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6460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46462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546464_77815467">
            <w:r>
              <w:rPr>
                <w:webHidden/>
                <w:rStyle w:val="IndexLink"/>
                <w:rtl w:val="true"/>
              </w:rPr>
              <w:t>سورة فاطر</w:t>
            </w:r>
            <w:r>
              <w:rPr>
                <w:rStyle w:val="IndexLink"/>
                <w:rtl w:val="true"/>
              </w:rPr>
              <w:tab/>
            </w:r>
            <w:r>
              <w:rPr>
                <w:rStyle w:val="IndexLink"/>
              </w:rPr>
              <w:t>16</w:t>
            </w:r>
          </w:hyperlink>
        </w:p>
        <w:p>
          <w:pPr>
            <w:pStyle w:val="Contents3"/>
            <w:tabs>
              <w:tab w:val="clear" w:pos="8459"/>
              <w:tab w:val="right" w:pos="9026" w:leader="dot"/>
            </w:tabs>
            <w:rPr/>
          </w:pPr>
          <w:hyperlink w:anchor="__RefHeading___Toc1546466_7781546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546468_77815467">
            <w:r>
              <w:rPr>
                <w:webHidden/>
                <w:rStyle w:val="IndexLink"/>
                <w:rtl w:val="true"/>
              </w:rPr>
              <w:t>محتوی السورة</w:t>
            </w:r>
            <w:r>
              <w:rPr>
                <w:rStyle w:val="IndexLink"/>
                <w:rtl w:val="true"/>
              </w:rPr>
              <w:t>:</w:t>
              <w:tab/>
            </w:r>
            <w:r>
              <w:rPr>
                <w:rStyle w:val="IndexLink"/>
              </w:rPr>
              <w:t>16</w:t>
            </w:r>
          </w:hyperlink>
        </w:p>
        <w:p>
          <w:pPr>
            <w:pStyle w:val="Contents3"/>
            <w:tabs>
              <w:tab w:val="clear" w:pos="8459"/>
              <w:tab w:val="right" w:pos="9026" w:leader="dot"/>
            </w:tabs>
            <w:rPr/>
          </w:pPr>
          <w:hyperlink w:anchor="__RefHeading___Toc1546470_77815467">
            <w:r>
              <w:rPr>
                <w:webHidden/>
                <w:rStyle w:val="IndexLink"/>
                <w:rtl w:val="true"/>
              </w:rPr>
              <w:t>فضیلة هذه السورة</w:t>
            </w:r>
            <w:r>
              <w:rPr>
                <w:rStyle w:val="IndexLink"/>
                <w:rtl w:val="true"/>
              </w:rPr>
              <w:t>:</w:t>
              <w:tab/>
            </w:r>
            <w:r>
              <w:rPr>
                <w:rStyle w:val="IndexLink"/>
              </w:rPr>
              <w:t>17</w:t>
            </w:r>
          </w:hyperlink>
        </w:p>
        <w:p>
          <w:pPr>
            <w:pStyle w:val="Contents3"/>
            <w:tabs>
              <w:tab w:val="clear" w:pos="8459"/>
              <w:tab w:val="right" w:pos="9026" w:leader="dot"/>
            </w:tabs>
            <w:rPr/>
          </w:pPr>
          <w:hyperlink w:anchor="__RefHeading___Toc1546472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18</w:t>
            </w:r>
          </w:hyperlink>
        </w:p>
        <w:p>
          <w:pPr>
            <w:pStyle w:val="Contents4"/>
            <w:tabs>
              <w:tab w:val="clear" w:pos="8176"/>
              <w:tab w:val="right" w:pos="9026" w:leader="dot"/>
            </w:tabs>
            <w:rPr/>
          </w:pPr>
          <w:hyperlink w:anchor="__RefHeading___Toc1546474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546476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546478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546480_77815467">
            <w:r>
              <w:rPr>
                <w:webHidden/>
                <w:rStyle w:val="IndexLink"/>
                <w:rtl w:val="true"/>
              </w:rPr>
              <w:t>فاتح مغالیق الأبواب</w:t>
            </w:r>
            <w:r>
              <w:rPr>
                <w:rStyle w:val="IndexLink"/>
                <w:rtl w:val="true"/>
              </w:rPr>
              <w:t>!</w:t>
              <w:tab/>
            </w:r>
            <w:r>
              <w:rPr>
                <w:rStyle w:val="IndexLink"/>
              </w:rPr>
              <w:t>18</w:t>
            </w:r>
          </w:hyperlink>
        </w:p>
        <w:p>
          <w:pPr>
            <w:pStyle w:val="Contents4"/>
            <w:tabs>
              <w:tab w:val="clear" w:pos="8176"/>
              <w:tab w:val="right" w:pos="9026" w:leader="dot"/>
            </w:tabs>
            <w:rPr/>
          </w:pPr>
          <w:hyperlink w:anchor="__RefHeading___Toc1546482_77815467">
            <w:r>
              <w:rPr>
                <w:webHidden/>
                <w:rStyle w:val="IndexLink"/>
                <w:rtl w:val="true"/>
              </w:rPr>
              <w:t>ملاحظات</w:t>
            </w:r>
            <w:r>
              <w:rPr>
                <w:rStyle w:val="IndexLink"/>
                <w:rtl w:val="true"/>
              </w:rPr>
              <w:tab/>
            </w:r>
            <w:r>
              <w:rPr>
                <w:rStyle w:val="IndexLink"/>
              </w:rPr>
              <w:t>23</w:t>
            </w:r>
          </w:hyperlink>
        </w:p>
        <w:p>
          <w:pPr>
            <w:pStyle w:val="Contents4"/>
            <w:tabs>
              <w:tab w:val="clear" w:pos="8176"/>
              <w:tab w:val="right" w:pos="9026" w:leader="dot"/>
            </w:tabs>
            <w:rPr/>
          </w:pPr>
          <w:hyperlink w:anchor="__RefHeading___Toc1546484_77815467">
            <w:r>
              <w:rPr>
                <w:webHidden/>
                <w:rStyle w:val="IndexLink"/>
                <w:rtl w:val="true"/>
              </w:rPr>
              <w:t>«</w:t>
            </w:r>
            <w:r>
              <w:rPr>
                <w:rStyle w:val="IndexLink"/>
                <w:rtl w:val="true"/>
              </w:rPr>
              <w:t>بحث</w:t>
            </w:r>
            <w:r>
              <w:rPr>
                <w:rStyle w:val="IndexLink"/>
                <w:rtl w:val="true"/>
              </w:rPr>
              <w:t>»</w:t>
              <w:tab/>
            </w:r>
            <w:r>
              <w:rPr>
                <w:rStyle w:val="IndexLink"/>
              </w:rPr>
              <w:t>25</w:t>
            </w:r>
          </w:hyperlink>
        </w:p>
        <w:p>
          <w:pPr>
            <w:pStyle w:val="Contents5"/>
            <w:tabs>
              <w:tab w:val="clear" w:pos="7892"/>
              <w:tab w:val="right" w:pos="9026" w:leader="dot"/>
            </w:tabs>
            <w:rPr/>
          </w:pPr>
          <w:hyperlink w:anchor="__RefHeading___Toc1546486_7781546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546488_77815467">
            <w:r>
              <w:rPr>
                <w:webHidden/>
                <w:rStyle w:val="IndexLink"/>
                <w:rtl w:val="true"/>
              </w:rPr>
              <w:t>الملائکة فی القرآن الکریم</w:t>
            </w:r>
            <w:r>
              <w:rPr>
                <w:rStyle w:val="IndexLink"/>
                <w:rtl w:val="true"/>
              </w:rPr>
              <w:t>:</w:t>
              <w:tab/>
            </w:r>
            <w:r>
              <w:rPr>
                <w:rStyle w:val="IndexLink"/>
              </w:rPr>
              <w:t>25</w:t>
            </w:r>
          </w:hyperlink>
        </w:p>
        <w:p>
          <w:pPr>
            <w:pStyle w:val="Contents3"/>
            <w:tabs>
              <w:tab w:val="clear" w:pos="8459"/>
              <w:tab w:val="right" w:pos="9026" w:leader="dot"/>
            </w:tabs>
            <w:rPr/>
          </w:pPr>
          <w:hyperlink w:anchor="__RefHeading___Toc1546490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30</w:t>
            </w:r>
          </w:hyperlink>
        </w:p>
        <w:p>
          <w:pPr>
            <w:pStyle w:val="Contents4"/>
            <w:tabs>
              <w:tab w:val="clear" w:pos="8176"/>
              <w:tab w:val="right" w:pos="9026" w:leader="dot"/>
            </w:tabs>
            <w:rPr/>
          </w:pPr>
          <w:hyperlink w:anchor="__RefHeading___Toc1546492_7781546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546494_77815467">
            <w:r>
              <w:rPr>
                <w:webHidden/>
                <w:rStyle w:val="IndexLink"/>
                <w:rtl w:val="true"/>
              </w:rPr>
              <w:t>التّفسیر</w:t>
            </w:r>
            <w:r>
              <w:rPr>
                <w:rStyle w:val="IndexLink"/>
                <w:rtl w:val="true"/>
              </w:rPr>
              <w:tab/>
            </w:r>
            <w:r>
              <w:rPr>
                <w:rStyle w:val="IndexLink"/>
              </w:rPr>
              <w:t>30</w:t>
            </w:r>
          </w:hyperlink>
        </w:p>
        <w:p>
          <w:pPr>
            <w:pStyle w:val="Contents5"/>
            <w:tabs>
              <w:tab w:val="clear" w:pos="7892"/>
              <w:tab w:val="right" w:pos="9026" w:leader="dot"/>
            </w:tabs>
            <w:rPr/>
          </w:pPr>
          <w:hyperlink w:anchor="__RefHeading___Toc1546496_7781546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546498_77815467">
            <w:r>
              <w:rPr>
                <w:webHidden/>
                <w:rStyle w:val="IndexLink"/>
                <w:rtl w:val="true"/>
              </w:rPr>
              <w:t>لا یغرنکم الشیطان و الدنیا</w:t>
            </w:r>
            <w:r>
              <w:rPr>
                <w:rStyle w:val="IndexLink"/>
                <w:rtl w:val="true"/>
              </w:rPr>
              <w:tab/>
            </w:r>
            <w:r>
              <w:rPr>
                <w:rStyle w:val="IndexLink"/>
              </w:rPr>
              <w:t>30</w:t>
            </w:r>
          </w:hyperlink>
        </w:p>
        <w:p>
          <w:pPr>
            <w:pStyle w:val="Contents3"/>
            <w:tabs>
              <w:tab w:val="clear" w:pos="8459"/>
              <w:tab w:val="right" w:pos="9026" w:leader="dot"/>
            </w:tabs>
            <w:rPr/>
          </w:pPr>
          <w:hyperlink w:anchor="__RefHeading___Toc1546500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36</w:t>
            </w:r>
          </w:hyperlink>
        </w:p>
        <w:p>
          <w:pPr>
            <w:pStyle w:val="Contents4"/>
            <w:tabs>
              <w:tab w:val="clear" w:pos="8176"/>
              <w:tab w:val="right" w:pos="9026" w:leader="dot"/>
            </w:tabs>
            <w:rPr/>
          </w:pPr>
          <w:hyperlink w:anchor="__RefHeading___Toc1546502_7781546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546504_77815467">
            <w:r>
              <w:rPr>
                <w:webHidden/>
                <w:rStyle w:val="IndexLink"/>
                <w:rtl w:val="true"/>
              </w:rPr>
              <w:t>التّفسیر</w:t>
            </w:r>
            <w:r>
              <w:rPr>
                <w:rStyle w:val="IndexLink"/>
                <w:rtl w:val="true"/>
              </w:rPr>
              <w:tab/>
            </w:r>
            <w:r>
              <w:rPr>
                <w:rStyle w:val="IndexLink"/>
              </w:rPr>
              <w:t>36</w:t>
            </w:r>
          </w:hyperlink>
        </w:p>
        <w:p>
          <w:pPr>
            <w:pStyle w:val="Contents4"/>
            <w:tabs>
              <w:tab w:val="clear" w:pos="8176"/>
              <w:tab w:val="right" w:pos="9026" w:leader="dot"/>
            </w:tabs>
            <w:rPr/>
          </w:pPr>
          <w:hyperlink w:anchor="__RefHeading___Toc1546506_77815467">
            <w:r>
              <w:rPr>
                <w:webHidden/>
                <w:rStyle w:val="IndexLink"/>
                <w:rtl w:val="true"/>
              </w:rPr>
              <w:t>ملاحظتان</w:t>
            </w:r>
            <w:r>
              <w:rPr>
                <w:rStyle w:val="IndexLink"/>
                <w:rtl w:val="true"/>
              </w:rPr>
              <w:tab/>
            </w:r>
            <w:r>
              <w:rPr>
                <w:rStyle w:val="IndexLink"/>
              </w:rPr>
              <w:t>44</w:t>
            </w:r>
          </w:hyperlink>
        </w:p>
        <w:p>
          <w:pPr>
            <w:pStyle w:val="Contents5"/>
            <w:tabs>
              <w:tab w:val="clear" w:pos="7892"/>
              <w:tab w:val="right" w:pos="9026" w:leader="dot"/>
            </w:tabs>
            <w:rPr/>
          </w:pPr>
          <w:hyperlink w:anchor="__RefHeading___Toc1546508_7781546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546510_77815467">
            <w:r>
              <w:rPr>
                <w:webHidden/>
                <w:rStyle w:val="IndexLink"/>
              </w:rPr>
              <w:t>1</w:t>
            </w:r>
            <w:r>
              <w:rPr>
                <w:rStyle w:val="IndexLink"/>
                <w:rtl w:val="true"/>
              </w:rPr>
              <w:t>-</w:t>
            </w:r>
            <w:r>
              <w:rPr>
                <w:rStyle w:val="IndexLink"/>
                <w:rtl w:val="true"/>
              </w:rPr>
              <w:t>العزّة جمیعا من اللّه عزّ اسمه</w:t>
            </w:r>
            <w:r>
              <w:rPr>
                <w:rStyle w:val="IndexLink"/>
                <w:rtl w:val="true"/>
              </w:rPr>
              <w:tab/>
            </w:r>
            <w:r>
              <w:rPr>
                <w:rStyle w:val="IndexLink"/>
              </w:rPr>
              <w:t>44</w:t>
            </w:r>
          </w:hyperlink>
        </w:p>
        <w:p>
          <w:pPr>
            <w:pStyle w:val="Contents5"/>
            <w:tabs>
              <w:tab w:val="clear" w:pos="7892"/>
              <w:tab w:val="right" w:pos="9026" w:leader="dot"/>
            </w:tabs>
            <w:rPr/>
          </w:pPr>
          <w:hyperlink w:anchor="__RefHeading___Toc1546512_77815467">
            <w:r>
              <w:rPr>
                <w:webHidden/>
                <w:rStyle w:val="IndexLink"/>
              </w:rPr>
              <w:t>2</w:t>
            </w:r>
            <w:r>
              <w:rPr>
                <w:rStyle w:val="IndexLink"/>
                <w:rtl w:val="true"/>
              </w:rPr>
              <w:t>-</w:t>
            </w:r>
            <w:r>
              <w:rPr>
                <w:rStyle w:val="IndexLink"/>
                <w:rtl w:val="true"/>
              </w:rPr>
              <w:t>الفرق بین</w:t>
            </w:r>
            <w:r>
              <w:rPr>
                <w:rStyle w:val="IndexLink"/>
                <w:rtl w:val="true"/>
              </w:rPr>
              <w:t>«</w:t>
            </w:r>
            <w:r>
              <w:rPr>
                <w:rStyle w:val="IndexLink"/>
                <w:rtl w:val="true"/>
              </w:rPr>
              <w:t>الکلام الطیّب</w:t>
            </w:r>
            <w:r>
              <w:rPr>
                <w:rStyle w:val="IndexLink"/>
                <w:rtl w:val="true"/>
              </w:rPr>
              <w:t>»</w:t>
            </w:r>
            <w:r>
              <w:rPr>
                <w:rStyle w:val="IndexLink"/>
                <w:rtl w:val="true"/>
              </w:rPr>
              <w:t>و</w:t>
            </w:r>
            <w:r>
              <w:rPr>
                <w:rStyle w:val="IndexLink"/>
                <w:rtl w:val="true"/>
              </w:rPr>
              <w:t>«</w:t>
            </w:r>
            <w:r>
              <w:rPr>
                <w:rStyle w:val="IndexLink"/>
                <w:rtl w:val="true"/>
              </w:rPr>
              <w:t>العمل الصالح</w:t>
            </w:r>
            <w:r>
              <w:rPr>
                <w:rStyle w:val="IndexLink"/>
                <w:rtl w:val="true"/>
              </w:rPr>
              <w:t>»</w:t>
              <w:tab/>
            </w:r>
            <w:r>
              <w:rPr>
                <w:rStyle w:val="IndexLink"/>
              </w:rPr>
              <w:t>45</w:t>
            </w:r>
          </w:hyperlink>
        </w:p>
        <w:p>
          <w:pPr>
            <w:pStyle w:val="Contents3"/>
            <w:tabs>
              <w:tab w:val="clear" w:pos="8459"/>
              <w:tab w:val="right" w:pos="9026" w:leader="dot"/>
            </w:tabs>
            <w:rPr/>
          </w:pPr>
          <w:hyperlink w:anchor="__RefHeading___Toc1546514_77815467">
            <w:r>
              <w:rPr>
                <w:webHidden/>
                <w:rStyle w:val="IndexLink"/>
                <w:rtl w:val="true"/>
              </w:rPr>
              <w:t xml:space="preserve">الآیتان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46</w:t>
            </w:r>
          </w:hyperlink>
        </w:p>
        <w:p>
          <w:pPr>
            <w:pStyle w:val="Contents4"/>
            <w:tabs>
              <w:tab w:val="clear" w:pos="8176"/>
              <w:tab w:val="right" w:pos="9026" w:leader="dot"/>
            </w:tabs>
            <w:rPr/>
          </w:pPr>
          <w:hyperlink w:anchor="__RefHeading___Toc1546516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546518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546520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546522_77815467">
            <w:r>
              <w:rPr>
                <w:webHidden/>
                <w:rStyle w:val="IndexLink"/>
                <w:rtl w:val="true"/>
              </w:rPr>
              <w:t>و ما یستوی البحران</w:t>
            </w:r>
            <w:r>
              <w:rPr>
                <w:rStyle w:val="IndexLink"/>
                <w:rtl w:val="true"/>
              </w:rPr>
              <w:t>!!</w:t>
              <w:tab/>
            </w:r>
            <w:r>
              <w:rPr>
                <w:rStyle w:val="IndexLink"/>
              </w:rPr>
              <w:t>46</w:t>
            </w:r>
          </w:hyperlink>
        </w:p>
        <w:p>
          <w:pPr>
            <w:pStyle w:val="Contents5"/>
            <w:tabs>
              <w:tab w:val="clear" w:pos="7892"/>
              <w:tab w:val="right" w:pos="9026" w:leader="dot"/>
            </w:tabs>
            <w:rPr/>
          </w:pPr>
          <w:hyperlink w:anchor="__RefHeading___Toc1546524_77815467">
            <w:r>
              <w:rPr>
                <w:webHidden/>
                <w:rStyle w:val="IndexLink"/>
                <w:rtl w:val="true"/>
              </w:rPr>
              <w:t>تأمّل الأمور التالیة</w:t>
            </w:r>
            <w:r>
              <w:rPr>
                <w:rStyle w:val="IndexLink"/>
                <w:rtl w:val="true"/>
              </w:rPr>
              <w:t>:</w:t>
              <w:tab/>
            </w:r>
            <w:r>
              <w:rPr>
                <w:rStyle w:val="IndexLink"/>
              </w:rPr>
              <w:t>50</w:t>
            </w:r>
          </w:hyperlink>
        </w:p>
        <w:p>
          <w:pPr>
            <w:pStyle w:val="Contents4"/>
            <w:tabs>
              <w:tab w:val="clear" w:pos="8176"/>
              <w:tab w:val="right" w:pos="9026" w:leader="dot"/>
            </w:tabs>
            <w:rPr/>
          </w:pPr>
          <w:hyperlink w:anchor="__RefHeading___Toc1546526_77815467">
            <w:r>
              <w:rPr>
                <w:webHidden/>
                <w:rStyle w:val="IndexLink"/>
                <w:rtl w:val="true"/>
              </w:rPr>
              <w:t>بحث</w:t>
            </w:r>
            <w:r>
              <w:rPr>
                <w:rStyle w:val="IndexLink"/>
                <w:rtl w:val="true"/>
              </w:rPr>
              <w:tab/>
            </w:r>
            <w:r>
              <w:rPr>
                <w:rStyle w:val="IndexLink"/>
              </w:rPr>
              <w:t>53</w:t>
            </w:r>
          </w:hyperlink>
        </w:p>
        <w:p>
          <w:pPr>
            <w:pStyle w:val="Contents5"/>
            <w:tabs>
              <w:tab w:val="clear" w:pos="7892"/>
              <w:tab w:val="right" w:pos="9026" w:leader="dot"/>
            </w:tabs>
            <w:rPr/>
          </w:pPr>
          <w:hyperlink w:anchor="__RefHeading___Toc1546528_7781546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546530_77815467">
            <w:r>
              <w:rPr>
                <w:webHidden/>
                <w:rStyle w:val="IndexLink"/>
                <w:rtl w:val="true"/>
              </w:rPr>
              <w:t>العوامل المعنویة المؤثّرة فی طول العمر</w:t>
            </w:r>
            <w:r>
              <w:rPr>
                <w:rStyle w:val="IndexLink"/>
                <w:rtl w:val="true"/>
              </w:rPr>
              <w:tab/>
            </w:r>
            <w:r>
              <w:rPr>
                <w:rStyle w:val="IndexLink"/>
              </w:rPr>
              <w:t>53</w:t>
            </w:r>
          </w:hyperlink>
        </w:p>
        <w:p>
          <w:pPr>
            <w:pStyle w:val="Contents3"/>
            <w:tabs>
              <w:tab w:val="clear" w:pos="8459"/>
              <w:tab w:val="right" w:pos="9026" w:leader="dot"/>
            </w:tabs>
            <w:rPr/>
          </w:pPr>
          <w:hyperlink w:anchor="__RefHeading___Toc1546532_77815467">
            <w:r>
              <w:rPr>
                <w:webHidden/>
                <w:rStyle w:val="IndexLink"/>
                <w:rtl w:val="true"/>
              </w:rPr>
              <w:t xml:space="preserve">الآیتان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56</w:t>
            </w:r>
          </w:hyperlink>
        </w:p>
        <w:p>
          <w:pPr>
            <w:pStyle w:val="Contents4"/>
            <w:tabs>
              <w:tab w:val="clear" w:pos="8176"/>
              <w:tab w:val="right" w:pos="9026" w:leader="dot"/>
            </w:tabs>
            <w:rPr/>
          </w:pPr>
          <w:hyperlink w:anchor="__RefHeading___Toc1546534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546536_77815467">
            <w:r>
              <w:rPr>
                <w:webHidden/>
                <w:rStyle w:val="IndexLink"/>
                <w:rtl w:val="true"/>
              </w:rPr>
              <w:t>التّفسیر</w:t>
            </w:r>
            <w:r>
              <w:rPr>
                <w:rStyle w:val="IndexLink"/>
                <w:rtl w:val="true"/>
              </w:rPr>
              <w:tab/>
            </w:r>
            <w:r>
              <w:rPr>
                <w:rStyle w:val="IndexLink"/>
              </w:rPr>
              <w:t>56</w:t>
            </w:r>
          </w:hyperlink>
        </w:p>
        <w:p>
          <w:pPr>
            <w:pStyle w:val="Contents5"/>
            <w:tabs>
              <w:tab w:val="clear" w:pos="7892"/>
              <w:tab w:val="right" w:pos="9026" w:leader="dot"/>
            </w:tabs>
            <w:rPr/>
          </w:pPr>
          <w:hyperlink w:anchor="__RefHeading___Toc1546538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546540_77815467">
            <w:r>
              <w:rPr>
                <w:webHidden/>
                <w:rStyle w:val="IndexLink"/>
                <w:rtl w:val="true"/>
              </w:rPr>
              <w:t>الأصنام لا تسمع دعاءکم</w:t>
            </w:r>
            <w:r>
              <w:rPr>
                <w:rStyle w:val="IndexLink"/>
                <w:rtl w:val="true"/>
              </w:rPr>
              <w:t>!!</w:t>
              <w:tab/>
            </w:r>
            <w:r>
              <w:rPr>
                <w:rStyle w:val="IndexLink"/>
              </w:rPr>
              <w:t>56</w:t>
            </w:r>
          </w:hyperlink>
        </w:p>
        <w:p>
          <w:pPr>
            <w:pStyle w:val="Contents4"/>
            <w:tabs>
              <w:tab w:val="clear" w:pos="8176"/>
              <w:tab w:val="right" w:pos="9026" w:leader="dot"/>
            </w:tabs>
            <w:rPr/>
          </w:pPr>
          <w:hyperlink w:anchor="__RefHeading___Toc1546542_77815467">
            <w:r>
              <w:rPr>
                <w:webHidden/>
                <w:rStyle w:val="IndexLink"/>
                <w:rtl w:val="true"/>
              </w:rPr>
              <w:t>بحوث</w:t>
            </w:r>
            <w:r>
              <w:rPr>
                <w:rStyle w:val="IndexLink"/>
                <w:rtl w:val="true"/>
              </w:rPr>
              <w:tab/>
            </w:r>
            <w:r>
              <w:rPr>
                <w:rStyle w:val="IndexLink"/>
              </w:rPr>
              <w:t>59</w:t>
            </w:r>
          </w:hyperlink>
        </w:p>
        <w:p>
          <w:pPr>
            <w:pStyle w:val="Contents5"/>
            <w:tabs>
              <w:tab w:val="clear" w:pos="7892"/>
              <w:tab w:val="right" w:pos="9026" w:leader="dot"/>
            </w:tabs>
            <w:rPr/>
          </w:pPr>
          <w:hyperlink w:anchor="__RefHeading___Toc1546544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546546_77815467">
            <w:r>
              <w:rPr>
                <w:webHidden/>
                <w:rStyle w:val="IndexLink"/>
              </w:rPr>
              <w:t>1</w:t>
            </w:r>
            <w:r>
              <w:rPr>
                <w:rStyle w:val="IndexLink"/>
                <w:rtl w:val="true"/>
              </w:rPr>
              <w:t>-</w:t>
            </w:r>
            <w:r>
              <w:rPr>
                <w:rStyle w:val="IndexLink"/>
                <w:rtl w:val="true"/>
              </w:rPr>
              <w:t>استقلال آیات القرآن الکریم و تفسیرها المنحرف</w:t>
            </w:r>
            <w:r>
              <w:rPr>
                <w:rStyle w:val="IndexLink"/>
                <w:rtl w:val="true"/>
              </w:rPr>
              <w:t>.</w:t>
              <w:tab/>
            </w:r>
            <w:r>
              <w:rPr>
                <w:rStyle w:val="IndexLink"/>
              </w:rPr>
              <w:t>59</w:t>
            </w:r>
          </w:hyperlink>
        </w:p>
        <w:p>
          <w:pPr>
            <w:pStyle w:val="Contents3"/>
            <w:tabs>
              <w:tab w:val="clear" w:pos="8459"/>
              <w:tab w:val="right" w:pos="9026" w:leader="dot"/>
            </w:tabs>
            <w:rPr/>
          </w:pPr>
          <w:hyperlink w:anchor="__RefHeading___Toc1546548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62</w:t>
            </w:r>
          </w:hyperlink>
        </w:p>
        <w:p>
          <w:pPr>
            <w:pStyle w:val="Contents4"/>
            <w:tabs>
              <w:tab w:val="clear" w:pos="8176"/>
              <w:tab w:val="right" w:pos="9026" w:leader="dot"/>
            </w:tabs>
            <w:rPr/>
          </w:pPr>
          <w:hyperlink w:anchor="__RefHeading___Toc1546550_7781546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546552_77815467">
            <w:r>
              <w:rPr>
                <w:webHidden/>
                <w:rStyle w:val="IndexLink"/>
                <w:rtl w:val="true"/>
              </w:rPr>
              <w:t>التّفسیر</w:t>
            </w:r>
            <w:r>
              <w:rPr>
                <w:rStyle w:val="IndexLink"/>
                <w:rtl w:val="true"/>
              </w:rPr>
              <w:tab/>
            </w:r>
            <w:r>
              <w:rPr>
                <w:rStyle w:val="IndexLink"/>
              </w:rPr>
              <w:t>62</w:t>
            </w:r>
          </w:hyperlink>
        </w:p>
        <w:p>
          <w:pPr>
            <w:pStyle w:val="Contents5"/>
            <w:tabs>
              <w:tab w:val="clear" w:pos="7892"/>
              <w:tab w:val="right" w:pos="9026" w:leader="dot"/>
            </w:tabs>
            <w:rPr/>
          </w:pPr>
          <w:hyperlink w:anchor="__RefHeading___Toc1546554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546556_77815467">
            <w:r>
              <w:rPr>
                <w:webHidden/>
                <w:rStyle w:val="IndexLink"/>
                <w:rtl w:val="true"/>
              </w:rPr>
              <w:t>شرح برهان الإمکان و الوجوب</w:t>
            </w:r>
            <w:r>
              <w:rPr>
                <w:rStyle w:val="IndexLink"/>
                <w:rtl w:val="true"/>
              </w:rPr>
              <w:t>«</w:t>
            </w:r>
            <w:r>
              <w:rPr>
                <w:rStyle w:val="IndexLink"/>
                <w:rtl w:val="true"/>
              </w:rPr>
              <w:t>الفقر و الغنی</w:t>
            </w:r>
            <w:r>
              <w:rPr>
                <w:rStyle w:val="IndexLink"/>
                <w:rtl w:val="true"/>
              </w:rPr>
              <w:t>»:</w:t>
              <w:tab/>
            </w:r>
            <w:r>
              <w:rPr>
                <w:rStyle w:val="IndexLink"/>
              </w:rPr>
              <w:t>64</w:t>
            </w:r>
          </w:hyperlink>
        </w:p>
        <w:p>
          <w:pPr>
            <w:pStyle w:val="Contents3"/>
            <w:tabs>
              <w:tab w:val="clear" w:pos="8459"/>
              <w:tab w:val="right" w:pos="9026" w:leader="dot"/>
            </w:tabs>
            <w:rPr/>
          </w:pPr>
          <w:hyperlink w:anchor="__RefHeading___Toc1546558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69</w:t>
            </w:r>
          </w:hyperlink>
        </w:p>
        <w:p>
          <w:pPr>
            <w:pStyle w:val="Contents4"/>
            <w:tabs>
              <w:tab w:val="clear" w:pos="8176"/>
              <w:tab w:val="right" w:pos="9026" w:leader="dot"/>
            </w:tabs>
            <w:rPr/>
          </w:pPr>
          <w:hyperlink w:anchor="__RefHeading___Toc1546560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546562_77815467">
            <w:r>
              <w:rPr>
                <w:webHidden/>
                <w:rStyle w:val="IndexLink"/>
                <w:rtl w:val="true"/>
              </w:rPr>
              <w:t>التّفسیر</w:t>
            </w:r>
            <w:r>
              <w:rPr>
                <w:rStyle w:val="IndexLink"/>
                <w:rtl w:val="true"/>
              </w:rPr>
              <w:tab/>
            </w:r>
            <w:r>
              <w:rPr>
                <w:rStyle w:val="IndexLink"/>
              </w:rPr>
              <w:t>69</w:t>
            </w:r>
          </w:hyperlink>
        </w:p>
        <w:p>
          <w:pPr>
            <w:pStyle w:val="Contents5"/>
            <w:tabs>
              <w:tab w:val="clear" w:pos="7892"/>
              <w:tab w:val="right" w:pos="9026" w:leader="dot"/>
            </w:tabs>
            <w:rPr/>
          </w:pPr>
          <w:hyperlink w:anchor="__RefHeading___Toc1546564_7781546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546566_77815467">
            <w:r>
              <w:rPr>
                <w:webHidden/>
                <w:rStyle w:val="IndexLink"/>
                <w:rtl w:val="true"/>
              </w:rPr>
              <w:t>و ما تستوی الظلمات و لا النّور</w:t>
            </w:r>
            <w:r>
              <w:rPr>
                <w:rStyle w:val="IndexLink"/>
                <w:rtl w:val="true"/>
              </w:rPr>
              <w:t>:</w:t>
              <w:tab/>
            </w:r>
            <w:r>
              <w:rPr>
                <w:rStyle w:val="IndexLink"/>
              </w:rPr>
              <w:t>69</w:t>
            </w:r>
          </w:hyperlink>
        </w:p>
        <w:p>
          <w:pPr>
            <w:pStyle w:val="Contents4"/>
            <w:tabs>
              <w:tab w:val="clear" w:pos="8176"/>
              <w:tab w:val="right" w:pos="9026" w:leader="dot"/>
            </w:tabs>
            <w:rPr/>
          </w:pPr>
          <w:hyperlink w:anchor="__RefHeading___Toc1546568_77815467">
            <w:r>
              <w:rPr>
                <w:webHidden/>
                <w:rStyle w:val="IndexLink"/>
                <w:rtl w:val="true"/>
              </w:rPr>
              <w:t>بحوث</w:t>
            </w:r>
            <w:r>
              <w:rPr>
                <w:rStyle w:val="IndexLink"/>
                <w:rtl w:val="true"/>
              </w:rPr>
              <w:tab/>
            </w:r>
            <w:r>
              <w:rPr>
                <w:rStyle w:val="IndexLink"/>
              </w:rPr>
              <w:t>71</w:t>
            </w:r>
          </w:hyperlink>
        </w:p>
        <w:p>
          <w:pPr>
            <w:pStyle w:val="Contents5"/>
            <w:tabs>
              <w:tab w:val="clear" w:pos="7892"/>
              <w:tab w:val="right" w:pos="9026" w:leader="dot"/>
            </w:tabs>
            <w:rPr/>
          </w:pPr>
          <w:hyperlink w:anchor="__RefHeading___Toc1546570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546572_77815467">
            <w:r>
              <w:rPr>
                <w:webHidden/>
                <w:rStyle w:val="IndexLink"/>
              </w:rPr>
              <w:t>1</w:t>
            </w:r>
            <w:r>
              <w:rPr>
                <w:rStyle w:val="IndexLink"/>
                <w:rtl w:val="true"/>
              </w:rPr>
              <w:t>-</w:t>
            </w:r>
            <w:r>
              <w:rPr>
                <w:rStyle w:val="IndexLink"/>
                <w:rtl w:val="true"/>
              </w:rPr>
              <w:t>آثار الإیمان و الکفر</w:t>
            </w:r>
            <w:r>
              <w:rPr>
                <w:rStyle w:val="IndexLink"/>
                <w:rtl w:val="true"/>
              </w:rPr>
              <w:tab/>
            </w:r>
            <w:r>
              <w:rPr>
                <w:rStyle w:val="IndexLink"/>
              </w:rPr>
              <w:t>71</w:t>
            </w:r>
          </w:hyperlink>
        </w:p>
        <w:p>
          <w:pPr>
            <w:pStyle w:val="Contents5"/>
            <w:tabs>
              <w:tab w:val="clear" w:pos="7892"/>
              <w:tab w:val="right" w:pos="9026" w:leader="dot"/>
            </w:tabs>
            <w:rPr/>
          </w:pPr>
          <w:hyperlink w:anchor="__RefHeading___Toc1546574_77815467">
            <w:r>
              <w:rPr>
                <w:webHidden/>
                <w:rStyle w:val="IndexLink"/>
              </w:rPr>
              <w:t>2</w:t>
            </w:r>
            <w:r>
              <w:rPr>
                <w:rStyle w:val="IndexLink"/>
                <w:rtl w:val="true"/>
              </w:rPr>
              <w:t>-</w:t>
            </w:r>
            <w:r>
              <w:rPr>
                <w:rStyle w:val="IndexLink"/>
                <w:rtl w:val="true"/>
              </w:rPr>
              <w:t>هل أنّ الموتی واقعا لا یدرکون؟</w:t>
            </w:r>
            <w:r>
              <w:rPr>
                <w:rStyle w:val="IndexLink"/>
                <w:rtl w:val="true"/>
              </w:rPr>
              <w:tab/>
            </w:r>
            <w:r>
              <w:rPr>
                <w:rStyle w:val="IndexLink"/>
              </w:rPr>
              <w:t>72</w:t>
            </w:r>
          </w:hyperlink>
        </w:p>
        <w:p>
          <w:pPr>
            <w:pStyle w:val="Contents5"/>
            <w:tabs>
              <w:tab w:val="clear" w:pos="7892"/>
              <w:tab w:val="right" w:pos="9026" w:leader="dot"/>
            </w:tabs>
            <w:rPr/>
          </w:pPr>
          <w:hyperlink w:anchor="__RefHeading___Toc1546576_77815467">
            <w:r>
              <w:rPr>
                <w:webHidden/>
                <w:rStyle w:val="IndexLink"/>
              </w:rPr>
              <w:t>3</w:t>
            </w:r>
            <w:r>
              <w:rPr>
                <w:rStyle w:val="IndexLink"/>
                <w:rtl w:val="true"/>
              </w:rPr>
              <w:t>-</w:t>
            </w:r>
            <w:r>
              <w:rPr>
                <w:rStyle w:val="IndexLink"/>
                <w:rtl w:val="true"/>
              </w:rPr>
              <w:t>تنویع التعبیرات جزء من الفصاحة</w:t>
            </w:r>
            <w:r>
              <w:rPr>
                <w:rStyle w:val="IndexLink"/>
                <w:rtl w:val="true"/>
              </w:rPr>
              <w:tab/>
            </w:r>
            <w:r>
              <w:rPr>
                <w:rStyle w:val="IndexLink"/>
              </w:rPr>
              <w:t>75</w:t>
            </w:r>
          </w:hyperlink>
        </w:p>
        <w:p>
          <w:pPr>
            <w:pStyle w:val="Contents3"/>
            <w:tabs>
              <w:tab w:val="clear" w:pos="8459"/>
              <w:tab w:val="right" w:pos="9026" w:leader="dot"/>
            </w:tabs>
            <w:rPr/>
          </w:pPr>
          <w:hyperlink w:anchor="__RefHeading___Toc1546578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77</w:t>
            </w:r>
          </w:hyperlink>
        </w:p>
        <w:p>
          <w:pPr>
            <w:pStyle w:val="Contents4"/>
            <w:tabs>
              <w:tab w:val="clear" w:pos="8176"/>
              <w:tab w:val="right" w:pos="9026" w:leader="dot"/>
            </w:tabs>
            <w:rPr/>
          </w:pPr>
          <w:hyperlink w:anchor="__RefHeading___Toc1546580_7781546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546582_77815467">
            <w:r>
              <w:rPr>
                <w:webHidden/>
                <w:rStyle w:val="IndexLink"/>
                <w:rtl w:val="true"/>
              </w:rPr>
              <w:t>التّفسیر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546584_7781546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546586_77815467">
            <w:r>
              <w:rPr>
                <w:webHidden/>
                <w:rStyle w:val="IndexLink"/>
                <w:rtl w:val="true"/>
              </w:rPr>
              <w:t>لا عجب من عدم إیمان</w:t>
            </w:r>
            <w:r>
              <w:rPr>
                <w:rStyle w:val="IndexLink"/>
                <w:rtl w:val="true"/>
              </w:rPr>
              <w:t>:</w:t>
              <w:tab/>
            </w:r>
            <w:r>
              <w:rPr>
                <w:rStyle w:val="IndexLink"/>
              </w:rPr>
              <w:t>77</w:t>
            </w:r>
          </w:hyperlink>
        </w:p>
        <w:p>
          <w:pPr>
            <w:pStyle w:val="Contents3"/>
            <w:tabs>
              <w:tab w:val="clear" w:pos="8459"/>
              <w:tab w:val="right" w:pos="9026" w:leader="dot"/>
            </w:tabs>
            <w:rPr/>
          </w:pPr>
          <w:hyperlink w:anchor="__RefHeading___Toc1546588_77815467">
            <w:r>
              <w:rPr>
                <w:webHidden/>
                <w:rStyle w:val="IndexLink"/>
                <w:rtl w:val="true"/>
              </w:rPr>
              <w:t xml:space="preserve">الآیتان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81</w:t>
            </w:r>
          </w:hyperlink>
        </w:p>
        <w:p>
          <w:pPr>
            <w:pStyle w:val="Contents4"/>
            <w:tabs>
              <w:tab w:val="clear" w:pos="8176"/>
              <w:tab w:val="right" w:pos="9026" w:leader="dot"/>
            </w:tabs>
            <w:rPr/>
          </w:pPr>
          <w:hyperlink w:anchor="__RefHeading___Toc1546590_7781546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546592_77815467">
            <w:r>
              <w:rPr>
                <w:webHidden/>
                <w:rStyle w:val="IndexLink"/>
                <w:rtl w:val="true"/>
              </w:rPr>
              <w:t>التّفسیر</w:t>
            </w:r>
            <w:r>
              <w:rPr>
                <w:rStyle w:val="IndexLink"/>
                <w:rtl w:val="true"/>
              </w:rPr>
              <w:tab/>
            </w:r>
            <w:r>
              <w:rPr>
                <w:rStyle w:val="IndexLink"/>
              </w:rPr>
              <w:t>81</w:t>
            </w:r>
          </w:hyperlink>
        </w:p>
        <w:p>
          <w:pPr>
            <w:pStyle w:val="Contents5"/>
            <w:tabs>
              <w:tab w:val="clear" w:pos="7892"/>
              <w:tab w:val="right" w:pos="9026" w:leader="dot"/>
            </w:tabs>
            <w:rPr/>
          </w:pPr>
          <w:hyperlink w:anchor="__RefHeading___Toc1546594_7781546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546596_77815467">
            <w:r>
              <w:rPr>
                <w:webHidden/>
                <w:rStyle w:val="IndexLink"/>
                <w:rtl w:val="true"/>
              </w:rPr>
              <w:t>العجائب المختلفة للخلقة</w:t>
            </w:r>
            <w:r>
              <w:rPr>
                <w:rStyle w:val="IndexLink"/>
                <w:rtl w:val="true"/>
              </w:rPr>
              <w:t>:</w:t>
              <w:tab/>
            </w:r>
            <w:r>
              <w:rPr>
                <w:rStyle w:val="IndexLink"/>
              </w:rPr>
              <w:t>81</w:t>
            </w:r>
          </w:hyperlink>
        </w:p>
        <w:p>
          <w:pPr>
            <w:pStyle w:val="Contents3"/>
            <w:tabs>
              <w:tab w:val="clear" w:pos="8459"/>
              <w:tab w:val="right" w:pos="9026" w:leader="dot"/>
            </w:tabs>
            <w:rPr/>
          </w:pPr>
          <w:hyperlink w:anchor="__RefHeading___Toc1546598_77815467">
            <w:r>
              <w:rPr>
                <w:webHidden/>
                <w:rStyle w:val="IndexLink"/>
                <w:rtl w:val="true"/>
              </w:rPr>
              <w:t xml:space="preserve">الآیتان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87</w:t>
            </w:r>
          </w:hyperlink>
        </w:p>
        <w:p>
          <w:pPr>
            <w:pStyle w:val="Contents4"/>
            <w:tabs>
              <w:tab w:val="clear" w:pos="8176"/>
              <w:tab w:val="right" w:pos="9026" w:leader="dot"/>
            </w:tabs>
            <w:rPr/>
          </w:pPr>
          <w:hyperlink w:anchor="__RefHeading___Toc1546600_7781546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46602_77815467">
            <w:r>
              <w:rPr>
                <w:webHidden/>
                <w:rStyle w:val="IndexLink"/>
                <w:rtl w:val="true"/>
              </w:rPr>
              <w:t>التّفسیر</w:t>
            </w:r>
            <w:r>
              <w:rPr>
                <w:rStyle w:val="IndexLink"/>
                <w:rtl w:val="true"/>
              </w:rPr>
              <w:tab/>
            </w:r>
            <w:r>
              <w:rPr>
                <w:rStyle w:val="IndexLink"/>
              </w:rPr>
              <w:t>87</w:t>
            </w:r>
          </w:hyperlink>
        </w:p>
        <w:p>
          <w:pPr>
            <w:pStyle w:val="Contents5"/>
            <w:tabs>
              <w:tab w:val="clear" w:pos="7892"/>
              <w:tab w:val="right" w:pos="9026" w:leader="dot"/>
            </w:tabs>
            <w:rPr/>
          </w:pPr>
          <w:hyperlink w:anchor="__RefHeading___Toc1546604_7781546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546606_77815467">
            <w:r>
              <w:rPr>
                <w:webHidden/>
                <w:rStyle w:val="IndexLink"/>
                <w:rtl w:val="true"/>
              </w:rPr>
              <w:t>التجارة المربحة مع اللّه</w:t>
            </w:r>
            <w:r>
              <w:rPr>
                <w:rStyle w:val="IndexLink"/>
                <w:rtl w:val="true"/>
              </w:rPr>
              <w:t>:</w:t>
              <w:tab/>
            </w:r>
            <w:r>
              <w:rPr>
                <w:rStyle w:val="IndexLink"/>
              </w:rPr>
              <w:t>87</w:t>
            </w:r>
          </w:hyperlink>
        </w:p>
        <w:p>
          <w:pPr>
            <w:pStyle w:val="Contents4"/>
            <w:tabs>
              <w:tab w:val="clear" w:pos="8176"/>
              <w:tab w:val="right" w:pos="9026" w:leader="dot"/>
            </w:tabs>
            <w:rPr/>
          </w:pPr>
          <w:hyperlink w:anchor="__RefHeading___Toc1546608_77815467">
            <w:r>
              <w:rPr>
                <w:webHidden/>
                <w:rStyle w:val="IndexLink"/>
                <w:rtl w:val="true"/>
              </w:rPr>
              <w:t>تعلیقة</w:t>
            </w:r>
            <w:r>
              <w:rPr>
                <w:rStyle w:val="IndexLink"/>
                <w:rtl w:val="true"/>
              </w:rPr>
              <w:tab/>
            </w:r>
            <w:r>
              <w:rPr>
                <w:rStyle w:val="IndexLink"/>
              </w:rPr>
              <w:t>90</w:t>
            </w:r>
          </w:hyperlink>
        </w:p>
        <w:p>
          <w:pPr>
            <w:pStyle w:val="Contents5"/>
            <w:tabs>
              <w:tab w:val="clear" w:pos="7892"/>
              <w:tab w:val="right" w:pos="9026" w:leader="dot"/>
            </w:tabs>
            <w:rPr/>
          </w:pPr>
          <w:hyperlink w:anchor="__RefHeading___Toc1546610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46612_77815467">
            <w:r>
              <w:rPr>
                <w:webHidden/>
                <w:rStyle w:val="IndexLink"/>
                <w:rtl w:val="true"/>
              </w:rPr>
              <w:t>شروط تلک التجارة العجبیة</w:t>
            </w:r>
            <w:r>
              <w:rPr>
                <w:rStyle w:val="IndexLink"/>
                <w:rtl w:val="true"/>
              </w:rPr>
              <w:t>:</w:t>
              <w:tab/>
            </w:r>
            <w:r>
              <w:rPr>
                <w:rStyle w:val="IndexLink"/>
              </w:rPr>
              <w:t>90</w:t>
            </w:r>
          </w:hyperlink>
        </w:p>
        <w:p>
          <w:pPr>
            <w:pStyle w:val="Contents3"/>
            <w:tabs>
              <w:tab w:val="clear" w:pos="8459"/>
              <w:tab w:val="right" w:pos="9026" w:leader="dot"/>
            </w:tabs>
            <w:rPr/>
          </w:pPr>
          <w:hyperlink w:anchor="__RefHeading___Toc1546614_77815467">
            <w:r>
              <w:rPr>
                <w:webHidden/>
                <w:rStyle w:val="IndexLink"/>
                <w:rtl w:val="true"/>
              </w:rPr>
              <w:t xml:space="preserve">الآیتان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92</w:t>
            </w:r>
          </w:hyperlink>
        </w:p>
        <w:p>
          <w:pPr>
            <w:pStyle w:val="Contents4"/>
            <w:tabs>
              <w:tab w:val="clear" w:pos="8176"/>
              <w:tab w:val="right" w:pos="9026" w:leader="dot"/>
            </w:tabs>
            <w:rPr/>
          </w:pPr>
          <w:hyperlink w:anchor="__RefHeading___Toc1546616_7781546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546618_77815467">
            <w:r>
              <w:rPr>
                <w:webHidden/>
                <w:rStyle w:val="IndexLink"/>
                <w:rtl w:val="true"/>
              </w:rPr>
              <w:t>التّفسیر</w:t>
            </w:r>
            <w:r>
              <w:rPr>
                <w:rStyle w:val="IndexLink"/>
                <w:rtl w:val="true"/>
              </w:rPr>
              <w:tab/>
            </w:r>
            <w:r>
              <w:rPr>
                <w:rStyle w:val="IndexLink"/>
              </w:rPr>
              <w:t>92</w:t>
            </w:r>
          </w:hyperlink>
        </w:p>
        <w:p>
          <w:pPr>
            <w:pStyle w:val="Contents5"/>
            <w:tabs>
              <w:tab w:val="clear" w:pos="7892"/>
              <w:tab w:val="right" w:pos="9026" w:leader="dot"/>
            </w:tabs>
            <w:rPr/>
          </w:pPr>
          <w:hyperlink w:anchor="__RefHeading___Toc1546620_7781546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546622_77815467">
            <w:r>
              <w:rPr>
                <w:webHidden/>
                <w:rStyle w:val="IndexLink"/>
                <w:rtl w:val="true"/>
              </w:rPr>
              <w:t>الورثة الحقیقیّون لمیراث الأنبیاء</w:t>
            </w:r>
            <w:r>
              <w:rPr>
                <w:rStyle w:val="IndexLink"/>
                <w:rtl w:val="true"/>
              </w:rPr>
              <w:t>:</w:t>
              <w:tab/>
            </w:r>
            <w:r>
              <w:rPr>
                <w:rStyle w:val="IndexLink"/>
              </w:rPr>
              <w:t>92</w:t>
            </w:r>
          </w:hyperlink>
        </w:p>
        <w:p>
          <w:pPr>
            <w:pStyle w:val="Contents4"/>
            <w:tabs>
              <w:tab w:val="clear" w:pos="8176"/>
              <w:tab w:val="right" w:pos="9026" w:leader="dot"/>
            </w:tabs>
            <w:rPr/>
          </w:pPr>
          <w:hyperlink w:anchor="__RefHeading___Toc1546624_77815467">
            <w:r>
              <w:rPr>
                <w:webHidden/>
                <w:rStyle w:val="IndexLink"/>
                <w:rtl w:val="true"/>
              </w:rPr>
              <w:t>ملاحظة</w:t>
            </w:r>
            <w:r>
              <w:rPr>
                <w:rStyle w:val="IndexLink"/>
                <w:rtl w:val="true"/>
              </w:rPr>
              <w:tab/>
            </w:r>
            <w:r>
              <w:rPr>
                <w:rStyle w:val="IndexLink"/>
              </w:rPr>
              <w:t>99</w:t>
            </w:r>
          </w:hyperlink>
        </w:p>
        <w:p>
          <w:pPr>
            <w:pStyle w:val="Contents5"/>
            <w:tabs>
              <w:tab w:val="clear" w:pos="7892"/>
              <w:tab w:val="right" w:pos="9026" w:leader="dot"/>
            </w:tabs>
            <w:rPr/>
          </w:pPr>
          <w:hyperlink w:anchor="__RefHeading___Toc1546626_7781546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546628_77815467">
            <w:r>
              <w:rPr>
                <w:webHidden/>
                <w:rStyle w:val="IndexLink"/>
                <w:rtl w:val="true"/>
              </w:rPr>
              <w:t>من هم حرّاس الکتاب الإلهی؟</w:t>
            </w:r>
            <w:r>
              <w:rPr>
                <w:rStyle w:val="IndexLink"/>
                <w:rtl w:val="true"/>
              </w:rPr>
              <w:tab/>
            </w:r>
            <w:r>
              <w:rPr>
                <w:rStyle w:val="IndexLink"/>
              </w:rPr>
              <w:t>99</w:t>
            </w:r>
          </w:hyperlink>
        </w:p>
        <w:p>
          <w:pPr>
            <w:pStyle w:val="Contents3"/>
            <w:tabs>
              <w:tab w:val="clear" w:pos="8459"/>
              <w:tab w:val="right" w:pos="9026" w:leader="dot"/>
            </w:tabs>
            <w:rPr/>
          </w:pPr>
          <w:hyperlink w:anchor="__RefHeading___Toc1546630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101</w:t>
            </w:r>
          </w:hyperlink>
        </w:p>
        <w:p>
          <w:pPr>
            <w:pStyle w:val="Contents4"/>
            <w:tabs>
              <w:tab w:val="clear" w:pos="8176"/>
              <w:tab w:val="right" w:pos="9026" w:leader="dot"/>
            </w:tabs>
            <w:rPr/>
          </w:pPr>
          <w:hyperlink w:anchor="__RefHeading___Toc1546632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546634_77815467">
            <w:r>
              <w:rPr>
                <w:webHidden/>
                <w:rStyle w:val="IndexLink"/>
                <w:rtl w:val="true"/>
              </w:rPr>
              <w:t>التّفسیر</w:t>
            </w:r>
            <w:r>
              <w:rPr>
                <w:rStyle w:val="IndexLink"/>
                <w:rtl w:val="true"/>
              </w:rPr>
              <w:tab/>
            </w:r>
            <w:r>
              <w:rPr>
                <w:rStyle w:val="IndexLink"/>
              </w:rPr>
              <w:t>101</w:t>
            </w:r>
          </w:hyperlink>
        </w:p>
        <w:p>
          <w:pPr>
            <w:pStyle w:val="Contents5"/>
            <w:tabs>
              <w:tab w:val="clear" w:pos="7892"/>
              <w:tab w:val="right" w:pos="9026" w:leader="dot"/>
            </w:tabs>
            <w:rPr/>
          </w:pPr>
          <w:hyperlink w:anchor="__RefHeading___Toc1546636_7781546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546638_77815467">
            <w:r>
              <w:rPr>
                <w:webHidden/>
                <w:rStyle w:val="IndexLink"/>
                <w:rtl w:val="true"/>
              </w:rPr>
              <w:t>الحمد للّه الذی أذهب عنّا الحزن</w:t>
            </w:r>
            <w:r>
              <w:rPr>
                <w:rStyle w:val="IndexLink"/>
                <w:rtl w:val="true"/>
              </w:rPr>
              <w:t>:</w:t>
              <w:tab/>
            </w:r>
            <w:r>
              <w:rPr>
                <w:rStyle w:val="IndexLink"/>
              </w:rPr>
              <w:t>101</w:t>
            </w:r>
          </w:hyperlink>
        </w:p>
        <w:p>
          <w:pPr>
            <w:pStyle w:val="Contents3"/>
            <w:tabs>
              <w:tab w:val="clear" w:pos="8459"/>
              <w:tab w:val="right" w:pos="9026" w:leader="dot"/>
            </w:tabs>
            <w:rPr/>
          </w:pPr>
          <w:hyperlink w:anchor="__RefHeading___Toc1546640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105</w:t>
            </w:r>
          </w:hyperlink>
        </w:p>
        <w:p>
          <w:pPr>
            <w:pStyle w:val="Contents4"/>
            <w:tabs>
              <w:tab w:val="clear" w:pos="8176"/>
              <w:tab w:val="right" w:pos="9026" w:leader="dot"/>
            </w:tabs>
            <w:rPr/>
          </w:pPr>
          <w:hyperlink w:anchor="__RefHeading___Toc1546642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546644_77815467">
            <w:r>
              <w:rPr>
                <w:webHidden/>
                <w:rStyle w:val="IndexLink"/>
                <w:rtl w:val="true"/>
              </w:rPr>
              <w:t>التّفسیر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1546646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546648_77815467">
            <w:r>
              <w:rPr>
                <w:webHidden/>
                <w:rStyle w:val="IndexLink"/>
                <w:rtl w:val="true"/>
              </w:rPr>
              <w:t>ربّنا أخرجنا نعمل صالحا</w:t>
            </w:r>
            <w:r>
              <w:rPr>
                <w:rStyle w:val="IndexLink"/>
                <w:rtl w:val="true"/>
              </w:rPr>
              <w:t>!</w:t>
              <w:tab/>
            </w:r>
            <w:r>
              <w:rPr>
                <w:rStyle w:val="IndexLink"/>
              </w:rPr>
              <w:t>105</w:t>
            </w:r>
          </w:hyperlink>
        </w:p>
        <w:p>
          <w:pPr>
            <w:pStyle w:val="Contents4"/>
            <w:tabs>
              <w:tab w:val="clear" w:pos="8176"/>
              <w:tab w:val="right" w:pos="9026" w:leader="dot"/>
            </w:tabs>
            <w:rPr/>
          </w:pPr>
          <w:hyperlink w:anchor="__RefHeading___Toc1546650_77815467">
            <w:r>
              <w:rPr>
                <w:webHidden/>
                <w:rStyle w:val="IndexLink"/>
                <w:rtl w:val="true"/>
              </w:rPr>
              <w:t>ملاحظتان</w:t>
            </w:r>
            <w:r>
              <w:rPr>
                <w:rStyle w:val="IndexLink"/>
                <w:rtl w:val="true"/>
              </w:rPr>
              <w:tab/>
            </w:r>
            <w:r>
              <w:rPr>
                <w:rStyle w:val="IndexLink"/>
              </w:rPr>
              <w:t>110</w:t>
            </w:r>
          </w:hyperlink>
        </w:p>
        <w:p>
          <w:pPr>
            <w:pStyle w:val="Contents5"/>
            <w:tabs>
              <w:tab w:val="clear" w:pos="7892"/>
              <w:tab w:val="right" w:pos="9026" w:leader="dot"/>
            </w:tabs>
            <w:rPr/>
          </w:pPr>
          <w:hyperlink w:anchor="__RefHeading___Toc1546652_7781546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546654_77815467">
            <w:r>
              <w:rPr>
                <w:webHidden/>
                <w:rStyle w:val="IndexLink"/>
              </w:rPr>
              <w:t>1</w:t>
            </w:r>
            <w:r>
              <w:rPr>
                <w:rStyle w:val="IndexLink"/>
                <w:rtl w:val="true"/>
              </w:rPr>
              <w:t>-</w:t>
            </w:r>
            <w:r>
              <w:rPr>
                <w:rStyle w:val="IndexLink"/>
                <w:rtl w:val="true"/>
              </w:rPr>
              <w:t>ما هو المقصود من</w:t>
            </w:r>
            <w:r>
              <w:rPr>
                <w:rStyle w:val="IndexLink"/>
                <w:rtl w:val="true"/>
              </w:rPr>
              <w:t>«</w:t>
            </w:r>
            <w:r>
              <w:rPr>
                <w:rStyle w:val="IndexLink"/>
                <w:rtl w:val="true"/>
              </w:rPr>
              <w:t>ذات الصدور</w:t>
            </w:r>
            <w:r>
              <w:rPr>
                <w:rStyle w:val="IndexLink"/>
                <w:rtl w:val="true"/>
              </w:rPr>
              <w:t>»</w:t>
            </w:r>
            <w:r>
              <w:rPr>
                <w:rStyle w:val="IndexLink"/>
                <w:rtl w:val="true"/>
              </w:rPr>
              <w:t>؟</w:t>
            </w:r>
            <w:r>
              <w:rPr>
                <w:rStyle w:val="IndexLink"/>
                <w:rtl w:val="true"/>
              </w:rPr>
              <w:tab/>
            </w:r>
            <w:r>
              <w:rPr>
                <w:rStyle w:val="IndexLink"/>
              </w:rPr>
              <w:t>110</w:t>
            </w:r>
          </w:hyperlink>
        </w:p>
        <w:p>
          <w:pPr>
            <w:pStyle w:val="Contents5"/>
            <w:tabs>
              <w:tab w:val="clear" w:pos="7892"/>
              <w:tab w:val="right" w:pos="9026" w:leader="dot"/>
            </w:tabs>
            <w:rPr/>
          </w:pPr>
          <w:hyperlink w:anchor="__RefHeading___Toc1546656_77815467">
            <w:r>
              <w:rPr>
                <w:webHidden/>
                <w:rStyle w:val="IndexLink"/>
              </w:rPr>
              <w:t>2</w:t>
            </w:r>
            <w:r>
              <w:rPr>
                <w:rStyle w:val="IndexLink"/>
                <w:rtl w:val="true"/>
              </w:rPr>
              <w:t>-</w:t>
            </w:r>
            <w:r>
              <w:rPr>
                <w:rStyle w:val="IndexLink"/>
                <w:rtl w:val="true"/>
              </w:rPr>
              <w:t>لا سبیل للرجوع</w:t>
            </w:r>
            <w:r>
              <w:rPr>
                <w:rStyle w:val="IndexLink"/>
                <w:rtl w:val="true"/>
              </w:rPr>
              <w:t>!</w:t>
              <w:tab/>
            </w:r>
            <w:r>
              <w:rPr>
                <w:rStyle w:val="IndexLink"/>
              </w:rPr>
              <w:t>110</w:t>
            </w:r>
          </w:hyperlink>
        </w:p>
        <w:p>
          <w:pPr>
            <w:pStyle w:val="Contents3"/>
            <w:tabs>
              <w:tab w:val="clear" w:pos="8459"/>
              <w:tab w:val="right" w:pos="9026" w:leader="dot"/>
            </w:tabs>
            <w:rPr/>
          </w:pPr>
          <w:hyperlink w:anchor="__RefHeading___Toc1546658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112</w:t>
            </w:r>
          </w:hyperlink>
        </w:p>
        <w:p>
          <w:pPr>
            <w:pStyle w:val="Contents4"/>
            <w:tabs>
              <w:tab w:val="clear" w:pos="8176"/>
              <w:tab w:val="right" w:pos="9026" w:leader="dot"/>
            </w:tabs>
            <w:rPr/>
          </w:pPr>
          <w:hyperlink w:anchor="__RefHeading___Toc1546660_7781546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546662_77815467">
            <w:r>
              <w:rPr>
                <w:webHidden/>
                <w:rStyle w:val="IndexLink"/>
                <w:rtl w:val="true"/>
              </w:rPr>
              <w:t>التّفسیر</w:t>
            </w:r>
            <w:r>
              <w:rPr>
                <w:rStyle w:val="IndexLink"/>
                <w:rtl w:val="true"/>
              </w:rPr>
              <w:tab/>
            </w:r>
            <w:r>
              <w:rPr>
                <w:rStyle w:val="IndexLink"/>
              </w:rPr>
              <w:t>112</w:t>
            </w:r>
          </w:hyperlink>
        </w:p>
        <w:p>
          <w:pPr>
            <w:pStyle w:val="Contents5"/>
            <w:tabs>
              <w:tab w:val="clear" w:pos="7892"/>
              <w:tab w:val="right" w:pos="9026" w:leader="dot"/>
            </w:tabs>
            <w:rPr/>
          </w:pPr>
          <w:hyperlink w:anchor="__RefHeading___Toc1546664_7781546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546666_77815467">
            <w:r>
              <w:rPr>
                <w:webHidden/>
                <w:rStyle w:val="IndexLink"/>
                <w:rtl w:val="true"/>
              </w:rPr>
              <w:t>السماوات و الأرض بید القدرة الإلهیة</w:t>
            </w:r>
            <w:r>
              <w:rPr>
                <w:rStyle w:val="IndexLink"/>
                <w:rtl w:val="true"/>
              </w:rPr>
              <w:t>:</w:t>
              <w:tab/>
            </w:r>
            <w:r>
              <w:rPr>
                <w:rStyle w:val="IndexLink"/>
              </w:rPr>
              <w:t>112</w:t>
            </w:r>
          </w:hyperlink>
        </w:p>
        <w:p>
          <w:pPr>
            <w:pStyle w:val="Contents4"/>
            <w:tabs>
              <w:tab w:val="clear" w:pos="8176"/>
              <w:tab w:val="right" w:pos="9026" w:leader="dot"/>
            </w:tabs>
            <w:rPr/>
          </w:pPr>
          <w:hyperlink w:anchor="__RefHeading___Toc1546668_77815467">
            <w:r>
              <w:rPr>
                <w:webHidden/>
                <w:rStyle w:val="IndexLink"/>
                <w:rtl w:val="true"/>
              </w:rPr>
              <w:t>ملاحظة</w:t>
            </w:r>
            <w:r>
              <w:rPr>
                <w:rStyle w:val="IndexLink"/>
                <w:rtl w:val="true"/>
              </w:rPr>
              <w:tab/>
            </w:r>
            <w:r>
              <w:rPr>
                <w:rStyle w:val="IndexLink"/>
              </w:rPr>
              <w:t>118</w:t>
            </w:r>
          </w:hyperlink>
        </w:p>
        <w:p>
          <w:pPr>
            <w:pStyle w:val="Contents5"/>
            <w:tabs>
              <w:tab w:val="clear" w:pos="7892"/>
              <w:tab w:val="right" w:pos="9026" w:leader="dot"/>
            </w:tabs>
            <w:rPr/>
          </w:pPr>
          <w:hyperlink w:anchor="__RefHeading___Toc1546670_7781546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546672_77815467">
            <w:r>
              <w:rPr>
                <w:webHidden/>
                <w:rStyle w:val="IndexLink"/>
                <w:rtl w:val="true"/>
              </w:rPr>
              <w:t>الصغیر و الکبیر سیّان أمام قدرة اللّه</w:t>
            </w:r>
            <w:r>
              <w:rPr>
                <w:rStyle w:val="IndexLink"/>
                <w:rtl w:val="true"/>
              </w:rPr>
              <w:t>!</w:t>
              <w:tab/>
            </w:r>
            <w:r>
              <w:rPr>
                <w:rStyle w:val="IndexLink"/>
              </w:rPr>
              <w:t>118</w:t>
            </w:r>
          </w:hyperlink>
        </w:p>
        <w:p>
          <w:pPr>
            <w:pStyle w:val="Contents3"/>
            <w:tabs>
              <w:tab w:val="clear" w:pos="8459"/>
              <w:tab w:val="right" w:pos="9026" w:leader="dot"/>
            </w:tabs>
            <w:rPr/>
          </w:pPr>
          <w:hyperlink w:anchor="__RefHeading___Toc1546674_77815467">
            <w:r>
              <w:rPr>
                <w:webHidden/>
                <w:rStyle w:val="IndexLink"/>
                <w:rtl w:val="true"/>
              </w:rPr>
              <w:t xml:space="preserve">الآیات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120</w:t>
            </w:r>
          </w:hyperlink>
        </w:p>
        <w:p>
          <w:pPr>
            <w:pStyle w:val="Contents4"/>
            <w:tabs>
              <w:tab w:val="clear" w:pos="8176"/>
              <w:tab w:val="right" w:pos="9026" w:leader="dot"/>
            </w:tabs>
            <w:rPr/>
          </w:pPr>
          <w:hyperlink w:anchor="__RefHeading___Toc1546676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546678_77815467">
            <w:r>
              <w:rPr>
                <w:webHidden/>
                <w:rStyle w:val="IndexLink"/>
                <w:rtl w:val="true"/>
              </w:rPr>
              <w:t>سبب النّزول</w:t>
            </w:r>
            <w:r>
              <w:rPr>
                <w:rStyle w:val="IndexLink"/>
                <w:rtl w:val="true"/>
              </w:rPr>
              <w:tab/>
            </w:r>
            <w:r>
              <w:rPr>
                <w:rStyle w:val="IndexLink"/>
              </w:rPr>
              <w:t>120</w:t>
            </w:r>
          </w:hyperlink>
        </w:p>
        <w:p>
          <w:pPr>
            <w:pStyle w:val="Contents4"/>
            <w:tabs>
              <w:tab w:val="clear" w:pos="8176"/>
              <w:tab w:val="right" w:pos="9026" w:leader="dot"/>
            </w:tabs>
            <w:rPr/>
          </w:pPr>
          <w:hyperlink w:anchor="__RefHeading___Toc1546680_77815467">
            <w:r>
              <w:rPr>
                <w:webHidden/>
                <w:rStyle w:val="IndexLink"/>
                <w:rtl w:val="true"/>
              </w:rPr>
              <w:t>التّفسیر</w:t>
            </w:r>
            <w:r>
              <w:rPr>
                <w:rStyle w:val="IndexLink"/>
                <w:rtl w:val="true"/>
              </w:rPr>
              <w:tab/>
            </w:r>
            <w:r>
              <w:rPr>
                <w:rStyle w:val="IndexLink"/>
              </w:rPr>
              <w:t>121</w:t>
            </w:r>
          </w:hyperlink>
        </w:p>
        <w:p>
          <w:pPr>
            <w:pStyle w:val="Contents5"/>
            <w:tabs>
              <w:tab w:val="clear" w:pos="7892"/>
              <w:tab w:val="right" w:pos="9026" w:leader="dot"/>
            </w:tabs>
            <w:rPr/>
          </w:pPr>
          <w:hyperlink w:anchor="__RefHeading___Toc1546682_7781546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546684_77815467">
            <w:r>
              <w:rPr>
                <w:webHidden/>
                <w:rStyle w:val="IndexLink"/>
                <w:rtl w:val="true"/>
              </w:rPr>
              <w:t>استکبارهم و مکرهم سبب شقائهم</w:t>
            </w:r>
            <w:r>
              <w:rPr>
                <w:rStyle w:val="IndexLink"/>
                <w:rtl w:val="true"/>
              </w:rPr>
              <w:t>:</w:t>
              <w:tab/>
            </w:r>
            <w:r>
              <w:rPr>
                <w:rStyle w:val="IndexLink"/>
              </w:rPr>
              <w:t>121</w:t>
            </w:r>
          </w:hyperlink>
        </w:p>
        <w:p>
          <w:pPr>
            <w:pStyle w:val="Contents3"/>
            <w:tabs>
              <w:tab w:val="clear" w:pos="8459"/>
              <w:tab w:val="right" w:pos="9026" w:leader="dot"/>
            </w:tabs>
            <w:rPr/>
          </w:pPr>
          <w:hyperlink w:anchor="__RefHeading___Toc1546686_77815467">
            <w:r>
              <w:rPr>
                <w:webHidden/>
                <w:rStyle w:val="IndexLink"/>
                <w:rtl w:val="true"/>
              </w:rPr>
              <w:t xml:space="preserve">الآیة </w:t>
            </w:r>
            <w:r>
              <w:rPr>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45</w:t>
            </w:r>
            <w:r>
              <w:rPr>
                <w:rStyle w:val="IndexLink"/>
                <w:rtl w:val="true"/>
              </w:rPr>
              <w:t>]</w:t>
              <w:tab/>
            </w:r>
            <w:r>
              <w:rPr>
                <w:rStyle w:val="IndexLink"/>
              </w:rPr>
              <w:t>127</w:t>
            </w:r>
          </w:hyperlink>
        </w:p>
        <w:p>
          <w:pPr>
            <w:pStyle w:val="Contents4"/>
            <w:tabs>
              <w:tab w:val="clear" w:pos="8176"/>
              <w:tab w:val="right" w:pos="9026" w:leader="dot"/>
            </w:tabs>
            <w:rPr/>
          </w:pPr>
          <w:hyperlink w:anchor="__RefHeading___Toc1546688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546690_77815467">
            <w:r>
              <w:rPr>
                <w:webHidden/>
                <w:rStyle w:val="IndexLink"/>
                <w:rtl w:val="true"/>
              </w:rPr>
              <w:t>التّفسیر</w:t>
            </w:r>
            <w:r>
              <w:rPr>
                <w:rStyle w:val="IndexLink"/>
                <w:rtl w:val="true"/>
              </w:rPr>
              <w:tab/>
            </w:r>
            <w:r>
              <w:rPr>
                <w:rStyle w:val="IndexLink"/>
              </w:rPr>
              <w:t>127</w:t>
            </w:r>
          </w:hyperlink>
        </w:p>
        <w:p>
          <w:pPr>
            <w:pStyle w:val="Contents5"/>
            <w:tabs>
              <w:tab w:val="clear" w:pos="7892"/>
              <w:tab w:val="right" w:pos="9026" w:leader="dot"/>
            </w:tabs>
            <w:rPr/>
          </w:pPr>
          <w:hyperlink w:anchor="__RefHeading___Toc1546692_7781546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546694_77815467">
            <w:r>
              <w:rPr>
                <w:webHidden/>
                <w:rStyle w:val="IndexLink"/>
                <w:rtl w:val="true"/>
              </w:rPr>
              <w:t>لو لا لطف اللّه و رحمته</w:t>
            </w:r>
            <w:r>
              <w:rPr>
                <w:rStyle w:val="IndexLink"/>
                <w:rtl w:val="true"/>
              </w:rPr>
              <w:t>!</w:t>
              <w:tab/>
            </w:r>
            <w:r>
              <w:rPr>
                <w:rStyle w:val="IndexLink"/>
              </w:rPr>
              <w:t>127</w:t>
            </w:r>
          </w:hyperlink>
        </w:p>
        <w:p>
          <w:pPr>
            <w:pStyle w:val="Contents2"/>
            <w:tabs>
              <w:tab w:val="clear" w:pos="8743"/>
              <w:tab w:val="right" w:pos="9026" w:leader="dot"/>
            </w:tabs>
            <w:rPr/>
          </w:pPr>
          <w:hyperlink w:anchor="__RefHeading___Toc1546696_77815467">
            <w:r>
              <w:rPr>
                <w:webHidden/>
                <w:rStyle w:val="IndexLink"/>
                <w:rtl w:val="true"/>
              </w:rPr>
              <w:t>سورة یس</w:t>
            </w:r>
            <w:r>
              <w:rPr>
                <w:rStyle w:val="IndexLink"/>
                <w:rtl w:val="true"/>
              </w:rPr>
              <w:tab/>
            </w:r>
            <w:r>
              <w:rPr>
                <w:rStyle w:val="IndexLink"/>
              </w:rPr>
              <w:t>131</w:t>
            </w:r>
          </w:hyperlink>
        </w:p>
        <w:p>
          <w:pPr>
            <w:pStyle w:val="Contents3"/>
            <w:tabs>
              <w:tab w:val="clear" w:pos="8459"/>
              <w:tab w:val="right" w:pos="9026" w:leader="dot"/>
            </w:tabs>
            <w:rPr/>
          </w:pPr>
          <w:hyperlink w:anchor="__RefHeading___Toc1546698_7781546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546700_77815467">
            <w:r>
              <w:rPr>
                <w:webHidden/>
                <w:rStyle w:val="IndexLink"/>
                <w:rtl w:val="true"/>
              </w:rPr>
              <w:t>محتوی السورة</w:t>
            </w:r>
            <w:r>
              <w:rPr>
                <w:rStyle w:val="IndexLink"/>
                <w:rtl w:val="true"/>
              </w:rPr>
              <w:t>:</w:t>
              <w:tab/>
            </w:r>
            <w:r>
              <w:rPr>
                <w:rStyle w:val="IndexLink"/>
              </w:rPr>
              <w:t>132</w:t>
            </w:r>
          </w:hyperlink>
        </w:p>
        <w:p>
          <w:pPr>
            <w:pStyle w:val="Contents3"/>
            <w:tabs>
              <w:tab w:val="clear" w:pos="8459"/>
              <w:tab w:val="right" w:pos="9026" w:leader="dot"/>
            </w:tabs>
            <w:rPr/>
          </w:pPr>
          <w:hyperlink w:anchor="__RefHeading___Toc1546702_77815467">
            <w:r>
              <w:rPr>
                <w:webHidden/>
                <w:rStyle w:val="IndexLink"/>
                <w:rtl w:val="true"/>
              </w:rPr>
              <w:t>فضیلة سورة</w:t>
            </w:r>
            <w:r>
              <w:rPr>
                <w:rStyle w:val="IndexLink"/>
                <w:rtl w:val="true"/>
              </w:rPr>
              <w:t>«</w:t>
            </w:r>
            <w:r>
              <w:rPr>
                <w:rStyle w:val="IndexLink"/>
                <w:rtl w:val="true"/>
              </w:rPr>
              <w:t>یس</w:t>
            </w:r>
            <w:r>
              <w:rPr>
                <w:rStyle w:val="IndexLink"/>
                <w:rtl w:val="true"/>
              </w:rPr>
              <w:t>»:</w:t>
              <w:tab/>
            </w:r>
            <w:r>
              <w:rPr>
                <w:rStyle w:val="IndexLink"/>
              </w:rPr>
              <w:t>133</w:t>
            </w:r>
          </w:hyperlink>
        </w:p>
        <w:p>
          <w:pPr>
            <w:pStyle w:val="Contents3"/>
            <w:tabs>
              <w:tab w:val="clear" w:pos="8459"/>
              <w:tab w:val="right" w:pos="9026" w:leader="dot"/>
            </w:tabs>
            <w:rPr/>
          </w:pPr>
          <w:hyperlink w:anchor="__RefHeading___Toc1546704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135</w:t>
            </w:r>
          </w:hyperlink>
        </w:p>
        <w:p>
          <w:pPr>
            <w:pStyle w:val="Contents4"/>
            <w:tabs>
              <w:tab w:val="clear" w:pos="8176"/>
              <w:tab w:val="right" w:pos="9026" w:leader="dot"/>
            </w:tabs>
            <w:rPr/>
          </w:pPr>
          <w:hyperlink w:anchor="__RefHeading___Toc1546706_7781546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546708_77815467">
            <w:r>
              <w:rPr>
                <w:webHidden/>
                <w:rStyle w:val="IndexLink"/>
                <w:rtl w:val="true"/>
              </w:rPr>
              <w:t>التّفسیر</w:t>
            </w:r>
            <w:r>
              <w:rPr>
                <w:rStyle w:val="IndexLink"/>
                <w:rtl w:val="true"/>
              </w:rPr>
              <w:tab/>
            </w:r>
            <w:r>
              <w:rPr>
                <w:rStyle w:val="IndexLink"/>
              </w:rPr>
              <w:t>135</w:t>
            </w:r>
          </w:hyperlink>
        </w:p>
        <w:p>
          <w:pPr>
            <w:pStyle w:val="Contents4"/>
            <w:tabs>
              <w:tab w:val="clear" w:pos="8176"/>
              <w:tab w:val="right" w:pos="9026" w:leader="dot"/>
            </w:tabs>
            <w:rPr/>
          </w:pPr>
          <w:hyperlink w:anchor="__RefHeading___Toc1546710_77815467">
            <w:r>
              <w:rPr>
                <w:webHidden/>
                <w:rStyle w:val="IndexLink"/>
                <w:rtl w:val="true"/>
              </w:rPr>
              <w:t>بحوث</w:t>
            </w:r>
            <w:r>
              <w:rPr>
                <w:rStyle w:val="IndexLink"/>
                <w:rtl w:val="true"/>
              </w:rPr>
              <w:tab/>
            </w:r>
            <w:r>
              <w:rPr>
                <w:rStyle w:val="IndexLink"/>
              </w:rPr>
              <w:t>143</w:t>
            </w:r>
          </w:hyperlink>
        </w:p>
        <w:p>
          <w:pPr>
            <w:pStyle w:val="Contents5"/>
            <w:tabs>
              <w:tab w:val="clear" w:pos="7892"/>
              <w:tab w:val="right" w:pos="9026" w:leader="dot"/>
            </w:tabs>
            <w:rPr/>
          </w:pPr>
          <w:hyperlink w:anchor="__RefHeading___Toc1546712_7781546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546714_77815467">
            <w:r>
              <w:rPr>
                <w:webHidden/>
                <w:rStyle w:val="IndexLink"/>
              </w:rPr>
              <w:t>1</w:t>
            </w:r>
            <w:r>
              <w:rPr>
                <w:rStyle w:val="IndexLink"/>
                <w:rtl w:val="true"/>
              </w:rPr>
              <w:t>-</w:t>
            </w:r>
            <w:r>
              <w:rPr>
                <w:rStyle w:val="IndexLink"/>
                <w:rtl w:val="true"/>
              </w:rPr>
              <w:t>فقدان وسائل المعرفة</w:t>
            </w:r>
            <w:r>
              <w:rPr>
                <w:rStyle w:val="IndexLink"/>
                <w:rtl w:val="true"/>
              </w:rPr>
              <w:tab/>
            </w:r>
            <w:r>
              <w:rPr>
                <w:rStyle w:val="IndexLink"/>
              </w:rPr>
              <w:t>143</w:t>
            </w:r>
          </w:hyperlink>
        </w:p>
        <w:p>
          <w:pPr>
            <w:pStyle w:val="Contents5"/>
            <w:tabs>
              <w:tab w:val="clear" w:pos="7892"/>
              <w:tab w:val="right" w:pos="9026" w:leader="dot"/>
            </w:tabs>
            <w:rPr/>
          </w:pPr>
          <w:hyperlink w:anchor="__RefHeading___Toc1546716_77815467">
            <w:r>
              <w:rPr>
                <w:webHidden/>
                <w:rStyle w:val="IndexLink"/>
              </w:rPr>
              <w:t>2</w:t>
            </w:r>
            <w:r>
              <w:rPr>
                <w:rStyle w:val="IndexLink"/>
                <w:rtl w:val="true"/>
              </w:rPr>
              <w:t>-</w:t>
            </w:r>
            <w:r>
              <w:rPr>
                <w:rStyle w:val="IndexLink"/>
                <w:rtl w:val="true"/>
              </w:rPr>
              <w:t>السدود من الأمام و الخلف</w:t>
            </w:r>
            <w:r>
              <w:rPr>
                <w:rStyle w:val="IndexLink"/>
                <w:rtl w:val="true"/>
              </w:rPr>
              <w:tab/>
            </w:r>
            <w:r>
              <w:rPr>
                <w:rStyle w:val="IndexLink"/>
              </w:rPr>
              <w:t>145</w:t>
            </w:r>
          </w:hyperlink>
        </w:p>
        <w:p>
          <w:pPr>
            <w:pStyle w:val="Contents5"/>
            <w:tabs>
              <w:tab w:val="clear" w:pos="7892"/>
              <w:tab w:val="right" w:pos="9026" w:leader="dot"/>
            </w:tabs>
            <w:rPr/>
          </w:pPr>
          <w:hyperlink w:anchor="__RefHeading___Toc1546718_77815467">
            <w:r>
              <w:rPr>
                <w:webHidden/>
                <w:rStyle w:val="IndexLink"/>
              </w:rPr>
              <w:t>3</w:t>
            </w:r>
            <w:r>
              <w:rPr>
                <w:rStyle w:val="IndexLink"/>
                <w:rtl w:val="true"/>
              </w:rPr>
              <w:t>-</w:t>
            </w:r>
            <w:r>
              <w:rPr>
                <w:rStyle w:val="IndexLink"/>
                <w:rtl w:val="true"/>
              </w:rPr>
              <w:t>الحرمان من السیر الآفاقی و الأنفسی</w:t>
            </w:r>
            <w:r>
              <w:rPr>
                <w:rStyle w:val="IndexLink"/>
                <w:rtl w:val="true"/>
              </w:rPr>
              <w:tab/>
            </w:r>
            <w:r>
              <w:rPr>
                <w:rStyle w:val="IndexLink"/>
              </w:rPr>
              <w:t>145</w:t>
            </w:r>
          </w:hyperlink>
        </w:p>
        <w:p>
          <w:pPr>
            <w:pStyle w:val="Contents3"/>
            <w:tabs>
              <w:tab w:val="clear" w:pos="8459"/>
              <w:tab w:val="right" w:pos="9026" w:leader="dot"/>
            </w:tabs>
            <w:rPr/>
          </w:pPr>
          <w:hyperlink w:anchor="__RefHeading___Toc1546720_77815467">
            <w:r>
              <w:rPr>
                <w:webHidden/>
                <w:rStyle w:val="IndexLink"/>
                <w:rtl w:val="true"/>
              </w:rPr>
              <w:t xml:space="preserve">الآیتان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147</w:t>
            </w:r>
          </w:hyperlink>
        </w:p>
        <w:p>
          <w:pPr>
            <w:pStyle w:val="Contents4"/>
            <w:tabs>
              <w:tab w:val="clear" w:pos="8176"/>
              <w:tab w:val="right" w:pos="9026" w:leader="dot"/>
            </w:tabs>
            <w:rPr/>
          </w:pPr>
          <w:hyperlink w:anchor="__RefHeading___Toc1546722_7781546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546724_77815467">
            <w:r>
              <w:rPr>
                <w:webHidden/>
                <w:rStyle w:val="IndexLink"/>
                <w:rtl w:val="true"/>
              </w:rPr>
              <w:t>التّفسیر</w:t>
            </w:r>
            <w:r>
              <w:rPr>
                <w:rStyle w:val="IndexLink"/>
                <w:rtl w:val="true"/>
              </w:rPr>
              <w:tab/>
            </w:r>
            <w:r>
              <w:rPr>
                <w:rStyle w:val="IndexLink"/>
              </w:rPr>
              <w:t>147</w:t>
            </w:r>
          </w:hyperlink>
        </w:p>
        <w:p>
          <w:pPr>
            <w:pStyle w:val="Contents5"/>
            <w:tabs>
              <w:tab w:val="clear" w:pos="7892"/>
              <w:tab w:val="right" w:pos="9026" w:leader="dot"/>
            </w:tabs>
            <w:rPr/>
          </w:pPr>
          <w:hyperlink w:anchor="__RefHeading___Toc1546726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546728_77815467">
            <w:r>
              <w:rPr>
                <w:webHidden/>
                <w:rStyle w:val="IndexLink"/>
                <w:rtl w:val="true"/>
              </w:rPr>
              <w:t>من هم الذین یتقبّلون إنذارک؟</w:t>
            </w:r>
            <w:r>
              <w:rPr>
                <w:rStyle w:val="IndexLink"/>
                <w:rtl w:val="true"/>
              </w:rPr>
              <w:tab/>
            </w:r>
            <w:r>
              <w:rPr>
                <w:rStyle w:val="IndexLink"/>
              </w:rPr>
              <w:t>147</w:t>
            </w:r>
          </w:hyperlink>
        </w:p>
        <w:p>
          <w:pPr>
            <w:pStyle w:val="Contents4"/>
            <w:tabs>
              <w:tab w:val="clear" w:pos="8176"/>
              <w:tab w:val="right" w:pos="9026" w:leader="dot"/>
            </w:tabs>
            <w:rPr/>
          </w:pPr>
          <w:hyperlink w:anchor="__RefHeading___Toc1546730_77815467">
            <w:r>
              <w:rPr>
                <w:webHidden/>
                <w:rStyle w:val="IndexLink"/>
                <w:rtl w:val="true"/>
              </w:rPr>
              <w:t>مسألتان</w:t>
            </w:r>
            <w:r>
              <w:rPr>
                <w:rStyle w:val="IndexLink"/>
                <w:rtl w:val="true"/>
              </w:rPr>
              <w:tab/>
            </w:r>
            <w:r>
              <w:rPr>
                <w:rStyle w:val="IndexLink"/>
              </w:rPr>
              <w:t>151</w:t>
            </w:r>
          </w:hyperlink>
        </w:p>
        <w:p>
          <w:pPr>
            <w:pStyle w:val="Contents5"/>
            <w:tabs>
              <w:tab w:val="clear" w:pos="7892"/>
              <w:tab w:val="right" w:pos="9026" w:leader="dot"/>
            </w:tabs>
            <w:rPr/>
          </w:pPr>
          <w:hyperlink w:anchor="__RefHeading___Toc1546732_7781546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546734_77815467">
            <w:r>
              <w:rPr>
                <w:webHidden/>
                <w:rStyle w:val="IndexLink"/>
              </w:rPr>
              <w:t>1</w:t>
            </w:r>
            <w:r>
              <w:rPr>
                <w:rStyle w:val="IndexLink"/>
                <w:rtl w:val="true"/>
              </w:rPr>
              <w:t>-</w:t>
            </w:r>
            <w:r>
              <w:rPr>
                <w:rStyle w:val="IndexLink"/>
                <w:rtl w:val="true"/>
              </w:rPr>
              <w:t>أنواع الکتب التی تثبت بها أعمال الناس</w:t>
            </w:r>
            <w:r>
              <w:rPr>
                <w:rStyle w:val="IndexLink"/>
                <w:rtl w:val="true"/>
              </w:rPr>
              <w:tab/>
            </w:r>
            <w:r>
              <w:rPr>
                <w:rStyle w:val="IndexLink"/>
              </w:rPr>
              <w:t>151</w:t>
            </w:r>
          </w:hyperlink>
        </w:p>
        <w:p>
          <w:pPr>
            <w:pStyle w:val="Contents5"/>
            <w:tabs>
              <w:tab w:val="clear" w:pos="7892"/>
              <w:tab w:val="right" w:pos="9026" w:leader="dot"/>
            </w:tabs>
            <w:rPr/>
          </w:pPr>
          <w:hyperlink w:anchor="__RefHeading___Toc1546736_77815467">
            <w:r>
              <w:rPr>
                <w:webHidden/>
                <w:rStyle w:val="IndexLink"/>
              </w:rPr>
              <w:t>2</w:t>
            </w:r>
            <w:r>
              <w:rPr>
                <w:rStyle w:val="IndexLink"/>
                <w:rtl w:val="true"/>
              </w:rPr>
              <w:t>-</w:t>
            </w:r>
            <w:r>
              <w:rPr>
                <w:rStyle w:val="IndexLink"/>
                <w:rtl w:val="true"/>
              </w:rPr>
              <w:t>کلّ شیء أحصیناه</w:t>
            </w:r>
            <w:r>
              <w:rPr>
                <w:rStyle w:val="IndexLink"/>
                <w:rtl w:val="true"/>
              </w:rPr>
              <w:tab/>
            </w:r>
            <w:r>
              <w:rPr>
                <w:rStyle w:val="IndexLink"/>
              </w:rPr>
              <w:t>152</w:t>
            </w:r>
          </w:hyperlink>
        </w:p>
        <w:p>
          <w:pPr>
            <w:pStyle w:val="Contents3"/>
            <w:tabs>
              <w:tab w:val="clear" w:pos="8459"/>
              <w:tab w:val="right" w:pos="9026" w:leader="dot"/>
            </w:tabs>
            <w:rPr/>
          </w:pPr>
          <w:hyperlink w:anchor="__RefHeading___Toc1546738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155</w:t>
            </w:r>
          </w:hyperlink>
        </w:p>
        <w:p>
          <w:pPr>
            <w:pStyle w:val="Contents4"/>
            <w:tabs>
              <w:tab w:val="clear" w:pos="8176"/>
              <w:tab w:val="right" w:pos="9026" w:leader="dot"/>
            </w:tabs>
            <w:rPr/>
          </w:pPr>
          <w:hyperlink w:anchor="__RefHeading___Toc1546740_7781546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546742_77815467">
            <w:r>
              <w:rPr>
                <w:webHidden/>
                <w:rStyle w:val="IndexLink"/>
                <w:rtl w:val="true"/>
              </w:rPr>
              <w:t>التّفسیر</w:t>
            </w:r>
            <w:r>
              <w:rPr>
                <w:rStyle w:val="IndexLink"/>
                <w:rtl w:val="true"/>
              </w:rPr>
              <w:tab/>
            </w:r>
            <w:r>
              <w:rPr>
                <w:rStyle w:val="IndexLink"/>
              </w:rPr>
              <w:t>155</w:t>
            </w:r>
          </w:hyperlink>
        </w:p>
        <w:p>
          <w:pPr>
            <w:pStyle w:val="Contents5"/>
            <w:tabs>
              <w:tab w:val="clear" w:pos="7892"/>
              <w:tab w:val="right" w:pos="9026" w:leader="dot"/>
            </w:tabs>
            <w:rPr/>
          </w:pPr>
          <w:hyperlink w:anchor="__RefHeading___Toc1546744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546746_77815467">
            <w:r>
              <w:rPr>
                <w:webHidden/>
                <w:rStyle w:val="IndexLink"/>
                <w:rtl w:val="true"/>
              </w:rPr>
              <w:t>و اضرب لهم مثلا أصحاب القریة</w:t>
            </w:r>
            <w:r>
              <w:rPr>
                <w:rStyle w:val="IndexLink"/>
                <w:rtl w:val="true"/>
              </w:rPr>
              <w:t>:</w:t>
              <w:tab/>
            </w:r>
            <w:r>
              <w:rPr>
                <w:rStyle w:val="IndexLink"/>
              </w:rPr>
              <w:t>155</w:t>
            </w:r>
          </w:hyperlink>
        </w:p>
        <w:p>
          <w:pPr>
            <w:pStyle w:val="Contents3"/>
            <w:tabs>
              <w:tab w:val="clear" w:pos="8459"/>
              <w:tab w:val="right" w:pos="9026" w:leader="dot"/>
            </w:tabs>
            <w:rPr/>
          </w:pPr>
          <w:hyperlink w:anchor="__RefHeading___Toc1546748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161</w:t>
            </w:r>
          </w:hyperlink>
        </w:p>
        <w:p>
          <w:pPr>
            <w:pStyle w:val="Contents4"/>
            <w:tabs>
              <w:tab w:val="clear" w:pos="8176"/>
              <w:tab w:val="right" w:pos="9026" w:leader="dot"/>
            </w:tabs>
            <w:rPr/>
          </w:pPr>
          <w:hyperlink w:anchor="__RefHeading___Toc1546750_7781546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546752_77815467">
            <w:r>
              <w:rPr>
                <w:webHidden/>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1546754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546756_77815467">
            <w:r>
              <w:rPr>
                <w:webHidden/>
                <w:rStyle w:val="IndexLink"/>
                <w:rtl w:val="true"/>
              </w:rPr>
              <w:t>المجاهدون الذین حملوا أرواحهم علی الأکف</w:t>
            </w:r>
            <w:r>
              <w:rPr>
                <w:rStyle w:val="IndexLink"/>
                <w:rtl w:val="true"/>
              </w:rPr>
              <w:t>!</w:t>
              <w:tab/>
            </w:r>
            <w:r>
              <w:rPr>
                <w:rStyle w:val="IndexLink"/>
              </w:rPr>
              <w:t>162</w:t>
            </w:r>
          </w:hyperlink>
        </w:p>
        <w:p>
          <w:pPr>
            <w:pStyle w:val="Contents4"/>
            <w:tabs>
              <w:tab w:val="clear" w:pos="8176"/>
              <w:tab w:val="right" w:pos="9026" w:leader="dot"/>
            </w:tabs>
            <w:rPr/>
          </w:pPr>
          <w:hyperlink w:anchor="__RefHeading___Toc1546758_77815467">
            <w:r>
              <w:rPr>
                <w:webHidden/>
                <w:rStyle w:val="IndexLink"/>
                <w:rtl w:val="true"/>
              </w:rPr>
              <w:t>بحوث</w:t>
            </w:r>
            <w:r>
              <w:rPr>
                <w:rStyle w:val="IndexLink"/>
                <w:rtl w:val="true"/>
              </w:rPr>
              <w:tab/>
            </w:r>
            <w:r>
              <w:rPr>
                <w:rStyle w:val="IndexLink"/>
              </w:rPr>
              <w:t>171</w:t>
            </w:r>
          </w:hyperlink>
        </w:p>
        <w:p>
          <w:pPr>
            <w:pStyle w:val="Contents5"/>
            <w:tabs>
              <w:tab w:val="clear" w:pos="7892"/>
              <w:tab w:val="right" w:pos="9026" w:leader="dot"/>
            </w:tabs>
            <w:rPr/>
          </w:pPr>
          <w:hyperlink w:anchor="__RefHeading___Toc1546760_7781546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546762_77815467">
            <w:r>
              <w:rPr>
                <w:webHidden/>
                <w:rStyle w:val="IndexLink"/>
              </w:rPr>
              <w:t>1</w:t>
            </w:r>
            <w:r>
              <w:rPr>
                <w:rStyle w:val="IndexLink"/>
                <w:rtl w:val="true"/>
              </w:rPr>
              <w:t>-</w:t>
            </w:r>
            <w:r>
              <w:rPr>
                <w:rStyle w:val="IndexLink"/>
                <w:rtl w:val="true"/>
              </w:rPr>
              <w:t>قصّة رسل أنطاکیة</w:t>
            </w:r>
            <w:r>
              <w:rPr>
                <w:rStyle w:val="IndexLink"/>
                <w:rtl w:val="true"/>
              </w:rPr>
              <w:tab/>
            </w:r>
            <w:r>
              <w:rPr>
                <w:rStyle w:val="IndexLink"/>
              </w:rPr>
              <w:t>171</w:t>
            </w:r>
          </w:hyperlink>
        </w:p>
        <w:p>
          <w:pPr>
            <w:pStyle w:val="Contents5"/>
            <w:tabs>
              <w:tab w:val="clear" w:pos="7892"/>
              <w:tab w:val="right" w:pos="9026" w:leader="dot"/>
            </w:tabs>
            <w:rPr/>
          </w:pPr>
          <w:hyperlink w:anchor="__RefHeading___Toc1546764_77815467">
            <w:r>
              <w:rPr>
                <w:webHidden/>
                <w:rStyle w:val="IndexLink"/>
              </w:rPr>
              <w:t>2</w:t>
            </w:r>
            <w:r>
              <w:rPr>
                <w:rStyle w:val="IndexLink"/>
                <w:rtl w:val="true"/>
              </w:rPr>
              <w:t>-</w:t>
            </w:r>
            <w:r>
              <w:rPr>
                <w:rStyle w:val="IndexLink"/>
                <w:rtl w:val="true"/>
              </w:rPr>
              <w:t>ما نتعلّمه من هذه القصّة</w:t>
            </w:r>
            <w:r>
              <w:rPr>
                <w:rStyle w:val="IndexLink"/>
                <w:rtl w:val="true"/>
              </w:rPr>
              <w:tab/>
            </w:r>
            <w:r>
              <w:rPr>
                <w:rStyle w:val="IndexLink"/>
              </w:rPr>
              <w:t>174</w:t>
            </w:r>
          </w:hyperlink>
        </w:p>
        <w:p>
          <w:pPr>
            <w:pStyle w:val="Contents5"/>
            <w:tabs>
              <w:tab w:val="clear" w:pos="7892"/>
              <w:tab w:val="right" w:pos="9026" w:leader="dot"/>
            </w:tabs>
            <w:rPr/>
          </w:pPr>
          <w:hyperlink w:anchor="__RefHeading___Toc1546766_77815467">
            <w:r>
              <w:rPr>
                <w:webHidden/>
                <w:rStyle w:val="IndexLink"/>
              </w:rPr>
              <w:t>3</w:t>
            </w:r>
            <w:r>
              <w:rPr>
                <w:rStyle w:val="IndexLink"/>
                <w:rtl w:val="true"/>
              </w:rPr>
              <w:t>-</w:t>
            </w:r>
            <w:r>
              <w:rPr>
                <w:rStyle w:val="IndexLink"/>
                <w:rtl w:val="true"/>
              </w:rPr>
              <w:t>ثواب و عقاب البرزخ</w:t>
            </w:r>
            <w:r>
              <w:rPr>
                <w:rStyle w:val="IndexLink"/>
                <w:rtl w:val="true"/>
              </w:rPr>
              <w:tab/>
            </w:r>
            <w:r>
              <w:rPr>
                <w:rStyle w:val="IndexLink"/>
              </w:rPr>
              <w:t>176</w:t>
            </w:r>
          </w:hyperlink>
        </w:p>
        <w:p>
          <w:pPr>
            <w:pStyle w:val="Contents5"/>
            <w:tabs>
              <w:tab w:val="clear" w:pos="7892"/>
              <w:tab w:val="right" w:pos="9026" w:leader="dot"/>
            </w:tabs>
            <w:rPr/>
          </w:pPr>
          <w:hyperlink w:anchor="__RefHeading___Toc1546768_77815467">
            <w:r>
              <w:rPr>
                <w:webHidden/>
                <w:rStyle w:val="IndexLink"/>
              </w:rPr>
              <w:t>4</w:t>
            </w:r>
            <w:r>
              <w:rPr>
                <w:rStyle w:val="IndexLink"/>
                <w:rtl w:val="true"/>
              </w:rPr>
              <w:t>-</w:t>
            </w:r>
            <w:r>
              <w:rPr>
                <w:rStyle w:val="IndexLink"/>
                <w:rtl w:val="true"/>
              </w:rPr>
              <w:t>قادة الأمم</w:t>
            </w:r>
            <w:r>
              <w:rPr>
                <w:rStyle w:val="IndexLink"/>
                <w:rtl w:val="true"/>
              </w:rPr>
              <w:tab/>
            </w:r>
            <w:r>
              <w:rPr>
                <w:rStyle w:val="IndexLink"/>
              </w:rPr>
              <w:t>177</w:t>
            </w:r>
          </w:hyperlink>
        </w:p>
        <w:p>
          <w:pPr>
            <w:pStyle w:val="Contents3"/>
            <w:tabs>
              <w:tab w:val="clear" w:pos="8459"/>
              <w:tab w:val="right" w:pos="9026" w:leader="dot"/>
            </w:tabs>
            <w:rPr/>
          </w:pPr>
          <w:hyperlink w:anchor="__RefHeading___Toc1546770_77815467">
            <w:r>
              <w:rPr>
                <w:webHidden/>
                <w:rStyle w:val="IndexLink"/>
                <w:rtl w:val="true"/>
              </w:rPr>
              <w:t xml:space="preserve">الآیتان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178</w:t>
            </w:r>
          </w:hyperlink>
        </w:p>
        <w:p>
          <w:pPr>
            <w:pStyle w:val="Contents4"/>
            <w:tabs>
              <w:tab w:val="clear" w:pos="8176"/>
              <w:tab w:val="right" w:pos="9026" w:leader="dot"/>
            </w:tabs>
            <w:rPr/>
          </w:pPr>
          <w:hyperlink w:anchor="__RefHeading___Toc1546772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546774_77815467">
            <w:r>
              <w:rPr>
                <w:webHidden/>
                <w:rStyle w:val="IndexLink"/>
                <w:rtl w:val="true"/>
              </w:rPr>
              <w:t>التّفسیر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1546776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546778_77815467">
            <w:r>
              <w:rPr>
                <w:webHidden/>
                <w:rStyle w:val="IndexLink"/>
                <w:rtl w:val="true"/>
              </w:rPr>
              <w:t>الغفلة الدائمة</w:t>
            </w:r>
            <w:r>
              <w:rPr>
                <w:rStyle w:val="IndexLink"/>
                <w:rtl w:val="true"/>
              </w:rPr>
              <w:t>:</w:t>
              <w:tab/>
            </w:r>
            <w:r>
              <w:rPr>
                <w:rStyle w:val="IndexLink"/>
              </w:rPr>
              <w:t>178</w:t>
            </w:r>
          </w:hyperlink>
        </w:p>
        <w:p>
          <w:pPr>
            <w:pStyle w:val="Contents3"/>
            <w:tabs>
              <w:tab w:val="clear" w:pos="8459"/>
              <w:tab w:val="right" w:pos="9026" w:leader="dot"/>
            </w:tabs>
            <w:rPr/>
          </w:pPr>
          <w:hyperlink w:anchor="__RefHeading___Toc1546780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181</w:t>
            </w:r>
          </w:hyperlink>
        </w:p>
        <w:p>
          <w:pPr>
            <w:pStyle w:val="Contents4"/>
            <w:tabs>
              <w:tab w:val="clear" w:pos="8176"/>
              <w:tab w:val="right" w:pos="9026" w:leader="dot"/>
            </w:tabs>
            <w:rPr/>
          </w:pPr>
          <w:hyperlink w:anchor="__RefHeading___Toc1546782_7781546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546784_77815467">
            <w:r>
              <w:rPr>
                <w:webHidden/>
                <w:rStyle w:val="IndexLink"/>
                <w:rtl w:val="true"/>
              </w:rPr>
              <w:t>التّفسیر</w:t>
            </w:r>
            <w:r>
              <w:rPr>
                <w:rStyle w:val="IndexLink"/>
                <w:rtl w:val="true"/>
              </w:rPr>
              <w:tab/>
            </w:r>
            <w:r>
              <w:rPr>
                <w:rStyle w:val="IndexLink"/>
              </w:rPr>
              <w:t>181</w:t>
            </w:r>
          </w:hyperlink>
        </w:p>
        <w:p>
          <w:pPr>
            <w:pStyle w:val="Contents5"/>
            <w:tabs>
              <w:tab w:val="clear" w:pos="7892"/>
              <w:tab w:val="right" w:pos="9026" w:leader="dot"/>
            </w:tabs>
            <w:rPr/>
          </w:pPr>
          <w:hyperlink w:anchor="__RefHeading___Toc1546786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546788_77815467">
            <w:r>
              <w:rPr>
                <w:webHidden/>
                <w:rStyle w:val="IndexLink"/>
                <w:rtl w:val="true"/>
              </w:rPr>
              <w:t>آیات اخری</w:t>
            </w:r>
            <w:r>
              <w:rPr>
                <w:rStyle w:val="IndexLink"/>
                <w:rtl w:val="true"/>
              </w:rPr>
              <w:t>!!</w:t>
              <w:tab/>
            </w:r>
            <w:r>
              <w:rPr>
                <w:rStyle w:val="IndexLink"/>
              </w:rPr>
              <w:t>181</w:t>
            </w:r>
          </w:hyperlink>
        </w:p>
        <w:p>
          <w:pPr>
            <w:pStyle w:val="Contents3"/>
            <w:tabs>
              <w:tab w:val="clear" w:pos="8459"/>
              <w:tab w:val="right" w:pos="9026" w:leader="dot"/>
            </w:tabs>
            <w:rPr/>
          </w:pPr>
          <w:hyperlink w:anchor="__RefHeading___Toc1546790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188</w:t>
            </w:r>
          </w:hyperlink>
        </w:p>
        <w:p>
          <w:pPr>
            <w:pStyle w:val="Contents4"/>
            <w:tabs>
              <w:tab w:val="clear" w:pos="8176"/>
              <w:tab w:val="right" w:pos="9026" w:leader="dot"/>
            </w:tabs>
            <w:rPr/>
          </w:pPr>
          <w:hyperlink w:anchor="__RefHeading___Toc1546792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546794_77815467">
            <w:r>
              <w:rPr>
                <w:webHidden/>
                <w:rStyle w:val="IndexLink"/>
                <w:rtl w:val="true"/>
              </w:rPr>
              <w:t>التّفسیر</w:t>
            </w:r>
            <w:r>
              <w:rPr>
                <w:rStyle w:val="IndexLink"/>
                <w:rtl w:val="true"/>
              </w:rPr>
              <w:tab/>
            </w:r>
            <w:r>
              <w:rPr>
                <w:rStyle w:val="IndexLink"/>
              </w:rPr>
              <w:t>188</w:t>
            </w:r>
          </w:hyperlink>
        </w:p>
        <w:p>
          <w:pPr>
            <w:pStyle w:val="Contents4"/>
            <w:tabs>
              <w:tab w:val="clear" w:pos="8176"/>
              <w:tab w:val="right" w:pos="9026" w:leader="dot"/>
            </w:tabs>
            <w:rPr/>
          </w:pPr>
          <w:hyperlink w:anchor="__RefHeading___Toc1546796_77815467">
            <w:r>
              <w:rPr>
                <w:webHidden/>
                <w:rStyle w:val="IndexLink"/>
                <w:rtl w:val="true"/>
              </w:rPr>
              <w:t>بحوث</w:t>
            </w:r>
            <w:r>
              <w:rPr>
                <w:rStyle w:val="IndexLink"/>
                <w:rtl w:val="true"/>
              </w:rPr>
              <w:tab/>
            </w:r>
            <w:r>
              <w:rPr>
                <w:rStyle w:val="IndexLink"/>
              </w:rPr>
              <w:t>194</w:t>
            </w:r>
          </w:hyperlink>
        </w:p>
        <w:p>
          <w:pPr>
            <w:pStyle w:val="Contents5"/>
            <w:tabs>
              <w:tab w:val="clear" w:pos="7892"/>
              <w:tab w:val="right" w:pos="9026" w:leader="dot"/>
            </w:tabs>
            <w:rPr/>
          </w:pPr>
          <w:hyperlink w:anchor="__RefHeading___Toc1546798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546800_77815467">
            <w:r>
              <w:rPr>
                <w:webHidden/>
                <w:rStyle w:val="IndexLink"/>
              </w:rPr>
              <w:t>1</w:t>
            </w:r>
            <w:r>
              <w:rPr>
                <w:rStyle w:val="IndexLink"/>
                <w:rtl w:val="true"/>
              </w:rPr>
              <w:t>-</w:t>
            </w:r>
            <w:r>
              <w:rPr>
                <w:rStyle w:val="IndexLink"/>
                <w:rtl w:val="true"/>
              </w:rPr>
              <w:t>حرکة الشمس</w:t>
            </w:r>
            <w:r>
              <w:rPr>
                <w:rStyle w:val="IndexLink"/>
                <w:rtl w:val="true"/>
              </w:rPr>
              <w:t>(</w:t>
            </w:r>
            <w:r>
              <w:rPr>
                <w:rStyle w:val="IndexLink"/>
                <w:rtl w:val="true"/>
              </w:rPr>
              <w:t>الدورانیة</w:t>
            </w:r>
            <w:r>
              <w:rPr>
                <w:rStyle w:val="IndexLink"/>
                <w:rtl w:val="true"/>
              </w:rPr>
              <w:t>)</w:t>
            </w:r>
            <w:r>
              <w:rPr>
                <w:rStyle w:val="IndexLink"/>
                <w:rtl w:val="true"/>
              </w:rPr>
              <w:t>و</w:t>
            </w:r>
            <w:r>
              <w:rPr>
                <w:rStyle w:val="IndexLink"/>
                <w:rtl w:val="true"/>
              </w:rPr>
              <w:t>(</w:t>
            </w:r>
            <w:r>
              <w:rPr>
                <w:rStyle w:val="IndexLink"/>
                <w:rtl w:val="true"/>
              </w:rPr>
              <w:t>الجریانیة</w:t>
            </w:r>
            <w:r>
              <w:rPr>
                <w:rStyle w:val="IndexLink"/>
                <w:rtl w:val="true"/>
              </w:rPr>
              <w:t>)</w:t>
              <w:tab/>
            </w:r>
            <w:r>
              <w:rPr>
                <w:rStyle w:val="IndexLink"/>
              </w:rPr>
              <w:t>194</w:t>
            </w:r>
          </w:hyperlink>
        </w:p>
        <w:p>
          <w:pPr>
            <w:pStyle w:val="Contents5"/>
            <w:tabs>
              <w:tab w:val="clear" w:pos="7892"/>
              <w:tab w:val="right" w:pos="9026" w:leader="dot"/>
            </w:tabs>
            <w:rPr/>
          </w:pPr>
          <w:hyperlink w:anchor="__RefHeading___Toc1546802_77815467">
            <w:r>
              <w:rPr>
                <w:webHidden/>
                <w:rStyle w:val="IndexLink"/>
              </w:rPr>
              <w:t>2</w:t>
            </w:r>
            <w:r>
              <w:rPr>
                <w:rStyle w:val="IndexLink"/>
                <w:rtl w:val="true"/>
              </w:rPr>
              <w:t>-</w:t>
            </w:r>
            <w:r>
              <w:rPr>
                <w:rStyle w:val="IndexLink"/>
                <w:rtl w:val="true"/>
              </w:rPr>
              <w:t>تعبیر</w:t>
            </w:r>
            <w:r>
              <w:rPr>
                <w:rStyle w:val="IndexLink"/>
                <w:rtl w:val="true"/>
              </w:rPr>
              <w:t>«</w:t>
            </w:r>
            <w:r>
              <w:rPr>
                <w:rStyle w:val="IndexLink"/>
                <w:rtl w:val="true"/>
              </w:rPr>
              <w:t>تدرک</w:t>
            </w:r>
            <w:r>
              <w:rPr>
                <w:rStyle w:val="IndexLink"/>
                <w:rtl w:val="true"/>
              </w:rPr>
              <w:t>»</w:t>
            </w:r>
            <w:r>
              <w:rPr>
                <w:rStyle w:val="IndexLink"/>
                <w:rtl w:val="true"/>
              </w:rPr>
              <w:t>و</w:t>
            </w:r>
            <w:r>
              <w:rPr>
                <w:rStyle w:val="IndexLink"/>
                <w:rtl w:val="true"/>
              </w:rPr>
              <w:t>«</w:t>
            </w:r>
            <w:r>
              <w:rPr>
                <w:rStyle w:val="IndexLink"/>
                <w:rtl w:val="true"/>
              </w:rPr>
              <w:t>سابق</w:t>
            </w:r>
            <w:r>
              <w:rPr>
                <w:rStyle w:val="IndexLink"/>
                <w:rtl w:val="true"/>
              </w:rPr>
              <w:t>»</w:t>
              <w:tab/>
            </w:r>
            <w:r>
              <w:rPr>
                <w:rStyle w:val="IndexLink"/>
              </w:rPr>
              <w:t>196</w:t>
            </w:r>
          </w:hyperlink>
        </w:p>
        <w:p>
          <w:pPr>
            <w:pStyle w:val="Contents5"/>
            <w:tabs>
              <w:tab w:val="clear" w:pos="7892"/>
              <w:tab w:val="right" w:pos="9026" w:leader="dot"/>
            </w:tabs>
            <w:rPr/>
          </w:pPr>
          <w:hyperlink w:anchor="__RefHeading___Toc1546804_77815467">
            <w:r>
              <w:rPr>
                <w:webHidden/>
                <w:rStyle w:val="IndexLink"/>
              </w:rPr>
              <w:t>3</w:t>
            </w:r>
            <w:r>
              <w:rPr>
                <w:rStyle w:val="IndexLink"/>
                <w:rtl w:val="true"/>
              </w:rPr>
              <w:t>-</w:t>
            </w:r>
            <w:r>
              <w:rPr>
                <w:rStyle w:val="IndexLink"/>
                <w:rtl w:val="true"/>
              </w:rPr>
              <w:t>نظام النور و الظلام فی حیاة البشر</w:t>
            </w:r>
            <w:r>
              <w:rPr>
                <w:rStyle w:val="IndexLink"/>
                <w:rtl w:val="true"/>
              </w:rPr>
              <w:t>:</w:t>
              <w:tab/>
            </w:r>
            <w:r>
              <w:rPr>
                <w:rStyle w:val="IndexLink"/>
              </w:rPr>
              <w:t>196</w:t>
            </w:r>
          </w:hyperlink>
        </w:p>
        <w:p>
          <w:pPr>
            <w:pStyle w:val="Contents3"/>
            <w:tabs>
              <w:tab w:val="clear" w:pos="8459"/>
              <w:tab w:val="right" w:pos="9026" w:leader="dot"/>
            </w:tabs>
            <w:rPr/>
          </w:pPr>
          <w:hyperlink w:anchor="__RefHeading___Toc1546806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199</w:t>
            </w:r>
          </w:hyperlink>
        </w:p>
        <w:p>
          <w:pPr>
            <w:pStyle w:val="Contents4"/>
            <w:tabs>
              <w:tab w:val="clear" w:pos="8176"/>
              <w:tab w:val="right" w:pos="9026" w:leader="dot"/>
            </w:tabs>
            <w:rPr/>
          </w:pPr>
          <w:hyperlink w:anchor="__RefHeading___Toc1546808_7781546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546810_77815467">
            <w:r>
              <w:rPr>
                <w:webHidden/>
                <w:rStyle w:val="IndexLink"/>
                <w:rtl w:val="true"/>
              </w:rPr>
              <w:t>التّفسیر</w:t>
            </w:r>
            <w:r>
              <w:rPr>
                <w:rStyle w:val="IndexLink"/>
                <w:rtl w:val="true"/>
              </w:rPr>
              <w:tab/>
            </w:r>
            <w:r>
              <w:rPr>
                <w:rStyle w:val="IndexLink"/>
              </w:rPr>
              <w:t>199</w:t>
            </w:r>
          </w:hyperlink>
        </w:p>
        <w:p>
          <w:pPr>
            <w:pStyle w:val="Contents5"/>
            <w:tabs>
              <w:tab w:val="clear" w:pos="7892"/>
              <w:tab w:val="right" w:pos="9026" w:leader="dot"/>
            </w:tabs>
            <w:rPr/>
          </w:pPr>
          <w:hyperlink w:anchor="__RefHeading___Toc1546812_7781546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546814_77815467">
            <w:r>
              <w:rPr>
                <w:webHidden/>
                <w:rStyle w:val="IndexLink"/>
                <w:rtl w:val="true"/>
              </w:rPr>
              <w:t>حرکة السفن فی البحار آیة إلهیّة</w:t>
            </w:r>
            <w:r>
              <w:rPr>
                <w:rStyle w:val="IndexLink"/>
                <w:rtl w:val="true"/>
              </w:rPr>
              <w:t>:</w:t>
              <w:tab/>
            </w:r>
            <w:r>
              <w:rPr>
                <w:rStyle w:val="IndexLink"/>
              </w:rPr>
              <w:t>199</w:t>
            </w:r>
          </w:hyperlink>
        </w:p>
        <w:p>
          <w:pPr>
            <w:pStyle w:val="Contents3"/>
            <w:tabs>
              <w:tab w:val="clear" w:pos="8459"/>
              <w:tab w:val="right" w:pos="9026" w:leader="dot"/>
            </w:tabs>
            <w:rPr/>
          </w:pPr>
          <w:hyperlink w:anchor="__RefHeading___Toc1546816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203</w:t>
            </w:r>
          </w:hyperlink>
        </w:p>
        <w:p>
          <w:pPr>
            <w:pStyle w:val="Contents4"/>
            <w:tabs>
              <w:tab w:val="clear" w:pos="8176"/>
              <w:tab w:val="right" w:pos="9026" w:leader="dot"/>
            </w:tabs>
            <w:rPr/>
          </w:pPr>
          <w:hyperlink w:anchor="__RefHeading___Toc1546818_7781546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546820_77815467">
            <w:r>
              <w:rPr>
                <w:webHidden/>
                <w:rStyle w:val="IndexLink"/>
                <w:rtl w:val="true"/>
              </w:rPr>
              <w:t>التّفسیر</w:t>
            </w:r>
            <w:r>
              <w:rPr>
                <w:rStyle w:val="IndexLink"/>
                <w:rtl w:val="true"/>
              </w:rPr>
              <w:tab/>
            </w:r>
            <w:r>
              <w:rPr>
                <w:rStyle w:val="IndexLink"/>
              </w:rPr>
              <w:t>203</w:t>
            </w:r>
          </w:hyperlink>
        </w:p>
        <w:p>
          <w:pPr>
            <w:pStyle w:val="Contents5"/>
            <w:tabs>
              <w:tab w:val="clear" w:pos="7892"/>
              <w:tab w:val="right" w:pos="9026" w:leader="dot"/>
            </w:tabs>
            <w:rPr/>
          </w:pPr>
          <w:hyperlink w:anchor="__RefHeading___Toc1546822_7781546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546824_77815467">
            <w:r>
              <w:rPr>
                <w:webHidden/>
                <w:rStyle w:val="IndexLink"/>
                <w:rtl w:val="true"/>
              </w:rPr>
              <w:t>الإعراض عن جمیع آیات اللّه</w:t>
            </w:r>
            <w:r>
              <w:rPr>
                <w:rStyle w:val="IndexLink"/>
                <w:rtl w:val="true"/>
              </w:rPr>
              <w:t>:</w:t>
              <w:tab/>
            </w:r>
            <w:r>
              <w:rPr>
                <w:rStyle w:val="IndexLink"/>
              </w:rPr>
              <w:t>203</w:t>
            </w:r>
          </w:hyperlink>
        </w:p>
        <w:p>
          <w:pPr>
            <w:pStyle w:val="Contents3"/>
            <w:tabs>
              <w:tab w:val="clear" w:pos="8459"/>
              <w:tab w:val="right" w:pos="9026" w:leader="dot"/>
            </w:tabs>
            <w:rPr/>
          </w:pPr>
          <w:hyperlink w:anchor="__RefHeading___Toc1546826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208</w:t>
            </w:r>
          </w:hyperlink>
        </w:p>
        <w:p>
          <w:pPr>
            <w:pStyle w:val="Contents4"/>
            <w:tabs>
              <w:tab w:val="clear" w:pos="8176"/>
              <w:tab w:val="right" w:pos="9026" w:leader="dot"/>
            </w:tabs>
            <w:rPr/>
          </w:pPr>
          <w:hyperlink w:anchor="__RefHeading___Toc1546828_7781546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546830_77815467">
            <w:r>
              <w:rPr>
                <w:webHidden/>
                <w:rStyle w:val="IndexLink"/>
                <w:rtl w:val="true"/>
              </w:rPr>
              <w:t>التّفسیر</w:t>
            </w:r>
            <w:r>
              <w:rPr>
                <w:rStyle w:val="IndexLink"/>
                <w:rtl w:val="true"/>
              </w:rPr>
              <w:tab/>
            </w:r>
            <w:r>
              <w:rPr>
                <w:rStyle w:val="IndexLink"/>
              </w:rPr>
              <w:t>208</w:t>
            </w:r>
          </w:hyperlink>
        </w:p>
        <w:p>
          <w:pPr>
            <w:pStyle w:val="Contents5"/>
            <w:tabs>
              <w:tab w:val="clear" w:pos="7892"/>
              <w:tab w:val="right" w:pos="9026" w:leader="dot"/>
            </w:tabs>
            <w:rPr/>
          </w:pPr>
          <w:hyperlink w:anchor="__RefHeading___Toc1546832_7781546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546834_77815467">
            <w:r>
              <w:rPr>
                <w:webHidden/>
                <w:rStyle w:val="IndexLink"/>
                <w:rtl w:val="true"/>
              </w:rPr>
              <w:t>صیحة النشور</w:t>
            </w:r>
            <w:r>
              <w:rPr>
                <w:rStyle w:val="IndexLink"/>
                <w:rtl w:val="true"/>
              </w:rPr>
              <w:t>!</w:t>
              <w:tab/>
            </w:r>
            <w:r>
              <w:rPr>
                <w:rStyle w:val="IndexLink"/>
              </w:rPr>
              <w:t>208</w:t>
            </w:r>
          </w:hyperlink>
        </w:p>
        <w:p>
          <w:pPr>
            <w:pStyle w:val="Contents3"/>
            <w:tabs>
              <w:tab w:val="clear" w:pos="8459"/>
              <w:tab w:val="right" w:pos="9026" w:leader="dot"/>
            </w:tabs>
            <w:rPr/>
          </w:pPr>
          <w:hyperlink w:anchor="__RefHeading___Toc1546836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214</w:t>
            </w:r>
          </w:hyperlink>
        </w:p>
        <w:p>
          <w:pPr>
            <w:pStyle w:val="Contents4"/>
            <w:tabs>
              <w:tab w:val="clear" w:pos="8176"/>
              <w:tab w:val="right" w:pos="9026" w:leader="dot"/>
            </w:tabs>
            <w:rPr/>
          </w:pPr>
          <w:hyperlink w:anchor="__RefHeading___Toc1546838_7781546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546840_77815467">
            <w:r>
              <w:rPr>
                <w:webHidden/>
                <w:rStyle w:val="IndexLink"/>
                <w:rtl w:val="true"/>
              </w:rPr>
              <w:t>التّفسیر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1546842_7781546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546844_77815467">
            <w:r>
              <w:rPr>
                <w:webHidden/>
                <w:rStyle w:val="IndexLink"/>
                <w:rtl w:val="true"/>
              </w:rPr>
              <w:t>أصحاب الجنّة فاکهون</w:t>
            </w:r>
            <w:r>
              <w:rPr>
                <w:rStyle w:val="IndexLink"/>
                <w:rtl w:val="true"/>
              </w:rPr>
              <w:t>!</w:t>
              <w:tab/>
            </w:r>
            <w:r>
              <w:rPr>
                <w:rStyle w:val="IndexLink"/>
              </w:rPr>
              <w:t>214</w:t>
            </w:r>
          </w:hyperlink>
        </w:p>
        <w:p>
          <w:pPr>
            <w:pStyle w:val="Contents4"/>
            <w:tabs>
              <w:tab w:val="clear" w:pos="8176"/>
              <w:tab w:val="right" w:pos="9026" w:leader="dot"/>
            </w:tabs>
            <w:rPr/>
          </w:pPr>
          <w:hyperlink w:anchor="__RefHeading___Toc1546846_77815467">
            <w:r>
              <w:rPr>
                <w:webHidden/>
                <w:rStyle w:val="IndexLink"/>
                <w:rtl w:val="true"/>
              </w:rPr>
              <w:t>ملاحظة</w:t>
            </w:r>
            <w:r>
              <w:rPr>
                <w:rStyle w:val="IndexLink"/>
                <w:rtl w:val="true"/>
              </w:rPr>
              <w:tab/>
            </w:r>
            <w:r>
              <w:rPr>
                <w:rStyle w:val="IndexLink"/>
              </w:rPr>
              <w:t>218</w:t>
            </w:r>
          </w:hyperlink>
        </w:p>
        <w:p>
          <w:pPr>
            <w:pStyle w:val="Contents5"/>
            <w:tabs>
              <w:tab w:val="clear" w:pos="7892"/>
              <w:tab w:val="right" w:pos="9026" w:leader="dot"/>
            </w:tabs>
            <w:rPr/>
          </w:pPr>
          <w:hyperlink w:anchor="__RefHeading___Toc1546848_7781546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546850_77815467">
            <w:r>
              <w:rPr>
                <w:webHidden/>
                <w:rStyle w:val="IndexLink"/>
                <w:rtl w:val="true"/>
              </w:rPr>
              <w:t>أنواع</w:t>
            </w:r>
            <w:r>
              <w:rPr>
                <w:rStyle w:val="IndexLink"/>
                <w:rtl w:val="true"/>
              </w:rPr>
              <w:t>«</w:t>
            </w:r>
            <w:r>
              <w:rPr>
                <w:rStyle w:val="IndexLink"/>
                <w:rtl w:val="true"/>
              </w:rPr>
              <w:t>السلام</w:t>
            </w:r>
            <w:r>
              <w:rPr>
                <w:rStyle w:val="IndexLink"/>
                <w:rtl w:val="true"/>
              </w:rPr>
              <w:t>»</w:t>
            </w:r>
            <w:r>
              <w:rPr>
                <w:rStyle w:val="IndexLink"/>
                <w:rtl w:val="true"/>
              </w:rPr>
              <w:t>المنثور علی أهل الجنّة</w:t>
            </w:r>
            <w:r>
              <w:rPr>
                <w:rStyle w:val="IndexLink"/>
                <w:rtl w:val="true"/>
              </w:rPr>
              <w:tab/>
            </w:r>
            <w:r>
              <w:rPr>
                <w:rStyle w:val="IndexLink"/>
              </w:rPr>
              <w:t>218</w:t>
            </w:r>
          </w:hyperlink>
        </w:p>
        <w:p>
          <w:pPr>
            <w:pStyle w:val="Contents3"/>
            <w:tabs>
              <w:tab w:val="clear" w:pos="8459"/>
              <w:tab w:val="right" w:pos="9026" w:leader="dot"/>
            </w:tabs>
            <w:rPr/>
          </w:pPr>
          <w:hyperlink w:anchor="__RefHeading___Toc1546852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220</w:t>
            </w:r>
          </w:hyperlink>
        </w:p>
        <w:p>
          <w:pPr>
            <w:pStyle w:val="Contents4"/>
            <w:tabs>
              <w:tab w:val="clear" w:pos="8176"/>
              <w:tab w:val="right" w:pos="9026" w:leader="dot"/>
            </w:tabs>
            <w:rPr/>
          </w:pPr>
          <w:hyperlink w:anchor="__RefHeading___Toc1546854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546856_77815467">
            <w:r>
              <w:rPr>
                <w:webHidden/>
                <w:rStyle w:val="IndexLink"/>
                <w:rtl w:val="true"/>
              </w:rPr>
              <w:t>التّفسیر</w:t>
            </w:r>
            <w:r>
              <w:rPr>
                <w:rStyle w:val="IndexLink"/>
                <w:rtl w:val="true"/>
              </w:rPr>
              <w:tab/>
            </w:r>
            <w:r>
              <w:rPr>
                <w:rStyle w:val="IndexLink"/>
              </w:rPr>
              <w:t>220</w:t>
            </w:r>
          </w:hyperlink>
        </w:p>
        <w:p>
          <w:pPr>
            <w:pStyle w:val="Contents5"/>
            <w:tabs>
              <w:tab w:val="clear" w:pos="7892"/>
              <w:tab w:val="right" w:pos="9026" w:leader="dot"/>
            </w:tabs>
            <w:rPr/>
          </w:pPr>
          <w:hyperlink w:anchor="__RefHeading___Toc1546858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546860_77815467">
            <w:r>
              <w:rPr>
                <w:webHidden/>
                <w:rStyle w:val="IndexLink"/>
                <w:rtl w:val="true"/>
              </w:rPr>
              <w:t>لماذا عبدتم الشیطان؟</w:t>
            </w:r>
            <w:r>
              <w:rPr>
                <w:rStyle w:val="IndexLink"/>
                <w:rtl w:val="true"/>
              </w:rPr>
              <w:t>!</w:t>
              <w:tab/>
            </w:r>
            <w:r>
              <w:rPr>
                <w:rStyle w:val="IndexLink"/>
              </w:rPr>
              <w:t>220</w:t>
            </w:r>
          </w:hyperlink>
        </w:p>
        <w:p>
          <w:pPr>
            <w:pStyle w:val="Contents3"/>
            <w:tabs>
              <w:tab w:val="clear" w:pos="8459"/>
              <w:tab w:val="right" w:pos="9026" w:leader="dot"/>
            </w:tabs>
            <w:rPr/>
          </w:pPr>
          <w:hyperlink w:anchor="__RefHeading___Toc1546862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225</w:t>
            </w:r>
          </w:hyperlink>
        </w:p>
        <w:p>
          <w:pPr>
            <w:pStyle w:val="Contents4"/>
            <w:tabs>
              <w:tab w:val="clear" w:pos="8176"/>
              <w:tab w:val="right" w:pos="9026" w:leader="dot"/>
            </w:tabs>
            <w:rPr/>
          </w:pPr>
          <w:hyperlink w:anchor="__RefHeading___Toc1546864_7781546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546866_77815467">
            <w:r>
              <w:rPr>
                <w:webHidden/>
                <w:rStyle w:val="IndexLink"/>
                <w:rtl w:val="true"/>
              </w:rPr>
              <w:t>التّفسیر</w:t>
            </w:r>
            <w:r>
              <w:rPr>
                <w:rStyle w:val="IndexLink"/>
                <w:rtl w:val="true"/>
              </w:rPr>
              <w:tab/>
            </w:r>
            <w:r>
              <w:rPr>
                <w:rStyle w:val="IndexLink"/>
              </w:rPr>
              <w:t>225</w:t>
            </w:r>
          </w:hyperlink>
        </w:p>
        <w:p>
          <w:pPr>
            <w:pStyle w:val="Contents5"/>
            <w:tabs>
              <w:tab w:val="clear" w:pos="7892"/>
              <w:tab w:val="right" w:pos="9026" w:leader="dot"/>
            </w:tabs>
            <w:rPr/>
          </w:pPr>
          <w:hyperlink w:anchor="__RefHeading___Toc1546868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546870_77815467">
            <w:r>
              <w:rPr>
                <w:webHidden/>
                <w:rStyle w:val="IndexLink"/>
                <w:rtl w:val="true"/>
              </w:rPr>
              <w:t>یوم تسکت الألسن و تشهد الأعضاء</w:t>
            </w:r>
            <w:r>
              <w:rPr>
                <w:rStyle w:val="IndexLink"/>
                <w:rtl w:val="true"/>
              </w:rPr>
              <w:t>!!</w:t>
              <w:tab/>
            </w:r>
            <w:r>
              <w:rPr>
                <w:rStyle w:val="IndexLink"/>
              </w:rPr>
              <w:t>225</w:t>
            </w:r>
          </w:hyperlink>
        </w:p>
        <w:p>
          <w:pPr>
            <w:pStyle w:val="Contents3"/>
            <w:tabs>
              <w:tab w:val="clear" w:pos="8459"/>
              <w:tab w:val="right" w:pos="9026" w:leader="dot"/>
            </w:tabs>
            <w:rPr/>
          </w:pPr>
          <w:hyperlink w:anchor="__RefHeading___Toc1546872_77815467">
            <w:r>
              <w:rPr>
                <w:webHidden/>
                <w:rStyle w:val="IndexLink"/>
                <w:rtl w:val="true"/>
              </w:rPr>
              <w:t xml:space="preserve">الآیتان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232</w:t>
            </w:r>
          </w:hyperlink>
        </w:p>
        <w:p>
          <w:pPr>
            <w:pStyle w:val="Contents4"/>
            <w:tabs>
              <w:tab w:val="clear" w:pos="8176"/>
              <w:tab w:val="right" w:pos="9026" w:leader="dot"/>
            </w:tabs>
            <w:rPr/>
          </w:pPr>
          <w:hyperlink w:anchor="__RefHeading___Toc1546874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546876_77815467">
            <w:r>
              <w:rPr>
                <w:webHidden/>
                <w:rStyle w:val="IndexLink"/>
                <w:rtl w:val="true"/>
              </w:rPr>
              <w:t>التّفسیر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546878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546880_77815467">
            <w:r>
              <w:rPr>
                <w:webHidden/>
                <w:rStyle w:val="IndexLink"/>
                <w:rtl w:val="true"/>
              </w:rPr>
              <w:t>انّه لیس بشاعر</w:t>
            </w:r>
            <w:r>
              <w:rPr>
                <w:rStyle w:val="IndexLink"/>
                <w:rtl w:val="true"/>
              </w:rPr>
              <w:t>..</w:t>
            </w:r>
            <w:r>
              <w:rPr>
                <w:rStyle w:val="IndexLink"/>
                <w:rtl w:val="true"/>
              </w:rPr>
              <w:t>بل نذیر</w:t>
            </w:r>
            <w:r>
              <w:rPr>
                <w:rStyle w:val="IndexLink"/>
                <w:rtl w:val="true"/>
              </w:rPr>
              <w:t>!!</w:t>
              <w:tab/>
            </w:r>
            <w:r>
              <w:rPr>
                <w:rStyle w:val="IndexLink"/>
              </w:rPr>
              <w:t>232</w:t>
            </w:r>
          </w:hyperlink>
        </w:p>
        <w:p>
          <w:pPr>
            <w:pStyle w:val="Contents4"/>
            <w:tabs>
              <w:tab w:val="clear" w:pos="8176"/>
              <w:tab w:val="right" w:pos="9026" w:leader="dot"/>
            </w:tabs>
            <w:rPr/>
          </w:pPr>
          <w:hyperlink w:anchor="__RefHeading___Toc1546882_77815467">
            <w:r>
              <w:rPr>
                <w:webHidden/>
                <w:rStyle w:val="IndexLink"/>
                <w:rtl w:val="true"/>
              </w:rPr>
              <w:t>بحث</w:t>
            </w:r>
            <w:r>
              <w:rPr>
                <w:rStyle w:val="IndexLink"/>
                <w:rtl w:val="true"/>
              </w:rPr>
              <w:tab/>
            </w:r>
            <w:r>
              <w:rPr>
                <w:rStyle w:val="IndexLink"/>
              </w:rPr>
              <w:t>236</w:t>
            </w:r>
          </w:hyperlink>
        </w:p>
        <w:p>
          <w:pPr>
            <w:pStyle w:val="Contents5"/>
            <w:tabs>
              <w:tab w:val="clear" w:pos="7892"/>
              <w:tab w:val="right" w:pos="9026" w:leader="dot"/>
            </w:tabs>
            <w:rPr/>
          </w:pPr>
          <w:hyperlink w:anchor="__RefHeading___Toc1546884_7781546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546886_77815467">
            <w:r>
              <w:rPr>
                <w:webHidden/>
                <w:rStyle w:val="IndexLink"/>
                <w:rtl w:val="true"/>
              </w:rPr>
              <w:t>حیاة و موت القلوب</w:t>
            </w:r>
            <w:r>
              <w:rPr>
                <w:rStyle w:val="IndexLink"/>
                <w:rtl w:val="true"/>
              </w:rPr>
              <w:t>:</w:t>
              <w:tab/>
            </w:r>
            <w:r>
              <w:rPr>
                <w:rStyle w:val="IndexLink"/>
              </w:rPr>
              <w:t>236</w:t>
            </w:r>
          </w:hyperlink>
        </w:p>
        <w:p>
          <w:pPr>
            <w:pStyle w:val="Contents3"/>
            <w:tabs>
              <w:tab w:val="clear" w:pos="8459"/>
              <w:tab w:val="right" w:pos="9026" w:leader="dot"/>
            </w:tabs>
            <w:rPr/>
          </w:pPr>
          <w:hyperlink w:anchor="__RefHeading___Toc1546888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239</w:t>
            </w:r>
          </w:hyperlink>
        </w:p>
        <w:p>
          <w:pPr>
            <w:pStyle w:val="Contents4"/>
            <w:tabs>
              <w:tab w:val="clear" w:pos="8176"/>
              <w:tab w:val="right" w:pos="9026" w:leader="dot"/>
            </w:tabs>
            <w:rPr/>
          </w:pPr>
          <w:hyperlink w:anchor="__RefHeading___Toc1546890_7781546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546892_77815467">
            <w:r>
              <w:rPr>
                <w:webHidden/>
                <w:rStyle w:val="IndexLink"/>
                <w:rtl w:val="true"/>
              </w:rPr>
              <w:t>التّفسیر</w:t>
            </w:r>
            <w:r>
              <w:rPr>
                <w:rStyle w:val="IndexLink"/>
                <w:rtl w:val="true"/>
              </w:rPr>
              <w:tab/>
            </w:r>
            <w:r>
              <w:rPr>
                <w:rStyle w:val="IndexLink"/>
              </w:rPr>
              <w:t>239</w:t>
            </w:r>
          </w:hyperlink>
        </w:p>
        <w:p>
          <w:pPr>
            <w:pStyle w:val="Contents5"/>
            <w:tabs>
              <w:tab w:val="clear" w:pos="7892"/>
              <w:tab w:val="right" w:pos="9026" w:leader="dot"/>
            </w:tabs>
            <w:rPr/>
          </w:pPr>
          <w:hyperlink w:anchor="__RefHeading___Toc1546894_7781546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546896_77815467">
            <w:r>
              <w:rPr>
                <w:webHidden/>
                <w:rStyle w:val="IndexLink"/>
                <w:rtl w:val="true"/>
              </w:rPr>
              <w:t>فوائد الأنعام للإنسان</w:t>
            </w:r>
            <w:r>
              <w:rPr>
                <w:rStyle w:val="IndexLink"/>
                <w:rtl w:val="true"/>
              </w:rPr>
              <w:t>!!</w:t>
              <w:tab/>
            </w:r>
            <w:r>
              <w:rPr>
                <w:rStyle w:val="IndexLink"/>
              </w:rPr>
              <w:t>239</w:t>
            </w:r>
          </w:hyperlink>
        </w:p>
        <w:p>
          <w:pPr>
            <w:pStyle w:val="Contents4"/>
            <w:tabs>
              <w:tab w:val="clear" w:pos="8176"/>
              <w:tab w:val="right" w:pos="9026" w:leader="dot"/>
            </w:tabs>
            <w:rPr/>
          </w:pPr>
          <w:hyperlink w:anchor="__RefHeading___Toc1546898_77815467">
            <w:r>
              <w:rPr>
                <w:webHidden/>
                <w:rStyle w:val="IndexLink"/>
                <w:rtl w:val="true"/>
              </w:rPr>
              <w:t>بحث</w:t>
            </w:r>
            <w:r>
              <w:rPr>
                <w:rStyle w:val="IndexLink"/>
                <w:rtl w:val="true"/>
              </w:rPr>
              <w:tab/>
            </w:r>
            <w:r>
              <w:rPr>
                <w:rStyle w:val="IndexLink"/>
              </w:rPr>
              <w:t>244</w:t>
            </w:r>
          </w:hyperlink>
        </w:p>
        <w:p>
          <w:pPr>
            <w:pStyle w:val="Contents3"/>
            <w:tabs>
              <w:tab w:val="clear" w:pos="8459"/>
              <w:tab w:val="right" w:pos="9026" w:leader="dot"/>
            </w:tabs>
            <w:rPr/>
          </w:pPr>
          <w:hyperlink w:anchor="__RefHeading___Toc1546900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246</w:t>
            </w:r>
          </w:hyperlink>
        </w:p>
        <w:p>
          <w:pPr>
            <w:pStyle w:val="Contents4"/>
            <w:tabs>
              <w:tab w:val="clear" w:pos="8176"/>
              <w:tab w:val="right" w:pos="9026" w:leader="dot"/>
            </w:tabs>
            <w:rPr/>
          </w:pPr>
          <w:hyperlink w:anchor="__RefHeading___Toc1546902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546904_77815467">
            <w:r>
              <w:rPr>
                <w:webHidden/>
                <w:rStyle w:val="IndexLink"/>
                <w:rtl w:val="true"/>
              </w:rPr>
              <w:t>سبب النّزول</w:t>
            </w:r>
            <w:r>
              <w:rPr>
                <w:rStyle w:val="IndexLink"/>
                <w:rtl w:val="true"/>
              </w:rPr>
              <w:tab/>
            </w:r>
            <w:r>
              <w:rPr>
                <w:rStyle w:val="IndexLink"/>
              </w:rPr>
              <w:t>246</w:t>
            </w:r>
          </w:hyperlink>
        </w:p>
        <w:p>
          <w:pPr>
            <w:pStyle w:val="Contents4"/>
            <w:tabs>
              <w:tab w:val="clear" w:pos="8176"/>
              <w:tab w:val="right" w:pos="9026" w:leader="dot"/>
            </w:tabs>
            <w:rPr/>
          </w:pPr>
          <w:hyperlink w:anchor="__RefHeading___Toc1546906_77815467">
            <w:r>
              <w:rPr>
                <w:webHidden/>
                <w:rStyle w:val="IndexLink"/>
                <w:rtl w:val="true"/>
              </w:rPr>
              <w:t>التّفسیر</w:t>
            </w:r>
            <w:r>
              <w:rPr>
                <w:rStyle w:val="IndexLink"/>
                <w:rtl w:val="true"/>
              </w:rPr>
              <w:tab/>
            </w:r>
            <w:r>
              <w:rPr>
                <w:rStyle w:val="IndexLink"/>
              </w:rPr>
              <w:t>246</w:t>
            </w:r>
          </w:hyperlink>
        </w:p>
        <w:p>
          <w:pPr>
            <w:pStyle w:val="Contents3"/>
            <w:tabs>
              <w:tab w:val="clear" w:pos="8459"/>
              <w:tab w:val="right" w:pos="9026" w:leader="dot"/>
            </w:tabs>
            <w:rPr/>
          </w:pPr>
          <w:hyperlink w:anchor="__RefHeading___Toc1546908_77815467">
            <w:r>
              <w:rPr>
                <w:webHidden/>
                <w:rStyle w:val="IndexLink"/>
                <w:rtl w:val="true"/>
              </w:rPr>
              <w:t xml:space="preserve">الآیة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80</w:t>
            </w:r>
            <w:r>
              <w:rPr>
                <w:rStyle w:val="IndexLink"/>
                <w:rtl w:val="true"/>
              </w:rPr>
              <w:t>]</w:t>
              <w:tab/>
            </w:r>
            <w:r>
              <w:rPr>
                <w:rStyle w:val="IndexLink"/>
              </w:rPr>
              <w:t>251</w:t>
            </w:r>
          </w:hyperlink>
        </w:p>
        <w:p>
          <w:pPr>
            <w:pStyle w:val="Contents4"/>
            <w:tabs>
              <w:tab w:val="clear" w:pos="8176"/>
              <w:tab w:val="right" w:pos="9026" w:leader="dot"/>
            </w:tabs>
            <w:rPr/>
          </w:pPr>
          <w:hyperlink w:anchor="__RefHeading___Toc1546910_7781546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546912_77815467">
            <w:r>
              <w:rPr>
                <w:webHidden/>
                <w:rStyle w:val="IndexLink"/>
                <w:rtl w:val="true"/>
              </w:rPr>
              <w:t>التّفسیر</w:t>
            </w:r>
            <w:r>
              <w:rPr>
                <w:rStyle w:val="IndexLink"/>
                <w:rtl w:val="true"/>
              </w:rPr>
              <w:tab/>
            </w:r>
            <w:r>
              <w:rPr>
                <w:rStyle w:val="IndexLink"/>
              </w:rPr>
              <w:t>251</w:t>
            </w:r>
          </w:hyperlink>
        </w:p>
        <w:p>
          <w:pPr>
            <w:pStyle w:val="Contents4"/>
            <w:tabs>
              <w:tab w:val="clear" w:pos="8176"/>
              <w:tab w:val="right" w:pos="9026" w:leader="dot"/>
            </w:tabs>
            <w:rPr/>
          </w:pPr>
          <w:hyperlink w:anchor="__RefHeading___Toc1546914_77815467">
            <w:r>
              <w:rPr>
                <w:webHidden/>
                <w:rStyle w:val="IndexLink"/>
                <w:rtl w:val="true"/>
              </w:rPr>
              <w:t>مسألتان</w:t>
            </w:r>
            <w:r>
              <w:rPr>
                <w:rStyle w:val="IndexLink"/>
                <w:rtl w:val="true"/>
              </w:rPr>
              <w:tab/>
            </w:r>
            <w:r>
              <w:rPr>
                <w:rStyle w:val="IndexLink"/>
              </w:rPr>
              <w:t>254</w:t>
            </w:r>
          </w:hyperlink>
        </w:p>
        <w:p>
          <w:pPr>
            <w:pStyle w:val="Contents5"/>
            <w:tabs>
              <w:tab w:val="clear" w:pos="7892"/>
              <w:tab w:val="right" w:pos="9026" w:leader="dot"/>
            </w:tabs>
            <w:rPr/>
          </w:pPr>
          <w:hyperlink w:anchor="__RefHeading___Toc1546916_7781546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546918_77815467">
            <w:r>
              <w:rPr>
                <w:webHidden/>
                <w:rStyle w:val="IndexLink"/>
              </w:rPr>
              <w:t>1</w:t>
            </w:r>
            <w:r>
              <w:rPr>
                <w:rStyle w:val="IndexLink"/>
                <w:rtl w:val="true"/>
              </w:rPr>
              <w:t>-</w:t>
            </w:r>
            <w:r>
              <w:rPr>
                <w:rStyle w:val="IndexLink"/>
                <w:rtl w:val="true"/>
              </w:rPr>
              <w:t>شجر أخضر</w:t>
            </w:r>
            <w:r>
              <w:rPr>
                <w:rStyle w:val="IndexLink"/>
                <w:rtl w:val="true"/>
              </w:rPr>
              <w:t>..</w:t>
            </w:r>
            <w:r>
              <w:rPr>
                <w:rStyle w:val="IndexLink"/>
                <w:rtl w:val="true"/>
              </w:rPr>
              <w:t>لماذا؟</w:t>
            </w:r>
            <w:r>
              <w:rPr>
                <w:rStyle w:val="IndexLink"/>
                <w:rtl w:val="true"/>
              </w:rPr>
              <w:tab/>
            </w:r>
            <w:r>
              <w:rPr>
                <w:rStyle w:val="IndexLink"/>
              </w:rPr>
              <w:t>254</w:t>
            </w:r>
          </w:hyperlink>
        </w:p>
        <w:p>
          <w:pPr>
            <w:pStyle w:val="Contents5"/>
            <w:tabs>
              <w:tab w:val="clear" w:pos="7892"/>
              <w:tab w:val="right" w:pos="9026" w:leader="dot"/>
            </w:tabs>
            <w:rPr/>
          </w:pPr>
          <w:hyperlink w:anchor="__RefHeading___Toc1546920_77815467">
            <w:r>
              <w:rPr>
                <w:webHidden/>
                <w:rStyle w:val="IndexLink"/>
              </w:rPr>
              <w:t>2</w:t>
            </w:r>
            <w:r>
              <w:rPr>
                <w:rStyle w:val="IndexLink"/>
                <w:rtl w:val="true"/>
              </w:rPr>
              <w:t>-</w:t>
            </w:r>
            <w:r>
              <w:rPr>
                <w:rStyle w:val="IndexLink"/>
                <w:rtl w:val="true"/>
              </w:rPr>
              <w:t>الفرق بین الوقود و الوقود</w:t>
            </w:r>
            <w:r>
              <w:rPr>
                <w:rStyle w:val="IndexLink"/>
                <w:rtl w:val="true"/>
              </w:rPr>
              <w:t>:</w:t>
              <w:tab/>
            </w:r>
            <w:r>
              <w:rPr>
                <w:rStyle w:val="IndexLink"/>
              </w:rPr>
              <w:t>255</w:t>
            </w:r>
          </w:hyperlink>
        </w:p>
        <w:p>
          <w:pPr>
            <w:pStyle w:val="Contents3"/>
            <w:tabs>
              <w:tab w:val="clear" w:pos="8459"/>
              <w:tab w:val="right" w:pos="9026" w:leader="dot"/>
            </w:tabs>
            <w:rPr/>
          </w:pPr>
          <w:hyperlink w:anchor="__RefHeading___Toc1546922_77815467">
            <w:r>
              <w:rPr>
                <w:webHidden/>
                <w:rStyle w:val="IndexLink"/>
                <w:rtl w:val="true"/>
              </w:rPr>
              <w:t xml:space="preserve">الآیات </w:t>
            </w:r>
            <w:r>
              <w:rPr>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257</w:t>
            </w:r>
          </w:hyperlink>
        </w:p>
        <w:p>
          <w:pPr>
            <w:pStyle w:val="Contents4"/>
            <w:tabs>
              <w:tab w:val="clear" w:pos="8176"/>
              <w:tab w:val="right" w:pos="9026" w:leader="dot"/>
            </w:tabs>
            <w:rPr/>
          </w:pPr>
          <w:hyperlink w:anchor="__RefHeading___Toc1546924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546926_77815467">
            <w:r>
              <w:rPr>
                <w:webHidden/>
                <w:rStyle w:val="IndexLink"/>
                <w:rtl w:val="true"/>
              </w:rPr>
              <w:t>التّفسیر</w:t>
            </w:r>
            <w:r>
              <w:rPr>
                <w:rStyle w:val="IndexLink"/>
                <w:rtl w:val="true"/>
              </w:rPr>
              <w:tab/>
            </w:r>
            <w:r>
              <w:rPr>
                <w:rStyle w:val="IndexLink"/>
              </w:rPr>
              <w:t>257</w:t>
            </w:r>
          </w:hyperlink>
        </w:p>
        <w:p>
          <w:pPr>
            <w:pStyle w:val="Contents5"/>
            <w:tabs>
              <w:tab w:val="clear" w:pos="7892"/>
              <w:tab w:val="right" w:pos="9026" w:leader="dot"/>
            </w:tabs>
            <w:rPr/>
          </w:pPr>
          <w:hyperlink w:anchor="__RefHeading___Toc1546928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546930_77815467">
            <w:r>
              <w:rPr>
                <w:webHidden/>
                <w:rStyle w:val="IndexLink"/>
                <w:rtl w:val="true"/>
              </w:rPr>
              <w:t>هو المالک و الحاکم علی کلّ شیء</w:t>
            </w:r>
            <w:r>
              <w:rPr>
                <w:rStyle w:val="IndexLink"/>
                <w:rtl w:val="true"/>
              </w:rPr>
              <w:t>!!</w:t>
              <w:tab/>
            </w:r>
            <w:r>
              <w:rPr>
                <w:rStyle w:val="IndexLink"/>
              </w:rPr>
              <w:t>257</w:t>
            </w:r>
          </w:hyperlink>
        </w:p>
        <w:p>
          <w:pPr>
            <w:pStyle w:val="Contents4"/>
            <w:tabs>
              <w:tab w:val="clear" w:pos="8176"/>
              <w:tab w:val="right" w:pos="9026" w:leader="dot"/>
            </w:tabs>
            <w:rPr/>
          </w:pPr>
          <w:hyperlink w:anchor="__RefHeading___Toc1546932_77815467">
            <w:r>
              <w:rPr>
                <w:webHidden/>
                <w:rStyle w:val="IndexLink"/>
                <w:rtl w:val="true"/>
              </w:rPr>
              <w:t>بحوث</w:t>
            </w:r>
            <w:r>
              <w:rPr>
                <w:rStyle w:val="IndexLink"/>
                <w:rtl w:val="true"/>
              </w:rPr>
              <w:tab/>
            </w:r>
            <w:r>
              <w:rPr>
                <w:rStyle w:val="IndexLink"/>
              </w:rPr>
              <w:t>261</w:t>
            </w:r>
          </w:hyperlink>
        </w:p>
        <w:p>
          <w:pPr>
            <w:pStyle w:val="Contents5"/>
            <w:tabs>
              <w:tab w:val="clear" w:pos="7892"/>
              <w:tab w:val="right" w:pos="9026" w:leader="dot"/>
            </w:tabs>
            <w:rPr/>
          </w:pPr>
          <w:hyperlink w:anchor="__RefHeading___Toc1546934_7781546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546936_77815467">
            <w:r>
              <w:rPr>
                <w:webHidden/>
                <w:rStyle w:val="IndexLink"/>
              </w:rPr>
              <w:t>1</w:t>
            </w:r>
            <w:r>
              <w:rPr>
                <w:rStyle w:val="IndexLink"/>
                <w:rtl w:val="true"/>
              </w:rPr>
              <w:t>-</w:t>
            </w:r>
            <w:r>
              <w:rPr>
                <w:rStyle w:val="IndexLink"/>
                <w:rtl w:val="true"/>
              </w:rPr>
              <w:t>الإعتقاد بالمعاد أمر فطری</w:t>
            </w:r>
            <w:r>
              <w:rPr>
                <w:rStyle w:val="IndexLink"/>
                <w:rtl w:val="true"/>
              </w:rPr>
              <w:t>:</w:t>
              <w:tab/>
            </w:r>
            <w:r>
              <w:rPr>
                <w:rStyle w:val="IndexLink"/>
              </w:rPr>
              <w:t>261</w:t>
            </w:r>
          </w:hyperlink>
        </w:p>
        <w:p>
          <w:pPr>
            <w:pStyle w:val="Contents5"/>
            <w:tabs>
              <w:tab w:val="clear" w:pos="7892"/>
              <w:tab w:val="right" w:pos="9026" w:leader="dot"/>
            </w:tabs>
            <w:rPr/>
          </w:pPr>
          <w:hyperlink w:anchor="__RefHeading___Toc1546938_77815467">
            <w:r>
              <w:rPr>
                <w:webHidden/>
                <w:rStyle w:val="IndexLink"/>
              </w:rPr>
              <w:t>2</w:t>
            </w:r>
            <w:r>
              <w:rPr>
                <w:rStyle w:val="IndexLink"/>
                <w:rtl w:val="true"/>
              </w:rPr>
              <w:t>-</w:t>
            </w:r>
            <w:r>
              <w:rPr>
                <w:rStyle w:val="IndexLink"/>
                <w:rtl w:val="true"/>
              </w:rPr>
              <w:t>أثر الإعتقاد بالمعاد علی حیاة البشر</w:t>
            </w:r>
            <w:r>
              <w:rPr>
                <w:rStyle w:val="IndexLink"/>
                <w:rtl w:val="true"/>
              </w:rPr>
              <w:t>:</w:t>
              <w:tab/>
            </w:r>
            <w:r>
              <w:rPr>
                <w:rStyle w:val="IndexLink"/>
              </w:rPr>
              <w:t>263</w:t>
            </w:r>
          </w:hyperlink>
        </w:p>
        <w:p>
          <w:pPr>
            <w:pStyle w:val="Contents5"/>
            <w:tabs>
              <w:tab w:val="clear" w:pos="7892"/>
              <w:tab w:val="right" w:pos="9026" w:leader="dot"/>
            </w:tabs>
            <w:rPr/>
          </w:pPr>
          <w:hyperlink w:anchor="__RefHeading___Toc1546940_77815467">
            <w:r>
              <w:rPr>
                <w:webHidden/>
                <w:rStyle w:val="IndexLink"/>
              </w:rPr>
              <w:t>3</w:t>
            </w:r>
            <w:r>
              <w:rPr>
                <w:rStyle w:val="IndexLink"/>
                <w:rtl w:val="true"/>
              </w:rPr>
              <w:t>-</w:t>
            </w:r>
            <w:r>
              <w:rPr>
                <w:rStyle w:val="IndexLink"/>
                <w:rtl w:val="true"/>
              </w:rPr>
              <w:t>الدلائل العقلیّة علی المعاد</w:t>
            </w:r>
            <w:r>
              <w:rPr>
                <w:rStyle w:val="IndexLink"/>
                <w:rtl w:val="true"/>
              </w:rPr>
              <w:t>:</w:t>
              <w:tab/>
            </w:r>
            <w:r>
              <w:rPr>
                <w:rStyle w:val="IndexLink"/>
              </w:rPr>
              <w:t>266</w:t>
            </w:r>
          </w:hyperlink>
        </w:p>
        <w:p>
          <w:pPr>
            <w:pStyle w:val="Contents6"/>
            <w:tabs>
              <w:tab w:val="clear" w:pos="7609"/>
              <w:tab w:val="right" w:pos="9026" w:leader="dot"/>
            </w:tabs>
            <w:rPr/>
          </w:pPr>
          <w:hyperlink w:anchor="__RefHeading___Toc1546942_77815467">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546944_77815467">
            <w:r>
              <w:rPr>
                <w:webHidden/>
                <w:rStyle w:val="IndexLink"/>
                <w:rtl w:val="true"/>
              </w:rPr>
              <w:t>أ</w:t>
            </w:r>
            <w:r>
              <w:rPr>
                <w:rStyle w:val="IndexLink"/>
                <w:rtl w:val="true"/>
              </w:rPr>
              <w:t>-</w:t>
            </w:r>
            <w:r>
              <w:rPr>
                <w:rStyle w:val="IndexLink"/>
                <w:rtl w:val="true"/>
              </w:rPr>
              <w:t>برهان الحکمة</w:t>
            </w:r>
            <w:r>
              <w:rPr>
                <w:rStyle w:val="IndexLink"/>
                <w:rtl w:val="true"/>
              </w:rPr>
              <w:t>:</w:t>
              <w:tab/>
            </w:r>
            <w:r>
              <w:rPr>
                <w:rStyle w:val="IndexLink"/>
              </w:rPr>
              <w:t>266</w:t>
            </w:r>
          </w:hyperlink>
        </w:p>
        <w:p>
          <w:pPr>
            <w:pStyle w:val="Contents6"/>
            <w:tabs>
              <w:tab w:val="clear" w:pos="7609"/>
              <w:tab w:val="right" w:pos="9026" w:leader="dot"/>
            </w:tabs>
            <w:rPr/>
          </w:pPr>
          <w:hyperlink w:anchor="__RefHeading___Toc1546946_77815467">
            <w:r>
              <w:rPr>
                <w:webHidden/>
                <w:rStyle w:val="IndexLink"/>
                <w:rtl w:val="true"/>
              </w:rPr>
              <w:t>ب</w:t>
            </w:r>
            <w:r>
              <w:rPr>
                <w:rStyle w:val="IndexLink"/>
                <w:rtl w:val="true"/>
              </w:rPr>
              <w:t>-</w:t>
            </w:r>
            <w:r>
              <w:rPr>
                <w:rStyle w:val="IndexLink"/>
                <w:rtl w:val="true"/>
              </w:rPr>
              <w:t>برهان العدالة</w:t>
            </w:r>
            <w:r>
              <w:rPr>
                <w:rStyle w:val="IndexLink"/>
                <w:rtl w:val="true"/>
              </w:rPr>
              <w:t>:</w:t>
              <w:tab/>
            </w:r>
            <w:r>
              <w:rPr>
                <w:rStyle w:val="IndexLink"/>
              </w:rPr>
              <w:t>268</w:t>
            </w:r>
          </w:hyperlink>
        </w:p>
        <w:p>
          <w:pPr>
            <w:pStyle w:val="Contents6"/>
            <w:tabs>
              <w:tab w:val="clear" w:pos="7609"/>
              <w:tab w:val="right" w:pos="9026" w:leader="dot"/>
            </w:tabs>
            <w:rPr/>
          </w:pPr>
          <w:hyperlink w:anchor="__RefHeading___Toc1546948_77815467">
            <w:r>
              <w:rPr>
                <w:webHidden/>
                <w:rStyle w:val="IndexLink"/>
                <w:rtl w:val="true"/>
              </w:rPr>
              <w:t>ج</w:t>
            </w:r>
            <w:r>
              <w:rPr>
                <w:rStyle w:val="IndexLink"/>
                <w:rtl w:val="true"/>
              </w:rPr>
              <w:t>-</w:t>
            </w:r>
            <w:r>
              <w:rPr>
                <w:rStyle w:val="IndexLink"/>
                <w:rtl w:val="true"/>
              </w:rPr>
              <w:t>برهان الهدف</w:t>
            </w:r>
            <w:r>
              <w:rPr>
                <w:rStyle w:val="IndexLink"/>
                <w:rtl w:val="true"/>
              </w:rPr>
              <w:t>:</w:t>
              <w:tab/>
            </w:r>
            <w:r>
              <w:rPr>
                <w:rStyle w:val="IndexLink"/>
              </w:rPr>
              <w:t>269</w:t>
            </w:r>
          </w:hyperlink>
        </w:p>
        <w:p>
          <w:pPr>
            <w:pStyle w:val="Contents6"/>
            <w:tabs>
              <w:tab w:val="clear" w:pos="7609"/>
              <w:tab w:val="right" w:pos="9026" w:leader="dot"/>
            </w:tabs>
            <w:rPr/>
          </w:pPr>
          <w:hyperlink w:anchor="__RefHeading___Toc1546950_77815467">
            <w:r>
              <w:rPr>
                <w:webHidden/>
                <w:rStyle w:val="IndexLink"/>
                <w:rtl w:val="true"/>
              </w:rPr>
              <w:t>د</w:t>
            </w:r>
            <w:r>
              <w:rPr>
                <w:rStyle w:val="IndexLink"/>
                <w:rtl w:val="true"/>
              </w:rPr>
              <w:t>-</w:t>
            </w:r>
            <w:r>
              <w:rPr>
                <w:rStyle w:val="IndexLink"/>
                <w:rtl w:val="true"/>
              </w:rPr>
              <w:t>برهان نفی الاختلاف</w:t>
            </w:r>
            <w:r>
              <w:rPr>
                <w:rStyle w:val="IndexLink"/>
                <w:rtl w:val="true"/>
              </w:rPr>
              <w:t>:</w:t>
              <w:tab/>
            </w:r>
            <w:r>
              <w:rPr>
                <w:rStyle w:val="IndexLink"/>
              </w:rPr>
              <w:t>270</w:t>
            </w:r>
          </w:hyperlink>
        </w:p>
        <w:p>
          <w:pPr>
            <w:pStyle w:val="Contents5"/>
            <w:tabs>
              <w:tab w:val="clear" w:pos="7892"/>
              <w:tab w:val="right" w:pos="9026" w:leader="dot"/>
            </w:tabs>
            <w:rPr/>
          </w:pPr>
          <w:hyperlink w:anchor="__RefHeading___Toc1546952_77815467">
            <w:r>
              <w:rPr>
                <w:webHidden/>
                <w:rStyle w:val="IndexLink"/>
              </w:rPr>
              <w:t>4</w:t>
            </w:r>
            <w:r>
              <w:rPr>
                <w:rStyle w:val="IndexLink"/>
                <w:rtl w:val="true"/>
              </w:rPr>
              <w:t>-</w:t>
            </w:r>
            <w:r>
              <w:rPr>
                <w:rStyle w:val="IndexLink"/>
                <w:rtl w:val="true"/>
              </w:rPr>
              <w:t>القرآن و مسألة المعاد</w:t>
            </w:r>
            <w:r>
              <w:rPr>
                <w:rStyle w:val="IndexLink"/>
                <w:rtl w:val="true"/>
              </w:rPr>
              <w:t>:</w:t>
              <w:tab/>
            </w:r>
            <w:r>
              <w:rPr>
                <w:rStyle w:val="IndexLink"/>
              </w:rPr>
              <w:t>271</w:t>
            </w:r>
          </w:hyperlink>
        </w:p>
        <w:p>
          <w:pPr>
            <w:pStyle w:val="Contents5"/>
            <w:tabs>
              <w:tab w:val="clear" w:pos="7892"/>
              <w:tab w:val="right" w:pos="9026" w:leader="dot"/>
            </w:tabs>
            <w:rPr/>
          </w:pPr>
          <w:hyperlink w:anchor="__RefHeading___Toc1546954_77815467">
            <w:r>
              <w:rPr>
                <w:webHidden/>
                <w:rStyle w:val="IndexLink"/>
              </w:rPr>
              <w:t>5</w:t>
            </w:r>
            <w:r>
              <w:rPr>
                <w:rStyle w:val="IndexLink"/>
                <w:rtl w:val="true"/>
              </w:rPr>
              <w:t>-</w:t>
            </w:r>
            <w:r>
              <w:rPr>
                <w:rStyle w:val="IndexLink"/>
                <w:rtl w:val="true"/>
              </w:rPr>
              <w:t>المعاد الجسمانی</w:t>
            </w:r>
            <w:r>
              <w:rPr>
                <w:rStyle w:val="IndexLink"/>
                <w:rtl w:val="true"/>
              </w:rPr>
              <w:t>:</w:t>
              <w:tab/>
            </w:r>
            <w:r>
              <w:rPr>
                <w:rStyle w:val="IndexLink"/>
              </w:rPr>
              <w:t>273</w:t>
            </w:r>
          </w:hyperlink>
        </w:p>
        <w:p>
          <w:pPr>
            <w:pStyle w:val="Contents5"/>
            <w:tabs>
              <w:tab w:val="clear" w:pos="7892"/>
              <w:tab w:val="right" w:pos="9026" w:leader="dot"/>
            </w:tabs>
            <w:rPr/>
          </w:pPr>
          <w:hyperlink w:anchor="__RefHeading___Toc1546956_77815467">
            <w:r>
              <w:rPr>
                <w:webHidden/>
                <w:rStyle w:val="IndexLink"/>
              </w:rPr>
              <w:t>6</w:t>
            </w:r>
            <w:r>
              <w:rPr>
                <w:rStyle w:val="IndexLink"/>
                <w:rtl w:val="true"/>
              </w:rPr>
              <w:t>-</w:t>
            </w:r>
            <w:r>
              <w:rPr>
                <w:rStyle w:val="IndexLink"/>
                <w:rtl w:val="true"/>
              </w:rPr>
              <w:t>الجنّة و النار</w:t>
            </w:r>
            <w:r>
              <w:rPr>
                <w:rStyle w:val="IndexLink"/>
                <w:rtl w:val="true"/>
              </w:rPr>
              <w:tab/>
            </w:r>
            <w:r>
              <w:rPr>
                <w:rStyle w:val="IndexLink"/>
              </w:rPr>
              <w:t>275</w:t>
            </w:r>
          </w:hyperlink>
        </w:p>
        <w:p>
          <w:pPr>
            <w:pStyle w:val="Contents2"/>
            <w:tabs>
              <w:tab w:val="clear" w:pos="8743"/>
              <w:tab w:val="right" w:pos="9026" w:leader="dot"/>
            </w:tabs>
            <w:rPr/>
          </w:pPr>
          <w:hyperlink w:anchor="__RefHeading___Toc1546958_77815467">
            <w:r>
              <w:rPr>
                <w:webHidden/>
                <w:rStyle w:val="IndexLink"/>
                <w:rtl w:val="true"/>
              </w:rPr>
              <w:t>سورة الصّافات</w:t>
            </w:r>
            <w:r>
              <w:rPr>
                <w:rStyle w:val="IndexLink"/>
                <w:rtl w:val="true"/>
              </w:rPr>
              <w:tab/>
            </w:r>
            <w:r>
              <w:rPr>
                <w:rStyle w:val="IndexLink"/>
              </w:rPr>
              <w:t>277</w:t>
            </w:r>
          </w:hyperlink>
        </w:p>
        <w:p>
          <w:pPr>
            <w:pStyle w:val="Contents3"/>
            <w:tabs>
              <w:tab w:val="clear" w:pos="8459"/>
              <w:tab w:val="right" w:pos="9026" w:leader="dot"/>
            </w:tabs>
            <w:rPr/>
          </w:pPr>
          <w:hyperlink w:anchor="__RefHeading___Toc1546960_77815467">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546962_77815467">
            <w:r>
              <w:rPr>
                <w:webHidden/>
                <w:rStyle w:val="IndexLink"/>
                <w:rtl w:val="true"/>
              </w:rPr>
              <w:t>محتوی سورة الصّافات</w:t>
            </w:r>
            <w:r>
              <w:rPr>
                <w:rStyle w:val="IndexLink"/>
                <w:rtl w:val="true"/>
              </w:rPr>
              <w:t>:</w:t>
              <w:tab/>
            </w:r>
            <w:r>
              <w:rPr>
                <w:rStyle w:val="IndexLink"/>
              </w:rPr>
              <w:t>278</w:t>
            </w:r>
          </w:hyperlink>
        </w:p>
        <w:p>
          <w:pPr>
            <w:pStyle w:val="Contents3"/>
            <w:tabs>
              <w:tab w:val="clear" w:pos="8459"/>
              <w:tab w:val="right" w:pos="9026" w:leader="dot"/>
            </w:tabs>
            <w:rPr/>
          </w:pPr>
          <w:hyperlink w:anchor="__RefHeading___Toc1546964_77815467">
            <w:r>
              <w:rPr>
                <w:webHidden/>
                <w:rStyle w:val="IndexLink"/>
                <w:rtl w:val="true"/>
              </w:rPr>
              <w:t>فضیلة تلاوة سورة الصافات</w:t>
            </w:r>
            <w:r>
              <w:rPr>
                <w:rStyle w:val="IndexLink"/>
                <w:rtl w:val="true"/>
              </w:rPr>
              <w:t>:</w:t>
              <w:tab/>
            </w:r>
            <w:r>
              <w:rPr>
                <w:rStyle w:val="IndexLink"/>
              </w:rPr>
              <w:t>279</w:t>
            </w:r>
          </w:hyperlink>
        </w:p>
        <w:p>
          <w:pPr>
            <w:pStyle w:val="Contents3"/>
            <w:tabs>
              <w:tab w:val="clear" w:pos="8459"/>
              <w:tab w:val="right" w:pos="9026" w:leader="dot"/>
            </w:tabs>
            <w:rPr/>
          </w:pPr>
          <w:hyperlink w:anchor="__RefHeading___Toc1546966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281</w:t>
            </w:r>
          </w:hyperlink>
        </w:p>
        <w:p>
          <w:pPr>
            <w:pStyle w:val="Contents4"/>
            <w:tabs>
              <w:tab w:val="clear" w:pos="8176"/>
              <w:tab w:val="right" w:pos="9026" w:leader="dot"/>
            </w:tabs>
            <w:rPr/>
          </w:pPr>
          <w:hyperlink w:anchor="__RefHeading___Toc1546968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546970_77815467">
            <w:r>
              <w:rPr>
                <w:webHidden/>
                <w:rStyle w:val="IndexLink"/>
                <w:rtl w:val="true"/>
              </w:rPr>
              <w:t>التّفسیر</w:t>
            </w:r>
            <w:r>
              <w:rPr>
                <w:rStyle w:val="IndexLink"/>
                <w:rtl w:val="true"/>
              </w:rPr>
              <w:tab/>
            </w:r>
            <w:r>
              <w:rPr>
                <w:rStyle w:val="IndexLink"/>
              </w:rPr>
              <w:t>281</w:t>
            </w:r>
          </w:hyperlink>
        </w:p>
        <w:p>
          <w:pPr>
            <w:pStyle w:val="Contents5"/>
            <w:tabs>
              <w:tab w:val="clear" w:pos="7892"/>
              <w:tab w:val="right" w:pos="9026" w:leader="dot"/>
            </w:tabs>
            <w:rPr/>
          </w:pPr>
          <w:hyperlink w:anchor="__RefHeading___Toc1546972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546974_77815467">
            <w:r>
              <w:rPr>
                <w:webHidden/>
                <w:rStyle w:val="IndexLink"/>
                <w:rtl w:val="true"/>
              </w:rPr>
              <w:t>الملائکة المستعدّة لتنفیذ المهام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546976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288</w:t>
            </w:r>
          </w:hyperlink>
        </w:p>
        <w:p>
          <w:pPr>
            <w:pStyle w:val="Contents4"/>
            <w:tabs>
              <w:tab w:val="clear" w:pos="8176"/>
              <w:tab w:val="right" w:pos="9026" w:leader="dot"/>
            </w:tabs>
            <w:rPr/>
          </w:pPr>
          <w:hyperlink w:anchor="__RefHeading___Toc1546978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546980_77815467">
            <w:r>
              <w:rPr>
                <w:webHidden/>
                <w:rStyle w:val="IndexLink"/>
                <w:rtl w:val="true"/>
              </w:rPr>
              <w:t>التّفسیر</w:t>
            </w:r>
            <w:r>
              <w:rPr>
                <w:rStyle w:val="IndexLink"/>
                <w:rtl w:val="true"/>
              </w:rPr>
              <w:tab/>
            </w:r>
            <w:r>
              <w:rPr>
                <w:rStyle w:val="IndexLink"/>
              </w:rPr>
              <w:t>288</w:t>
            </w:r>
          </w:hyperlink>
        </w:p>
        <w:p>
          <w:pPr>
            <w:pStyle w:val="Contents5"/>
            <w:tabs>
              <w:tab w:val="clear" w:pos="7892"/>
              <w:tab w:val="right" w:pos="9026" w:leader="dot"/>
            </w:tabs>
            <w:rPr/>
          </w:pPr>
          <w:hyperlink w:anchor="__RefHeading___Toc1546982_7781546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546984_77815467">
            <w:r>
              <w:rPr>
                <w:webHidden/>
                <w:rStyle w:val="IndexLink"/>
                <w:rtl w:val="true"/>
              </w:rPr>
              <w:t>حفظ السماء من تسلّل الشیاطین</w:t>
            </w:r>
            <w:r>
              <w:rPr>
                <w:rStyle w:val="IndexLink"/>
                <w:rtl w:val="true"/>
              </w:rPr>
              <w:t>!</w:t>
              <w:tab/>
            </w:r>
            <w:r>
              <w:rPr>
                <w:rStyle w:val="IndexLink"/>
              </w:rPr>
              <w:t>288</w:t>
            </w:r>
          </w:hyperlink>
        </w:p>
        <w:p>
          <w:pPr>
            <w:pStyle w:val="Contents3"/>
            <w:tabs>
              <w:tab w:val="clear" w:pos="8459"/>
              <w:tab w:val="right" w:pos="9026" w:leader="dot"/>
            </w:tabs>
            <w:rPr/>
          </w:pPr>
          <w:hyperlink w:anchor="__RefHeading___Toc1546986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294</w:t>
            </w:r>
          </w:hyperlink>
        </w:p>
        <w:p>
          <w:pPr>
            <w:pStyle w:val="Contents4"/>
            <w:tabs>
              <w:tab w:val="clear" w:pos="8176"/>
              <w:tab w:val="right" w:pos="9026" w:leader="dot"/>
            </w:tabs>
            <w:rPr/>
          </w:pPr>
          <w:hyperlink w:anchor="__RefHeading___Toc1546988_7781546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546990_77815467">
            <w:r>
              <w:rPr>
                <w:webHidden/>
                <w:rStyle w:val="IndexLink"/>
                <w:rtl w:val="true"/>
              </w:rPr>
              <w:t>التّفسیر</w:t>
            </w:r>
            <w:r>
              <w:rPr>
                <w:rStyle w:val="IndexLink"/>
                <w:rtl w:val="true"/>
              </w:rPr>
              <w:tab/>
            </w:r>
            <w:r>
              <w:rPr>
                <w:rStyle w:val="IndexLink"/>
              </w:rPr>
              <w:t>294</w:t>
            </w:r>
          </w:hyperlink>
        </w:p>
        <w:p>
          <w:pPr>
            <w:pStyle w:val="Contents5"/>
            <w:tabs>
              <w:tab w:val="clear" w:pos="7892"/>
              <w:tab w:val="right" w:pos="9026" w:leader="dot"/>
            </w:tabs>
            <w:rPr/>
          </w:pPr>
          <w:hyperlink w:anchor="__RefHeading___Toc1546992_7781546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546994_77815467">
            <w:r>
              <w:rPr>
                <w:webHidden/>
                <w:rStyle w:val="IndexLink"/>
                <w:rtl w:val="true"/>
              </w:rPr>
              <w:t>الذین لا یقبلون الحقّ أبدا</w:t>
            </w:r>
            <w:r>
              <w:rPr>
                <w:rStyle w:val="IndexLink"/>
                <w:rtl w:val="true"/>
              </w:rPr>
              <w:t>:</w:t>
              <w:tab/>
            </w:r>
            <w:r>
              <w:rPr>
                <w:rStyle w:val="IndexLink"/>
              </w:rPr>
              <w:t>294</w:t>
            </w:r>
          </w:hyperlink>
        </w:p>
        <w:p>
          <w:pPr>
            <w:pStyle w:val="Contents4"/>
            <w:tabs>
              <w:tab w:val="clear" w:pos="8176"/>
              <w:tab w:val="right" w:pos="9026" w:leader="dot"/>
            </w:tabs>
            <w:rPr/>
          </w:pPr>
          <w:hyperlink w:anchor="__RefHeading___Toc1546996_77815467">
            <w:r>
              <w:rPr>
                <w:webHidden/>
                <w:rStyle w:val="IndexLink"/>
                <w:rtl w:val="true"/>
              </w:rPr>
              <w:t>ملاحظتان</w:t>
            </w:r>
            <w:r>
              <w:rPr>
                <w:rStyle w:val="IndexLink"/>
                <w:rtl w:val="true"/>
              </w:rPr>
              <w:tab/>
            </w:r>
            <w:r>
              <w:rPr>
                <w:rStyle w:val="IndexLink"/>
              </w:rPr>
              <w:t>296</w:t>
            </w:r>
          </w:hyperlink>
        </w:p>
        <w:p>
          <w:pPr>
            <w:pStyle w:val="Contents3"/>
            <w:tabs>
              <w:tab w:val="clear" w:pos="8459"/>
              <w:tab w:val="right" w:pos="9026" w:leader="dot"/>
            </w:tabs>
            <w:rPr/>
          </w:pPr>
          <w:hyperlink w:anchor="__RefHeading___Toc1546998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298</w:t>
            </w:r>
          </w:hyperlink>
        </w:p>
        <w:p>
          <w:pPr>
            <w:pStyle w:val="Contents4"/>
            <w:tabs>
              <w:tab w:val="clear" w:pos="8176"/>
              <w:tab w:val="right" w:pos="9026" w:leader="dot"/>
            </w:tabs>
            <w:rPr/>
          </w:pPr>
          <w:hyperlink w:anchor="__RefHeading___Toc1547000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547002_77815467">
            <w:r>
              <w:rPr>
                <w:webHidden/>
                <w:rStyle w:val="IndexLink"/>
                <w:rtl w:val="true"/>
              </w:rPr>
              <w:t>التّفسیر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1547004_7781546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547006_77815467">
            <w:r>
              <w:rPr>
                <w:webHidden/>
                <w:rStyle w:val="IndexLink"/>
                <w:rtl w:val="true"/>
              </w:rPr>
              <w:t>هل نبعث من جدید؟</w:t>
            </w:r>
            <w:r>
              <w:rPr>
                <w:rStyle w:val="IndexLink"/>
                <w:rtl w:val="true"/>
              </w:rPr>
              <w:tab/>
            </w:r>
            <w:r>
              <w:rPr>
                <w:rStyle w:val="IndexLink"/>
              </w:rPr>
              <w:t>298</w:t>
            </w:r>
          </w:hyperlink>
        </w:p>
        <w:p>
          <w:pPr>
            <w:pStyle w:val="Contents3"/>
            <w:tabs>
              <w:tab w:val="clear" w:pos="8459"/>
              <w:tab w:val="right" w:pos="9026" w:leader="dot"/>
            </w:tabs>
            <w:rPr/>
          </w:pPr>
          <w:hyperlink w:anchor="__RefHeading___Toc1547008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304</w:t>
            </w:r>
          </w:hyperlink>
        </w:p>
        <w:p>
          <w:pPr>
            <w:pStyle w:val="Contents4"/>
            <w:tabs>
              <w:tab w:val="clear" w:pos="8176"/>
              <w:tab w:val="right" w:pos="9026" w:leader="dot"/>
            </w:tabs>
            <w:rPr/>
          </w:pPr>
          <w:hyperlink w:anchor="__RefHeading___Toc1547010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547012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547014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547016_77815467">
            <w:r>
              <w:rPr>
                <w:webHidden/>
                <w:rStyle w:val="IndexLink"/>
                <w:rtl w:val="true"/>
              </w:rPr>
              <w:t>الحوار بین القادة و الأتباع الضالّین</w:t>
            </w:r>
            <w:r>
              <w:rPr>
                <w:rStyle w:val="IndexLink"/>
                <w:rtl w:val="true"/>
              </w:rPr>
              <w:t>:</w:t>
              <w:tab/>
            </w:r>
            <w:r>
              <w:rPr>
                <w:rStyle w:val="IndexLink"/>
              </w:rPr>
              <w:t>304</w:t>
            </w:r>
          </w:hyperlink>
        </w:p>
        <w:p>
          <w:pPr>
            <w:pStyle w:val="Contents4"/>
            <w:tabs>
              <w:tab w:val="clear" w:pos="8176"/>
              <w:tab w:val="right" w:pos="9026" w:leader="dot"/>
            </w:tabs>
            <w:rPr/>
          </w:pPr>
          <w:hyperlink w:anchor="__RefHeading___Toc1547018_77815467">
            <w:r>
              <w:rPr>
                <w:webHidden/>
                <w:rStyle w:val="IndexLink"/>
                <w:rtl w:val="true"/>
              </w:rPr>
              <w:t>ملاحظتان</w:t>
            </w:r>
            <w:r>
              <w:rPr>
                <w:rStyle w:val="IndexLink"/>
                <w:rtl w:val="true"/>
              </w:rPr>
              <w:tab/>
            </w:r>
            <w:r>
              <w:rPr>
                <w:rStyle w:val="IndexLink"/>
              </w:rPr>
              <w:t>308</w:t>
            </w:r>
          </w:hyperlink>
        </w:p>
        <w:p>
          <w:pPr>
            <w:pStyle w:val="Contents5"/>
            <w:tabs>
              <w:tab w:val="clear" w:pos="7892"/>
              <w:tab w:val="right" w:pos="9026" w:leader="dot"/>
            </w:tabs>
            <w:rPr/>
          </w:pPr>
          <w:hyperlink w:anchor="__RefHeading___Toc1547020_7781546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547022_77815467">
            <w:r>
              <w:rPr>
                <w:webHidden/>
                <w:rStyle w:val="IndexLink"/>
              </w:rPr>
              <w:t>1</w:t>
            </w:r>
            <w:r>
              <w:rPr>
                <w:rStyle w:val="IndexLink"/>
                <w:rtl w:val="true"/>
              </w:rPr>
              <w:t>-</w:t>
            </w:r>
            <w:r>
              <w:rPr>
                <w:rStyle w:val="IndexLink"/>
                <w:rtl w:val="true"/>
              </w:rPr>
              <w:t>السؤال أیضا عن ولایة أمیر المؤمنین علی بن أبی طالب علیه السّلام</w:t>
            </w:r>
            <w:r>
              <w:rPr>
                <w:rStyle w:val="IndexLink"/>
                <w:rtl w:val="true"/>
              </w:rPr>
              <w:t>:</w:t>
              <w:tab/>
            </w:r>
            <w:r>
              <w:rPr>
                <w:rStyle w:val="IndexLink"/>
              </w:rPr>
              <w:t>308</w:t>
            </w:r>
          </w:hyperlink>
        </w:p>
        <w:p>
          <w:pPr>
            <w:pStyle w:val="Contents5"/>
            <w:tabs>
              <w:tab w:val="clear" w:pos="7892"/>
              <w:tab w:val="right" w:pos="9026" w:leader="dot"/>
            </w:tabs>
            <w:rPr/>
          </w:pPr>
          <w:hyperlink w:anchor="__RefHeading___Toc1547024_77815467">
            <w:r>
              <w:rPr>
                <w:webHidden/>
                <w:rStyle w:val="IndexLink"/>
              </w:rPr>
              <w:t>2</w:t>
            </w:r>
            <w:r>
              <w:rPr>
                <w:rStyle w:val="IndexLink"/>
                <w:rtl w:val="true"/>
              </w:rPr>
              <w:t>-</w:t>
            </w:r>
            <w:r>
              <w:rPr>
                <w:rStyle w:val="IndexLink"/>
                <w:rtl w:val="true"/>
              </w:rPr>
              <w:t>المتبوعون و التابعون الضالّون</w:t>
            </w:r>
            <w:r>
              <w:rPr>
                <w:rStyle w:val="IndexLink"/>
                <w:rtl w:val="true"/>
              </w:rPr>
              <w:t>:</w:t>
              <w:tab/>
            </w:r>
            <w:r>
              <w:rPr>
                <w:rStyle w:val="IndexLink"/>
              </w:rPr>
              <w:t>310</w:t>
            </w:r>
          </w:hyperlink>
        </w:p>
        <w:p>
          <w:pPr>
            <w:pStyle w:val="Contents3"/>
            <w:tabs>
              <w:tab w:val="clear" w:pos="8459"/>
              <w:tab w:val="right" w:pos="9026" w:leader="dot"/>
            </w:tabs>
            <w:rPr/>
          </w:pPr>
          <w:hyperlink w:anchor="__RefHeading___Toc1547026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312</w:t>
            </w:r>
          </w:hyperlink>
        </w:p>
        <w:p>
          <w:pPr>
            <w:pStyle w:val="Contents4"/>
            <w:tabs>
              <w:tab w:val="clear" w:pos="8176"/>
              <w:tab w:val="right" w:pos="9026" w:leader="dot"/>
            </w:tabs>
            <w:rPr/>
          </w:pPr>
          <w:hyperlink w:anchor="__RefHeading___Toc1547028_7781546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547030_77815467">
            <w:r>
              <w:rPr>
                <w:webHidden/>
                <w:rStyle w:val="IndexLink"/>
                <w:rtl w:val="true"/>
              </w:rPr>
              <w:t>التّفسیر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1547032_7781546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547034_77815467">
            <w:r>
              <w:rPr>
                <w:webHidden/>
                <w:rStyle w:val="IndexLink"/>
                <w:rtl w:val="true"/>
              </w:rPr>
              <w:t>مصیر أئمّة الضلال و أتباعهم</w:t>
            </w:r>
            <w:r>
              <w:rPr>
                <w:rStyle w:val="IndexLink"/>
                <w:rtl w:val="true"/>
              </w:rPr>
              <w:t>:</w:t>
              <w:tab/>
            </w:r>
            <w:r>
              <w:rPr>
                <w:rStyle w:val="IndexLink"/>
              </w:rPr>
              <w:t>312</w:t>
            </w:r>
          </w:hyperlink>
        </w:p>
        <w:p>
          <w:pPr>
            <w:pStyle w:val="Contents4"/>
            <w:tabs>
              <w:tab w:val="clear" w:pos="8176"/>
              <w:tab w:val="right" w:pos="9026" w:leader="dot"/>
            </w:tabs>
            <w:rPr/>
          </w:pPr>
          <w:hyperlink w:anchor="__RefHeading___Toc1547036_77815467">
            <w:r>
              <w:rPr>
                <w:webHidden/>
                <w:rStyle w:val="IndexLink"/>
                <w:rtl w:val="true"/>
              </w:rPr>
              <w:t>ملاحظة</w:t>
            </w:r>
            <w:r>
              <w:rPr>
                <w:rStyle w:val="IndexLink"/>
                <w:rtl w:val="true"/>
              </w:rPr>
              <w:tab/>
            </w:r>
            <w:r>
              <w:rPr>
                <w:rStyle w:val="IndexLink"/>
              </w:rPr>
              <w:t>315</w:t>
            </w:r>
          </w:hyperlink>
        </w:p>
        <w:p>
          <w:pPr>
            <w:pStyle w:val="Contents3"/>
            <w:tabs>
              <w:tab w:val="clear" w:pos="8459"/>
              <w:tab w:val="right" w:pos="9026" w:leader="dot"/>
            </w:tabs>
            <w:rPr/>
          </w:pPr>
          <w:hyperlink w:anchor="__RefHeading___Toc1547038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317</w:t>
            </w:r>
          </w:hyperlink>
        </w:p>
        <w:p>
          <w:pPr>
            <w:pStyle w:val="Contents4"/>
            <w:tabs>
              <w:tab w:val="clear" w:pos="8176"/>
              <w:tab w:val="right" w:pos="9026" w:leader="dot"/>
            </w:tabs>
            <w:rPr/>
          </w:pPr>
          <w:hyperlink w:anchor="__RefHeading___Toc1547040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547042_77815467">
            <w:r>
              <w:rPr>
                <w:webHidden/>
                <w:rStyle w:val="IndexLink"/>
                <w:rtl w:val="true"/>
              </w:rPr>
              <w:t>التّفسیر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1547044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547046_77815467">
            <w:r>
              <w:rPr>
                <w:webHidden/>
                <w:rStyle w:val="IndexLink"/>
                <w:rtl w:val="true"/>
              </w:rPr>
              <w:t>جوانب من النعم لأهل الجنّة</w:t>
            </w:r>
            <w:r>
              <w:rPr>
                <w:rStyle w:val="IndexLink"/>
                <w:rtl w:val="true"/>
              </w:rPr>
              <w:t>:</w:t>
              <w:tab/>
            </w:r>
            <w:r>
              <w:rPr>
                <w:rStyle w:val="IndexLink"/>
              </w:rPr>
              <w:t>317</w:t>
            </w:r>
          </w:hyperlink>
        </w:p>
        <w:p>
          <w:pPr>
            <w:pStyle w:val="Contents4"/>
            <w:tabs>
              <w:tab w:val="clear" w:pos="8176"/>
              <w:tab w:val="right" w:pos="9026" w:leader="dot"/>
            </w:tabs>
            <w:rPr/>
          </w:pPr>
          <w:hyperlink w:anchor="__RefHeading___Toc1547048_77815467">
            <w:r>
              <w:rPr>
                <w:webHidden/>
                <w:rStyle w:val="IndexLink"/>
                <w:rtl w:val="true"/>
              </w:rPr>
              <w:t>ملاحظة</w:t>
            </w:r>
            <w:r>
              <w:rPr>
                <w:rStyle w:val="IndexLink"/>
                <w:rtl w:val="true"/>
              </w:rPr>
              <w:tab/>
            </w:r>
            <w:r>
              <w:rPr>
                <w:rStyle w:val="IndexLink"/>
              </w:rPr>
              <w:t>322</w:t>
            </w:r>
          </w:hyperlink>
        </w:p>
        <w:p>
          <w:pPr>
            <w:pStyle w:val="Contents5"/>
            <w:tabs>
              <w:tab w:val="clear" w:pos="7892"/>
              <w:tab w:val="right" w:pos="9026" w:leader="dot"/>
            </w:tabs>
            <w:rPr/>
          </w:pPr>
          <w:hyperlink w:anchor="__RefHeading___Toc1547050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547052_77815467">
            <w:r>
              <w:rPr>
                <w:webHidden/>
                <w:rStyle w:val="IndexLink"/>
                <w:rtl w:val="true"/>
              </w:rPr>
              <w:t>إلقاء نظرة عامّة علی ما جاء فی الآیات السابقة</w:t>
            </w:r>
            <w:r>
              <w:rPr>
                <w:rStyle w:val="IndexLink"/>
                <w:rtl w:val="true"/>
              </w:rPr>
              <w:t>:</w:t>
              <w:tab/>
            </w:r>
            <w:r>
              <w:rPr>
                <w:rStyle w:val="IndexLink"/>
              </w:rPr>
              <w:t>322</w:t>
            </w:r>
          </w:hyperlink>
        </w:p>
        <w:p>
          <w:pPr>
            <w:pStyle w:val="Contents3"/>
            <w:tabs>
              <w:tab w:val="clear" w:pos="8459"/>
              <w:tab w:val="right" w:pos="9026" w:leader="dot"/>
            </w:tabs>
            <w:rPr/>
          </w:pPr>
          <w:hyperlink w:anchor="__RefHeading___Toc154705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324</w:t>
            </w:r>
          </w:hyperlink>
        </w:p>
        <w:p>
          <w:pPr>
            <w:pStyle w:val="Contents4"/>
            <w:tabs>
              <w:tab w:val="clear" w:pos="8176"/>
              <w:tab w:val="right" w:pos="9026" w:leader="dot"/>
            </w:tabs>
            <w:rPr/>
          </w:pPr>
          <w:hyperlink w:anchor="__RefHeading___Toc1547056_7781546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547058_77815467">
            <w:r>
              <w:rPr>
                <w:webHidden/>
                <w:rStyle w:val="IndexLink"/>
                <w:rtl w:val="true"/>
              </w:rPr>
              <w:t>التّفسیر</w:t>
            </w:r>
            <w:r>
              <w:rPr>
                <w:rStyle w:val="IndexLink"/>
                <w:rtl w:val="true"/>
              </w:rPr>
              <w:tab/>
            </w:r>
            <w:r>
              <w:rPr>
                <w:rStyle w:val="IndexLink"/>
              </w:rPr>
              <w:t>324</w:t>
            </w:r>
          </w:hyperlink>
        </w:p>
        <w:p>
          <w:pPr>
            <w:pStyle w:val="Contents5"/>
            <w:tabs>
              <w:tab w:val="clear" w:pos="7892"/>
              <w:tab w:val="right" w:pos="9026" w:leader="dot"/>
            </w:tabs>
            <w:rPr/>
          </w:pPr>
          <w:hyperlink w:anchor="__RefHeading___Toc1547060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547062_77815467">
            <w:r>
              <w:rPr>
                <w:webHidden/>
                <w:rStyle w:val="IndexLink"/>
                <w:rtl w:val="true"/>
              </w:rPr>
              <w:t>البحث عن رفیق السوء</w:t>
            </w:r>
            <w:r>
              <w:rPr>
                <w:rStyle w:val="IndexLink"/>
                <w:rtl w:val="true"/>
              </w:rPr>
              <w:t>:</w:t>
              <w:tab/>
            </w:r>
            <w:r>
              <w:rPr>
                <w:rStyle w:val="IndexLink"/>
              </w:rPr>
              <w:t>324</w:t>
            </w:r>
          </w:hyperlink>
        </w:p>
        <w:p>
          <w:pPr>
            <w:pStyle w:val="Contents4"/>
            <w:tabs>
              <w:tab w:val="clear" w:pos="8176"/>
              <w:tab w:val="right" w:pos="9026" w:leader="dot"/>
            </w:tabs>
            <w:rPr/>
          </w:pPr>
          <w:hyperlink w:anchor="__RefHeading___Toc1547064_77815467">
            <w:r>
              <w:rPr>
                <w:webHidden/>
                <w:rStyle w:val="IndexLink"/>
                <w:rtl w:val="true"/>
              </w:rPr>
              <w:t>بحوث</w:t>
            </w:r>
            <w:r>
              <w:rPr>
                <w:rStyle w:val="IndexLink"/>
                <w:rtl w:val="true"/>
              </w:rPr>
              <w:tab/>
            </w:r>
            <w:r>
              <w:rPr>
                <w:rStyle w:val="IndexLink"/>
              </w:rPr>
              <w:t>327</w:t>
            </w:r>
          </w:hyperlink>
        </w:p>
        <w:p>
          <w:pPr>
            <w:pStyle w:val="Contents5"/>
            <w:tabs>
              <w:tab w:val="clear" w:pos="7892"/>
              <w:tab w:val="right" w:pos="9026" w:leader="dot"/>
            </w:tabs>
            <w:rPr/>
          </w:pPr>
          <w:hyperlink w:anchor="__RefHeading___Toc1547066_7781546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547068_77815467">
            <w:r>
              <w:rPr>
                <w:webHidden/>
                <w:rStyle w:val="IndexLink"/>
              </w:rPr>
              <w:t>1</w:t>
            </w:r>
            <w:r>
              <w:rPr>
                <w:rStyle w:val="IndexLink"/>
                <w:rtl w:val="true"/>
              </w:rPr>
              <w:t>-</w:t>
            </w:r>
            <w:r>
              <w:rPr>
                <w:rStyle w:val="IndexLink"/>
                <w:rtl w:val="true"/>
              </w:rPr>
              <w:t>الرابطة بین أهل الجنّة و أهل النار</w:t>
            </w:r>
            <w:r>
              <w:rPr>
                <w:rStyle w:val="IndexLink"/>
                <w:rtl w:val="true"/>
              </w:rPr>
              <w:tab/>
            </w:r>
            <w:r>
              <w:rPr>
                <w:rStyle w:val="IndexLink"/>
              </w:rPr>
              <w:t>327</w:t>
            </w:r>
          </w:hyperlink>
        </w:p>
        <w:p>
          <w:pPr>
            <w:pStyle w:val="Contents5"/>
            <w:tabs>
              <w:tab w:val="clear" w:pos="7892"/>
              <w:tab w:val="right" w:pos="9026" w:leader="dot"/>
            </w:tabs>
            <w:rPr/>
          </w:pPr>
          <w:hyperlink w:anchor="__RefHeading___Toc1547070_77815467">
            <w:r>
              <w:rPr>
                <w:webHidden/>
                <w:rStyle w:val="IndexLink"/>
              </w:rPr>
              <w:t>2</w:t>
            </w:r>
            <w:r>
              <w:rPr>
                <w:rStyle w:val="IndexLink"/>
                <w:rtl w:val="true"/>
              </w:rPr>
              <w:t>-</w:t>
            </w:r>
            <w:r>
              <w:rPr>
                <w:rStyle w:val="IndexLink"/>
                <w:rtl w:val="true"/>
              </w:rPr>
              <w:t>بحقّ من نزلت هذه الآیات</w:t>
            </w:r>
            <w:r>
              <w:rPr>
                <w:rStyle w:val="IndexLink"/>
                <w:rtl w:val="true"/>
              </w:rPr>
              <w:tab/>
            </w:r>
            <w:r>
              <w:rPr>
                <w:rStyle w:val="IndexLink"/>
              </w:rPr>
              <w:t>328</w:t>
            </w:r>
          </w:hyperlink>
        </w:p>
        <w:p>
          <w:pPr>
            <w:pStyle w:val="Contents5"/>
            <w:tabs>
              <w:tab w:val="clear" w:pos="7892"/>
              <w:tab w:val="right" w:pos="9026" w:leader="dot"/>
            </w:tabs>
            <w:rPr/>
          </w:pPr>
          <w:hyperlink w:anchor="__RefHeading___Toc1547072_77815467">
            <w:r>
              <w:rPr>
                <w:webHidden/>
                <w:rStyle w:val="IndexLink"/>
              </w:rPr>
              <w:t>3</w:t>
            </w:r>
            <w:r>
              <w:rPr>
                <w:rStyle w:val="IndexLink"/>
                <w:rtl w:val="true"/>
              </w:rPr>
              <w:t>-</w:t>
            </w:r>
            <w:r>
              <w:rPr>
                <w:rStyle w:val="IndexLink"/>
                <w:rtl w:val="true"/>
              </w:rPr>
              <w:t>لنیل مثل هذه النعم علینا المثابرة</w:t>
            </w:r>
            <w:r>
              <w:rPr>
                <w:rStyle w:val="IndexLink"/>
                <w:rtl w:val="true"/>
              </w:rPr>
              <w:tab/>
            </w:r>
            <w:r>
              <w:rPr>
                <w:rStyle w:val="IndexLink"/>
              </w:rPr>
              <w:t>329</w:t>
            </w:r>
          </w:hyperlink>
        </w:p>
        <w:p>
          <w:pPr>
            <w:pStyle w:val="Contents3"/>
            <w:tabs>
              <w:tab w:val="clear" w:pos="8459"/>
              <w:tab w:val="right" w:pos="9026" w:leader="dot"/>
            </w:tabs>
            <w:rPr/>
          </w:pPr>
          <w:hyperlink w:anchor="__RefHeading___Toc154707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331</w:t>
            </w:r>
          </w:hyperlink>
        </w:p>
        <w:p>
          <w:pPr>
            <w:pStyle w:val="Contents4"/>
            <w:tabs>
              <w:tab w:val="clear" w:pos="8176"/>
              <w:tab w:val="right" w:pos="9026" w:leader="dot"/>
            </w:tabs>
            <w:rPr/>
          </w:pPr>
          <w:hyperlink w:anchor="__RefHeading___Toc1547076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547078_77815467">
            <w:r>
              <w:rPr>
                <w:webHidden/>
                <w:rStyle w:val="IndexLink"/>
                <w:rtl w:val="true"/>
              </w:rPr>
              <w:t>التّفسیر</w:t>
            </w:r>
            <w:r>
              <w:rPr>
                <w:rStyle w:val="IndexLink"/>
                <w:rtl w:val="true"/>
              </w:rPr>
              <w:tab/>
            </w:r>
            <w:r>
              <w:rPr>
                <w:rStyle w:val="IndexLink"/>
              </w:rPr>
              <w:t>331</w:t>
            </w:r>
          </w:hyperlink>
        </w:p>
        <w:p>
          <w:pPr>
            <w:pStyle w:val="Contents5"/>
            <w:tabs>
              <w:tab w:val="clear" w:pos="7892"/>
              <w:tab w:val="right" w:pos="9026" w:leader="dot"/>
            </w:tabs>
            <w:rPr/>
          </w:pPr>
          <w:hyperlink w:anchor="__RefHeading___Toc1547080_7781546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547082_77815467">
            <w:r>
              <w:rPr>
                <w:webHidden/>
                <w:rStyle w:val="IndexLink"/>
                <w:rtl w:val="true"/>
              </w:rPr>
              <w:t>جوانب من العذاب الألیم لأهل النار</w:t>
            </w:r>
            <w:r>
              <w:rPr>
                <w:rStyle w:val="IndexLink"/>
                <w:rtl w:val="true"/>
              </w:rPr>
              <w:t>:</w:t>
              <w:tab/>
            </w:r>
            <w:r>
              <w:rPr>
                <w:rStyle w:val="IndexLink"/>
              </w:rPr>
              <w:t>331</w:t>
            </w:r>
          </w:hyperlink>
        </w:p>
        <w:p>
          <w:pPr>
            <w:pStyle w:val="Contents3"/>
            <w:tabs>
              <w:tab w:val="clear" w:pos="8459"/>
              <w:tab w:val="right" w:pos="9026" w:leader="dot"/>
            </w:tabs>
            <w:rPr/>
          </w:pPr>
          <w:hyperlink w:anchor="__RefHeading___Toc154708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337</w:t>
            </w:r>
          </w:hyperlink>
        </w:p>
        <w:p>
          <w:pPr>
            <w:pStyle w:val="Contents4"/>
            <w:tabs>
              <w:tab w:val="clear" w:pos="8176"/>
              <w:tab w:val="right" w:pos="9026" w:leader="dot"/>
            </w:tabs>
            <w:rPr/>
          </w:pPr>
          <w:hyperlink w:anchor="__RefHeading___Toc1547086_7781546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547088_77815467">
            <w:r>
              <w:rPr>
                <w:webHidden/>
                <w:rStyle w:val="IndexLink"/>
                <w:rtl w:val="true"/>
              </w:rPr>
              <w:t>التّفسیر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1547090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547092_77815467">
            <w:r>
              <w:rPr>
                <w:webHidden/>
                <w:rStyle w:val="IndexLink"/>
                <w:rtl w:val="true"/>
              </w:rPr>
              <w:t>الأمم الضالّة السابقة</w:t>
            </w:r>
            <w:r>
              <w:rPr>
                <w:rStyle w:val="IndexLink"/>
                <w:rtl w:val="true"/>
              </w:rPr>
              <w:t>:</w:t>
              <w:tab/>
            </w:r>
            <w:r>
              <w:rPr>
                <w:rStyle w:val="IndexLink"/>
              </w:rPr>
              <w:t>337</w:t>
            </w:r>
          </w:hyperlink>
        </w:p>
        <w:p>
          <w:pPr>
            <w:pStyle w:val="Contents3"/>
            <w:tabs>
              <w:tab w:val="clear" w:pos="8459"/>
              <w:tab w:val="right" w:pos="9026" w:leader="dot"/>
            </w:tabs>
            <w:rPr/>
          </w:pPr>
          <w:hyperlink w:anchor="__RefHeading___Toc154709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340</w:t>
            </w:r>
          </w:hyperlink>
        </w:p>
        <w:p>
          <w:pPr>
            <w:pStyle w:val="Contents4"/>
            <w:tabs>
              <w:tab w:val="clear" w:pos="8176"/>
              <w:tab w:val="right" w:pos="9026" w:leader="dot"/>
            </w:tabs>
            <w:rPr/>
          </w:pPr>
          <w:hyperlink w:anchor="__RefHeading___Toc1547096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547098_77815467">
            <w:r>
              <w:rPr>
                <w:webHidden/>
                <w:rStyle w:val="IndexLink"/>
                <w:rtl w:val="true"/>
              </w:rPr>
              <w:t>التّفسیر</w:t>
            </w:r>
            <w:r>
              <w:rPr>
                <w:rStyle w:val="IndexLink"/>
                <w:rtl w:val="true"/>
              </w:rPr>
              <w:tab/>
            </w:r>
            <w:r>
              <w:rPr>
                <w:rStyle w:val="IndexLink"/>
              </w:rPr>
              <w:t>340</w:t>
            </w:r>
          </w:hyperlink>
        </w:p>
        <w:p>
          <w:pPr>
            <w:pStyle w:val="Contents5"/>
            <w:tabs>
              <w:tab w:val="clear" w:pos="7892"/>
              <w:tab w:val="right" w:pos="9026" w:leader="dot"/>
            </w:tabs>
            <w:rPr/>
          </w:pPr>
          <w:hyperlink w:anchor="__RefHeading___Toc1547100_7781546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547102_77815467">
            <w:r>
              <w:rPr>
                <w:webHidden/>
                <w:rStyle w:val="IndexLink"/>
                <w:rtl w:val="true"/>
              </w:rPr>
              <w:t>مقتطفات من قصّة نوح</w:t>
            </w:r>
            <w:r>
              <w:rPr>
                <w:rStyle w:val="IndexLink"/>
                <w:rtl w:val="true"/>
              </w:rPr>
              <w:t>:</w:t>
              <w:tab/>
            </w:r>
            <w:r>
              <w:rPr>
                <w:rStyle w:val="IndexLink"/>
              </w:rPr>
              <w:t>340</w:t>
            </w:r>
          </w:hyperlink>
        </w:p>
        <w:p>
          <w:pPr>
            <w:pStyle w:val="Contents4"/>
            <w:tabs>
              <w:tab w:val="clear" w:pos="8176"/>
              <w:tab w:val="right" w:pos="9026" w:leader="dot"/>
            </w:tabs>
            <w:rPr/>
          </w:pPr>
          <w:hyperlink w:anchor="__RefHeading___Toc1547104_77815467">
            <w:r>
              <w:rPr>
                <w:webHidden/>
                <w:rStyle w:val="IndexLink"/>
                <w:rtl w:val="true"/>
              </w:rPr>
              <w:t>ملاحظة</w:t>
            </w:r>
            <w:r>
              <w:rPr>
                <w:rStyle w:val="IndexLink"/>
                <w:rtl w:val="true"/>
              </w:rPr>
              <w:tab/>
            </w:r>
            <w:r>
              <w:rPr>
                <w:rStyle w:val="IndexLink"/>
              </w:rPr>
              <w:t>344</w:t>
            </w:r>
          </w:hyperlink>
        </w:p>
        <w:p>
          <w:pPr>
            <w:pStyle w:val="Contents5"/>
            <w:tabs>
              <w:tab w:val="clear" w:pos="7892"/>
              <w:tab w:val="right" w:pos="9026" w:leader="dot"/>
            </w:tabs>
            <w:rPr/>
          </w:pPr>
          <w:hyperlink w:anchor="__RefHeading___Toc1547106_7781546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547108_77815467">
            <w:r>
              <w:rPr>
                <w:webHidden/>
                <w:rStyle w:val="IndexLink"/>
                <w:rtl w:val="true"/>
              </w:rPr>
              <w:t>هل أنّ البشر الموجودین علی الأرض هم من ذریّة نوح؟</w:t>
            </w:r>
            <w:r>
              <w:rPr>
                <w:rStyle w:val="IndexLink"/>
                <w:rtl w:val="true"/>
              </w:rPr>
              <w:tab/>
            </w:r>
            <w:r>
              <w:rPr>
                <w:rStyle w:val="IndexLink"/>
              </w:rPr>
              <w:t>344</w:t>
            </w:r>
          </w:hyperlink>
        </w:p>
        <w:p>
          <w:pPr>
            <w:pStyle w:val="Contents3"/>
            <w:tabs>
              <w:tab w:val="clear" w:pos="8459"/>
              <w:tab w:val="right" w:pos="9026" w:leader="dot"/>
            </w:tabs>
            <w:rPr/>
          </w:pPr>
          <w:hyperlink w:anchor="__RefHeading___Toc1547110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346</w:t>
            </w:r>
          </w:hyperlink>
        </w:p>
        <w:p>
          <w:pPr>
            <w:pStyle w:val="Contents4"/>
            <w:tabs>
              <w:tab w:val="clear" w:pos="8176"/>
              <w:tab w:val="right" w:pos="9026" w:leader="dot"/>
            </w:tabs>
            <w:rPr/>
          </w:pPr>
          <w:hyperlink w:anchor="__RefHeading___Toc1547112_7781546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547114_77815467">
            <w:r>
              <w:rPr>
                <w:webHidden/>
                <w:rStyle w:val="IndexLink"/>
                <w:rtl w:val="true"/>
              </w:rPr>
              <w:t>التّفسیر</w:t>
            </w:r>
            <w:r>
              <w:rPr>
                <w:rStyle w:val="IndexLink"/>
                <w:rtl w:val="true"/>
              </w:rPr>
              <w:tab/>
            </w:r>
            <w:r>
              <w:rPr>
                <w:rStyle w:val="IndexLink"/>
              </w:rPr>
              <w:t>346</w:t>
            </w:r>
          </w:hyperlink>
        </w:p>
        <w:p>
          <w:pPr>
            <w:pStyle w:val="Contents5"/>
            <w:tabs>
              <w:tab w:val="clear" w:pos="7892"/>
              <w:tab w:val="right" w:pos="9026" w:leader="dot"/>
            </w:tabs>
            <w:rPr/>
          </w:pPr>
          <w:hyperlink w:anchor="__RefHeading___Toc1547116_7781546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547118_77815467">
            <w:r>
              <w:rPr>
                <w:webHidden/>
                <w:rStyle w:val="IndexLink"/>
                <w:rtl w:val="true"/>
              </w:rPr>
              <w:t>خطّة إبراهیم الذکیّة فی تحطیم الأصنام</w:t>
            </w:r>
            <w:r>
              <w:rPr>
                <w:rStyle w:val="IndexLink"/>
                <w:rtl w:val="true"/>
              </w:rPr>
              <w:t>:</w:t>
              <w:tab/>
            </w:r>
            <w:r>
              <w:rPr>
                <w:rStyle w:val="IndexLink"/>
              </w:rPr>
              <w:t>346</w:t>
            </w:r>
          </w:hyperlink>
        </w:p>
        <w:p>
          <w:pPr>
            <w:pStyle w:val="Contents4"/>
            <w:tabs>
              <w:tab w:val="clear" w:pos="8176"/>
              <w:tab w:val="right" w:pos="9026" w:leader="dot"/>
            </w:tabs>
            <w:rPr/>
          </w:pPr>
          <w:hyperlink w:anchor="__RefHeading___Toc1547120_77815467">
            <w:r>
              <w:rPr>
                <w:webHidden/>
                <w:rStyle w:val="IndexLink"/>
                <w:rtl w:val="true"/>
              </w:rPr>
              <w:t>ملاحظات</w:t>
            </w:r>
            <w:r>
              <w:rPr>
                <w:rStyle w:val="IndexLink"/>
                <w:rtl w:val="true"/>
              </w:rPr>
              <w:tab/>
            </w:r>
            <w:r>
              <w:rPr>
                <w:rStyle w:val="IndexLink"/>
              </w:rPr>
              <w:t>353</w:t>
            </w:r>
          </w:hyperlink>
        </w:p>
        <w:p>
          <w:pPr>
            <w:pStyle w:val="Contents5"/>
            <w:tabs>
              <w:tab w:val="clear" w:pos="7892"/>
              <w:tab w:val="right" w:pos="9026" w:leader="dot"/>
            </w:tabs>
            <w:rPr/>
          </w:pPr>
          <w:hyperlink w:anchor="__RefHeading___Toc1547122_7781546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547124_77815467">
            <w:r>
              <w:rPr>
                <w:webHidden/>
                <w:rStyle w:val="IndexLink"/>
              </w:rPr>
              <w:t>1</w:t>
            </w:r>
            <w:r>
              <w:rPr>
                <w:rStyle w:val="IndexLink"/>
                <w:rtl w:val="true"/>
              </w:rPr>
              <w:t>-</w:t>
            </w:r>
            <w:r>
              <w:rPr>
                <w:rStyle w:val="IndexLink"/>
                <w:rtl w:val="true"/>
              </w:rPr>
              <w:t>هل أنّ الأنبیاء یستخدمون التوریة؟</w:t>
            </w:r>
            <w:r>
              <w:rPr>
                <w:rStyle w:val="IndexLink"/>
                <w:rtl w:val="true"/>
              </w:rPr>
              <w:tab/>
            </w:r>
            <w:r>
              <w:rPr>
                <w:rStyle w:val="IndexLink"/>
              </w:rPr>
              <w:t>353</w:t>
            </w:r>
          </w:hyperlink>
        </w:p>
        <w:p>
          <w:pPr>
            <w:pStyle w:val="Contents5"/>
            <w:tabs>
              <w:tab w:val="clear" w:pos="7892"/>
              <w:tab w:val="right" w:pos="9026" w:leader="dot"/>
            </w:tabs>
            <w:rPr/>
          </w:pPr>
          <w:hyperlink w:anchor="__RefHeading___Toc1547126_77815467">
            <w:r>
              <w:rPr>
                <w:webHidden/>
                <w:rStyle w:val="IndexLink"/>
              </w:rPr>
              <w:t>2</w:t>
            </w:r>
            <w:r>
              <w:rPr>
                <w:rStyle w:val="IndexLink"/>
                <w:rtl w:val="true"/>
              </w:rPr>
              <w:t>-</w:t>
            </w:r>
            <w:r>
              <w:rPr>
                <w:rStyle w:val="IndexLink"/>
                <w:rtl w:val="true"/>
              </w:rPr>
              <w:t>إبراهیم و القلب السلیم</w:t>
            </w:r>
            <w:r>
              <w:rPr>
                <w:rStyle w:val="IndexLink"/>
                <w:rtl w:val="true"/>
              </w:rPr>
              <w:t>:</w:t>
              <w:tab/>
            </w:r>
            <w:r>
              <w:rPr>
                <w:rStyle w:val="IndexLink"/>
              </w:rPr>
              <w:t>355</w:t>
            </w:r>
          </w:hyperlink>
        </w:p>
        <w:p>
          <w:pPr>
            <w:pStyle w:val="Contents3"/>
            <w:tabs>
              <w:tab w:val="clear" w:pos="8459"/>
              <w:tab w:val="right" w:pos="9026" w:leader="dot"/>
            </w:tabs>
            <w:rPr/>
          </w:pPr>
          <w:hyperlink w:anchor="__RefHeading___Toc1547128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357</w:t>
            </w:r>
          </w:hyperlink>
        </w:p>
        <w:p>
          <w:pPr>
            <w:pStyle w:val="Contents4"/>
            <w:tabs>
              <w:tab w:val="clear" w:pos="8176"/>
              <w:tab w:val="right" w:pos="9026" w:leader="dot"/>
            </w:tabs>
            <w:rPr/>
          </w:pPr>
          <w:hyperlink w:anchor="__RefHeading___Toc1547130_7781546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547132_77815467">
            <w:r>
              <w:rPr>
                <w:webHidden/>
                <w:rStyle w:val="IndexLink"/>
                <w:rtl w:val="true"/>
              </w:rPr>
              <w:t>التّفسیر</w:t>
            </w:r>
            <w:r>
              <w:rPr>
                <w:rStyle w:val="IndexLink"/>
                <w:rtl w:val="true"/>
              </w:rPr>
              <w:tab/>
            </w:r>
            <w:r>
              <w:rPr>
                <w:rStyle w:val="IndexLink"/>
              </w:rPr>
              <w:t>357</w:t>
            </w:r>
          </w:hyperlink>
        </w:p>
        <w:p>
          <w:pPr>
            <w:pStyle w:val="Contents5"/>
            <w:tabs>
              <w:tab w:val="clear" w:pos="7892"/>
              <w:tab w:val="right" w:pos="9026" w:leader="dot"/>
            </w:tabs>
            <w:rPr/>
          </w:pPr>
          <w:hyperlink w:anchor="__RefHeading___Toc1547134_7781546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547136_77815467">
            <w:r>
              <w:rPr>
                <w:webHidden/>
                <w:rStyle w:val="IndexLink"/>
                <w:rtl w:val="true"/>
              </w:rPr>
              <w:t>فشل مخطّطات المشرکین</w:t>
            </w:r>
            <w:r>
              <w:rPr>
                <w:rStyle w:val="IndexLink"/>
                <w:rtl w:val="true"/>
              </w:rPr>
              <w:t>:</w:t>
              <w:tab/>
            </w:r>
            <w:r>
              <w:rPr>
                <w:rStyle w:val="IndexLink"/>
              </w:rPr>
              <w:t>357</w:t>
            </w:r>
          </w:hyperlink>
        </w:p>
        <w:p>
          <w:pPr>
            <w:pStyle w:val="Contents4"/>
            <w:tabs>
              <w:tab w:val="clear" w:pos="8176"/>
              <w:tab w:val="right" w:pos="9026" w:leader="dot"/>
            </w:tabs>
            <w:rPr/>
          </w:pPr>
          <w:hyperlink w:anchor="__RefHeading___Toc1547138_77815467">
            <w:r>
              <w:rPr>
                <w:webHidden/>
                <w:rStyle w:val="IndexLink"/>
                <w:rtl w:val="true"/>
              </w:rPr>
              <w:t>بحثان</w:t>
            </w:r>
            <w:r>
              <w:rPr>
                <w:rStyle w:val="IndexLink"/>
                <w:rtl w:val="true"/>
              </w:rPr>
              <w:tab/>
            </w:r>
            <w:r>
              <w:rPr>
                <w:rStyle w:val="IndexLink"/>
              </w:rPr>
              <w:t>361</w:t>
            </w:r>
          </w:hyperlink>
        </w:p>
        <w:p>
          <w:pPr>
            <w:pStyle w:val="Contents5"/>
            <w:tabs>
              <w:tab w:val="clear" w:pos="7892"/>
              <w:tab w:val="right" w:pos="9026" w:leader="dot"/>
            </w:tabs>
            <w:rPr/>
          </w:pPr>
          <w:hyperlink w:anchor="__RefHeading___Toc1547140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547142_77815467">
            <w:r>
              <w:rPr>
                <w:webHidden/>
                <w:rStyle w:val="IndexLink"/>
              </w:rPr>
              <w:t>1</w:t>
            </w:r>
            <w:r>
              <w:rPr>
                <w:rStyle w:val="IndexLink"/>
                <w:rtl w:val="true"/>
              </w:rPr>
              <w:t>-</w:t>
            </w:r>
            <w:r>
              <w:rPr>
                <w:rStyle w:val="IndexLink"/>
                <w:rtl w:val="true"/>
              </w:rPr>
              <w:t>خالق کلّ شیء</w:t>
            </w:r>
            <w:r>
              <w:rPr>
                <w:rStyle w:val="IndexLink"/>
                <w:rtl w:val="true"/>
              </w:rPr>
              <w:t>:</w:t>
              <w:tab/>
            </w:r>
            <w:r>
              <w:rPr>
                <w:rStyle w:val="IndexLink"/>
              </w:rPr>
              <w:t>361</w:t>
            </w:r>
          </w:hyperlink>
        </w:p>
        <w:p>
          <w:pPr>
            <w:pStyle w:val="Contents5"/>
            <w:tabs>
              <w:tab w:val="clear" w:pos="7892"/>
              <w:tab w:val="right" w:pos="9026" w:leader="dot"/>
            </w:tabs>
            <w:rPr/>
          </w:pPr>
          <w:hyperlink w:anchor="__RefHeading___Toc1547144_77815467">
            <w:r>
              <w:rPr>
                <w:webHidden/>
                <w:rStyle w:val="IndexLink"/>
              </w:rPr>
              <w:t>2</w:t>
            </w:r>
            <w:r>
              <w:rPr>
                <w:rStyle w:val="IndexLink"/>
                <w:rtl w:val="true"/>
              </w:rPr>
              <w:t>-</w:t>
            </w:r>
            <w:r>
              <w:rPr>
                <w:rStyle w:val="IndexLink"/>
                <w:rtl w:val="true"/>
              </w:rPr>
              <w:t>هجرة إبراهیم 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1547146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364</w:t>
            </w:r>
          </w:hyperlink>
        </w:p>
        <w:p>
          <w:pPr>
            <w:pStyle w:val="Contents4"/>
            <w:tabs>
              <w:tab w:val="clear" w:pos="8176"/>
              <w:tab w:val="right" w:pos="9026" w:leader="dot"/>
            </w:tabs>
            <w:rPr/>
          </w:pPr>
          <w:hyperlink w:anchor="__RefHeading___Toc1547148_7781546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547150_77815467">
            <w:r>
              <w:rPr>
                <w:webHidden/>
                <w:rStyle w:val="IndexLink"/>
                <w:rtl w:val="true"/>
              </w:rPr>
              <w:t>التّفسیر</w:t>
            </w:r>
            <w:r>
              <w:rPr>
                <w:rStyle w:val="IndexLink"/>
                <w:rtl w:val="true"/>
              </w:rPr>
              <w:tab/>
            </w:r>
            <w:r>
              <w:rPr>
                <w:rStyle w:val="IndexLink"/>
              </w:rPr>
              <w:t>364</w:t>
            </w:r>
          </w:hyperlink>
        </w:p>
        <w:p>
          <w:pPr>
            <w:pStyle w:val="Contents5"/>
            <w:tabs>
              <w:tab w:val="clear" w:pos="7892"/>
              <w:tab w:val="right" w:pos="9026" w:leader="dot"/>
            </w:tabs>
            <w:rPr/>
          </w:pPr>
          <w:hyperlink w:anchor="__RefHeading___Toc1547152_7781546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547154_77815467">
            <w:r>
              <w:rPr>
                <w:webHidden/>
                <w:rStyle w:val="IndexLink"/>
                <w:rtl w:val="true"/>
              </w:rPr>
              <w:t>إبراهیم عند المذبح</w:t>
            </w:r>
            <w:r>
              <w:rPr>
                <w:rStyle w:val="IndexLink"/>
                <w:rtl w:val="true"/>
              </w:rPr>
              <w:t>:</w:t>
              <w:tab/>
            </w:r>
            <w:r>
              <w:rPr>
                <w:rStyle w:val="IndexLink"/>
              </w:rPr>
              <w:t>364</w:t>
            </w:r>
          </w:hyperlink>
        </w:p>
        <w:p>
          <w:pPr>
            <w:pStyle w:val="Contents4"/>
            <w:tabs>
              <w:tab w:val="clear" w:pos="8176"/>
              <w:tab w:val="right" w:pos="9026" w:leader="dot"/>
            </w:tabs>
            <w:rPr/>
          </w:pPr>
          <w:hyperlink w:anchor="__RefHeading___Toc1547156_77815467">
            <w:r>
              <w:rPr>
                <w:webHidden/>
                <w:rStyle w:val="IndexLink"/>
                <w:rtl w:val="true"/>
              </w:rPr>
              <w:t>بحوث</w:t>
            </w:r>
            <w:r>
              <w:rPr>
                <w:rStyle w:val="IndexLink"/>
                <w:rtl w:val="true"/>
              </w:rPr>
              <w:tab/>
            </w:r>
            <w:r>
              <w:rPr>
                <w:rStyle w:val="IndexLink"/>
              </w:rPr>
              <w:t>372</w:t>
            </w:r>
          </w:hyperlink>
        </w:p>
        <w:p>
          <w:pPr>
            <w:pStyle w:val="Contents5"/>
            <w:tabs>
              <w:tab w:val="clear" w:pos="7892"/>
              <w:tab w:val="right" w:pos="9026" w:leader="dot"/>
            </w:tabs>
            <w:rPr/>
          </w:pPr>
          <w:hyperlink w:anchor="__RefHeading___Toc1547158_7781546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547160_77815467">
            <w:r>
              <w:rPr>
                <w:webHidden/>
                <w:rStyle w:val="IndexLink"/>
              </w:rPr>
              <w:t>1</w:t>
            </w:r>
            <w:r>
              <w:rPr>
                <w:rStyle w:val="IndexLink"/>
                <w:rtl w:val="true"/>
              </w:rPr>
              <w:t>-</w:t>
            </w:r>
            <w:r>
              <w:rPr>
                <w:rStyle w:val="IndexLink"/>
                <w:rtl w:val="true"/>
              </w:rPr>
              <w:t>من هو ذبیح اللّه؟</w:t>
            </w:r>
            <w:r>
              <w:rPr>
                <w:rStyle w:val="IndexLink"/>
                <w:rtl w:val="true"/>
              </w:rPr>
              <w:tab/>
            </w:r>
            <w:r>
              <w:rPr>
                <w:rStyle w:val="IndexLink"/>
              </w:rPr>
              <w:t>372</w:t>
            </w:r>
          </w:hyperlink>
        </w:p>
        <w:p>
          <w:pPr>
            <w:pStyle w:val="Contents5"/>
            <w:tabs>
              <w:tab w:val="clear" w:pos="7892"/>
              <w:tab w:val="right" w:pos="9026" w:leader="dot"/>
            </w:tabs>
            <w:rPr/>
          </w:pPr>
          <w:hyperlink w:anchor="__RefHeading___Toc1547162_77815467">
            <w:r>
              <w:rPr>
                <w:webHidden/>
                <w:rStyle w:val="IndexLink"/>
              </w:rPr>
              <w:t>2</w:t>
            </w:r>
            <w:r>
              <w:rPr>
                <w:rStyle w:val="IndexLink"/>
                <w:rtl w:val="true"/>
              </w:rPr>
              <w:t>-</w:t>
            </w:r>
            <w:r>
              <w:rPr>
                <w:rStyle w:val="IndexLink"/>
                <w:rtl w:val="true"/>
              </w:rPr>
              <w:t>هل أنّ إبراهیم کان مکلّفا بذبح ابنه؟</w:t>
            </w:r>
            <w:r>
              <w:rPr>
                <w:rStyle w:val="IndexLink"/>
                <w:rtl w:val="true"/>
              </w:rPr>
              <w:tab/>
            </w:r>
            <w:r>
              <w:rPr>
                <w:rStyle w:val="IndexLink"/>
              </w:rPr>
              <w:t>374</w:t>
            </w:r>
          </w:hyperlink>
        </w:p>
        <w:p>
          <w:pPr>
            <w:pStyle w:val="Contents5"/>
            <w:tabs>
              <w:tab w:val="clear" w:pos="7892"/>
              <w:tab w:val="right" w:pos="9026" w:leader="dot"/>
            </w:tabs>
            <w:rPr/>
          </w:pPr>
          <w:hyperlink w:anchor="__RefHeading___Toc1547164_77815467">
            <w:r>
              <w:rPr>
                <w:webHidden/>
                <w:rStyle w:val="IndexLink"/>
              </w:rPr>
              <w:t>3</w:t>
            </w:r>
            <w:r>
              <w:rPr>
                <w:rStyle w:val="IndexLink"/>
                <w:rtl w:val="true"/>
              </w:rPr>
              <w:t>-</w:t>
            </w:r>
            <w:r>
              <w:rPr>
                <w:rStyle w:val="IndexLink"/>
                <w:rtl w:val="true"/>
              </w:rPr>
              <w:t>کیف یمکن أن تکون رؤیا إبراهیم حجّة؟</w:t>
            </w:r>
            <w:r>
              <w:rPr>
                <w:rStyle w:val="IndexLink"/>
                <w:rtl w:val="true"/>
              </w:rPr>
              <w:tab/>
            </w:r>
            <w:r>
              <w:rPr>
                <w:rStyle w:val="IndexLink"/>
              </w:rPr>
              <w:t>375</w:t>
            </w:r>
          </w:hyperlink>
        </w:p>
        <w:p>
          <w:pPr>
            <w:pStyle w:val="Contents5"/>
            <w:tabs>
              <w:tab w:val="clear" w:pos="7892"/>
              <w:tab w:val="right" w:pos="9026" w:leader="dot"/>
            </w:tabs>
            <w:rPr/>
          </w:pPr>
          <w:hyperlink w:anchor="__RefHeading___Toc1547166_77815467">
            <w:r>
              <w:rPr>
                <w:webHidden/>
                <w:rStyle w:val="IndexLink"/>
              </w:rPr>
              <w:t>4</w:t>
            </w:r>
            <w:r>
              <w:rPr>
                <w:rStyle w:val="IndexLink"/>
                <w:rtl w:val="true"/>
              </w:rPr>
              <w:t>-</w:t>
            </w:r>
            <w:r>
              <w:rPr>
                <w:rStyle w:val="IndexLink"/>
                <w:rtl w:val="true"/>
              </w:rPr>
              <w:t>عدم تأثّر روح إبراهیم الکبیرة بوساوس الشیطان</w:t>
            </w:r>
            <w:r>
              <w:rPr>
                <w:rStyle w:val="IndexLink"/>
                <w:rtl w:val="true"/>
              </w:rPr>
              <w:t>:</w:t>
              <w:tab/>
            </w:r>
            <w:r>
              <w:rPr>
                <w:rStyle w:val="IndexLink"/>
              </w:rPr>
              <w:t>376</w:t>
            </w:r>
          </w:hyperlink>
        </w:p>
        <w:p>
          <w:pPr>
            <w:pStyle w:val="Contents5"/>
            <w:tabs>
              <w:tab w:val="clear" w:pos="7892"/>
              <w:tab w:val="right" w:pos="9026" w:leader="dot"/>
            </w:tabs>
            <w:rPr/>
          </w:pPr>
          <w:hyperlink w:anchor="__RefHeading___Toc1547168_77815467">
            <w:r>
              <w:rPr>
                <w:webHidden/>
                <w:rStyle w:val="IndexLink"/>
              </w:rPr>
              <w:t>5</w:t>
            </w:r>
            <w:r>
              <w:rPr>
                <w:rStyle w:val="IndexLink"/>
                <w:rtl w:val="true"/>
              </w:rPr>
              <w:t>-</w:t>
            </w:r>
            <w:r>
              <w:rPr>
                <w:rStyle w:val="IndexLink"/>
                <w:rtl w:val="true"/>
              </w:rPr>
              <w:t>فلسفة التکبیرات فی</w:t>
            </w:r>
            <w:r>
              <w:rPr>
                <w:rStyle w:val="IndexLink"/>
                <w:rtl w:val="true"/>
              </w:rPr>
              <w:t>(</w:t>
            </w:r>
            <w:r>
              <w:rPr>
                <w:rStyle w:val="IndexLink"/>
                <w:rtl w:val="true"/>
              </w:rPr>
              <w:t>منی</w:t>
            </w:r>
            <w:r>
              <w:rPr>
                <w:rStyle w:val="IndexLink"/>
                <w:rtl w:val="true"/>
              </w:rPr>
              <w:t>):</w:t>
              <w:tab/>
            </w:r>
            <w:r>
              <w:rPr>
                <w:rStyle w:val="IndexLink"/>
              </w:rPr>
              <w:t>377</w:t>
            </w:r>
          </w:hyperlink>
        </w:p>
        <w:p>
          <w:pPr>
            <w:pStyle w:val="Contents5"/>
            <w:tabs>
              <w:tab w:val="clear" w:pos="7892"/>
              <w:tab w:val="right" w:pos="9026" w:leader="dot"/>
            </w:tabs>
            <w:rPr/>
          </w:pPr>
          <w:hyperlink w:anchor="__RefHeading___Toc1547170_77815467">
            <w:r>
              <w:rPr>
                <w:webHidden/>
                <w:rStyle w:val="IndexLink"/>
              </w:rPr>
              <w:t>6</w:t>
            </w:r>
            <w:r>
              <w:rPr>
                <w:rStyle w:val="IndexLink"/>
                <w:rtl w:val="true"/>
              </w:rPr>
              <w:t>-</w:t>
            </w:r>
            <w:r>
              <w:rPr>
                <w:rStyle w:val="IndexLink"/>
                <w:rtl w:val="true"/>
              </w:rPr>
              <w:t>الحجّ عبادة مهمّة تبنی الإنسان</w:t>
            </w:r>
            <w:r>
              <w:rPr>
                <w:rStyle w:val="IndexLink"/>
                <w:rtl w:val="true"/>
              </w:rPr>
              <w:t>:</w:t>
              <w:tab/>
            </w:r>
            <w:r>
              <w:rPr>
                <w:rStyle w:val="IndexLink"/>
              </w:rPr>
              <w:t>378</w:t>
            </w:r>
          </w:hyperlink>
        </w:p>
        <w:p>
          <w:pPr>
            <w:pStyle w:val="Contents3"/>
            <w:tabs>
              <w:tab w:val="clear" w:pos="8459"/>
              <w:tab w:val="right" w:pos="9026" w:leader="dot"/>
            </w:tabs>
            <w:rPr/>
          </w:pPr>
          <w:hyperlink w:anchor="__RefHeading___Toc1547172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381</w:t>
            </w:r>
          </w:hyperlink>
        </w:p>
        <w:p>
          <w:pPr>
            <w:pStyle w:val="Contents4"/>
            <w:tabs>
              <w:tab w:val="clear" w:pos="8176"/>
              <w:tab w:val="right" w:pos="9026" w:leader="dot"/>
            </w:tabs>
            <w:rPr/>
          </w:pPr>
          <w:hyperlink w:anchor="__RefHeading___Toc1547174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547176_77815467">
            <w:r>
              <w:rPr>
                <w:webHidden/>
                <w:rStyle w:val="IndexLink"/>
                <w:rtl w:val="true"/>
              </w:rPr>
              <w:t>التّفسیر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547178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547180_77815467">
            <w:r>
              <w:rPr>
                <w:webHidden/>
                <w:rStyle w:val="IndexLink"/>
                <w:rtl w:val="true"/>
              </w:rPr>
              <w:t>إبراهیم ذلک العبد المؤمن</w:t>
            </w:r>
            <w:r>
              <w:rPr>
                <w:rStyle w:val="IndexLink"/>
                <w:rtl w:val="true"/>
              </w:rPr>
              <w:t>:</w:t>
              <w:tab/>
            </w:r>
            <w:r>
              <w:rPr>
                <w:rStyle w:val="IndexLink"/>
              </w:rPr>
              <w:t>381</w:t>
            </w:r>
          </w:hyperlink>
        </w:p>
        <w:p>
          <w:pPr>
            <w:pStyle w:val="Contents3"/>
            <w:tabs>
              <w:tab w:val="clear" w:pos="8459"/>
              <w:tab w:val="right" w:pos="9026" w:leader="dot"/>
            </w:tabs>
            <w:rPr/>
          </w:pPr>
          <w:hyperlink w:anchor="__RefHeading___Toc1547182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385</w:t>
            </w:r>
          </w:hyperlink>
        </w:p>
        <w:p>
          <w:pPr>
            <w:pStyle w:val="Contents4"/>
            <w:tabs>
              <w:tab w:val="clear" w:pos="8176"/>
              <w:tab w:val="right" w:pos="9026" w:leader="dot"/>
            </w:tabs>
            <w:rPr/>
          </w:pPr>
          <w:hyperlink w:anchor="__RefHeading___Toc1547184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547186_77815467">
            <w:r>
              <w:rPr>
                <w:webHidden/>
                <w:rStyle w:val="IndexLink"/>
                <w:rtl w:val="true"/>
              </w:rPr>
              <w:t>التّفسیر</w:t>
            </w:r>
            <w:r>
              <w:rPr>
                <w:rStyle w:val="IndexLink"/>
                <w:rtl w:val="true"/>
              </w:rPr>
              <w:tab/>
            </w:r>
            <w:r>
              <w:rPr>
                <w:rStyle w:val="IndexLink"/>
              </w:rPr>
              <w:t>385</w:t>
            </w:r>
          </w:hyperlink>
        </w:p>
        <w:p>
          <w:pPr>
            <w:pStyle w:val="Contents5"/>
            <w:tabs>
              <w:tab w:val="clear" w:pos="7892"/>
              <w:tab w:val="right" w:pos="9026" w:leader="dot"/>
            </w:tabs>
            <w:rPr/>
          </w:pPr>
          <w:hyperlink w:anchor="__RefHeading___Toc1547188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547190_77815467">
            <w:r>
              <w:rPr>
                <w:webHidden/>
                <w:rStyle w:val="IndexLink"/>
                <w:rtl w:val="true"/>
              </w:rPr>
              <w:t>النعم التی منّ بها اللّه علی موسی و هارون</w:t>
            </w:r>
            <w:r>
              <w:rPr>
                <w:rStyle w:val="IndexLink"/>
                <w:rtl w:val="true"/>
              </w:rPr>
              <w:t>:</w:t>
              <w:tab/>
            </w:r>
            <w:r>
              <w:rPr>
                <w:rStyle w:val="IndexLink"/>
              </w:rPr>
              <w:t>385</w:t>
            </w:r>
          </w:hyperlink>
        </w:p>
        <w:p>
          <w:pPr>
            <w:pStyle w:val="Contents3"/>
            <w:tabs>
              <w:tab w:val="clear" w:pos="8459"/>
              <w:tab w:val="right" w:pos="9026" w:leader="dot"/>
            </w:tabs>
            <w:rPr/>
          </w:pPr>
          <w:hyperlink w:anchor="__RefHeading___Toc1547192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389</w:t>
            </w:r>
          </w:hyperlink>
        </w:p>
        <w:p>
          <w:pPr>
            <w:pStyle w:val="Contents4"/>
            <w:tabs>
              <w:tab w:val="clear" w:pos="8176"/>
              <w:tab w:val="right" w:pos="9026" w:leader="dot"/>
            </w:tabs>
            <w:rPr/>
          </w:pPr>
          <w:hyperlink w:anchor="__RefHeading___Toc1547194_7781546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547196_77815467">
            <w:r>
              <w:rPr>
                <w:webHidden/>
                <w:rStyle w:val="IndexLink"/>
                <w:rtl w:val="true"/>
              </w:rPr>
              <w:t>التّفسیر</w:t>
            </w:r>
            <w:r>
              <w:rPr>
                <w:rStyle w:val="IndexLink"/>
                <w:rtl w:val="true"/>
              </w:rPr>
              <w:tab/>
            </w:r>
            <w:r>
              <w:rPr>
                <w:rStyle w:val="IndexLink"/>
              </w:rPr>
              <w:t>389</w:t>
            </w:r>
          </w:hyperlink>
        </w:p>
        <w:p>
          <w:pPr>
            <w:pStyle w:val="Contents5"/>
            <w:tabs>
              <w:tab w:val="clear" w:pos="7892"/>
              <w:tab w:val="right" w:pos="9026" w:leader="dot"/>
            </w:tabs>
            <w:rPr/>
          </w:pPr>
          <w:hyperlink w:anchor="__RefHeading___Toc1547198_7781546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547200_77815467">
            <w:r>
              <w:rPr>
                <w:webHidden/>
                <w:rStyle w:val="IndexLink"/>
                <w:rtl w:val="true"/>
              </w:rPr>
              <w:t>النّبی إلیاس و مواجهته للمشرکین</w:t>
            </w:r>
            <w:r>
              <w:rPr>
                <w:rStyle w:val="IndexLink"/>
                <w:rtl w:val="true"/>
              </w:rPr>
              <w:t>:</w:t>
              <w:tab/>
            </w:r>
            <w:r>
              <w:rPr>
                <w:rStyle w:val="IndexLink"/>
              </w:rPr>
              <w:t>389</w:t>
            </w:r>
          </w:hyperlink>
        </w:p>
        <w:p>
          <w:pPr>
            <w:pStyle w:val="Contents4"/>
            <w:tabs>
              <w:tab w:val="clear" w:pos="8176"/>
              <w:tab w:val="right" w:pos="9026" w:leader="dot"/>
            </w:tabs>
            <w:rPr/>
          </w:pPr>
          <w:hyperlink w:anchor="__RefHeading___Toc1547202_77815467">
            <w:r>
              <w:rPr>
                <w:webHidden/>
                <w:rStyle w:val="IndexLink"/>
                <w:rtl w:val="true"/>
              </w:rPr>
              <w:t>بحثان</w:t>
            </w:r>
            <w:r>
              <w:rPr>
                <w:rStyle w:val="IndexLink"/>
                <w:rtl w:val="true"/>
              </w:rPr>
              <w:tab/>
            </w:r>
            <w:r>
              <w:rPr>
                <w:rStyle w:val="IndexLink"/>
              </w:rPr>
              <w:t>393</w:t>
            </w:r>
          </w:hyperlink>
        </w:p>
        <w:p>
          <w:pPr>
            <w:pStyle w:val="Contents5"/>
            <w:tabs>
              <w:tab w:val="clear" w:pos="7892"/>
              <w:tab w:val="right" w:pos="9026" w:leader="dot"/>
            </w:tabs>
            <w:rPr/>
          </w:pPr>
          <w:hyperlink w:anchor="__RefHeading___Toc1547204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547206_77815467">
            <w:r>
              <w:rPr>
                <w:webHidden/>
                <w:rStyle w:val="IndexLink"/>
              </w:rPr>
              <w:t>1</w:t>
            </w:r>
            <w:r>
              <w:rPr>
                <w:rStyle w:val="IndexLink"/>
                <w:rtl w:val="true"/>
              </w:rPr>
              <w:t>-</w:t>
            </w:r>
            <w:r>
              <w:rPr>
                <w:rStyle w:val="IndexLink"/>
                <w:rtl w:val="true"/>
              </w:rPr>
              <w:t>من هو إلیاس؟</w:t>
            </w:r>
            <w:r>
              <w:rPr>
                <w:rStyle w:val="IndexLink"/>
                <w:rtl w:val="true"/>
              </w:rPr>
              <w:tab/>
            </w:r>
            <w:r>
              <w:rPr>
                <w:rStyle w:val="IndexLink"/>
              </w:rPr>
              <w:t>393</w:t>
            </w:r>
          </w:hyperlink>
        </w:p>
        <w:p>
          <w:pPr>
            <w:pStyle w:val="Contents5"/>
            <w:tabs>
              <w:tab w:val="clear" w:pos="7892"/>
              <w:tab w:val="right" w:pos="9026" w:leader="dot"/>
            </w:tabs>
            <w:rPr/>
          </w:pPr>
          <w:hyperlink w:anchor="__RefHeading___Toc1547208_77815467">
            <w:r>
              <w:rPr>
                <w:webHidden/>
                <w:rStyle w:val="IndexLink"/>
              </w:rPr>
              <w:t>2</w:t>
            </w:r>
            <w:r>
              <w:rPr>
                <w:rStyle w:val="IndexLink"/>
                <w:rtl w:val="true"/>
              </w:rPr>
              <w:t>-</w:t>
            </w:r>
            <w:r>
              <w:rPr>
                <w:rStyle w:val="IndexLink"/>
                <w:rtl w:val="true"/>
              </w:rPr>
              <w:t>من هم إل یاسین؟</w:t>
            </w:r>
            <w:r>
              <w:rPr>
                <w:rStyle w:val="IndexLink"/>
                <w:rtl w:val="true"/>
              </w:rPr>
              <w:tab/>
            </w:r>
            <w:r>
              <w:rPr>
                <w:rStyle w:val="IndexLink"/>
              </w:rPr>
              <w:t>394</w:t>
            </w:r>
          </w:hyperlink>
        </w:p>
        <w:p>
          <w:pPr>
            <w:pStyle w:val="Contents3"/>
            <w:tabs>
              <w:tab w:val="clear" w:pos="8459"/>
              <w:tab w:val="right" w:pos="9026" w:leader="dot"/>
            </w:tabs>
            <w:rPr/>
          </w:pPr>
          <w:hyperlink w:anchor="__RefHeading___Toc1547210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138</w:t>
            </w:r>
            <w:r>
              <w:rPr>
                <w:rStyle w:val="IndexLink"/>
                <w:rtl w:val="true"/>
              </w:rPr>
              <w:t>]</w:t>
              <w:tab/>
            </w:r>
            <w:r>
              <w:rPr>
                <w:rStyle w:val="IndexLink"/>
              </w:rPr>
              <w:t>397</w:t>
            </w:r>
          </w:hyperlink>
        </w:p>
        <w:p>
          <w:pPr>
            <w:pStyle w:val="Contents4"/>
            <w:tabs>
              <w:tab w:val="clear" w:pos="8176"/>
              <w:tab w:val="right" w:pos="9026" w:leader="dot"/>
            </w:tabs>
            <w:rPr/>
          </w:pPr>
          <w:hyperlink w:anchor="__RefHeading___Toc1547212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547214_77815467">
            <w:r>
              <w:rPr>
                <w:webHidden/>
                <w:rStyle w:val="IndexLink"/>
                <w:rtl w:val="true"/>
              </w:rPr>
              <w:t>التّفسیر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547216_7781546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547218_77815467">
            <w:r>
              <w:rPr>
                <w:webHidden/>
                <w:rStyle w:val="IndexLink"/>
                <w:rtl w:val="true"/>
              </w:rPr>
              <w:t>تدمیر قوم لوط</w:t>
            </w:r>
            <w:r>
              <w:rPr>
                <w:rStyle w:val="IndexLink"/>
                <w:rtl w:val="true"/>
              </w:rPr>
              <w:t>:</w:t>
              <w:tab/>
            </w:r>
            <w:r>
              <w:rPr>
                <w:rStyle w:val="IndexLink"/>
              </w:rPr>
              <w:t>397</w:t>
            </w:r>
          </w:hyperlink>
        </w:p>
        <w:p>
          <w:pPr>
            <w:pStyle w:val="Contents3"/>
            <w:tabs>
              <w:tab w:val="clear" w:pos="8459"/>
              <w:tab w:val="right" w:pos="9026" w:leader="dot"/>
            </w:tabs>
            <w:rPr/>
          </w:pPr>
          <w:hyperlink w:anchor="__RefHeading___Toc1547220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139</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401</w:t>
            </w:r>
          </w:hyperlink>
        </w:p>
        <w:p>
          <w:pPr>
            <w:pStyle w:val="Contents4"/>
            <w:tabs>
              <w:tab w:val="clear" w:pos="8176"/>
              <w:tab w:val="right" w:pos="9026" w:leader="dot"/>
            </w:tabs>
            <w:rPr/>
          </w:pPr>
          <w:hyperlink w:anchor="__RefHeading___Toc1547222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547224_77815467">
            <w:r>
              <w:rPr>
                <w:webHidden/>
                <w:rStyle w:val="IndexLink"/>
                <w:rtl w:val="true"/>
              </w:rPr>
              <w:t>التّفسیر</w:t>
            </w:r>
            <w:r>
              <w:rPr>
                <w:rStyle w:val="IndexLink"/>
                <w:rtl w:val="true"/>
              </w:rPr>
              <w:tab/>
            </w:r>
            <w:r>
              <w:rPr>
                <w:rStyle w:val="IndexLink"/>
              </w:rPr>
              <w:t>401</w:t>
            </w:r>
          </w:hyperlink>
        </w:p>
        <w:p>
          <w:pPr>
            <w:pStyle w:val="Contents5"/>
            <w:tabs>
              <w:tab w:val="clear" w:pos="7892"/>
              <w:tab w:val="right" w:pos="9026" w:leader="dot"/>
            </w:tabs>
            <w:rPr/>
          </w:pPr>
          <w:hyperlink w:anchor="__RefHeading___Toc1547226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547228_77815467">
            <w:r>
              <w:rPr>
                <w:webHidden/>
                <w:rStyle w:val="IndexLink"/>
                <w:rtl w:val="true"/>
              </w:rPr>
              <w:t>یونس فی بوتقة الامتحان</w:t>
            </w:r>
            <w:r>
              <w:rPr>
                <w:rStyle w:val="IndexLink"/>
                <w:rtl w:val="true"/>
              </w:rPr>
              <w:t>:</w:t>
              <w:tab/>
            </w:r>
            <w:r>
              <w:rPr>
                <w:rStyle w:val="IndexLink"/>
              </w:rPr>
              <w:t>401</w:t>
            </w:r>
          </w:hyperlink>
        </w:p>
        <w:p>
          <w:pPr>
            <w:pStyle w:val="Contents4"/>
            <w:tabs>
              <w:tab w:val="clear" w:pos="8176"/>
              <w:tab w:val="right" w:pos="9026" w:leader="dot"/>
            </w:tabs>
            <w:rPr/>
          </w:pPr>
          <w:hyperlink w:anchor="__RefHeading___Toc1547230_77815467">
            <w:r>
              <w:rPr>
                <w:webHidden/>
                <w:rStyle w:val="IndexLink"/>
                <w:rtl w:val="true"/>
              </w:rPr>
              <w:t>بحوث</w:t>
            </w:r>
            <w:r>
              <w:rPr>
                <w:rStyle w:val="IndexLink"/>
                <w:rtl w:val="true"/>
              </w:rPr>
              <w:tab/>
            </w:r>
            <w:r>
              <w:rPr>
                <w:rStyle w:val="IndexLink"/>
              </w:rPr>
              <w:t>410</w:t>
            </w:r>
          </w:hyperlink>
        </w:p>
        <w:p>
          <w:pPr>
            <w:pStyle w:val="Contents5"/>
            <w:tabs>
              <w:tab w:val="clear" w:pos="7892"/>
              <w:tab w:val="right" w:pos="9026" w:leader="dot"/>
            </w:tabs>
            <w:rPr/>
          </w:pPr>
          <w:hyperlink w:anchor="__RefHeading___Toc1547232_7781546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547234_77815467">
            <w:r>
              <w:rPr>
                <w:webHidden/>
                <w:rStyle w:val="IndexLink"/>
              </w:rPr>
              <w:t>1</w:t>
            </w:r>
            <w:r>
              <w:rPr>
                <w:rStyle w:val="IndexLink"/>
                <w:rtl w:val="true"/>
              </w:rPr>
              <w:t>-</w:t>
            </w:r>
            <w:r>
              <w:rPr>
                <w:rStyle w:val="IndexLink"/>
                <w:rtl w:val="true"/>
              </w:rPr>
              <w:t>عرض موجز لحیاة یونس علیه السّلام</w:t>
            </w:r>
            <w:r>
              <w:rPr>
                <w:rStyle w:val="IndexLink"/>
                <w:rtl w:val="true"/>
              </w:rPr>
              <w:tab/>
            </w:r>
            <w:r>
              <w:rPr>
                <w:rStyle w:val="IndexLink"/>
              </w:rPr>
              <w:t>410</w:t>
            </w:r>
          </w:hyperlink>
        </w:p>
        <w:p>
          <w:pPr>
            <w:pStyle w:val="Contents5"/>
            <w:tabs>
              <w:tab w:val="clear" w:pos="7892"/>
              <w:tab w:val="right" w:pos="9026" w:leader="dot"/>
            </w:tabs>
            <w:rPr/>
          </w:pPr>
          <w:hyperlink w:anchor="__RefHeading___Toc1547236_77815467">
            <w:r>
              <w:rPr>
                <w:webHidden/>
                <w:rStyle w:val="IndexLink"/>
              </w:rPr>
              <w:t>2</w:t>
            </w:r>
            <w:r>
              <w:rPr>
                <w:rStyle w:val="IndexLink"/>
                <w:rtl w:val="true"/>
              </w:rPr>
              <w:t>-</w:t>
            </w:r>
            <w:r>
              <w:rPr>
                <w:rStyle w:val="IndexLink"/>
                <w:rtl w:val="true"/>
              </w:rPr>
              <w:t>کیف بقی یونس حیّا فی بطن الحوت؟</w:t>
            </w:r>
            <w:r>
              <w:rPr>
                <w:rStyle w:val="IndexLink"/>
                <w:rtl w:val="true"/>
              </w:rPr>
              <w:tab/>
            </w:r>
            <w:r>
              <w:rPr>
                <w:rStyle w:val="IndexLink"/>
              </w:rPr>
              <w:t>411</w:t>
            </w:r>
          </w:hyperlink>
        </w:p>
        <w:p>
          <w:pPr>
            <w:pStyle w:val="Contents5"/>
            <w:tabs>
              <w:tab w:val="clear" w:pos="7892"/>
              <w:tab w:val="right" w:pos="9026" w:leader="dot"/>
            </w:tabs>
            <w:rPr/>
          </w:pPr>
          <w:hyperlink w:anchor="__RefHeading___Toc1547238_77815467">
            <w:r>
              <w:rPr>
                <w:webHidden/>
                <w:rStyle w:val="IndexLink"/>
              </w:rPr>
              <w:t>3</w:t>
            </w:r>
            <w:r>
              <w:rPr>
                <w:rStyle w:val="IndexLink"/>
                <w:rtl w:val="true"/>
              </w:rPr>
              <w:t>-</w:t>
            </w:r>
            <w:r>
              <w:rPr>
                <w:rStyle w:val="IndexLink"/>
                <w:rtl w:val="true"/>
              </w:rPr>
              <w:t>دروس و عبر کبیرة فی قصص صغیرة</w:t>
            </w:r>
            <w:r>
              <w:rPr>
                <w:rStyle w:val="IndexLink"/>
                <w:rtl w:val="true"/>
              </w:rPr>
              <w:t>:</w:t>
              <w:tab/>
            </w:r>
            <w:r>
              <w:rPr>
                <w:rStyle w:val="IndexLink"/>
              </w:rPr>
              <w:t>413</w:t>
            </w:r>
          </w:hyperlink>
        </w:p>
        <w:p>
          <w:pPr>
            <w:pStyle w:val="Contents5"/>
            <w:tabs>
              <w:tab w:val="clear" w:pos="7892"/>
              <w:tab w:val="right" w:pos="9026" w:leader="dot"/>
            </w:tabs>
            <w:rPr/>
          </w:pPr>
          <w:hyperlink w:anchor="__RefHeading___Toc1547240_77815467">
            <w:r>
              <w:rPr>
                <w:webHidden/>
                <w:rStyle w:val="IndexLink"/>
              </w:rPr>
              <w:t>4</w:t>
            </w:r>
            <w:r>
              <w:rPr>
                <w:rStyle w:val="IndexLink"/>
                <w:rtl w:val="true"/>
              </w:rPr>
              <w:t>-</w:t>
            </w:r>
            <w:r>
              <w:rPr>
                <w:rStyle w:val="IndexLink"/>
                <w:rtl w:val="true"/>
              </w:rPr>
              <w:t>الجواب علی سؤال</w:t>
            </w:r>
            <w:r>
              <w:rPr>
                <w:rStyle w:val="IndexLink"/>
                <w:rtl w:val="true"/>
              </w:rPr>
              <w:t>:</w:t>
              <w:tab/>
            </w:r>
            <w:r>
              <w:rPr>
                <w:rStyle w:val="IndexLink"/>
              </w:rPr>
              <w:t>414</w:t>
            </w:r>
          </w:hyperlink>
        </w:p>
        <w:p>
          <w:pPr>
            <w:pStyle w:val="Contents5"/>
            <w:tabs>
              <w:tab w:val="clear" w:pos="7892"/>
              <w:tab w:val="right" w:pos="9026" w:leader="dot"/>
            </w:tabs>
            <w:rPr/>
          </w:pPr>
          <w:hyperlink w:anchor="__RefHeading___Toc1547242_77815467">
            <w:r>
              <w:rPr>
                <w:webHidden/>
                <w:rStyle w:val="IndexLink"/>
              </w:rPr>
              <w:t>5</w:t>
            </w:r>
            <w:r>
              <w:rPr>
                <w:rStyle w:val="IndexLink"/>
                <w:rtl w:val="true"/>
              </w:rPr>
              <w:t>-</w:t>
            </w:r>
            <w:r>
              <w:rPr>
                <w:rStyle w:val="IndexLink"/>
                <w:rtl w:val="true"/>
              </w:rPr>
              <w:t>القرعة و مشروعیتها فی الإسلام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154724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416</w:t>
            </w:r>
          </w:hyperlink>
        </w:p>
        <w:p>
          <w:pPr>
            <w:pStyle w:val="Contents4"/>
            <w:tabs>
              <w:tab w:val="clear" w:pos="8176"/>
              <w:tab w:val="right" w:pos="9026" w:leader="dot"/>
            </w:tabs>
            <w:rPr/>
          </w:pPr>
          <w:hyperlink w:anchor="__RefHeading___Toc1547246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547248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547250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547252_77815467">
            <w:r>
              <w:rPr>
                <w:webHidden/>
                <w:rStyle w:val="IndexLink"/>
                <w:rtl w:val="true"/>
              </w:rPr>
              <w:t>التهم القبیحة</w:t>
            </w:r>
            <w:r>
              <w:rPr>
                <w:rStyle w:val="IndexLink"/>
                <w:rtl w:val="true"/>
              </w:rPr>
              <w:t>:</w:t>
              <w:tab/>
            </w:r>
            <w:r>
              <w:rPr>
                <w:rStyle w:val="IndexLink"/>
              </w:rPr>
              <w:t>416</w:t>
            </w:r>
          </w:hyperlink>
        </w:p>
        <w:p>
          <w:pPr>
            <w:pStyle w:val="Contents3"/>
            <w:tabs>
              <w:tab w:val="clear" w:pos="8459"/>
              <w:tab w:val="right" w:pos="9026" w:leader="dot"/>
            </w:tabs>
            <w:rPr/>
          </w:pPr>
          <w:hyperlink w:anchor="__RefHeading___Toc154725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170</w:t>
            </w:r>
            <w:r>
              <w:rPr>
                <w:rStyle w:val="IndexLink"/>
                <w:rtl w:val="true"/>
              </w:rPr>
              <w:t>]</w:t>
              <w:tab/>
            </w:r>
            <w:r>
              <w:rPr>
                <w:rStyle w:val="IndexLink"/>
              </w:rPr>
              <w:t>423</w:t>
            </w:r>
          </w:hyperlink>
        </w:p>
        <w:p>
          <w:pPr>
            <w:pStyle w:val="Contents4"/>
            <w:tabs>
              <w:tab w:val="clear" w:pos="8176"/>
              <w:tab w:val="right" w:pos="9026" w:leader="dot"/>
            </w:tabs>
            <w:rPr/>
          </w:pPr>
          <w:hyperlink w:anchor="__RefHeading___Toc1547256_7781546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547258_77815467">
            <w:r>
              <w:rPr>
                <w:webHidden/>
                <w:rStyle w:val="IndexLink"/>
                <w:rtl w:val="true"/>
              </w:rPr>
              <w:t>التّفسیر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547260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547262_77815467">
            <w:r>
              <w:rPr>
                <w:webHidden/>
                <w:rStyle w:val="IndexLink"/>
                <w:rtl w:val="true"/>
              </w:rPr>
              <w:t>الادّعاءات الکاذبة</w:t>
            </w:r>
            <w:r>
              <w:rPr>
                <w:rStyle w:val="IndexLink"/>
                <w:rtl w:val="true"/>
              </w:rPr>
              <w:t>:</w:t>
              <w:tab/>
            </w:r>
            <w:r>
              <w:rPr>
                <w:rStyle w:val="IndexLink"/>
              </w:rPr>
              <w:t>423</w:t>
            </w:r>
          </w:hyperlink>
        </w:p>
        <w:p>
          <w:pPr>
            <w:pStyle w:val="Contents3"/>
            <w:tabs>
              <w:tab w:val="clear" w:pos="8459"/>
              <w:tab w:val="right" w:pos="9026" w:leader="dot"/>
            </w:tabs>
            <w:rPr/>
          </w:pPr>
          <w:hyperlink w:anchor="__RefHeading___Toc1547264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171</w:t>
            </w:r>
            <w:r>
              <w:rPr>
                <w:rStyle w:val="IndexLink"/>
                <w:rtl w:val="true"/>
              </w:rPr>
              <w:t xml:space="preserve"> </w:t>
            </w:r>
            <w:r>
              <w:rPr>
                <w:rStyle w:val="IndexLink"/>
                <w:rtl w:val="true"/>
              </w:rPr>
              <w:t xml:space="preserve">الی </w:t>
            </w:r>
            <w:r>
              <w:rPr>
                <w:rStyle w:val="IndexLink"/>
              </w:rPr>
              <w:t>177</w:t>
            </w:r>
            <w:r>
              <w:rPr>
                <w:rStyle w:val="IndexLink"/>
                <w:rtl w:val="true"/>
              </w:rPr>
              <w:t>]</w:t>
              <w:tab/>
            </w:r>
            <w:r>
              <w:rPr>
                <w:rStyle w:val="IndexLink"/>
              </w:rPr>
              <w:t>428</w:t>
            </w:r>
          </w:hyperlink>
        </w:p>
        <w:p>
          <w:pPr>
            <w:pStyle w:val="Contents4"/>
            <w:tabs>
              <w:tab w:val="clear" w:pos="8176"/>
              <w:tab w:val="right" w:pos="9026" w:leader="dot"/>
            </w:tabs>
            <w:rPr/>
          </w:pPr>
          <w:hyperlink w:anchor="__RefHeading___Toc1547266_7781546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547268_77815467">
            <w:r>
              <w:rPr>
                <w:webHidden/>
                <w:rStyle w:val="IndexLink"/>
                <w:rtl w:val="true"/>
              </w:rPr>
              <w:t>التّفسیر</w:t>
            </w:r>
            <w:r>
              <w:rPr>
                <w:rStyle w:val="IndexLink"/>
                <w:rtl w:val="true"/>
              </w:rPr>
              <w:tab/>
            </w:r>
            <w:r>
              <w:rPr>
                <w:rStyle w:val="IndexLink"/>
              </w:rPr>
              <w:t>428</w:t>
            </w:r>
          </w:hyperlink>
        </w:p>
        <w:p>
          <w:pPr>
            <w:pStyle w:val="Contents5"/>
            <w:tabs>
              <w:tab w:val="clear" w:pos="7892"/>
              <w:tab w:val="right" w:pos="9026" w:leader="dot"/>
            </w:tabs>
            <w:rPr/>
          </w:pPr>
          <w:hyperlink w:anchor="__RefHeading___Toc1547270_7781546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547272_77815467">
            <w:r>
              <w:rPr>
                <w:webHidden/>
                <w:rStyle w:val="IndexLink"/>
                <w:rtl w:val="true"/>
              </w:rPr>
              <w:t>حزب اللّه هو المنتصر</w:t>
            </w:r>
            <w:r>
              <w:rPr>
                <w:rStyle w:val="IndexLink"/>
                <w:rtl w:val="true"/>
              </w:rPr>
              <w:t>:</w:t>
              <w:tab/>
            </w:r>
            <w:r>
              <w:rPr>
                <w:rStyle w:val="IndexLink"/>
              </w:rPr>
              <w:t>428</w:t>
            </w:r>
          </w:hyperlink>
        </w:p>
        <w:p>
          <w:pPr>
            <w:pStyle w:val="Contents6"/>
            <w:tabs>
              <w:tab w:val="clear" w:pos="7609"/>
              <w:tab w:val="right" w:pos="9026" w:leader="dot"/>
            </w:tabs>
            <w:rPr/>
          </w:pPr>
          <w:hyperlink w:anchor="__RefHeading___Toc1547274_7781546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1547276_77815467">
            <w:r>
              <w:rPr>
                <w:webHidden/>
                <w:rStyle w:val="IndexLink"/>
                <w:rtl w:val="true"/>
              </w:rPr>
              <w:t>سؤال مهمّ</w:t>
            </w:r>
            <w:r>
              <w:rPr>
                <w:rStyle w:val="IndexLink"/>
                <w:rtl w:val="true"/>
              </w:rPr>
              <w:t>:</w:t>
              <w:tab/>
            </w:r>
            <w:r>
              <w:rPr>
                <w:rStyle w:val="IndexLink"/>
              </w:rPr>
              <w:t>430</w:t>
            </w:r>
          </w:hyperlink>
        </w:p>
        <w:p>
          <w:pPr>
            <w:pStyle w:val="Contents3"/>
            <w:tabs>
              <w:tab w:val="clear" w:pos="8459"/>
              <w:tab w:val="right" w:pos="9026" w:leader="dot"/>
            </w:tabs>
            <w:rPr/>
          </w:pPr>
          <w:hyperlink w:anchor="__RefHeading___Toc1547278_77815467">
            <w:r>
              <w:rPr>
                <w:webHidden/>
                <w:rStyle w:val="IndexLink"/>
                <w:rtl w:val="true"/>
              </w:rPr>
              <w:t xml:space="preserve">الآیات </w:t>
            </w:r>
            <w:r>
              <w:rPr>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434</w:t>
            </w:r>
          </w:hyperlink>
        </w:p>
        <w:p>
          <w:pPr>
            <w:pStyle w:val="Contents4"/>
            <w:tabs>
              <w:tab w:val="clear" w:pos="8176"/>
              <w:tab w:val="right" w:pos="9026" w:leader="dot"/>
            </w:tabs>
            <w:rPr/>
          </w:pPr>
          <w:hyperlink w:anchor="__RefHeading___Toc1547280_7781546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547282_77815467">
            <w:r>
              <w:rPr>
                <w:webHidden/>
                <w:rStyle w:val="IndexLink"/>
                <w:rtl w:val="true"/>
              </w:rPr>
              <w:t>التّفسیر</w:t>
            </w:r>
            <w:r>
              <w:rPr>
                <w:rStyle w:val="IndexLink"/>
                <w:rtl w:val="true"/>
              </w:rPr>
              <w:tab/>
            </w:r>
            <w:r>
              <w:rPr>
                <w:rStyle w:val="IndexLink"/>
              </w:rPr>
              <w:t>434</w:t>
            </w:r>
          </w:hyperlink>
        </w:p>
        <w:p>
          <w:pPr>
            <w:pStyle w:val="Contents5"/>
            <w:tabs>
              <w:tab w:val="clear" w:pos="7892"/>
              <w:tab w:val="right" w:pos="9026" w:leader="dot"/>
            </w:tabs>
            <w:rPr/>
          </w:pPr>
          <w:hyperlink w:anchor="__RefHeading___Toc1547284_7781546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547286_77815467">
            <w:r>
              <w:rPr>
                <w:webHidden/>
                <w:rStyle w:val="IndexLink"/>
                <w:rtl w:val="true"/>
              </w:rPr>
              <w:t>تولّ عنهم</w:t>
            </w:r>
            <w:r>
              <w:rPr>
                <w:rStyle w:val="IndexLink"/>
                <w:rtl w:val="true"/>
              </w:rPr>
              <w:t>!</w:t>
              <w:tab/>
            </w:r>
            <w:r>
              <w:rPr>
                <w:rStyle w:val="IndexLink"/>
              </w:rPr>
              <w:t>434</w:t>
            </w:r>
          </w:hyperlink>
        </w:p>
        <w:p>
          <w:pPr>
            <w:pStyle w:val="Contents4"/>
            <w:tabs>
              <w:tab w:val="clear" w:pos="8176"/>
              <w:tab w:val="right" w:pos="9026" w:leader="dot"/>
            </w:tabs>
            <w:rPr/>
          </w:pPr>
          <w:hyperlink w:anchor="__RefHeading___Toc1547288_77815467">
            <w:r>
              <w:rPr>
                <w:webHidden/>
                <w:rStyle w:val="IndexLink"/>
                <w:rtl w:val="true"/>
              </w:rPr>
              <w:t>ملاحظة</w:t>
            </w:r>
            <w:r>
              <w:rPr>
                <w:rStyle w:val="IndexLink"/>
                <w:rtl w:val="true"/>
              </w:rPr>
              <w:tab/>
            </w:r>
            <w:r>
              <w:rPr>
                <w:rStyle w:val="IndexLink"/>
              </w:rPr>
              <w:t>437</w:t>
            </w:r>
          </w:hyperlink>
        </w:p>
        <w:p>
          <w:pPr>
            <w:pStyle w:val="Contents5"/>
            <w:tabs>
              <w:tab w:val="clear" w:pos="7892"/>
              <w:tab w:val="right" w:pos="9026" w:leader="dot"/>
            </w:tabs>
            <w:rPr/>
          </w:pPr>
          <w:hyperlink w:anchor="__RefHeading___Toc1547290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547292_77815467">
            <w:r>
              <w:rPr>
                <w:webHidden/>
                <w:rStyle w:val="IndexLink"/>
                <w:rtl w:val="true"/>
              </w:rPr>
              <w:t>التفکّر فی نهایة کلّ عمل</w:t>
            </w:r>
            <w:r>
              <w:rPr>
                <w:rStyle w:val="IndexLink"/>
                <w:rtl w:val="true"/>
              </w:rPr>
              <w:t>:</w:t>
              <w:tab/>
            </w:r>
            <w:r>
              <w:rPr>
                <w:rStyle w:val="IndexLink"/>
              </w:rPr>
              <w:t>437</w:t>
            </w:r>
          </w:hyperlink>
        </w:p>
        <w:p>
          <w:pPr>
            <w:pStyle w:val="Contents2"/>
            <w:tabs>
              <w:tab w:val="clear" w:pos="8743"/>
              <w:tab w:val="right" w:pos="9026" w:leader="dot"/>
            </w:tabs>
            <w:rPr/>
          </w:pPr>
          <w:hyperlink w:anchor="__RefHeading___Toc1547294_77815467">
            <w:r>
              <w:rPr>
                <w:webHidden/>
                <w:rStyle w:val="IndexLink"/>
                <w:rtl w:val="true"/>
              </w:rPr>
              <w:t>سورة ص</w:t>
            </w:r>
            <w:r>
              <w:rPr>
                <w:rStyle w:val="IndexLink"/>
                <w:rtl w:val="true"/>
              </w:rPr>
              <w:tab/>
            </w:r>
            <w:r>
              <w:rPr>
                <w:rStyle w:val="IndexLink"/>
              </w:rPr>
              <w:t>439</w:t>
            </w:r>
          </w:hyperlink>
        </w:p>
        <w:p>
          <w:pPr>
            <w:pStyle w:val="Contents3"/>
            <w:tabs>
              <w:tab w:val="clear" w:pos="8459"/>
              <w:tab w:val="right" w:pos="9026" w:leader="dot"/>
            </w:tabs>
            <w:rPr/>
          </w:pPr>
          <w:hyperlink w:anchor="__RefHeading___Toc1547296_77815467">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547298_77815467">
            <w:r>
              <w:rPr>
                <w:webHidden/>
                <w:rStyle w:val="IndexLink"/>
                <w:rtl w:val="true"/>
              </w:rPr>
              <w:t>محتویات السورة</w:t>
            </w:r>
            <w:r>
              <w:rPr>
                <w:rStyle w:val="IndexLink"/>
                <w:rtl w:val="true"/>
              </w:rPr>
              <w:t>:</w:t>
              <w:tab/>
            </w:r>
            <w:r>
              <w:rPr>
                <w:rStyle w:val="IndexLink"/>
              </w:rPr>
              <w:t>440</w:t>
            </w:r>
          </w:hyperlink>
        </w:p>
        <w:p>
          <w:pPr>
            <w:pStyle w:val="Contents3"/>
            <w:tabs>
              <w:tab w:val="clear" w:pos="8459"/>
              <w:tab w:val="right" w:pos="9026" w:leader="dot"/>
            </w:tabs>
            <w:rPr/>
          </w:pPr>
          <w:hyperlink w:anchor="__RefHeading___Toc1547300_77815467">
            <w:r>
              <w:rPr>
                <w:webHidden/>
                <w:rStyle w:val="IndexLink"/>
                <w:rtl w:val="true"/>
              </w:rPr>
              <w:t>فضیلة تلاوة سورة</w:t>
            </w:r>
            <w:r>
              <w:rPr>
                <w:rStyle w:val="IndexLink"/>
                <w:rtl w:val="true"/>
              </w:rPr>
              <w:t>(</w:t>
            </w:r>
            <w:r>
              <w:rPr>
                <w:rStyle w:val="IndexLink"/>
                <w:rtl w:val="true"/>
              </w:rPr>
              <w:t>ص</w:t>
            </w:r>
            <w:r>
              <w:rPr>
                <w:rStyle w:val="IndexLink"/>
                <w:rtl w:val="true"/>
              </w:rPr>
              <w:t>)</w:t>
              <w:tab/>
            </w:r>
            <w:r>
              <w:rPr>
                <w:rStyle w:val="IndexLink"/>
              </w:rPr>
              <w:t>441</w:t>
            </w:r>
          </w:hyperlink>
        </w:p>
        <w:p>
          <w:pPr>
            <w:pStyle w:val="Contents3"/>
            <w:tabs>
              <w:tab w:val="clear" w:pos="8459"/>
              <w:tab w:val="right" w:pos="9026" w:leader="dot"/>
            </w:tabs>
            <w:rPr/>
          </w:pPr>
          <w:hyperlink w:anchor="__RefHeading___Toc1547302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442</w:t>
            </w:r>
          </w:hyperlink>
        </w:p>
        <w:p>
          <w:pPr>
            <w:pStyle w:val="Contents4"/>
            <w:tabs>
              <w:tab w:val="clear" w:pos="8176"/>
              <w:tab w:val="right" w:pos="9026" w:leader="dot"/>
            </w:tabs>
            <w:rPr/>
          </w:pPr>
          <w:hyperlink w:anchor="__RefHeading___Toc1547304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547306_77815467">
            <w:r>
              <w:rPr>
                <w:webHidden/>
                <w:rStyle w:val="IndexLink"/>
                <w:rtl w:val="true"/>
              </w:rPr>
              <w:t>أسباب النّزول</w:t>
            </w:r>
            <w:r>
              <w:rPr>
                <w:rStyle w:val="IndexLink"/>
                <w:rtl w:val="true"/>
              </w:rPr>
              <w:tab/>
            </w:r>
            <w:r>
              <w:rPr>
                <w:rStyle w:val="IndexLink"/>
              </w:rPr>
              <w:t>442</w:t>
            </w:r>
          </w:hyperlink>
        </w:p>
        <w:p>
          <w:pPr>
            <w:pStyle w:val="Contents4"/>
            <w:tabs>
              <w:tab w:val="clear" w:pos="8176"/>
              <w:tab w:val="right" w:pos="9026" w:leader="dot"/>
            </w:tabs>
            <w:rPr/>
          </w:pPr>
          <w:hyperlink w:anchor="__RefHeading___Toc1547308_77815467">
            <w:r>
              <w:rPr>
                <w:webHidden/>
                <w:rStyle w:val="IndexLink"/>
                <w:rtl w:val="true"/>
              </w:rPr>
              <w:t>التّفسیر</w:t>
            </w:r>
            <w:r>
              <w:rPr>
                <w:rStyle w:val="IndexLink"/>
                <w:rtl w:val="true"/>
              </w:rPr>
              <w:tab/>
            </w:r>
            <w:r>
              <w:rPr>
                <w:rStyle w:val="IndexLink"/>
              </w:rPr>
              <w:t>443</w:t>
            </w:r>
          </w:hyperlink>
        </w:p>
        <w:p>
          <w:pPr>
            <w:pStyle w:val="Contents5"/>
            <w:tabs>
              <w:tab w:val="clear" w:pos="7892"/>
              <w:tab w:val="right" w:pos="9026" w:leader="dot"/>
            </w:tabs>
            <w:rPr/>
          </w:pPr>
          <w:hyperlink w:anchor="__RefHeading___Toc1547310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547312_77815467">
            <w:r>
              <w:rPr>
                <w:webHidden/>
                <w:rStyle w:val="IndexLink"/>
                <w:rtl w:val="true"/>
              </w:rPr>
              <w:t>انقضاء مهلة النّجاة</w:t>
            </w:r>
            <w:r>
              <w:rPr>
                <w:rStyle w:val="IndexLink"/>
                <w:rtl w:val="true"/>
              </w:rPr>
              <w:t>:</w:t>
              <w:tab/>
            </w:r>
            <w:r>
              <w:rPr>
                <w:rStyle w:val="IndexLink"/>
              </w:rPr>
              <w:t>443</w:t>
            </w:r>
          </w:hyperlink>
        </w:p>
        <w:p>
          <w:pPr>
            <w:pStyle w:val="Contents3"/>
            <w:tabs>
              <w:tab w:val="clear" w:pos="8459"/>
              <w:tab w:val="right" w:pos="9026" w:leader="dot"/>
            </w:tabs>
            <w:rPr/>
          </w:pPr>
          <w:hyperlink w:anchor="__RefHeading___Toc1547314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448</w:t>
            </w:r>
          </w:hyperlink>
        </w:p>
        <w:p>
          <w:pPr>
            <w:pStyle w:val="Contents4"/>
            <w:tabs>
              <w:tab w:val="clear" w:pos="8176"/>
              <w:tab w:val="right" w:pos="9026" w:leader="dot"/>
            </w:tabs>
            <w:rPr/>
          </w:pPr>
          <w:hyperlink w:anchor="__RefHeading___Toc1547316_7781546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547318_77815467">
            <w:r>
              <w:rPr>
                <w:webHidden/>
                <w:rStyle w:val="IndexLink"/>
                <w:rtl w:val="true"/>
              </w:rPr>
              <w:t>أسباب النّزول</w:t>
            </w:r>
            <w:r>
              <w:rPr>
                <w:rStyle w:val="IndexLink"/>
                <w:rtl w:val="true"/>
              </w:rPr>
              <w:tab/>
            </w:r>
            <w:r>
              <w:rPr>
                <w:rStyle w:val="IndexLink"/>
              </w:rPr>
              <w:t>448</w:t>
            </w:r>
          </w:hyperlink>
        </w:p>
        <w:p>
          <w:pPr>
            <w:pStyle w:val="Contents4"/>
            <w:tabs>
              <w:tab w:val="clear" w:pos="8176"/>
              <w:tab w:val="right" w:pos="9026" w:leader="dot"/>
            </w:tabs>
            <w:rPr/>
          </w:pPr>
          <w:hyperlink w:anchor="__RefHeading___Toc1547320_77815467">
            <w:r>
              <w:rPr>
                <w:webHidden/>
                <w:rStyle w:val="IndexLink"/>
                <w:rtl w:val="true"/>
              </w:rPr>
              <w:t>التّفسیر</w:t>
            </w:r>
            <w:r>
              <w:rPr>
                <w:rStyle w:val="IndexLink"/>
                <w:rtl w:val="true"/>
              </w:rPr>
              <w:tab/>
            </w:r>
            <w:r>
              <w:rPr>
                <w:rStyle w:val="IndexLink"/>
              </w:rPr>
              <w:t>449</w:t>
            </w:r>
          </w:hyperlink>
        </w:p>
        <w:p>
          <w:pPr>
            <w:pStyle w:val="Contents5"/>
            <w:tabs>
              <w:tab w:val="clear" w:pos="7892"/>
              <w:tab w:val="right" w:pos="9026" w:leader="dot"/>
            </w:tabs>
            <w:rPr/>
          </w:pPr>
          <w:hyperlink w:anchor="__RefHeading___Toc1547322_7781546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547324_77815467">
            <w:r>
              <w:rPr>
                <w:webHidden/>
                <w:rStyle w:val="IndexLink"/>
                <w:rtl w:val="true"/>
              </w:rPr>
              <w:t>هل یمکن قبول إله واحد بدلا من کلّ تلک الآلهة؟</w:t>
            </w:r>
            <w:r>
              <w:rPr>
                <w:rStyle w:val="IndexLink"/>
                <w:rtl w:val="true"/>
              </w:rPr>
              <w:tab/>
            </w:r>
            <w:r>
              <w:rPr>
                <w:rStyle w:val="IndexLink"/>
              </w:rPr>
              <w:t>449</w:t>
            </w:r>
          </w:hyperlink>
        </w:p>
        <w:p>
          <w:pPr>
            <w:pStyle w:val="Contents4"/>
            <w:tabs>
              <w:tab w:val="clear" w:pos="8176"/>
              <w:tab w:val="right" w:pos="9026" w:leader="dot"/>
            </w:tabs>
            <w:rPr/>
          </w:pPr>
          <w:hyperlink w:anchor="__RefHeading___Toc1547326_77815467">
            <w:r>
              <w:rPr>
                <w:webHidden/>
                <w:rStyle w:val="IndexLink"/>
                <w:rtl w:val="true"/>
              </w:rPr>
              <w:t>ملاحظة</w:t>
            </w:r>
            <w:r>
              <w:rPr>
                <w:rStyle w:val="IndexLink"/>
                <w:rtl w:val="true"/>
              </w:rPr>
              <w:tab/>
            </w:r>
            <w:r>
              <w:rPr>
                <w:rStyle w:val="IndexLink"/>
              </w:rPr>
              <w:t>453</w:t>
            </w:r>
          </w:hyperlink>
        </w:p>
        <w:p>
          <w:pPr>
            <w:pStyle w:val="Contents5"/>
            <w:tabs>
              <w:tab w:val="clear" w:pos="7892"/>
              <w:tab w:val="right" w:pos="9026" w:leader="dot"/>
            </w:tabs>
            <w:rPr/>
          </w:pPr>
          <w:hyperlink w:anchor="__RefHeading___Toc1547328_7781546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547330_77815467">
            <w:r>
              <w:rPr>
                <w:webHidden/>
                <w:rStyle w:val="IndexLink"/>
                <w:rtl w:val="true"/>
              </w:rPr>
              <w:t>الخوف من الجدید</w:t>
            </w:r>
            <w:r>
              <w:rPr>
                <w:rStyle w:val="IndexLink"/>
                <w:rtl w:val="true"/>
              </w:rPr>
              <w:t>!</w:t>
              <w:tab/>
            </w:r>
            <w:r>
              <w:rPr>
                <w:rStyle w:val="IndexLink"/>
              </w:rPr>
              <w:t>453</w:t>
            </w:r>
          </w:hyperlink>
        </w:p>
        <w:p>
          <w:pPr>
            <w:pStyle w:val="Contents3"/>
            <w:tabs>
              <w:tab w:val="clear" w:pos="8459"/>
              <w:tab w:val="right" w:pos="9026" w:leader="dot"/>
            </w:tabs>
            <w:rPr/>
          </w:pPr>
          <w:hyperlink w:anchor="__RefHeading___Toc1547332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456</w:t>
            </w:r>
          </w:hyperlink>
        </w:p>
        <w:p>
          <w:pPr>
            <w:pStyle w:val="Contents4"/>
            <w:tabs>
              <w:tab w:val="clear" w:pos="8176"/>
              <w:tab w:val="right" w:pos="9026" w:leader="dot"/>
            </w:tabs>
            <w:rPr/>
          </w:pPr>
          <w:hyperlink w:anchor="__RefHeading___Toc1547334_7781546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547336_77815467">
            <w:r>
              <w:rPr>
                <w:webHidden/>
                <w:rStyle w:val="IndexLink"/>
                <w:rtl w:val="true"/>
              </w:rPr>
              <w:t>التّفسیر</w:t>
            </w:r>
            <w:r>
              <w:rPr>
                <w:rStyle w:val="IndexLink"/>
                <w:rtl w:val="true"/>
              </w:rPr>
              <w:tab/>
            </w:r>
            <w:r>
              <w:rPr>
                <w:rStyle w:val="IndexLink"/>
              </w:rPr>
              <w:t>456</w:t>
            </w:r>
          </w:hyperlink>
        </w:p>
        <w:p>
          <w:pPr>
            <w:pStyle w:val="Contents5"/>
            <w:tabs>
              <w:tab w:val="clear" w:pos="7892"/>
              <w:tab w:val="right" w:pos="9026" w:leader="dot"/>
            </w:tabs>
            <w:rPr/>
          </w:pPr>
          <w:hyperlink w:anchor="__RefHeading___Toc1547338_7781546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547340_77815467">
            <w:r>
              <w:rPr>
                <w:webHidden/>
                <w:rStyle w:val="IndexLink"/>
                <w:rtl w:val="true"/>
              </w:rPr>
              <w:t>الجیش المهزوم</w:t>
            </w:r>
            <w:r>
              <w:rPr>
                <w:rStyle w:val="IndexLink"/>
                <w:rtl w:val="true"/>
              </w:rPr>
              <w:t>:</w:t>
              <w:tab/>
            </w:r>
            <w:r>
              <w:rPr>
                <w:rStyle w:val="IndexLink"/>
              </w:rPr>
              <w:t>456</w:t>
            </w:r>
          </w:hyperlink>
        </w:p>
        <w:p>
          <w:pPr>
            <w:pStyle w:val="Contents3"/>
            <w:tabs>
              <w:tab w:val="clear" w:pos="8459"/>
              <w:tab w:val="right" w:pos="9026" w:leader="dot"/>
            </w:tabs>
            <w:rPr/>
          </w:pPr>
          <w:hyperlink w:anchor="__RefHeading___Toc1547342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461</w:t>
            </w:r>
          </w:hyperlink>
        </w:p>
        <w:p>
          <w:pPr>
            <w:pStyle w:val="Contents4"/>
            <w:tabs>
              <w:tab w:val="clear" w:pos="8176"/>
              <w:tab w:val="right" w:pos="9026" w:leader="dot"/>
            </w:tabs>
            <w:rPr/>
          </w:pPr>
          <w:hyperlink w:anchor="__RefHeading___Toc1547344_77815467">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1547346_77815467">
            <w:r>
              <w:rPr>
                <w:webHidden/>
                <w:rStyle w:val="IndexLink"/>
                <w:rtl w:val="true"/>
              </w:rPr>
              <w:t>التّفسیر</w:t>
            </w:r>
            <w:r>
              <w:rPr>
                <w:rStyle w:val="IndexLink"/>
                <w:rtl w:val="true"/>
              </w:rPr>
              <w:tab/>
            </w:r>
            <w:r>
              <w:rPr>
                <w:rStyle w:val="IndexLink"/>
              </w:rPr>
              <w:t>461</w:t>
            </w:r>
          </w:hyperlink>
        </w:p>
        <w:p>
          <w:pPr>
            <w:pStyle w:val="Contents5"/>
            <w:tabs>
              <w:tab w:val="clear" w:pos="7892"/>
              <w:tab w:val="right" w:pos="9026" w:leader="dot"/>
            </w:tabs>
            <w:rPr/>
          </w:pPr>
          <w:hyperlink w:anchor="__RefHeading___Toc1547348_7781546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547350_77815467">
            <w:r>
              <w:rPr>
                <w:webHidden/>
                <w:rStyle w:val="IndexLink"/>
                <w:rtl w:val="true"/>
              </w:rPr>
              <w:t>تکفیهم صیحة سماویة واحدة</w:t>
            </w:r>
            <w:r>
              <w:rPr>
                <w:rStyle w:val="IndexLink"/>
                <w:rtl w:val="true"/>
              </w:rPr>
              <w:t>:</w:t>
              <w:tab/>
            </w:r>
            <w:r>
              <w:rPr>
                <w:rStyle w:val="IndexLink"/>
              </w:rPr>
              <w:t>461</w:t>
            </w:r>
          </w:hyperlink>
        </w:p>
        <w:p>
          <w:pPr>
            <w:pStyle w:val="Contents3"/>
            <w:tabs>
              <w:tab w:val="clear" w:pos="8459"/>
              <w:tab w:val="right" w:pos="9026" w:leader="dot"/>
            </w:tabs>
            <w:rPr/>
          </w:pPr>
          <w:hyperlink w:anchor="__RefHeading___Toc1547352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468</w:t>
            </w:r>
          </w:hyperlink>
        </w:p>
        <w:p>
          <w:pPr>
            <w:pStyle w:val="Contents4"/>
            <w:tabs>
              <w:tab w:val="clear" w:pos="8176"/>
              <w:tab w:val="right" w:pos="9026" w:leader="dot"/>
            </w:tabs>
            <w:rPr/>
          </w:pPr>
          <w:hyperlink w:anchor="__RefHeading___Toc1547354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547356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547358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547360_77815467">
            <w:r>
              <w:rPr>
                <w:webHidden/>
                <w:rStyle w:val="IndexLink"/>
                <w:rtl w:val="true"/>
              </w:rPr>
              <w:t>تعلّم من داود</w:t>
            </w:r>
            <w:r>
              <w:rPr>
                <w:rStyle w:val="IndexLink"/>
                <w:rtl w:val="true"/>
              </w:rPr>
              <w:t>:</w:t>
              <w:tab/>
            </w:r>
            <w:r>
              <w:rPr>
                <w:rStyle w:val="IndexLink"/>
              </w:rPr>
              <w:t>468</w:t>
            </w:r>
          </w:hyperlink>
        </w:p>
        <w:p>
          <w:pPr>
            <w:pStyle w:val="Contents4"/>
            <w:tabs>
              <w:tab w:val="clear" w:pos="8176"/>
              <w:tab w:val="right" w:pos="9026" w:leader="dot"/>
            </w:tabs>
            <w:rPr/>
          </w:pPr>
          <w:hyperlink w:anchor="__RefHeading___Toc1547362_77815467">
            <w:r>
              <w:rPr>
                <w:webHidden/>
                <w:rStyle w:val="IndexLink"/>
                <w:rtl w:val="true"/>
              </w:rPr>
              <w:t>بحث</w:t>
            </w:r>
            <w:r>
              <w:rPr>
                <w:rStyle w:val="IndexLink"/>
                <w:rtl w:val="true"/>
              </w:rPr>
              <w:tab/>
            </w:r>
            <w:r>
              <w:rPr>
                <w:rStyle w:val="IndexLink"/>
              </w:rPr>
              <w:t>472</w:t>
            </w:r>
          </w:hyperlink>
        </w:p>
        <w:p>
          <w:pPr>
            <w:pStyle w:val="Contents5"/>
            <w:tabs>
              <w:tab w:val="clear" w:pos="7892"/>
              <w:tab w:val="right" w:pos="9026" w:leader="dot"/>
            </w:tabs>
            <w:rPr/>
          </w:pPr>
          <w:hyperlink w:anchor="__RefHeading___Toc1547364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547366_77815467">
            <w:r>
              <w:rPr>
                <w:webHidden/>
                <w:rStyle w:val="IndexLink"/>
                <w:rtl w:val="true"/>
              </w:rPr>
              <w:t>الصفات العشر لداود علیه السّلام</w:t>
            </w:r>
            <w:r>
              <w:rPr>
                <w:rStyle w:val="IndexLink"/>
                <w:rtl w:val="true"/>
              </w:rPr>
              <w:t>:</w:t>
              <w:tab/>
            </w:r>
            <w:r>
              <w:rPr>
                <w:rStyle w:val="IndexLink"/>
              </w:rPr>
              <w:t>472</w:t>
            </w:r>
          </w:hyperlink>
        </w:p>
        <w:p>
          <w:pPr>
            <w:pStyle w:val="Contents3"/>
            <w:tabs>
              <w:tab w:val="clear" w:pos="8459"/>
              <w:tab w:val="right" w:pos="9026" w:leader="dot"/>
            </w:tabs>
            <w:rPr/>
          </w:pPr>
          <w:hyperlink w:anchor="__RefHeading___Toc154736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474</w:t>
            </w:r>
          </w:hyperlink>
        </w:p>
        <w:p>
          <w:pPr>
            <w:pStyle w:val="Contents4"/>
            <w:tabs>
              <w:tab w:val="clear" w:pos="8176"/>
              <w:tab w:val="right" w:pos="9026" w:leader="dot"/>
            </w:tabs>
            <w:rPr/>
          </w:pPr>
          <w:hyperlink w:anchor="__RefHeading___Toc1547370_77815467">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547372_77815467">
            <w:r>
              <w:rPr>
                <w:webHidden/>
                <w:rStyle w:val="IndexLink"/>
                <w:rtl w:val="true"/>
              </w:rPr>
              <w:t>التّفسیر</w:t>
            </w:r>
            <w:r>
              <w:rPr>
                <w:rStyle w:val="IndexLink"/>
                <w:rtl w:val="true"/>
              </w:rPr>
              <w:tab/>
            </w:r>
            <w:r>
              <w:rPr>
                <w:rStyle w:val="IndexLink"/>
              </w:rPr>
              <w:t>474</w:t>
            </w:r>
          </w:hyperlink>
        </w:p>
        <w:p>
          <w:pPr>
            <w:pStyle w:val="Contents5"/>
            <w:tabs>
              <w:tab w:val="clear" w:pos="7892"/>
              <w:tab w:val="right" w:pos="9026" w:leader="dot"/>
            </w:tabs>
            <w:rPr/>
          </w:pPr>
          <w:hyperlink w:anchor="__RefHeading___Toc1547374_7781546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547376_77815467">
            <w:r>
              <w:rPr>
                <w:webHidden/>
                <w:rStyle w:val="IndexLink"/>
                <w:rtl w:val="true"/>
              </w:rPr>
              <w:t>داود و الامتحان الکبیر</w:t>
            </w:r>
            <w:r>
              <w:rPr>
                <w:rStyle w:val="IndexLink"/>
                <w:rtl w:val="true"/>
              </w:rPr>
              <w:t>:</w:t>
              <w:tab/>
            </w:r>
            <w:r>
              <w:rPr>
                <w:rStyle w:val="IndexLink"/>
              </w:rPr>
              <w:t>474</w:t>
            </w:r>
          </w:hyperlink>
        </w:p>
        <w:p>
          <w:pPr>
            <w:pStyle w:val="Contents4"/>
            <w:tabs>
              <w:tab w:val="clear" w:pos="8176"/>
              <w:tab w:val="right" w:pos="9026" w:leader="dot"/>
            </w:tabs>
            <w:rPr/>
          </w:pPr>
          <w:hyperlink w:anchor="__RefHeading___Toc1547378_77815467">
            <w:r>
              <w:rPr>
                <w:webHidden/>
                <w:rStyle w:val="IndexLink"/>
                <w:rtl w:val="true"/>
              </w:rPr>
              <w:t>بحوث</w:t>
            </w:r>
            <w:r>
              <w:rPr>
                <w:rStyle w:val="IndexLink"/>
                <w:rtl w:val="true"/>
              </w:rPr>
              <w:tab/>
            </w:r>
            <w:r>
              <w:rPr>
                <w:rStyle w:val="IndexLink"/>
              </w:rPr>
              <w:t>478</w:t>
            </w:r>
          </w:hyperlink>
        </w:p>
        <w:p>
          <w:pPr>
            <w:pStyle w:val="Contents5"/>
            <w:tabs>
              <w:tab w:val="clear" w:pos="7892"/>
              <w:tab w:val="right" w:pos="9026" w:leader="dot"/>
            </w:tabs>
            <w:rPr/>
          </w:pPr>
          <w:hyperlink w:anchor="__RefHeading___Toc1547380_7781546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547382_77815467">
            <w:r>
              <w:rPr>
                <w:webHidden/>
                <w:rStyle w:val="IndexLink"/>
              </w:rPr>
              <w:t>1</w:t>
            </w:r>
            <w:r>
              <w:rPr>
                <w:rStyle w:val="IndexLink"/>
                <w:rtl w:val="true"/>
              </w:rPr>
              <w:t>-</w:t>
            </w:r>
            <w:r>
              <w:rPr>
                <w:rStyle w:val="IndexLink"/>
                <w:rtl w:val="true"/>
              </w:rPr>
              <w:t>ما هی حقیقة وقائع قصّة داود؟</w:t>
            </w:r>
            <w:r>
              <w:rPr>
                <w:rStyle w:val="IndexLink"/>
                <w:rtl w:val="true"/>
              </w:rPr>
              <w:tab/>
            </w:r>
            <w:r>
              <w:rPr>
                <w:rStyle w:val="IndexLink"/>
              </w:rPr>
              <w:t>478</w:t>
            </w:r>
          </w:hyperlink>
        </w:p>
        <w:p>
          <w:pPr>
            <w:pStyle w:val="Contents5"/>
            <w:tabs>
              <w:tab w:val="clear" w:pos="7892"/>
              <w:tab w:val="right" w:pos="9026" w:leader="dot"/>
            </w:tabs>
            <w:rPr/>
          </w:pPr>
          <w:hyperlink w:anchor="__RefHeading___Toc1547384_77815467">
            <w:r>
              <w:rPr>
                <w:webHidden/>
                <w:rStyle w:val="IndexLink"/>
              </w:rPr>
              <w:t>2</w:t>
            </w:r>
            <w:r>
              <w:rPr>
                <w:rStyle w:val="IndexLink"/>
                <w:rtl w:val="true"/>
              </w:rPr>
              <w:t>-</w:t>
            </w:r>
            <w:r>
              <w:rPr>
                <w:rStyle w:val="IndexLink"/>
                <w:rtl w:val="true"/>
              </w:rPr>
              <w:t>التوراة و القصص الخرافیة بشأن داود</w:t>
            </w:r>
            <w:r>
              <w:rPr>
                <w:rStyle w:val="IndexLink"/>
                <w:rtl w:val="true"/>
              </w:rPr>
              <w:tab/>
            </w:r>
            <w:r>
              <w:rPr>
                <w:rStyle w:val="IndexLink"/>
              </w:rPr>
              <w:t>479</w:t>
            </w:r>
          </w:hyperlink>
        </w:p>
        <w:p>
          <w:pPr>
            <w:pStyle w:val="Contents6"/>
            <w:tabs>
              <w:tab w:val="clear" w:pos="7609"/>
              <w:tab w:val="right" w:pos="9026" w:leader="dot"/>
            </w:tabs>
            <w:rPr/>
          </w:pPr>
          <w:hyperlink w:anchor="__RefHeading___Toc1547386_77815467">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1547388_77815467">
            <w:r>
              <w:rPr>
                <w:webHidden/>
                <w:rStyle w:val="IndexLink"/>
                <w:rtl w:val="true"/>
              </w:rPr>
              <w:t>و الآن نسأل</w:t>
            </w:r>
            <w:r>
              <w:rPr>
                <w:rStyle w:val="IndexLink"/>
                <w:rtl w:val="true"/>
              </w:rPr>
              <w:t>:</w:t>
              <w:tab/>
            </w:r>
            <w:r>
              <w:rPr>
                <w:rStyle w:val="IndexLink"/>
              </w:rPr>
              <w:t>483</w:t>
            </w:r>
          </w:hyperlink>
        </w:p>
        <w:p>
          <w:pPr>
            <w:pStyle w:val="Contents5"/>
            <w:tabs>
              <w:tab w:val="clear" w:pos="7892"/>
              <w:tab w:val="right" w:pos="9026" w:leader="dot"/>
            </w:tabs>
            <w:rPr/>
          </w:pPr>
          <w:hyperlink w:anchor="__RefHeading___Toc1547390_77815467">
            <w:r>
              <w:rPr>
                <w:webHidden/>
                <w:rStyle w:val="IndexLink"/>
              </w:rPr>
              <w:t>3</w:t>
            </w:r>
            <w:r>
              <w:rPr>
                <w:rStyle w:val="IndexLink"/>
                <w:rtl w:val="true"/>
              </w:rPr>
              <w:t>-</w:t>
            </w:r>
            <w:r>
              <w:rPr>
                <w:rStyle w:val="IndexLink"/>
                <w:rtl w:val="true"/>
              </w:rPr>
              <w:t>الأحادیث الإسلامیة و قصّة داود علیه السّلام</w:t>
            </w:r>
            <w:r>
              <w:rPr>
                <w:rStyle w:val="IndexLink"/>
                <w:rtl w:val="true"/>
              </w:rPr>
              <w:tab/>
            </w:r>
            <w:r>
              <w:rPr>
                <w:rStyle w:val="IndexLink"/>
              </w:rPr>
              <w:t>483</w:t>
            </w:r>
          </w:hyperlink>
        </w:p>
        <w:p>
          <w:pPr>
            <w:pStyle w:val="Contents6"/>
            <w:tabs>
              <w:tab w:val="clear" w:pos="7609"/>
              <w:tab w:val="right" w:pos="9026" w:leader="dot"/>
            </w:tabs>
            <w:rPr/>
          </w:pPr>
          <w:hyperlink w:anchor="__RefHeading___Toc1547392_77815467">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1547394_77815467">
            <w:r>
              <w:rPr>
                <w:webHidden/>
                <w:rStyle w:val="IndexLink"/>
                <w:rtl w:val="true"/>
              </w:rPr>
              <w:t>آراء المفسّرین</w:t>
            </w:r>
            <w:r>
              <w:rPr>
                <w:rStyle w:val="IndexLink"/>
                <w:rtl w:val="true"/>
              </w:rPr>
              <w:tab/>
            </w:r>
            <w:r>
              <w:rPr>
                <w:rStyle w:val="IndexLink"/>
              </w:rPr>
              <w:t>486</w:t>
            </w:r>
          </w:hyperlink>
        </w:p>
        <w:p>
          <w:pPr>
            <w:pStyle w:val="Contents3"/>
            <w:tabs>
              <w:tab w:val="clear" w:pos="8459"/>
              <w:tab w:val="right" w:pos="9026" w:leader="dot"/>
            </w:tabs>
            <w:rPr/>
          </w:pPr>
          <w:hyperlink w:anchor="__RefHeading___Toc1547396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489</w:t>
            </w:r>
          </w:hyperlink>
        </w:p>
        <w:p>
          <w:pPr>
            <w:pStyle w:val="Contents4"/>
            <w:tabs>
              <w:tab w:val="clear" w:pos="8176"/>
              <w:tab w:val="right" w:pos="9026" w:leader="dot"/>
            </w:tabs>
            <w:rPr/>
          </w:pPr>
          <w:hyperlink w:anchor="__RefHeading___Toc1547398_77815467">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547400_77815467">
            <w:r>
              <w:rPr>
                <w:webHidden/>
                <w:rStyle w:val="IndexLink"/>
                <w:rtl w:val="true"/>
              </w:rPr>
              <w:t>التّفسیر</w:t>
            </w:r>
            <w:r>
              <w:rPr>
                <w:rStyle w:val="IndexLink"/>
                <w:rtl w:val="true"/>
              </w:rPr>
              <w:tab/>
            </w:r>
            <w:r>
              <w:rPr>
                <w:rStyle w:val="IndexLink"/>
              </w:rPr>
              <w:t>489</w:t>
            </w:r>
          </w:hyperlink>
        </w:p>
        <w:p>
          <w:pPr>
            <w:pStyle w:val="Contents5"/>
            <w:tabs>
              <w:tab w:val="clear" w:pos="7892"/>
              <w:tab w:val="right" w:pos="9026" w:leader="dot"/>
            </w:tabs>
            <w:rPr/>
          </w:pPr>
          <w:hyperlink w:anchor="__RefHeading___Toc1547402_7781546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547404_77815467">
            <w:r>
              <w:rPr>
                <w:webHidden/>
                <w:rStyle w:val="IndexLink"/>
                <w:rtl w:val="true"/>
              </w:rPr>
              <w:t>احکم بالعدل و لا تتّبع هوی النفس</w:t>
            </w:r>
            <w:r>
              <w:rPr>
                <w:rStyle w:val="IndexLink"/>
                <w:rtl w:val="true"/>
              </w:rPr>
              <w:t>:</w:t>
              <w:tab/>
            </w:r>
            <w:r>
              <w:rPr>
                <w:rStyle w:val="IndexLink"/>
              </w:rPr>
              <w:t>489</w:t>
            </w:r>
          </w:hyperlink>
        </w:p>
        <w:p>
          <w:pPr>
            <w:pStyle w:val="Contents4"/>
            <w:tabs>
              <w:tab w:val="clear" w:pos="8176"/>
              <w:tab w:val="right" w:pos="9026" w:leader="dot"/>
            </w:tabs>
            <w:rPr/>
          </w:pPr>
          <w:hyperlink w:anchor="__RefHeading___Toc1547406_77815467">
            <w:r>
              <w:rPr>
                <w:webHidden/>
                <w:rStyle w:val="IndexLink"/>
                <w:rtl w:val="true"/>
              </w:rPr>
              <w:t>ملاحظتان</w:t>
            </w:r>
            <w:r>
              <w:rPr>
                <w:rStyle w:val="IndexLink"/>
                <w:rtl w:val="true"/>
              </w:rPr>
              <w:tab/>
            </w:r>
            <w:r>
              <w:rPr>
                <w:rStyle w:val="IndexLink"/>
              </w:rPr>
              <w:t>495</w:t>
            </w:r>
          </w:hyperlink>
        </w:p>
        <w:p>
          <w:pPr>
            <w:pStyle w:val="Contents5"/>
            <w:tabs>
              <w:tab w:val="clear" w:pos="7892"/>
              <w:tab w:val="right" w:pos="9026" w:leader="dot"/>
            </w:tabs>
            <w:rPr/>
          </w:pPr>
          <w:hyperlink w:anchor="__RefHeading___Toc1547408_7781546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547410_77815467">
            <w:r>
              <w:rPr>
                <w:webHidden/>
                <w:rStyle w:val="IndexLink"/>
              </w:rPr>
              <w:t>1</w:t>
            </w:r>
            <w:r>
              <w:rPr>
                <w:rStyle w:val="IndexLink"/>
                <w:rtl w:val="true"/>
              </w:rPr>
              <w:t>-</w:t>
            </w:r>
            <w:r>
              <w:rPr>
                <w:rStyle w:val="IndexLink"/>
                <w:rtl w:val="true"/>
              </w:rPr>
              <w:t>التقوی و الفجور أمام بعضهما البعض</w:t>
            </w:r>
            <w:r>
              <w:rPr>
                <w:rStyle w:val="IndexLink"/>
                <w:rtl w:val="true"/>
              </w:rPr>
              <w:tab/>
            </w:r>
            <w:r>
              <w:rPr>
                <w:rStyle w:val="IndexLink"/>
              </w:rPr>
              <w:t>495</w:t>
            </w:r>
          </w:hyperlink>
        </w:p>
        <w:p>
          <w:pPr>
            <w:pStyle w:val="Contents5"/>
            <w:tabs>
              <w:tab w:val="clear" w:pos="7892"/>
              <w:tab w:val="right" w:pos="9026" w:leader="dot"/>
            </w:tabs>
            <w:rPr/>
          </w:pPr>
          <w:hyperlink w:anchor="__RefHeading___Toc1547412_77815467">
            <w:r>
              <w:rPr>
                <w:webHidden/>
                <w:rStyle w:val="IndexLink"/>
              </w:rPr>
              <w:t>2</w:t>
            </w:r>
            <w:r>
              <w:rPr>
                <w:rStyle w:val="IndexLink"/>
                <w:rtl w:val="true"/>
              </w:rPr>
              <w:t>-</w:t>
            </w:r>
            <w:r>
              <w:rPr>
                <w:rStyle w:val="IndexLink"/>
                <w:rtl w:val="true"/>
              </w:rPr>
              <w:t>لمن تعنی هذه الآیات؟</w:t>
            </w:r>
            <w:r>
              <w:rPr>
                <w:rStyle w:val="IndexLink"/>
                <w:rtl w:val="true"/>
              </w:rPr>
              <w:tab/>
            </w:r>
            <w:r>
              <w:rPr>
                <w:rStyle w:val="IndexLink"/>
              </w:rPr>
              <w:t>496</w:t>
            </w:r>
          </w:hyperlink>
        </w:p>
        <w:p>
          <w:pPr>
            <w:pStyle w:val="Contents3"/>
            <w:tabs>
              <w:tab w:val="clear" w:pos="8459"/>
              <w:tab w:val="right" w:pos="9026" w:leader="dot"/>
            </w:tabs>
            <w:rPr/>
          </w:pPr>
          <w:hyperlink w:anchor="__RefHeading___Toc1547414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498</w:t>
            </w:r>
          </w:hyperlink>
        </w:p>
        <w:p>
          <w:pPr>
            <w:pStyle w:val="Contents4"/>
            <w:tabs>
              <w:tab w:val="clear" w:pos="8176"/>
              <w:tab w:val="right" w:pos="9026" w:leader="dot"/>
            </w:tabs>
            <w:rPr/>
          </w:pPr>
          <w:hyperlink w:anchor="__RefHeading___Toc1547416_7781546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547418_77815467">
            <w:r>
              <w:rPr>
                <w:webHidden/>
                <w:rStyle w:val="IndexLink"/>
                <w:rtl w:val="true"/>
              </w:rPr>
              <w:t>التّفسیر</w:t>
            </w:r>
            <w:r>
              <w:rPr>
                <w:rStyle w:val="IndexLink"/>
                <w:rtl w:val="true"/>
              </w:rPr>
              <w:tab/>
            </w:r>
            <w:r>
              <w:rPr>
                <w:rStyle w:val="IndexLink"/>
              </w:rPr>
              <w:t>498</w:t>
            </w:r>
          </w:hyperlink>
        </w:p>
        <w:p>
          <w:pPr>
            <w:pStyle w:val="Contents5"/>
            <w:tabs>
              <w:tab w:val="clear" w:pos="7892"/>
              <w:tab w:val="right" w:pos="9026" w:leader="dot"/>
            </w:tabs>
            <w:rPr/>
          </w:pPr>
          <w:hyperlink w:anchor="__RefHeading___Toc1547420_7781546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1547422_77815467">
            <w:r>
              <w:rPr>
                <w:webHidden/>
                <w:rStyle w:val="IndexLink"/>
                <w:rtl w:val="true"/>
              </w:rPr>
              <w:t>سلیمان علیه السّلام یستعرض قوّاته القتالیة</w:t>
            </w:r>
            <w:r>
              <w:rPr>
                <w:rStyle w:val="IndexLink"/>
                <w:rtl w:val="true"/>
              </w:rPr>
              <w:t>:</w:t>
              <w:tab/>
            </w:r>
            <w:r>
              <w:rPr>
                <w:rStyle w:val="IndexLink"/>
              </w:rPr>
              <w:t>498</w:t>
            </w:r>
          </w:hyperlink>
        </w:p>
        <w:p>
          <w:pPr>
            <w:pStyle w:val="Contents3"/>
            <w:tabs>
              <w:tab w:val="clear" w:pos="8459"/>
              <w:tab w:val="right" w:pos="9026" w:leader="dot"/>
            </w:tabs>
            <w:rPr/>
          </w:pPr>
          <w:hyperlink w:anchor="__RefHeading___Toc1547424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505</w:t>
            </w:r>
          </w:hyperlink>
        </w:p>
        <w:p>
          <w:pPr>
            <w:pStyle w:val="Contents4"/>
            <w:tabs>
              <w:tab w:val="clear" w:pos="8176"/>
              <w:tab w:val="right" w:pos="9026" w:leader="dot"/>
            </w:tabs>
            <w:rPr/>
          </w:pPr>
          <w:hyperlink w:anchor="__RefHeading___Toc1547426_77815467">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547428_77815467">
            <w:r>
              <w:rPr>
                <w:webHidden/>
                <w:rStyle w:val="IndexLink"/>
                <w:rtl w:val="true"/>
              </w:rPr>
              <w:t>التّفسیر</w:t>
            </w:r>
            <w:r>
              <w:rPr>
                <w:rStyle w:val="IndexLink"/>
                <w:rtl w:val="true"/>
              </w:rPr>
              <w:tab/>
            </w:r>
            <w:r>
              <w:rPr>
                <w:rStyle w:val="IndexLink"/>
              </w:rPr>
              <w:t>505</w:t>
            </w:r>
          </w:hyperlink>
        </w:p>
        <w:p>
          <w:pPr>
            <w:pStyle w:val="Contents5"/>
            <w:tabs>
              <w:tab w:val="clear" w:pos="7892"/>
              <w:tab w:val="right" w:pos="9026" w:leader="dot"/>
            </w:tabs>
            <w:rPr/>
          </w:pPr>
          <w:hyperlink w:anchor="__RefHeading___Toc1547430_7781546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547432_77815467">
            <w:r>
              <w:rPr>
                <w:webHidden/>
                <w:rStyle w:val="IndexLink"/>
                <w:rtl w:val="true"/>
              </w:rPr>
              <w:t>الامتحان الصعب لسلیمان و ملکه الواسع</w:t>
            </w:r>
            <w:r>
              <w:rPr>
                <w:rStyle w:val="IndexLink"/>
                <w:rtl w:val="true"/>
              </w:rPr>
              <w:t>:</w:t>
              <w:tab/>
            </w:r>
            <w:r>
              <w:rPr>
                <w:rStyle w:val="IndexLink"/>
              </w:rPr>
              <w:t>505</w:t>
            </w:r>
          </w:hyperlink>
        </w:p>
        <w:p>
          <w:pPr>
            <w:pStyle w:val="Contents4"/>
            <w:tabs>
              <w:tab w:val="clear" w:pos="8176"/>
              <w:tab w:val="right" w:pos="9026" w:leader="dot"/>
            </w:tabs>
            <w:rPr/>
          </w:pPr>
          <w:hyperlink w:anchor="__RefHeading___Toc1547434_77815467">
            <w:r>
              <w:rPr>
                <w:webHidden/>
                <w:rStyle w:val="IndexLink"/>
                <w:rtl w:val="true"/>
              </w:rPr>
              <w:t>هنا یطرح سؤالان</w:t>
            </w:r>
            <w:r>
              <w:rPr>
                <w:rStyle w:val="IndexLink"/>
                <w:rtl w:val="true"/>
              </w:rPr>
              <w:t>:</w:t>
              <w:tab/>
            </w:r>
            <w:r>
              <w:rPr>
                <w:rStyle w:val="IndexLink"/>
              </w:rPr>
              <w:t>508</w:t>
            </w:r>
          </w:hyperlink>
        </w:p>
        <w:p>
          <w:pPr>
            <w:pStyle w:val="Contents5"/>
            <w:tabs>
              <w:tab w:val="clear" w:pos="7892"/>
              <w:tab w:val="right" w:pos="9026" w:leader="dot"/>
            </w:tabs>
            <w:rPr/>
          </w:pPr>
          <w:hyperlink w:anchor="__RefHeading___Toc1547436_7781546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1547438_77815467">
            <w:r>
              <w:rPr>
                <w:webHidden/>
                <w:rStyle w:val="IndexLink"/>
              </w:rPr>
              <w:t>1</w:t>
            </w:r>
            <w:r>
              <w:rPr>
                <w:rStyle w:val="IndexLink"/>
                <w:rtl w:val="true"/>
              </w:rPr>
              <w:t>-</w:t>
            </w:r>
            <w:r>
              <w:rPr>
                <w:rStyle w:val="IndexLink"/>
                <w:rtl w:val="true"/>
              </w:rPr>
              <w:t>هل یستشفّ البخل من طلب سلیمان علیه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1547440_77815467">
            <w:r>
              <w:rPr>
                <w:webHidden/>
                <w:rStyle w:val="IndexLink"/>
                <w:rtl w:val="true"/>
              </w:rPr>
              <w:t>ملاحظتان</w:t>
            </w:r>
            <w:r>
              <w:rPr>
                <w:rStyle w:val="IndexLink"/>
                <w:rtl w:val="true"/>
              </w:rPr>
              <w:tab/>
            </w:r>
            <w:r>
              <w:rPr>
                <w:rStyle w:val="IndexLink"/>
              </w:rPr>
              <w:t>514</w:t>
            </w:r>
          </w:hyperlink>
        </w:p>
        <w:p>
          <w:pPr>
            <w:pStyle w:val="Contents5"/>
            <w:tabs>
              <w:tab w:val="clear" w:pos="7892"/>
              <w:tab w:val="right" w:pos="9026" w:leader="dot"/>
            </w:tabs>
            <w:rPr/>
          </w:pPr>
          <w:hyperlink w:anchor="__RefHeading___Toc1547442_7781546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547444_77815467">
            <w:r>
              <w:rPr>
                <w:webHidden/>
                <w:rStyle w:val="IndexLink"/>
              </w:rPr>
              <w:t>1</w:t>
            </w:r>
            <w:r>
              <w:rPr>
                <w:rStyle w:val="IndexLink"/>
                <w:rtl w:val="true"/>
              </w:rPr>
              <w:t>-</w:t>
            </w:r>
            <w:r>
              <w:rPr>
                <w:rStyle w:val="IndexLink"/>
                <w:rtl w:val="true"/>
              </w:rPr>
              <w:t>الحقائق التی تبیّنها لنا قصّة سلیمان</w:t>
            </w:r>
            <w:r>
              <w:rPr>
                <w:rStyle w:val="IndexLink"/>
                <w:rtl w:val="true"/>
              </w:rPr>
              <w:tab/>
            </w:r>
            <w:r>
              <w:rPr>
                <w:rStyle w:val="IndexLink"/>
              </w:rPr>
              <w:t>514</w:t>
            </w:r>
          </w:hyperlink>
        </w:p>
        <w:p>
          <w:pPr>
            <w:pStyle w:val="Contents5"/>
            <w:tabs>
              <w:tab w:val="clear" w:pos="7892"/>
              <w:tab w:val="right" w:pos="9026" w:leader="dot"/>
            </w:tabs>
            <w:rPr/>
          </w:pPr>
          <w:hyperlink w:anchor="__RefHeading___Toc1547446_77815467">
            <w:r>
              <w:rPr>
                <w:webHidden/>
                <w:rStyle w:val="IndexLink"/>
              </w:rPr>
              <w:t>2</w:t>
            </w:r>
            <w:r>
              <w:rPr>
                <w:rStyle w:val="IndexLink"/>
                <w:rtl w:val="true"/>
              </w:rPr>
              <w:t>-</w:t>
            </w:r>
            <w:r>
              <w:rPr>
                <w:rStyle w:val="IndexLink"/>
                <w:rtl w:val="true"/>
              </w:rPr>
              <w:t>سلیمان فی القرآن و التوراة</w:t>
            </w:r>
            <w:r>
              <w:rPr>
                <w:rStyle w:val="IndexLink"/>
                <w:rtl w:val="true"/>
              </w:rPr>
              <w:tab/>
            </w:r>
            <w:r>
              <w:rPr>
                <w:rStyle w:val="IndexLink"/>
              </w:rPr>
              <w:t>515</w:t>
            </w:r>
          </w:hyperlink>
        </w:p>
        <w:p>
          <w:pPr>
            <w:pStyle w:val="Contents3"/>
            <w:tabs>
              <w:tab w:val="clear" w:pos="8459"/>
              <w:tab w:val="right" w:pos="9026" w:leader="dot"/>
            </w:tabs>
            <w:rPr/>
          </w:pPr>
          <w:hyperlink w:anchor="__RefHeading___Toc154744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517</w:t>
            </w:r>
          </w:hyperlink>
        </w:p>
        <w:p>
          <w:pPr>
            <w:pStyle w:val="Contents4"/>
            <w:tabs>
              <w:tab w:val="clear" w:pos="8176"/>
              <w:tab w:val="right" w:pos="9026" w:leader="dot"/>
            </w:tabs>
            <w:rPr/>
          </w:pPr>
          <w:hyperlink w:anchor="__RefHeading___Toc1547450_7781546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547452_77815467">
            <w:r>
              <w:rPr>
                <w:webHidden/>
                <w:rStyle w:val="IndexLink"/>
                <w:rtl w:val="true"/>
              </w:rPr>
              <w:t>التّفسیر</w:t>
            </w:r>
            <w:r>
              <w:rPr>
                <w:rStyle w:val="IndexLink"/>
                <w:rtl w:val="true"/>
              </w:rPr>
              <w:tab/>
            </w:r>
            <w:r>
              <w:rPr>
                <w:rStyle w:val="IndexLink"/>
              </w:rPr>
              <w:t>517</w:t>
            </w:r>
          </w:hyperlink>
        </w:p>
        <w:p>
          <w:pPr>
            <w:pStyle w:val="Contents5"/>
            <w:tabs>
              <w:tab w:val="clear" w:pos="7892"/>
              <w:tab w:val="right" w:pos="9026" w:leader="dot"/>
            </w:tabs>
            <w:rPr/>
          </w:pPr>
          <w:hyperlink w:anchor="__RefHeading___Toc1547454_7781546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547456_77815467">
            <w:r>
              <w:rPr>
                <w:webHidden/>
                <w:rStyle w:val="IndexLink"/>
                <w:rtl w:val="true"/>
              </w:rPr>
              <w:t>حیاة أیّوب الملیئة بالحوادث و العبر</w:t>
            </w:r>
            <w:r>
              <w:rPr>
                <w:rStyle w:val="IndexLink"/>
                <w:rtl w:val="true"/>
              </w:rPr>
              <w:t>:</w:t>
              <w:tab/>
            </w:r>
            <w:r>
              <w:rPr>
                <w:rStyle w:val="IndexLink"/>
              </w:rPr>
              <w:t>517</w:t>
            </w:r>
          </w:hyperlink>
        </w:p>
        <w:p>
          <w:pPr>
            <w:pStyle w:val="Contents4"/>
            <w:tabs>
              <w:tab w:val="clear" w:pos="8176"/>
              <w:tab w:val="right" w:pos="9026" w:leader="dot"/>
            </w:tabs>
            <w:rPr/>
          </w:pPr>
          <w:hyperlink w:anchor="__RefHeading___Toc1547458_77815467">
            <w:r>
              <w:rPr>
                <w:webHidden/>
                <w:rStyle w:val="IndexLink"/>
                <w:rtl w:val="true"/>
              </w:rPr>
              <w:t>بحوث</w:t>
            </w:r>
            <w:r>
              <w:rPr>
                <w:rStyle w:val="IndexLink"/>
                <w:rtl w:val="true"/>
              </w:rPr>
              <w:tab/>
            </w:r>
            <w:r>
              <w:rPr>
                <w:rStyle w:val="IndexLink"/>
              </w:rPr>
              <w:t>524</w:t>
            </w:r>
          </w:hyperlink>
        </w:p>
        <w:p>
          <w:pPr>
            <w:pStyle w:val="Contents5"/>
            <w:tabs>
              <w:tab w:val="clear" w:pos="7892"/>
              <w:tab w:val="right" w:pos="9026" w:leader="dot"/>
            </w:tabs>
            <w:rPr/>
          </w:pPr>
          <w:hyperlink w:anchor="__RefHeading___Toc1547460_7781546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1547462_77815467">
            <w:r>
              <w:rPr>
                <w:webHidden/>
                <w:rStyle w:val="IndexLink"/>
              </w:rPr>
              <w:t>1</w:t>
            </w:r>
            <w:r>
              <w:rPr>
                <w:rStyle w:val="IndexLink"/>
                <w:rtl w:val="true"/>
              </w:rPr>
              <w:t>-</w:t>
            </w:r>
            <w:r>
              <w:rPr>
                <w:rStyle w:val="IndexLink"/>
                <w:rtl w:val="true"/>
              </w:rPr>
              <w:t>دروس مهمّة فی قصّة أیّوب</w:t>
            </w:r>
            <w:r>
              <w:rPr>
                <w:rStyle w:val="IndexLink"/>
                <w:rtl w:val="true"/>
              </w:rPr>
              <w:tab/>
            </w:r>
            <w:r>
              <w:rPr>
                <w:rStyle w:val="IndexLink"/>
              </w:rPr>
              <w:t>524</w:t>
            </w:r>
          </w:hyperlink>
        </w:p>
        <w:p>
          <w:pPr>
            <w:pStyle w:val="Contents5"/>
            <w:tabs>
              <w:tab w:val="clear" w:pos="7892"/>
              <w:tab w:val="right" w:pos="9026" w:leader="dot"/>
            </w:tabs>
            <w:rPr/>
          </w:pPr>
          <w:hyperlink w:anchor="__RefHeading___Toc1547464_77815467">
            <w:r>
              <w:rPr>
                <w:webHidden/>
                <w:rStyle w:val="IndexLink"/>
              </w:rPr>
              <w:t>2</w:t>
            </w:r>
            <w:r>
              <w:rPr>
                <w:rStyle w:val="IndexLink"/>
                <w:rtl w:val="true"/>
              </w:rPr>
              <w:t>-</w:t>
            </w:r>
            <w:r>
              <w:rPr>
                <w:rStyle w:val="IndexLink"/>
                <w:rtl w:val="true"/>
              </w:rPr>
              <w:t>أیّوب علیه السّلام فی القرآن و التوراة</w:t>
            </w:r>
            <w:r>
              <w:rPr>
                <w:rStyle w:val="IndexLink"/>
                <w:rtl w:val="true"/>
              </w:rPr>
              <w:tab/>
            </w:r>
            <w:r>
              <w:rPr>
                <w:rStyle w:val="IndexLink"/>
              </w:rPr>
              <w:t>526</w:t>
            </w:r>
          </w:hyperlink>
        </w:p>
        <w:p>
          <w:pPr>
            <w:pStyle w:val="Contents5"/>
            <w:tabs>
              <w:tab w:val="clear" w:pos="7892"/>
              <w:tab w:val="right" w:pos="9026" w:leader="dot"/>
            </w:tabs>
            <w:rPr/>
          </w:pPr>
          <w:hyperlink w:anchor="__RefHeading___Toc1547466_77815467">
            <w:r>
              <w:rPr>
                <w:webHidden/>
                <w:rStyle w:val="IndexLink"/>
              </w:rPr>
              <w:t>3</w:t>
            </w:r>
            <w:r>
              <w:rPr>
                <w:rStyle w:val="IndexLink"/>
                <w:rtl w:val="true"/>
              </w:rPr>
              <w:t>-</w:t>
            </w:r>
            <w:r>
              <w:rPr>
                <w:rStyle w:val="IndexLink"/>
                <w:rtl w:val="true"/>
              </w:rPr>
              <w:t>إطلاق صفة</w:t>
            </w:r>
            <w:r>
              <w:rPr>
                <w:rStyle w:val="IndexLink"/>
                <w:rtl w:val="true"/>
              </w:rPr>
              <w:t>(</w:t>
            </w:r>
            <w:r>
              <w:rPr>
                <w:rStyle w:val="IndexLink"/>
                <w:rtl w:val="true"/>
              </w:rPr>
              <w:t>أوّاب</w:t>
            </w:r>
            <w:r>
              <w:rPr>
                <w:rStyle w:val="IndexLink"/>
                <w:rtl w:val="true"/>
              </w:rPr>
              <w:t>)</w:t>
            </w:r>
            <w:r>
              <w:rPr>
                <w:rStyle w:val="IndexLink"/>
                <w:rtl w:val="true"/>
              </w:rPr>
              <w:t>علی الأنبیاء الکبار</w:t>
            </w:r>
            <w:r>
              <w:rPr>
                <w:rStyle w:val="IndexLink"/>
                <w:rtl w:val="true"/>
              </w:rPr>
              <w:tab/>
            </w:r>
            <w:r>
              <w:rPr>
                <w:rStyle w:val="IndexLink"/>
              </w:rPr>
              <w:t>527</w:t>
            </w:r>
          </w:hyperlink>
        </w:p>
        <w:p>
          <w:pPr>
            <w:pStyle w:val="Contents3"/>
            <w:tabs>
              <w:tab w:val="clear" w:pos="8459"/>
              <w:tab w:val="right" w:pos="9026" w:leader="dot"/>
            </w:tabs>
            <w:rPr/>
          </w:pPr>
          <w:hyperlink w:anchor="__RefHeading___Toc154746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529</w:t>
            </w:r>
          </w:hyperlink>
        </w:p>
        <w:p>
          <w:pPr>
            <w:pStyle w:val="Contents4"/>
            <w:tabs>
              <w:tab w:val="clear" w:pos="8176"/>
              <w:tab w:val="right" w:pos="9026" w:leader="dot"/>
            </w:tabs>
            <w:rPr/>
          </w:pPr>
          <w:hyperlink w:anchor="__RefHeading___Toc1547470_77815467">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1547472_77815467">
            <w:r>
              <w:rPr>
                <w:webHidden/>
                <w:rStyle w:val="IndexLink"/>
                <w:rtl w:val="true"/>
              </w:rPr>
              <w:t>التّفسیر</w:t>
            </w:r>
            <w:r>
              <w:rPr>
                <w:rStyle w:val="IndexLink"/>
                <w:rtl w:val="true"/>
              </w:rPr>
              <w:tab/>
            </w:r>
            <w:r>
              <w:rPr>
                <w:rStyle w:val="IndexLink"/>
              </w:rPr>
              <w:t>529</w:t>
            </w:r>
          </w:hyperlink>
        </w:p>
        <w:p>
          <w:pPr>
            <w:pStyle w:val="Contents5"/>
            <w:tabs>
              <w:tab w:val="clear" w:pos="7892"/>
              <w:tab w:val="right" w:pos="9026" w:leader="dot"/>
            </w:tabs>
            <w:rPr/>
          </w:pPr>
          <w:hyperlink w:anchor="__RefHeading___Toc1547474_7781546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1547476_77815467">
            <w:r>
              <w:rPr>
                <w:webHidden/>
                <w:rStyle w:val="IndexLink"/>
                <w:rtl w:val="true"/>
              </w:rPr>
              <w:t>الأنبیاء الستّة</w:t>
            </w:r>
            <w:r>
              <w:rPr>
                <w:rStyle w:val="IndexLink"/>
                <w:rtl w:val="true"/>
              </w:rPr>
              <w:t>:</w:t>
              <w:tab/>
            </w:r>
            <w:r>
              <w:rPr>
                <w:rStyle w:val="IndexLink"/>
              </w:rPr>
              <w:t>529</w:t>
            </w:r>
          </w:hyperlink>
        </w:p>
        <w:p>
          <w:pPr>
            <w:pStyle w:val="Contents3"/>
            <w:tabs>
              <w:tab w:val="clear" w:pos="8459"/>
              <w:tab w:val="right" w:pos="9026" w:leader="dot"/>
            </w:tabs>
            <w:rPr/>
          </w:pPr>
          <w:hyperlink w:anchor="__RefHeading___Toc154747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536</w:t>
            </w:r>
          </w:hyperlink>
        </w:p>
        <w:p>
          <w:pPr>
            <w:pStyle w:val="Contents4"/>
            <w:tabs>
              <w:tab w:val="clear" w:pos="8176"/>
              <w:tab w:val="right" w:pos="9026" w:leader="dot"/>
            </w:tabs>
            <w:rPr/>
          </w:pPr>
          <w:hyperlink w:anchor="__RefHeading___Toc1547480_77815467">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547482_77815467">
            <w:r>
              <w:rPr>
                <w:webHidden/>
                <w:rStyle w:val="IndexLink"/>
                <w:rtl w:val="true"/>
              </w:rPr>
              <w:t>التّفسیر</w:t>
            </w:r>
            <w:r>
              <w:rPr>
                <w:rStyle w:val="IndexLink"/>
                <w:rtl w:val="true"/>
              </w:rPr>
              <w:tab/>
            </w:r>
            <w:r>
              <w:rPr>
                <w:rStyle w:val="IndexLink"/>
              </w:rPr>
              <w:t>536</w:t>
            </w:r>
          </w:hyperlink>
        </w:p>
        <w:p>
          <w:pPr>
            <w:pStyle w:val="Contents5"/>
            <w:tabs>
              <w:tab w:val="clear" w:pos="7892"/>
              <w:tab w:val="right" w:pos="9026" w:leader="dot"/>
            </w:tabs>
            <w:rPr/>
          </w:pPr>
          <w:hyperlink w:anchor="__RefHeading___Toc1547484_7781546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1547486_77815467">
            <w:r>
              <w:rPr>
                <w:webHidden/>
                <w:rStyle w:val="IndexLink"/>
                <w:rtl w:val="true"/>
              </w:rPr>
              <w:t>هذا ما وعد به المتّقون</w:t>
            </w:r>
            <w:r>
              <w:rPr>
                <w:rStyle w:val="IndexLink"/>
                <w:rtl w:val="true"/>
              </w:rPr>
              <w:t>:</w:t>
              <w:tab/>
            </w:r>
            <w:r>
              <w:rPr>
                <w:rStyle w:val="IndexLink"/>
              </w:rPr>
              <w:t>536</w:t>
            </w:r>
          </w:hyperlink>
        </w:p>
        <w:p>
          <w:pPr>
            <w:pStyle w:val="Contents3"/>
            <w:tabs>
              <w:tab w:val="clear" w:pos="8459"/>
              <w:tab w:val="right" w:pos="9026" w:leader="dot"/>
            </w:tabs>
            <w:rPr/>
          </w:pPr>
          <w:hyperlink w:anchor="__RefHeading___Toc154748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540</w:t>
            </w:r>
          </w:hyperlink>
        </w:p>
        <w:p>
          <w:pPr>
            <w:pStyle w:val="Contents4"/>
            <w:tabs>
              <w:tab w:val="clear" w:pos="8176"/>
              <w:tab w:val="right" w:pos="9026" w:leader="dot"/>
            </w:tabs>
            <w:rPr/>
          </w:pPr>
          <w:hyperlink w:anchor="__RefHeading___Toc1547490_77815467">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1547492_77815467">
            <w:r>
              <w:rPr>
                <w:webHidden/>
                <w:rStyle w:val="IndexLink"/>
                <w:rtl w:val="true"/>
              </w:rPr>
              <w:t>التّفسیر</w:t>
            </w:r>
            <w:r>
              <w:rPr>
                <w:rStyle w:val="IndexLink"/>
                <w:rtl w:val="true"/>
              </w:rPr>
              <w:tab/>
            </w:r>
            <w:r>
              <w:rPr>
                <w:rStyle w:val="IndexLink"/>
              </w:rPr>
              <w:t>540</w:t>
            </w:r>
          </w:hyperlink>
        </w:p>
        <w:p>
          <w:pPr>
            <w:pStyle w:val="Contents5"/>
            <w:tabs>
              <w:tab w:val="clear" w:pos="7892"/>
              <w:tab w:val="right" w:pos="9026" w:leader="dot"/>
            </w:tabs>
            <w:rPr/>
          </w:pPr>
          <w:hyperlink w:anchor="__RefHeading___Toc1547494_7781546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1547496_77815467">
            <w:r>
              <w:rPr>
                <w:webHidden/>
                <w:rStyle w:val="IndexLink"/>
                <w:rtl w:val="true"/>
              </w:rPr>
              <w:t>و هذه هی عاقبة الطغاة</w:t>
            </w:r>
            <w:r>
              <w:rPr>
                <w:rStyle w:val="IndexLink"/>
                <w:rtl w:val="true"/>
              </w:rPr>
              <w:t>!</w:t>
              <w:tab/>
            </w:r>
            <w:r>
              <w:rPr>
                <w:rStyle w:val="IndexLink"/>
              </w:rPr>
              <w:t>540</w:t>
            </w:r>
          </w:hyperlink>
        </w:p>
        <w:p>
          <w:pPr>
            <w:pStyle w:val="Contents3"/>
            <w:tabs>
              <w:tab w:val="clear" w:pos="8459"/>
              <w:tab w:val="right" w:pos="9026" w:leader="dot"/>
            </w:tabs>
            <w:rPr/>
          </w:pPr>
          <w:hyperlink w:anchor="__RefHeading___Toc154749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546</w:t>
            </w:r>
          </w:hyperlink>
        </w:p>
        <w:p>
          <w:pPr>
            <w:pStyle w:val="Contents4"/>
            <w:tabs>
              <w:tab w:val="clear" w:pos="8176"/>
              <w:tab w:val="right" w:pos="9026" w:leader="dot"/>
            </w:tabs>
            <w:rPr/>
          </w:pPr>
          <w:hyperlink w:anchor="__RefHeading___Toc1547500_7781546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547502_77815467">
            <w:r>
              <w:rPr>
                <w:webHidden/>
                <w:rStyle w:val="IndexLink"/>
                <w:rtl w:val="true"/>
              </w:rPr>
              <w:t>التّفسیر</w:t>
            </w:r>
            <w:r>
              <w:rPr>
                <w:rStyle w:val="IndexLink"/>
                <w:rtl w:val="true"/>
              </w:rPr>
              <w:tab/>
            </w:r>
            <w:r>
              <w:rPr>
                <w:rStyle w:val="IndexLink"/>
              </w:rPr>
              <w:t>546</w:t>
            </w:r>
          </w:hyperlink>
        </w:p>
        <w:p>
          <w:pPr>
            <w:pStyle w:val="Contents5"/>
            <w:tabs>
              <w:tab w:val="clear" w:pos="7892"/>
              <w:tab w:val="right" w:pos="9026" w:leader="dot"/>
            </w:tabs>
            <w:rPr/>
          </w:pPr>
          <w:hyperlink w:anchor="__RefHeading___Toc1547504_7781546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1547506_77815467">
            <w:r>
              <w:rPr>
                <w:webHidden/>
                <w:rStyle w:val="IndexLink"/>
                <w:rtl w:val="true"/>
              </w:rPr>
              <w:t>تخاصم أهل النّار</w:t>
            </w:r>
            <w:r>
              <w:rPr>
                <w:rStyle w:val="IndexLink"/>
                <w:rtl w:val="true"/>
              </w:rPr>
              <w:t>:</w:t>
              <w:tab/>
            </w:r>
            <w:r>
              <w:rPr>
                <w:rStyle w:val="IndexLink"/>
              </w:rPr>
              <w:t>546</w:t>
            </w:r>
          </w:hyperlink>
        </w:p>
        <w:p>
          <w:pPr>
            <w:pStyle w:val="Contents4"/>
            <w:tabs>
              <w:tab w:val="clear" w:pos="8176"/>
              <w:tab w:val="right" w:pos="9026" w:leader="dot"/>
            </w:tabs>
            <w:rPr/>
          </w:pPr>
          <w:hyperlink w:anchor="__RefHeading___Toc1547508_77815467">
            <w:r>
              <w:rPr>
                <w:webHidden/>
                <w:rStyle w:val="IndexLink"/>
                <w:rtl w:val="true"/>
              </w:rPr>
              <w:t>ملاحظة</w:t>
            </w:r>
            <w:r>
              <w:rPr>
                <w:rStyle w:val="IndexLink"/>
                <w:rtl w:val="true"/>
              </w:rPr>
              <w:tab/>
            </w:r>
            <w:r>
              <w:rPr>
                <w:rStyle w:val="IndexLink"/>
              </w:rPr>
              <w:t>548</w:t>
            </w:r>
          </w:hyperlink>
        </w:p>
        <w:p>
          <w:pPr>
            <w:pStyle w:val="Contents3"/>
            <w:tabs>
              <w:tab w:val="clear" w:pos="8459"/>
              <w:tab w:val="right" w:pos="9026" w:leader="dot"/>
            </w:tabs>
            <w:rPr/>
          </w:pPr>
          <w:hyperlink w:anchor="__RefHeading___Toc1547510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549</w:t>
            </w:r>
          </w:hyperlink>
        </w:p>
        <w:p>
          <w:pPr>
            <w:pStyle w:val="Contents4"/>
            <w:tabs>
              <w:tab w:val="clear" w:pos="8176"/>
              <w:tab w:val="right" w:pos="9026" w:leader="dot"/>
            </w:tabs>
            <w:rPr/>
          </w:pPr>
          <w:hyperlink w:anchor="__RefHeading___Toc1547512_77815467">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547514_77815467">
            <w:r>
              <w:rPr>
                <w:webHidden/>
                <w:rStyle w:val="IndexLink"/>
                <w:rtl w:val="true"/>
              </w:rPr>
              <w:t>التّفسیر</w:t>
            </w:r>
            <w:r>
              <w:rPr>
                <w:rStyle w:val="IndexLink"/>
                <w:rtl w:val="true"/>
              </w:rPr>
              <w:tab/>
            </w:r>
            <w:r>
              <w:rPr>
                <w:rStyle w:val="IndexLink"/>
              </w:rPr>
              <w:t>549</w:t>
            </w:r>
          </w:hyperlink>
        </w:p>
        <w:p>
          <w:pPr>
            <w:pStyle w:val="Contents5"/>
            <w:tabs>
              <w:tab w:val="clear" w:pos="7892"/>
              <w:tab w:val="right" w:pos="9026" w:leader="dot"/>
            </w:tabs>
            <w:rPr/>
          </w:pPr>
          <w:hyperlink w:anchor="__RefHeading___Toc1547516_7781546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1547518_77815467">
            <w:r>
              <w:rPr>
                <w:webHidden/>
                <w:rStyle w:val="IndexLink"/>
                <w:rtl w:val="true"/>
              </w:rPr>
              <w:t>إنّما أنا نذیرا</w:t>
            </w:r>
            <w:r>
              <w:rPr>
                <w:rStyle w:val="IndexLink"/>
                <w:rtl w:val="true"/>
              </w:rPr>
              <w:t>:</w:t>
              <w:tab/>
            </w:r>
            <w:r>
              <w:rPr>
                <w:rStyle w:val="IndexLink"/>
              </w:rPr>
              <w:t>549</w:t>
            </w:r>
          </w:hyperlink>
        </w:p>
        <w:p>
          <w:pPr>
            <w:pStyle w:val="Contents3"/>
            <w:tabs>
              <w:tab w:val="clear" w:pos="8459"/>
              <w:tab w:val="right" w:pos="9026" w:leader="dot"/>
            </w:tabs>
            <w:rPr/>
          </w:pPr>
          <w:hyperlink w:anchor="__RefHeading___Toc1547520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554</w:t>
            </w:r>
          </w:hyperlink>
        </w:p>
        <w:p>
          <w:pPr>
            <w:pStyle w:val="Contents4"/>
            <w:tabs>
              <w:tab w:val="clear" w:pos="8176"/>
              <w:tab w:val="right" w:pos="9026" w:leader="dot"/>
            </w:tabs>
            <w:rPr/>
          </w:pPr>
          <w:hyperlink w:anchor="__RefHeading___Toc1547522_77815467">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1547524_77815467">
            <w:r>
              <w:rPr>
                <w:webHidden/>
                <w:rStyle w:val="IndexLink"/>
                <w:rtl w:val="true"/>
              </w:rPr>
              <w:t>التّفسیر</w:t>
            </w:r>
            <w:r>
              <w:rPr>
                <w:rStyle w:val="IndexLink"/>
                <w:rtl w:val="true"/>
              </w:rPr>
              <w:tab/>
            </w:r>
            <w:r>
              <w:rPr>
                <w:rStyle w:val="IndexLink"/>
              </w:rPr>
              <w:t>554</w:t>
            </w:r>
          </w:hyperlink>
        </w:p>
        <w:p>
          <w:pPr>
            <w:pStyle w:val="Contents5"/>
            <w:tabs>
              <w:tab w:val="clear" w:pos="7892"/>
              <w:tab w:val="right" w:pos="9026" w:leader="dot"/>
            </w:tabs>
            <w:rPr/>
          </w:pPr>
          <w:hyperlink w:anchor="__RefHeading___Toc1547526_7781546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1547528_77815467">
            <w:r>
              <w:rPr>
                <w:webHidden/>
                <w:rStyle w:val="IndexLink"/>
                <w:rtl w:val="true"/>
              </w:rPr>
              <w:t>تکبّر الشیطان و طرده من رحمة اللّه</w:t>
            </w:r>
            <w:r>
              <w:rPr>
                <w:rStyle w:val="IndexLink"/>
                <w:rtl w:val="true"/>
              </w:rPr>
              <w:t>!</w:t>
              <w:tab/>
            </w:r>
            <w:r>
              <w:rPr>
                <w:rStyle w:val="IndexLink"/>
              </w:rPr>
              <w:t>554</w:t>
            </w:r>
          </w:hyperlink>
        </w:p>
        <w:p>
          <w:pPr>
            <w:pStyle w:val="Contents4"/>
            <w:tabs>
              <w:tab w:val="clear" w:pos="8176"/>
              <w:tab w:val="right" w:pos="9026" w:leader="dot"/>
            </w:tabs>
            <w:rPr/>
          </w:pPr>
          <w:hyperlink w:anchor="__RefHeading___Toc1547530_77815467">
            <w:r>
              <w:rPr>
                <w:webHidden/>
                <w:rStyle w:val="IndexLink"/>
                <w:rtl w:val="true"/>
              </w:rPr>
              <w:t>بحثان</w:t>
            </w:r>
            <w:r>
              <w:rPr>
                <w:rStyle w:val="IndexLink"/>
                <w:rtl w:val="true"/>
              </w:rPr>
              <w:tab/>
            </w:r>
            <w:r>
              <w:rPr>
                <w:rStyle w:val="IndexLink"/>
              </w:rPr>
              <w:t>562</w:t>
            </w:r>
          </w:hyperlink>
        </w:p>
        <w:p>
          <w:pPr>
            <w:pStyle w:val="Contents5"/>
            <w:tabs>
              <w:tab w:val="clear" w:pos="7892"/>
              <w:tab w:val="right" w:pos="9026" w:leader="dot"/>
            </w:tabs>
            <w:rPr/>
          </w:pPr>
          <w:hyperlink w:anchor="__RefHeading___Toc1547532_7781546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1547534_77815467">
            <w:r>
              <w:rPr>
                <w:webHidden/>
                <w:rStyle w:val="IndexLink"/>
              </w:rPr>
              <w:t>1</w:t>
            </w:r>
            <w:r>
              <w:rPr>
                <w:rStyle w:val="IndexLink"/>
                <w:rtl w:val="true"/>
              </w:rPr>
              <w:t>-</w:t>
            </w:r>
            <w:r>
              <w:rPr>
                <w:rStyle w:val="IndexLink"/>
                <w:rtl w:val="true"/>
              </w:rPr>
              <w:t>فلسفة وجود الشیطان</w:t>
            </w:r>
            <w:r>
              <w:rPr>
                <w:rStyle w:val="IndexLink"/>
                <w:rtl w:val="true"/>
              </w:rPr>
              <w:tab/>
            </w:r>
            <w:r>
              <w:rPr>
                <w:rStyle w:val="IndexLink"/>
              </w:rPr>
              <w:t>562</w:t>
            </w:r>
          </w:hyperlink>
        </w:p>
        <w:p>
          <w:pPr>
            <w:pStyle w:val="Contents5"/>
            <w:tabs>
              <w:tab w:val="clear" w:pos="7892"/>
              <w:tab w:val="right" w:pos="9026" w:leader="dot"/>
            </w:tabs>
            <w:rPr/>
          </w:pPr>
          <w:hyperlink w:anchor="__RefHeading___Toc1547536_77815467">
            <w:r>
              <w:rPr>
                <w:webHidden/>
                <w:rStyle w:val="IndexLink"/>
              </w:rPr>
              <w:t>2</w:t>
            </w:r>
            <w:r>
              <w:rPr>
                <w:rStyle w:val="IndexLink"/>
                <w:rtl w:val="true"/>
              </w:rPr>
              <w:t>-</w:t>
            </w:r>
            <w:r>
              <w:rPr>
                <w:rStyle w:val="IndexLink"/>
                <w:rtl w:val="true"/>
              </w:rPr>
              <w:t>نیران الأنانیة و الغرور تحرق رأسمال الوجود</w:t>
            </w:r>
            <w:r>
              <w:rPr>
                <w:rStyle w:val="IndexLink"/>
                <w:rtl w:val="true"/>
              </w:rPr>
              <w:tab/>
            </w:r>
            <w:r>
              <w:rPr>
                <w:rStyle w:val="IndexLink"/>
              </w:rPr>
              <w:t>564</w:t>
            </w:r>
          </w:hyperlink>
        </w:p>
        <w:p>
          <w:pPr>
            <w:pStyle w:val="Contents3"/>
            <w:tabs>
              <w:tab w:val="clear" w:pos="8459"/>
              <w:tab w:val="right" w:pos="9026" w:leader="dot"/>
            </w:tabs>
            <w:rPr/>
          </w:pPr>
          <w:hyperlink w:anchor="__RefHeading___Toc1547538_77815467">
            <w:r>
              <w:rPr>
                <w:webHidden/>
                <w:rStyle w:val="IndexLink"/>
                <w:rtl w:val="true"/>
              </w:rPr>
              <w:t xml:space="preserve">الآیات </w:t>
            </w:r>
            <w:r>
              <w:rPr>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565</w:t>
            </w:r>
          </w:hyperlink>
        </w:p>
        <w:p>
          <w:pPr>
            <w:pStyle w:val="Contents4"/>
            <w:tabs>
              <w:tab w:val="clear" w:pos="8176"/>
              <w:tab w:val="right" w:pos="9026" w:leader="dot"/>
            </w:tabs>
            <w:rPr/>
          </w:pPr>
          <w:hyperlink w:anchor="__RefHeading___Toc1547540_77815467">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1547542_77815467">
            <w:r>
              <w:rPr>
                <w:webHidden/>
                <w:rStyle w:val="IndexLink"/>
                <w:rtl w:val="true"/>
              </w:rPr>
              <w:t>التّفسیر</w:t>
            </w:r>
            <w:r>
              <w:rPr>
                <w:rStyle w:val="IndexLink"/>
                <w:rtl w:val="true"/>
              </w:rPr>
              <w:tab/>
            </w:r>
            <w:r>
              <w:rPr>
                <w:rStyle w:val="IndexLink"/>
              </w:rPr>
              <w:t>565</w:t>
            </w:r>
          </w:hyperlink>
        </w:p>
        <w:p>
          <w:pPr>
            <w:pStyle w:val="Contents5"/>
            <w:tabs>
              <w:tab w:val="clear" w:pos="7892"/>
              <w:tab w:val="right" w:pos="9026" w:leader="dot"/>
            </w:tabs>
            <w:rPr/>
          </w:pPr>
          <w:hyperlink w:anchor="__RefHeading___Toc1547544_77815467">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1547546_77815467">
            <w:r>
              <w:rPr>
                <w:webHidden/>
                <w:rStyle w:val="IndexLink"/>
                <w:rtl w:val="true"/>
              </w:rPr>
              <w:t>آخر حدیث بشأن إبلیس</w:t>
            </w:r>
            <w:r>
              <w:rPr>
                <w:rStyle w:val="IndexLink"/>
                <w:rtl w:val="true"/>
              </w:rPr>
              <w:t>!</w:t>
              <w:tab/>
            </w:r>
            <w:r>
              <w:rPr>
                <w:rStyle w:val="IndexLink"/>
              </w:rPr>
              <w:t>565</w:t>
            </w:r>
          </w:hyperlink>
        </w:p>
        <w:p>
          <w:pPr>
            <w:pStyle w:val="Contents4"/>
            <w:tabs>
              <w:tab w:val="clear" w:pos="8176"/>
              <w:tab w:val="right" w:pos="9026" w:leader="dot"/>
            </w:tabs>
            <w:rPr/>
          </w:pPr>
          <w:hyperlink w:anchor="__RefHeading___Toc1547548_77815467">
            <w:r>
              <w:rPr>
                <w:webHidden/>
                <w:rStyle w:val="IndexLink"/>
                <w:rtl w:val="true"/>
              </w:rPr>
              <w:t>ملاحظة</w:t>
            </w:r>
            <w:r>
              <w:rPr>
                <w:rStyle w:val="IndexLink"/>
                <w:rtl w:val="true"/>
              </w:rPr>
              <w:tab/>
            </w:r>
            <w:r>
              <w:rPr>
                <w:rStyle w:val="IndexLink"/>
              </w:rPr>
              <w:t>568</w:t>
            </w:r>
          </w:hyperlink>
        </w:p>
        <w:p>
          <w:pPr>
            <w:pStyle w:val="Contents5"/>
            <w:tabs>
              <w:tab w:val="clear" w:pos="7892"/>
              <w:tab w:val="right" w:pos="9026" w:leader="dot"/>
            </w:tabs>
            <w:rPr/>
          </w:pPr>
          <w:hyperlink w:anchor="__RefHeading___Toc1547550_7781546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1547552_77815467">
            <w:r>
              <w:rPr>
                <w:webHidden/>
                <w:rStyle w:val="IndexLink"/>
                <w:rtl w:val="true"/>
              </w:rPr>
              <w:t>من هو المتکلّف؟</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3_131672"/>
      <w:bookmarkStart w:id="1" w:name="pg12553_131672"/>
      <w:bookmarkEnd w:id="1"/>
    </w:p>
    <w:p>
      <w:pPr>
        <w:pStyle w:val="Heading2"/>
        <w:numPr>
          <w:ilvl w:val="1"/>
          <w:numId w:val="1"/>
        </w:numPr>
        <w:rPr/>
      </w:pPr>
      <w:bookmarkStart w:id="2" w:name="pg12553_131672"/>
      <w:bookmarkStart w:id="3" w:name="__RefHeading___Toc1546460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6462_77815467"/>
      <w:bookmarkStart w:id="6" w:name="_Toc2"/>
      <w:bookmarkEnd w:id="5"/>
      <w:r>
        <w:rPr>
          <w:rtl w:val="true"/>
        </w:rPr>
        <w:t>اشارة</w:t>
      </w:r>
      <w:bookmarkStart w:id="7" w:name="pg12553_131678"/>
      <w:bookmarkEnd w:id="6"/>
    </w:p>
    <w:p>
      <w:pPr>
        <w:pStyle w:val="Heading2"/>
        <w:numPr>
          <w:ilvl w:val="1"/>
          <w:numId w:val="1"/>
        </w:numPr>
        <w:rPr/>
      </w:pPr>
      <w:bookmarkStart w:id="8" w:name="__RefHeading___Toc1546464_77815467"/>
      <w:bookmarkStart w:id="9" w:name="_Toc3"/>
      <w:bookmarkEnd w:id="7"/>
      <w:bookmarkEnd w:id="8"/>
      <w:r>
        <w:rPr>
          <w:rtl w:val="true"/>
        </w:rPr>
        <w:t>سورة فاطر</w:t>
      </w:r>
      <w:bookmarkEnd w:id="9"/>
    </w:p>
    <w:p>
      <w:pPr>
        <w:pStyle w:val="Heading3"/>
        <w:numPr>
          <w:ilvl w:val="2"/>
          <w:numId w:val="1"/>
        </w:numPr>
        <w:rPr/>
      </w:pPr>
      <w:bookmarkStart w:id="10" w:name="__RefHeading___Toc1546466_77815467"/>
      <w:bookmarkStart w:id="11" w:name="_Toc4"/>
      <w:bookmarkEnd w:id="10"/>
      <w:r>
        <w:rPr>
          <w:rtl w:val="true"/>
        </w:rPr>
        <w:t>اشارة</w:t>
      </w:r>
      <w:bookmarkEnd w:id="11"/>
    </w:p>
    <w:p>
      <w:pPr>
        <w:pStyle w:val="Heading3"/>
        <w:numPr>
          <w:ilvl w:val="2"/>
          <w:numId w:val="1"/>
        </w:numPr>
        <w:rPr/>
      </w:pPr>
      <w:bookmarkStart w:id="12" w:name="__RefHeading___Toc1546468_77815467"/>
      <w:bookmarkStart w:id="13" w:name="_Toc5"/>
      <w:bookmarkEnd w:id="12"/>
      <w:r>
        <w:rPr>
          <w:rtl w:val="true"/>
        </w:rPr>
        <w:t>محتوی السورة</w:t>
      </w:r>
      <w:r>
        <w:rPr>
          <w:rtl w:val="true"/>
        </w:rPr>
        <w:t>:</w:t>
      </w:r>
      <w:bookmarkEnd w:id="13"/>
    </w:p>
    <w:p>
      <w:pPr>
        <w:pStyle w:val="BookText"/>
        <w:rPr/>
      </w:pPr>
      <w:r>
        <w:rPr>
          <w:rFonts w:ascii="IRNazanin" w:hAnsi="IRNazanin" w:eastAsia="IRNazanin"/>
          <w:color w:val="111111"/>
          <w:sz w:val="28"/>
          <w:sz w:val="28"/>
          <w:szCs w:val="28"/>
          <w:rtl w:val="true"/>
          <w:lang w:bidi="fa-IR"/>
        </w:rPr>
        <w:t>سمّیت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لابتداء آیاتها بآیة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من السور المکیّة،مع أنّ البعض یستثنی منها الآیات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یعتبرها مدنیة،إلاّ أنّنا لم نجد دلیلا علی صحّة 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لکونها مکیة النّزول،فانّ محتواها العام یعکس الملامح العامّة للسور المکیة، کالحدیث فی المبدأ و المعاد و التوحید،و دعوة الأنبیاء،و ذکر نعم اللّه عزّ و جلّ و مصیر المجرمین 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آیات هذه السورة فی خمسة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مهم من آیات هذه السورة یتحدّث حول آثار عظمة اللّه فی عالم الوجود،و أدلّة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آخر من آیاتها یبحث فی ربوبیة اللّه و تدبیره لجمیع امور العالم، بالأخصّ امور الإنسان،و عن خالقیته و رزاقیته،و خلق الإنسان من التراب و مراحل تکامل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آخر یتحدّث حول المعاد و نتائج الأعمال فی الآخرة،و رحمة اللّه الواسعة فی الدنیا،و سنّته الثابتة فی المستکبرین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الآیات یشیر إلی مسألة قیادة الأنبیاء و جهادهم الشدید و المتواصل ضدّ الأعداء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مواساة الرّسول الأکرم صلّی اللّه علیه و آله و سلّم فی هذا الخصوص</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الأخیر منها یتعرّض للمواعظ و النصائح الإلهیة فیما یخصّ المواضیع المذکورة أعلاه،و یعتبر مکمّلا لها</w:t>
      </w:r>
      <w:r>
        <w:rPr>
          <w:rFonts w:eastAsia="IRNazanin" w:cs="IRNazanin"/>
          <w:color w:val="111111"/>
          <w:sz w:val="28"/>
          <w:szCs w:val="28"/>
          <w:rtl w:val="true"/>
          <w:lang w:bidi="fa-IR"/>
        </w:rPr>
        <w:t>.</w:t>
      </w:r>
      <w:bookmarkStart w:id="14" w:name="pg12553_131679"/>
    </w:p>
    <w:p>
      <w:pPr>
        <w:pStyle w:val="BookText"/>
        <w:rPr/>
      </w:pPr>
      <w:bookmarkEnd w:id="14"/>
      <w:r>
        <w:rPr>
          <w:rFonts w:ascii="IRNazanin" w:hAnsi="IRNazanin" w:eastAsia="IRNazanin"/>
          <w:color w:val="111111"/>
          <w:sz w:val="28"/>
          <w:sz w:val="28"/>
          <w:szCs w:val="28"/>
          <w:rtl w:val="true"/>
          <w:lang w:bidi="fa-IR"/>
        </w:rPr>
        <w:t>بعض المفسّرین لخصّ جمیع هذه السورة فی موضوع واحد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هیمنة و قهّاریة اللّه فی جمیع الأمور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الإعتبار و إن کان منسجما مع القسم الأعظم من آیات السورة،إلاّ أنّه لا یمکن إنکار وجود موضوعات مختلفة اخری فیها</w:t>
      </w:r>
      <w:r>
        <w:rPr>
          <w:rFonts w:eastAsia="IRNazanin" w:cs="IRNazanin"/>
          <w:color w:val="111111"/>
          <w:sz w:val="28"/>
          <w:szCs w:val="28"/>
          <w:rtl w:val="true"/>
          <w:lang w:bidi="fa-IR"/>
        </w:rPr>
        <w:t>.</w:t>
      </w:r>
    </w:p>
    <w:p>
      <w:pPr>
        <w:pStyle w:val="Heading3"/>
        <w:numPr>
          <w:ilvl w:val="2"/>
          <w:numId w:val="1"/>
        </w:numPr>
        <w:rPr/>
      </w:pPr>
      <w:bookmarkStart w:id="15" w:name="__RefHeading___Toc1546470_77815467"/>
      <w:bookmarkStart w:id="16" w:name="_Toc6"/>
      <w:bookmarkEnd w:id="15"/>
      <w:r>
        <w:rPr>
          <w:rtl w:val="true"/>
        </w:rPr>
        <w:t>فضیلة هذه السورة</w:t>
      </w:r>
      <w:r>
        <w:rPr>
          <w:rtl w:val="true"/>
        </w:rPr>
        <w:t>:</w:t>
      </w:r>
      <w:bookmarkEnd w:id="16"/>
    </w:p>
    <w:p>
      <w:pPr>
        <w:pStyle w:val="BookText"/>
        <w:rPr/>
      </w:pPr>
      <w:r>
        <w:rPr>
          <w:rFonts w:ascii="IRNazanin" w:hAnsi="IRNazanin" w:eastAsia="IRNazanin"/>
          <w:color w:val="111111"/>
          <w:sz w:val="28"/>
          <w:sz w:val="28"/>
          <w:szCs w:val="28"/>
          <w:rtl w:val="true"/>
          <w:lang w:bidi="fa-IR"/>
        </w:rPr>
        <w:t xml:space="preserve">ورد فی الحدیث الشریف عن الرّسول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الملائکة، دعته یوم القیامة ثلاثة أبواب من الجنّة أنّ ادخل من أی الأبواب شئت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الالتفات إلی ما نعلمه من أنّ أبواب الجنّة هی تلک العقائد و الأعمال الصالحة التی سبّبت الوصول إلی الجنّة،کما ورد فی بعض الروایات من أنّ هناک بابا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أمثاله،فیمکن أن تکون الروایة السالف ذکرها إشارة إلی أبواب القاعدة الاعتقادیة الثلاثیة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سبأ،و حمد فاطر،من قرأهما فی لیلة لم یزل فی لیلته فی حفظ اللّه و کلاءته، فمن قرأهما فی نهاره لم یصبه فی نهاره مکروه،و أعطی من خیر الدنیا و خیر الآخرة ما لم یخطر علی قلبه و لم یبلغ مناه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کما قلنا سابقا بأنّ القرآن برنامج عمل،و تلاوته بدایة للتفکّر و الإیمان الذی هو بدوره وسیلة للعمل بمحتوی الآیات،و کلّ هذا الثواب العظیم یتحقّق بهذه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7" w:name="pg12553_131680"/>
    </w:p>
    <w:p>
      <w:pPr>
        <w:pStyle w:val="Heading3"/>
        <w:numPr>
          <w:ilvl w:val="2"/>
          <w:numId w:val="1"/>
        </w:numPr>
        <w:rPr/>
      </w:pPr>
      <w:bookmarkStart w:id="18" w:name="__RefHeading___Toc1546472_77815467"/>
      <w:bookmarkStart w:id="19" w:name="_Toc7"/>
      <w:bookmarkEnd w:id="17"/>
      <w:bookmarkEnd w:id="18"/>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9"/>
    </w:p>
    <w:p>
      <w:pPr>
        <w:pStyle w:val="Heading4"/>
        <w:numPr>
          <w:ilvl w:val="3"/>
          <w:numId w:val="1"/>
        </w:numPr>
        <w:rPr/>
      </w:pPr>
      <w:bookmarkStart w:id="20" w:name="__RefHeading___Toc1546474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546476_77815467"/>
      <w:bookmarkStart w:id="23" w:name="_Toc9"/>
      <w:bookmarkEnd w:id="22"/>
      <w:r>
        <w:rPr>
          <w:rtl w:val="true"/>
        </w:rPr>
        <w:t>التّفسیر</w:t>
      </w:r>
      <w:bookmarkEnd w:id="23"/>
    </w:p>
    <w:p>
      <w:pPr>
        <w:pStyle w:val="Heading5"/>
        <w:numPr>
          <w:ilvl w:val="4"/>
          <w:numId w:val="1"/>
        </w:numPr>
        <w:rPr/>
      </w:pPr>
      <w:bookmarkStart w:id="24" w:name="__RefHeading___Toc1546478_77815467"/>
      <w:bookmarkStart w:id="25" w:name="_Toc10"/>
      <w:bookmarkEnd w:id="24"/>
      <w:r>
        <w:rPr>
          <w:rtl w:val="true"/>
        </w:rPr>
        <w:t>اشارة</w:t>
      </w:r>
      <w:bookmarkEnd w:id="25"/>
    </w:p>
    <w:p>
      <w:pPr>
        <w:pStyle w:val="Heading5"/>
        <w:numPr>
          <w:ilvl w:val="4"/>
          <w:numId w:val="1"/>
        </w:numPr>
        <w:rPr/>
      </w:pPr>
      <w:bookmarkStart w:id="26" w:name="__RefHeading___Toc1546480_77815467"/>
      <w:bookmarkStart w:id="27" w:name="_Toc11"/>
      <w:bookmarkEnd w:id="26"/>
      <w:r>
        <w:rPr>
          <w:rtl w:val="true"/>
        </w:rPr>
        <w:t>فاتح مغالیق الأبواب</w:t>
      </w:r>
      <w:r>
        <w:rPr>
          <w:rtl w:val="true"/>
        </w:rPr>
        <w:t>!</w:t>
      </w:r>
      <w:bookmarkEnd w:id="27"/>
    </w:p>
    <w:p>
      <w:pPr>
        <w:pStyle w:val="BookText"/>
        <w:rPr/>
      </w:pPr>
      <w:r>
        <w:rPr>
          <w:rFonts w:ascii="Amiri" w:hAnsi="Amiri" w:eastAsia="Amiri" w:cs="Amiri"/>
          <w:color w:val="111111"/>
          <w:sz w:val="28"/>
          <w:sz w:val="28"/>
          <w:szCs w:val="28"/>
          <w:rtl w:val="true"/>
          <w:lang w:bidi="ar-SA"/>
        </w:rPr>
        <w:t>تبدأ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الحال فی سورة الفاتحة و سبأ و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 الثناء علیه لخلقه هذا الکون الفسیح،یقول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الشقّ طولا،لأنّ خلق الموجودات یشبه شقّ</w:t>
      </w:r>
    </w:p>
    <w:p>
      <w:pPr>
        <w:pStyle w:val="BookText"/>
        <w:rPr/>
      </w:pPr>
      <w:r>
        <w:rPr>
          <w:rFonts w:ascii="IRNazanin" w:hAnsi="IRNazanin" w:eastAsia="IRNazanin"/>
          <w:color w:val="111111"/>
          <w:sz w:val="28"/>
          <w:sz w:val="28"/>
          <w:szCs w:val="28"/>
          <w:rtl w:val="true"/>
          <w:lang w:bidi="fa-IR"/>
        </w:rPr>
        <w:t>ظلمة العدم و ظهور نور الوجود،استخدم هذا التعبیر فیما یخصّ الخلق،خصوصا إذا لا حظنا ما یقوله العلم الحدیث من نظریات تشیر إلی أنّ مجموعة عالم الوجود کانت فی البدء کومة واحدة ثمّ انشقّت تدریجیّا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سبحانه و تعالی،یعطی للکلمة مفهوما جدیدا و أکثر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فنحن نحمد اللّه و نشکره علی خالقیته،لأنّ کلّ ما هو موجود منه تعالی،و لیس لأحد ممّن سواه شیء من ذاته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تدبیر امور هذا العالم قد نیطت من قبل الباری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بحکم کون عالمنا عالم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بعهدة الملائکة،فالآیة تنتقل مباشرة إلی الحدیث فی خلق الملائکة و قدراتها العظیمة التی وهبها اللّه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تطرح ثلاثة أسئلة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رسالة الملائکة التی ورد ذکرها فی الآیة؟هل هی رسالة تشریعیة و جلب الأوامر من الباری إلی الأنبیاء،أم أنّها رسالة تکوینیة،أی تحمّل مسئولیة المأموریات المختلفة فی عالم الخلق،کما سترد الإشارة إلیه لاحقا،أم یقصد منه الاحتمالان؟ یتّضح من ملاحظة ما ورد فی الجملة الاولی،من الحدیث حول خلق السموات و الأرض،و ما ورد فی الجملة الأخیرة من الحدیث حول الأجنحة المتعدّدة للملائکة،و التی تدلّ علی قدرتهم،و کذلک بملاحظة إطلاق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جمیع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أنّ الملائکة لفظة جمع لاقترانها بالألف و اللام و تدلّ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ذلک کلّه أنّ المقصود من الرسالة</w:t>
      </w:r>
    </w:p>
    <w:p>
      <w:pPr>
        <w:pStyle w:val="BookText"/>
        <w:rPr/>
      </w:pPr>
      <w:r>
        <w:rPr>
          <w:rFonts w:ascii="IRNazanin" w:hAnsi="IRNazanin" w:eastAsia="IRNazanin"/>
          <w:color w:val="111111"/>
          <w:sz w:val="28"/>
          <w:sz w:val="28"/>
          <w:szCs w:val="28"/>
          <w:rtl w:val="true"/>
          <w:lang w:bidi="fa-IR"/>
        </w:rPr>
        <w:t>مفهوم واسع یشمل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إطلاق لفظه الرسالة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إبلاغ الوحی إلی الأنبیاء ورد فی القرآن بکثرة،و إطلاق هذه اللفظة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بالقلیل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یونس نقرأ إِنَّ رُسُلَنٰا یَکْتُبُونَ مٰا تَمْکُرُونَ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نقرأ حَتّٰی إِذٰا جٰاءَ أَحَدَکُمُ الْمَوْتُ تَوَفَّتْهُ رُسُلُنٰا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العنکبوت ورد 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آیات اخری من القرآن نری أنّه قد عهد إلی الملائکة أیضا بمأموریات مختلفة عدّت من رسالاتهم أیضا،و علیه فإنّ للرسالة مفهوما واسعا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المقصود بالأجنحة التی عبّر عنها ب‍ مَثْنیٰ وَ ثُلاٰثَ وَ رُبٰاعَ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من المستبعد أن یکون المقصود بالأجنحة هنا هو القدرة علی الانتقال و التمکّن من الفعل،بحیث یکون بعضهم أفضل من بعض و له قدرة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فقد ذکرت لهم سلسلة من المراتب بالأجنحة،فبعضهم له أربعة أجنحة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اثنان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له ستّة أجنحة،و البعض ثمانیة،و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یستعین به الطائر علی الطیران،و هو بمثابة الید فی الإنسان،و لأنّ الجناح فی الطائر یستخدم کوسیلة مساعدة علی الانتقال و الحرکة و الفعّالیة،فقد استخدمت هذه الکلمة کنایة عن وسیلة الحرکة ذاتها و عامل القدرة و الاستطاعة،فمثلا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احترقت أجنحته،کنایة عن فقدانه قدرة الحرکة أو الإمکانیة،أو أنّ الإنسان یجب أن یطیر بجناحی العلم و العمل،و الکثیر من هذه التعبیرات التی تشیر إلی المعنی المستعار لهذه الکلمة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یلاحظ أنّ المقصود من تعبیرات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المفاهیم المعنویة لها،و لیس واقعها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أنّه لا یمکن حمل ألفاظ القرآن علی غیر معانیها الظاهریة بدون قرینة،و لکن حیثما ظهر أثر لتلک القرائن فلیس هناک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الوحی الإلهی،له ستمائة جناح، و کان یملأ ما بین الأرض و السماء حینما یلتقی به الرّسول صلّی اللّه علیه و آله و سلّم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w:t>
      </w:r>
    </w:p>
    <w:p>
      <w:pPr>
        <w:pStyle w:val="BookText"/>
        <w:rPr/>
      </w:pPr>
      <w:r>
        <w:rPr>
          <w:rFonts w:ascii="IRNazanin" w:hAnsi="IRNazanin" w:eastAsia="IRNazanin"/>
          <w:color w:val="111111"/>
          <w:sz w:val="28"/>
          <w:sz w:val="28"/>
          <w:szCs w:val="28"/>
          <w:rtl w:val="true"/>
          <w:lang w:bidi="fa-IR"/>
        </w:rPr>
        <w:t>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تحدّث أمیر المؤمنین عن عظمة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الثابتة فی الأرضین السفلی أقدامهم،و المارقة من السماء العلیا أعناقهم،و الخارجة من الأقطار أرکانهم،و المناسبة لقوائم العرش أکتافهم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هناک ملائکة ما بین شحمة آذانهم و عیونهم مسیرة خمسمائة عام من الطیران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انّ هذه التعبیرات لا یمکن حملها علی البعد الجسمانی و المادّی، بل المراد بیان العظمة المعنویة و أبعاد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أنّ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فی جو الأرض،لأنّ الأخیرة محاطة بغلاف غازی من الهواء الضاغط،و الطیور إنّما تستفید من أمواج الهواء للطیران، و الارتفاع و الانخفاض،و لکن بمجرد خروجنا من المحیط الغازی للأرض حیث ینعدم الهواء فانّ الجناح لیس له أدنی تأثیر فی تحقیق الحرکة،و یکون حاله حال سائر الأعضاء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أنّ الملک الذی تکون أقدامه فی أعماق الأرض و رأسه أعلی من أعلی السموات،لیس له حاجة إلی الطیران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أجسام لطیفة أو من المجردات بحث آخر،</w:t>
      </w:r>
    </w:p>
    <w:p>
      <w:pPr>
        <w:pStyle w:val="BookText"/>
        <w:rPr/>
      </w:pPr>
      <w:r>
        <w:rPr>
          <w:rFonts w:ascii="IRNazanin" w:hAnsi="IRNazanin" w:eastAsia="IRNazanin"/>
          <w:color w:val="111111"/>
          <w:sz w:val="28"/>
          <w:sz w:val="28"/>
          <w:szCs w:val="28"/>
          <w:rtl w:val="true"/>
          <w:lang w:bidi="fa-IR"/>
        </w:rPr>
        <w:t>سنشیر له فی البحوث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الآن هو أن نعلم أنّ الجناح و الریش بالنسبة لها وسیلة الفعّالیة و الحرکة و القدرة،و الذی عبّرت عنه القرائن المشار إلیها أعلاه بقدر کاف،بالضبط کما قلناه 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هاتین الکلمتین تشیران إلی قدرة اللّه فی العالم من أبعاد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لا یأکلون و لا یشربون و لا ینکحون،و إنّما یعیشون بنسیم العرش</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عبارة یَزِیدُ فِی الْخَلْقِ مٰا یَشٰاءُ إشارة إلی زیادة أجنحة الملائکة؟کما قال به بعض المفسّرین؟أم أنّ لها معنی أوسع من ذلک بحیث یشمل عدا الزیادة فی أجنحة الملائکة الزیادات التی تحصل فی خلق الموجودات الاخری؟ إطلاق الجملة من جهة،و دلالة بعض الروایات التی جاءت فی تفسیر هذه الآیات من جهة اخری،یشیر إلی أنّ المعنی الثانی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جملة ما</w:t>
      </w:r>
    </w:p>
    <w:p>
      <w:pPr>
        <w:pStyle w:val="BookText"/>
        <w:rPr/>
      </w:pPr>
      <w:r>
        <w:rPr>
          <w:rFonts w:ascii="IRNazanin" w:hAnsi="IRNazanin" w:eastAsia="IRNazanin"/>
          <w:color w:val="111111"/>
          <w:sz w:val="28"/>
          <w:sz w:val="28"/>
          <w:szCs w:val="28"/>
          <w:rtl w:val="true"/>
          <w:lang w:bidi="fa-IR"/>
        </w:rPr>
        <w:t>ورد،حدیث عن الرّسول صلّی اللّه علیه و آله و سلّم فی تفسیر هذه الجملة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الحسن،و الصوت الحسن،و الشعر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w:t>
      </w:r>
    </w:p>
    <w:p>
      <w:pPr>
        <w:pStyle w:val="BookText"/>
        <w:rPr/>
      </w:pPr>
      <w:r>
        <w:rPr>
          <w:rFonts w:ascii="Amiri" w:hAnsi="Amiri" w:eastAsia="Amiri" w:cs="Amiri"/>
          <w:color w:val="111111"/>
          <w:sz w:val="28"/>
          <w:sz w:val="28"/>
          <w:szCs w:val="28"/>
          <w:rtl w:val="true"/>
          <w:lang w:bidi="ar-SA"/>
        </w:rPr>
        <w:t>فی حدیث آخر عنه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بأصواتکم فإنّ الصوت الحسن یزید القرآن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یَزِیدُ فِی الْخَلْقِ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الحدیث عن خالقیة اللّه سبحانه و تعالی،و رسالة الملائکة الذین هم واسطة الفیض الإلهی،تنتقل الآیات إلی الحدیث عن رحمة اللّه سبحانه،و التی هی الأساس لکلّ عالم الوجود،تقول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أنّ تمام خزائن الرحمة عنده،و هو یشمل بها کلّ من یراه أهلا لها، و یفتح أبوابها حیثما اقتضت حکمته،و لن یستطیع الناس بأجمعهم أن یغلقوا ما</w:t>
      </w:r>
      <w:bookmarkStart w:id="28" w:name="pg12553_131685"/>
    </w:p>
    <w:p>
      <w:pPr>
        <w:pStyle w:val="BookText"/>
        <w:rPr/>
      </w:pPr>
      <w:bookmarkEnd w:id="28"/>
      <w:r>
        <w:rPr>
          <w:rFonts w:ascii="IRNazanin" w:hAnsi="IRNazanin" w:eastAsia="IRNazanin"/>
          <w:color w:val="111111"/>
          <w:sz w:val="28"/>
          <w:sz w:val="28"/>
          <w:szCs w:val="28"/>
          <w:rtl w:val="true"/>
          <w:lang w:bidi="fa-IR"/>
        </w:rPr>
        <w:t xml:space="preserve">فتح و لو کان بعضهم لبعض ظهیرا،أو أن یفتحوا بابا أغلقه سبحانه و تعالی،و هذا المفهوم فی الحقیقة فرع مهم من بحث التوحید حیث یتفرّع عنه فروع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 شبیه هذا المعنی فی الآیات القرآنیة الاخری،ففی الآیة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یونس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546482_77815467"/>
      <w:bookmarkStart w:id="30" w:name="_Toc12"/>
      <w:bookmarkEnd w:id="29"/>
      <w:r>
        <w:rPr>
          <w:rtl w:val="true"/>
        </w:rPr>
        <w:t>ملاحظات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وجود خزائن الرحمة الإلهیة التی ورد ذکرها أیضا فی آیات اخری من القرآن الکریم،و الملفت للنظر أنّ هذه الخزائن بمجرّد فتحها تجری الرحمة علی الخلائق بلا أدنی حاجة إلی شیء آخر، و بدون أن یستطیع أحد منعها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رحمة اللّه تسبق غضبه دوما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و شامل،لکلّ المواهب الإلهیّة فی الکون، معنویة و مادیة،و لهذا السبب یحسّ المؤمن عند ما توصد أمامه جمیع الأبواب بأنّ الرحمة تنساب فی قلبه و روحه،فیکون مسرورا و قانعا هادئا و مطمئنا،حتّی و إنّ کان مأسورا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ینعکس الحال،و ذلک حینما تکون جمیع الأبواب الظاهریة مفتوحة أمام الإنسان،و مع ذلک یحسّ فی أعماقه بالضیق و الضغط و یری الدنیا علی سعتها سجنا مظلما موحشا،لمجرد عدم انفتاح باب الرحمة الإلهیة فی أعماقه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محسوس و ملموس للجمیع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لتوضیح قدرة اللّه سبحانه و تعالی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الرحمة،و فی عین الحال إشارة إلی أنّ الفتح و الإغلاق فی أیّ وقت شاء تعالی إنّما هو علی أساس الحکمة،لأنّ قدرة الباری و حکمته مقرونتان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الانتفاع من محتوی هذه الآیة،یمنح الإنسان المؤمن هدوءا و سکینة،و یجعله مقاوما لکلّ أنواع الحوادث،و لا یخاف من المشاکل، و یبعده عن الغرور فی حال النجاح و الفوز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الخالقیة و الرازقیة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فکّروا ملیا ما هو منشأ کلّ هذه المواهب و البرکات و الإمکانیات الحیاتیة التی قیّضت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یَرْزُقُکُمْ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الذی یرسل علیکم من الشمس نورها الذی ینشر الحیاة،و حبّات المطر التی تحیی الموات،و النسیم الذی ینعش الروح؟و من الذی یخرج لکم من الأرض معادنها و ذخائرها و غذاءها و أنواع نباتاتها و ثمارها و برکاتها الأخری؟ فإذا علمتم أنّ مصدر کلّ هذه البرکات هو اللّه،فاعلموا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علیه فکیف تنحرفون عن طریق الحقّ إلی الباطل،و تسجدون للأصنام بدلا من السجود للّه سبحانه؟ فَأَنّٰی تُؤْفَکُونَ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مصروف عن وجهه الذی یحقّ أن یکون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قیل لکلّ حدیث ینصرف عن الصدق فی المقال إلی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البعض یری أنّ هذه الکلمة تطلق علی الکذب الفاحش و التهمة الشنیعة</w:t>
      </w:r>
      <w:r>
        <w:rPr>
          <w:rFonts w:eastAsia="IRNazanin" w:cs="IRNazanin"/>
          <w:color w:val="111111"/>
          <w:sz w:val="28"/>
          <w:szCs w:val="28"/>
          <w:rtl w:val="true"/>
          <w:lang w:bidi="fa-IR"/>
        </w:rPr>
        <w:t>.***</w:t>
      </w:r>
      <w:bookmarkStart w:id="31" w:name="pg12553_131687"/>
    </w:p>
    <w:p>
      <w:pPr>
        <w:pStyle w:val="Heading4"/>
        <w:numPr>
          <w:ilvl w:val="3"/>
          <w:numId w:val="1"/>
        </w:numPr>
        <w:rPr/>
      </w:pPr>
      <w:bookmarkStart w:id="32" w:name="__RefHeading___Toc1546484_77815467"/>
      <w:bookmarkStart w:id="33" w:name="_Toc13"/>
      <w:bookmarkEnd w:id="31"/>
      <w:bookmarkEnd w:id="32"/>
      <w:r>
        <w:rPr>
          <w:rtl w:val="true"/>
        </w:rPr>
        <w:t>«</w:t>
      </w:r>
      <w:r>
        <w:rPr>
          <w:rtl w:val="true"/>
        </w:rPr>
        <w:t>بحث</w:t>
      </w:r>
      <w:r>
        <w:rPr>
          <w:rtl w:val="true"/>
        </w:rPr>
        <w:t>»</w:t>
      </w:r>
      <w:bookmarkEnd w:id="33"/>
    </w:p>
    <w:p>
      <w:pPr>
        <w:pStyle w:val="Heading5"/>
        <w:numPr>
          <w:ilvl w:val="4"/>
          <w:numId w:val="1"/>
        </w:numPr>
        <w:rPr/>
      </w:pPr>
      <w:bookmarkStart w:id="34" w:name="__RefHeading___Toc1546486_77815467"/>
      <w:bookmarkStart w:id="35" w:name="_Toc14"/>
      <w:bookmarkEnd w:id="34"/>
      <w:r>
        <w:rPr>
          <w:rtl w:val="true"/>
        </w:rPr>
        <w:t>اشارة</w:t>
      </w:r>
      <w:bookmarkEnd w:id="35"/>
    </w:p>
    <w:p>
      <w:pPr>
        <w:pStyle w:val="Heading5"/>
        <w:numPr>
          <w:ilvl w:val="4"/>
          <w:numId w:val="1"/>
        </w:numPr>
        <w:rPr/>
      </w:pPr>
      <w:bookmarkStart w:id="36" w:name="__RefHeading___Toc1546488_77815467"/>
      <w:bookmarkStart w:id="37" w:name="_Toc15"/>
      <w:bookmarkEnd w:id="36"/>
      <w:r>
        <w:rPr>
          <w:rtl w:val="true"/>
        </w:rPr>
        <w:t>الملائکة فی القرآن الکریم</w:t>
      </w:r>
      <w:r>
        <w:rPr>
          <w:rtl w:val="true"/>
        </w:rPr>
        <w:t>:</w:t>
      </w:r>
      <w:bookmarkEnd w:id="37"/>
    </w:p>
    <w:p>
      <w:pPr>
        <w:pStyle w:val="BookText"/>
        <w:rPr/>
      </w:pPr>
      <w:r>
        <w:rPr>
          <w:rFonts w:ascii="IRNazanin" w:hAnsi="IRNazanin" w:eastAsia="IRNazanin"/>
          <w:color w:val="111111"/>
          <w:sz w:val="28"/>
          <w:sz w:val="28"/>
          <w:szCs w:val="28"/>
          <w:rtl w:val="true"/>
          <w:lang w:bidi="fa-IR"/>
        </w:rPr>
        <w:t>تعرّض القرآن الکریم کثیرا لذکر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تحدّثت آیات عدیدة عن صفات،خصائص،مأموریات،و وظائف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القرآن الکریم جعل الإیمان بالملائکة مرادفا للإیمان باللّه و الأنبیاء و الکتب السماویة،ممّا یدلّل علی أهمیّة هذه المسألة الأساسیة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ممّا لا شکّ فیه أنّ وجود الملائکة من الأمور الغیبیة التی لا یمکن إثباتها بتلک الصفات و الخصائص إلاّ بالأدلّة النقلیة،و یجب الإیمان بها علی أنه إیمان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یطرح القرآن الکریم خصائص الملائکة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موجودات عاقلة لها شعور،و هم عباد مکرمون من عباد اللّه بَلْ عِبٰادٌ مُکْرَمُونَ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مطیعون لأوامر اللّه و لا یعصونه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وظائف مهمّة و کثیرة التنوّع کلّفوا بها من قبل الباری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تحمّل العرش وَ الْمَلَکُ عَلیٰ أَرْجٰائِهٰا وَ یَحْمِلُ عَرْشَ رَبِّکَ فَوْقَهُمْ یَوْمَئِذٍ ثَمٰانِیَةٌ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تدبّر الأمر فَالْمُدَبِّرٰاتِ أَمْراً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اخری لقبض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جٰاءَتْهُمْ رُسُلُنٰا یَتَوَفَّوْنَهُمْ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یراقبون أعمال البشر 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تحفظ الإنسان من المخاطر و الحوادث وَ هُوَ الْقٰاهِرُ فَوْقَ عِبٰادِهِ وَ یُرْسِلُ عَلَیْکُمْ حَفَظَةً حَتّٰی إِذٰا جٰاءَ أَحَدَکُمُ الْمَوْتُ تَوَفَّتْهُ رُسُلُنٰا وَ هُمْ لاٰ یُفَرِّطُونَ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اخری مأمورة بإحلال العذاب و العقوبة علی أقوام معیّنة وَ لَمّٰا جٰاءَتْ رُسُلُنٰا لُوطاً سِیءَ بِهِمْ وَ ضٰاقَ بِهِمْ ذَرْعاً وَ قٰالَ هٰذٰا یَوْمٌ عَصِیبٌ </w:t>
      </w:r>
      <w:r>
        <w:rPr>
          <w:rStyle w:val="FootnoteAnchor"/>
          <w:rtl w:val="true"/>
        </w:rPr>
        <w:footnoteReference w:id="18"/>
      </w:r>
      <w:r>
        <w:rPr>
          <w:rFonts w:ascii="Amiri" w:hAnsi="Amiri" w:eastAsia="Amiri" w:cs="Amiri"/>
          <w:color w:val="111111"/>
          <w:sz w:val="28"/>
          <w:sz w:val="28"/>
          <w:szCs w:val="28"/>
          <w:rtl w:val="true"/>
          <w:lang w:bidi="ar-SA"/>
        </w:rPr>
        <w:t xml:space="preserve">و آخرون یمدّون المؤمنین حال الحرب یٰا أَیُّهَا الَّذِینَ آمَنُوا اذْکُرُوا نِعْمَةَ اللّٰهِ عَلَیْکُمْ إِذْ جٰاءَتْکُمْ جُنُودٌ فَأَرْسَلْنٰا عَلَیْهِمْ رِیحاً وَ جُنُوداً لَمْ تَرَوْهٰا وَ کٰانَ اللّٰهُ بِمٰا تَعْمَلُونَ بَصِیراً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أخیرا مجموعة لتبلیغ رسالات الوحی و إنزال الکتب السماویة للأنبیاء 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لو أردنا الاسترسال فی ذکر وظائف الملائکة لطال البحث و اتّسع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دائمو التسبیح و التقدیس للّه سبحانه و تعالی وَ الْمَلاٰئِکَةُ یُسَبِّحُونَ بِحَمْدِ رَبِّهِمْ وَ یَسْتَغْفِرُونَ لِمَنْ فِی الْأَرْضِ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أنّ الإنسان بحسب استعداده للتکامل یمکنه أن یکون أعلی مقاما و أشرف موضعا من الملائکة فقد سجدت الملائکة بدون استثناء لخلق آدم،</w:t>
      </w:r>
    </w:p>
    <w:p>
      <w:pPr>
        <w:pStyle w:val="BookText"/>
        <w:rPr/>
      </w:pPr>
      <w:r>
        <w:rPr>
          <w:rFonts w:ascii="IRNazanin" w:hAnsi="IRNazanin" w:eastAsia="IRNazanin"/>
          <w:color w:val="111111"/>
          <w:sz w:val="28"/>
          <w:sz w:val="28"/>
          <w:szCs w:val="28"/>
          <w:rtl w:val="true"/>
          <w:lang w:bidi="fa-IR"/>
        </w:rPr>
        <w:t>و عدّوا آدم معلّما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یظهرون بصورة الإنسان للأنبیاء و غیر الأنبیاء،کما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یذکر القرآن الکریم تجلّیهم بصورة إنسان لإبراهیم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یستفاد من أواخر تلک الآیات أنّ قوم لوط أیضا رأوهم بتلک الصورة الإنسانیة 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ذلک الظهور بالشکل الإنسانی،له واقع عینی،أم هو بصورة تمثّل و تصرّف فی قوّة الإدراک؟ظاهر الآیات القرآنیة یشیر إلی المعنی الأوّل،و إن کان بعض من کبار المفسّرین قد اختار المعنی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الروایات أنّ أعداد الملائکة کثیرة بحیث انّه لا یمکن مقایسة أعدادهم بالبشر بأی شکل من الأشکال،فحینما</w:t>
      </w:r>
    </w:p>
    <w:p>
      <w:pPr>
        <w:pStyle w:val="BookText"/>
        <w:rPr/>
      </w:pPr>
      <w:r>
        <w:rPr>
          <w:rFonts w:ascii="IRNazanin" w:hAnsi="IRNazanin" w:eastAsia="IRNazanin"/>
          <w:color w:val="111111"/>
          <w:sz w:val="28"/>
          <w:sz w:val="28"/>
          <w:szCs w:val="28"/>
          <w:rtl w:val="true"/>
          <w:lang w:bidi="fa-IR"/>
        </w:rPr>
        <w:t>سئل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الملائکة أکثر أم بنو آدم؟قال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لملائکة اللّه فی السموات أکثر من عدد التراب فی الأرض،و ما فی السماء موضع قدم إلاّ و فیها ملک یسبّحه و یقدّسه،و لا فی الأرض شجرة و لا مدر إلاّ و فیها ملک موکّل بها یأتی اللّه کلّ یوم بعملها و اللّه أعلم بها،و ما منهم أحد إلاّ و یتقرّب کلّ یوم إلی اللّه بولایتنا أهل البیت،و یستغفر لمحبّینا و یلعن أعداءنا،و یسأل اللّه أن یرسل علیهم العذاب إرسالا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لا یأکلون و لا یشربون،و لا یتزوجون،</w:t>
      </w:r>
    </w:p>
    <w:p>
      <w:pPr>
        <w:pStyle w:val="BookText"/>
        <w:rPr/>
      </w:pPr>
      <w:r>
        <w:rPr>
          <w:rFonts w:ascii="IRNazanin" w:hAnsi="IRNazanin" w:eastAsia="IRNazanin"/>
          <w:color w:val="111111"/>
          <w:sz w:val="28"/>
          <w:sz w:val="28"/>
          <w:szCs w:val="28"/>
          <w:rtl w:val="true"/>
          <w:lang w:bidi="fa-IR"/>
        </w:rPr>
        <w:t>فقد ورد عن الإمام الصادق فی حدیث طویل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لا یأکلون و لا یشربون و لا ینکحون، و إنّما یعیشون بنسیم العرش</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ینامون و لا یضعفون و لا یغفلون،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 عن أمیر المؤمنین علی</w:t>
      </w:r>
    </w:p>
    <w:p>
      <w:pPr>
        <w:pStyle w:val="BookText"/>
        <w:rPr/>
      </w:pPr>
      <w:r>
        <w:rPr>
          <w:rFonts w:ascii="IRNazanin" w:hAnsi="IRNazanin" w:eastAsia="IRNazanin"/>
          <w:color w:val="111111"/>
          <w:sz w:val="28"/>
          <w:sz w:val="28"/>
          <w:szCs w:val="28"/>
          <w:rtl w:val="true"/>
          <w:lang w:bidi="fa-IR"/>
        </w:rPr>
        <w:t xml:space="preserve">بن أبی طالب علیه أفضل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ملائکة خلقتهم و أسکنتهم سماواتک، فلیس فیهم فترة و لا عندهم غفلة،و لا فیهم معصیة هم أعلم خلقک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یغشاهم نوم العیون و لا سهو العقول،و لا فترة الأبدان،لم یسکنوا الأصلاب و لم تضمّهم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لهم مقامات،و مراتب متفاوتة مٰا مِنّٰا إِلاّٰ لَهُ مَقٰامٌ مَعْلُومٌ وَ إِنّٰا لَنَحْنُ الصَّافُّونَ وَ إِنّٰا لَنَحْنُ الْمُسَبِّحُونَ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نقرأ</w:t>
      </w:r>
    </w:p>
    <w:p>
      <w:pPr>
        <w:pStyle w:val="BookText"/>
        <w:rPr/>
      </w:pPr>
      <w:r>
        <w:rPr>
          <w:rFonts w:ascii="IRNazanin" w:hAnsi="IRNazanin" w:eastAsia="IRNazanin"/>
          <w:color w:val="111111"/>
          <w:sz w:val="28"/>
          <w:sz w:val="28"/>
          <w:szCs w:val="28"/>
          <w:rtl w:val="true"/>
          <w:lang w:bidi="fa-IR"/>
        </w:rPr>
        <w:t>فی الحدیث المذکور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للّه ملائکة رکعا إلی یوم القیمة،و إنّ للّه ملائکة سجدا إلی یوم القیامة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لمزید نقرأ</w:t>
      </w:r>
    </w:p>
    <w:p>
      <w:pPr>
        <w:pStyle w:val="BookText"/>
        <w:rPr/>
      </w:pPr>
      <w:r>
        <w:rPr>
          <w:rFonts w:ascii="IRNazanin" w:hAnsi="IRNazanin" w:eastAsia="IRNazanin"/>
          <w:color w:val="111111"/>
          <w:sz w:val="28"/>
          <w:sz w:val="28"/>
          <w:szCs w:val="28"/>
          <w:rtl w:val="true"/>
          <w:lang w:bidi="fa-IR"/>
        </w:rPr>
        <w:t>فی الحدیث المذکور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للّه ملائکة رکعا إلی یوم القیامة،و إنّ اللّه ملائکة سجدا 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الاطلاع علی أوصاف الملائکة و أصنافهم یراجع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بحار الأنوار،أبواب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نهج البلاغة الخطب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الأشباح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الملائکة بتلک الأوصاف التی ذکرناها،موجودات مجردة أم مادیة؟ لا شکّ أنّ من غیر الممکن أن تکون الملائکة بهذه الأوصاف من هذه المادّة الکثیفة،و لکن لا مانع من أن تکون أجساما لطیفة الخلق،أجساما فوق هذه المادّة المألوفة لنا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للملائکة من الزمان و المکان و الجزئیة،لیس بالأمر الهیّن،و الوصول إلی تلک النتیجة لیس وراءه کثیر فائدة،المهمّ هو أن نعرف الملائکة بالصفات التی وردت فی القرآن و الروایات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من الموجودات العلویة الراقیة عند اللّه فی مقامها و مکانتها،و لا نعتقد لها بغیر مقام العبودیة للّه سبحانه،و أن نعلم بأنّ الإعتقاد بأنّها شریکة مع اللّه فی أمر اللّه الخلق أو فی العبادة کفر</w:t>
      </w:r>
    </w:p>
    <w:p>
      <w:pPr>
        <w:pStyle w:val="BookText"/>
        <w:rPr/>
      </w:pPr>
      <w:r>
        <w:rPr>
          <w:rFonts w:ascii="IRNazanin" w:hAnsi="IRNazanin" w:eastAsia="IRNazanin"/>
          <w:color w:val="111111"/>
          <w:sz w:val="28"/>
          <w:sz w:val="28"/>
          <w:szCs w:val="28"/>
          <w:rtl w:val="true"/>
          <w:lang w:bidi="fa-IR"/>
        </w:rPr>
        <w:t>محض و شرک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بهذا القدر من التفصیل حول الملائکة و نوکّل التفاصیل الأکثر إلی الکتب التی کتبت بهذا الشأن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 فی الکثیر من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الحدیث عن الملائکة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مشرک و من علائم تحریف التوراة الحالیة،و لکن القرآن الکریم نقی من هذه التعبیرات،لأنّه لا یری لها سوی مقام العبودیة و العبادة للّه تعالی و إطاعة أوامره،و حتّی أنّ القرآن یصرّح فی بعض آیاته یتفوّق الإنسان الکامل علی الملائکة فی المرتبة و المقام</w:t>
      </w:r>
      <w:r>
        <w:rPr>
          <w:rFonts w:eastAsia="IRNazanin" w:cs="IRNazanin"/>
          <w:color w:val="111111"/>
          <w:sz w:val="28"/>
          <w:szCs w:val="28"/>
          <w:rtl w:val="true"/>
          <w:lang w:bidi="fa-IR"/>
        </w:rPr>
        <w:t>.***</w:t>
      </w:r>
      <w:bookmarkStart w:id="38" w:name="pg12553_131692"/>
    </w:p>
    <w:p>
      <w:pPr>
        <w:pStyle w:val="Heading3"/>
        <w:numPr>
          <w:ilvl w:val="2"/>
          <w:numId w:val="1"/>
        </w:numPr>
        <w:rPr/>
      </w:pPr>
      <w:bookmarkStart w:id="39" w:name="__RefHeading___Toc1546490_77815467"/>
      <w:bookmarkStart w:id="40" w:name="_Toc16"/>
      <w:bookmarkEnd w:id="38"/>
      <w:bookmarkEnd w:id="39"/>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40"/>
    </w:p>
    <w:p>
      <w:pPr>
        <w:pStyle w:val="Heading4"/>
        <w:numPr>
          <w:ilvl w:val="3"/>
          <w:numId w:val="1"/>
        </w:numPr>
        <w:rPr/>
      </w:pPr>
      <w:bookmarkStart w:id="41" w:name="__RefHeading___Toc1546492_77815467"/>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46494_77815467"/>
      <w:bookmarkStart w:id="44" w:name="_Toc18"/>
      <w:bookmarkEnd w:id="43"/>
      <w:r>
        <w:rPr>
          <w:rtl w:val="true"/>
        </w:rPr>
        <w:t>التّفسیر</w:t>
      </w:r>
      <w:bookmarkEnd w:id="44"/>
    </w:p>
    <w:p>
      <w:pPr>
        <w:pStyle w:val="Heading5"/>
        <w:numPr>
          <w:ilvl w:val="4"/>
          <w:numId w:val="1"/>
        </w:numPr>
        <w:rPr/>
      </w:pPr>
      <w:bookmarkStart w:id="45" w:name="__RefHeading___Toc1546496_77815467"/>
      <w:bookmarkStart w:id="46" w:name="_Toc19"/>
      <w:bookmarkEnd w:id="45"/>
      <w:r>
        <w:rPr>
          <w:rtl w:val="true"/>
        </w:rPr>
        <w:t>اشارة</w:t>
      </w:r>
      <w:bookmarkEnd w:id="46"/>
    </w:p>
    <w:p>
      <w:pPr>
        <w:pStyle w:val="Heading5"/>
        <w:numPr>
          <w:ilvl w:val="4"/>
          <w:numId w:val="1"/>
        </w:numPr>
        <w:rPr/>
      </w:pPr>
      <w:bookmarkStart w:id="47" w:name="__RefHeading___Toc1546498_77815467"/>
      <w:bookmarkStart w:id="48" w:name="_Toc20"/>
      <w:bookmarkEnd w:id="47"/>
      <w:r>
        <w:rPr>
          <w:rtl w:val="true"/>
        </w:rPr>
        <w:t>لا یغرنکم الشیطان و الدنیا</w:t>
      </w:r>
      <w:bookmarkEnd w:id="48"/>
    </w:p>
    <w:p>
      <w:pPr>
        <w:pStyle w:val="BookText"/>
        <w:rPr/>
      </w:pPr>
      <w:r>
        <w:rPr>
          <w:rFonts w:ascii="IRNazanin" w:hAnsi="IRNazanin" w:eastAsia="IRNazanin"/>
          <w:color w:val="111111"/>
          <w:sz w:val="28"/>
          <w:sz w:val="28"/>
          <w:szCs w:val="28"/>
          <w:rtl w:val="true"/>
          <w:lang w:bidi="fa-IR"/>
        </w:rPr>
        <w:t>ینتقل القسم الثانی من هذه المجموعة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کان الحدیث حول توحید الخالقیة و الرازقیة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الحدیث فی تفصیل البرامج العملیة للرسول صلّی اللّه علیه و آله و سلّم و یوجّه الخطاب إلیه أوّلا،ثمّ لعموم الناس و بیان المناهج العملیة لهم بعد تفصیل البرامج العقائدیة سابقا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تقدّم الآیات للرسول درس الاستقامة علی الصراط السوی،و الذی</w:t>
      </w:r>
    </w:p>
    <w:p>
      <w:pPr>
        <w:pStyle w:val="BookText"/>
        <w:rPr/>
      </w:pPr>
      <w:r>
        <w:rPr>
          <w:rFonts w:ascii="Amiri" w:hAnsi="Amiri" w:eastAsia="Amiri" w:cs="Amiri"/>
          <w:color w:val="111111"/>
          <w:sz w:val="28"/>
          <w:sz w:val="28"/>
          <w:szCs w:val="28"/>
          <w:rtl w:val="true"/>
          <w:lang w:bidi="ar-SA"/>
        </w:rPr>
        <w:t>هو أهمّ الدروس له،فتقول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کُذِّبَتْ رُسُلٌ مِنْ قَبْلِکَ فهؤلاء الرسل الذین سبقوک قاوموا،و لم یهدأ لهم بال فی أداء رسالتهم، و أنت أیضا یجب أن تقف بصلابة،و تؤدّی رسالتک،و البقیة بعهدة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 فهو الناظر و الرقیب علی کلّ شیء،و سوف یحاسب علی جمیع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تعالی لا یتغافل عن المشاق التی تتحمّلها فی هذا الطریق،کما أنّه لن یترک هؤلاء المکذّبین المخالفین المعاندین یمضون دون عقاب،فقد یکون للقلق محلّ لو لم یکن لیوم القیامة وجود،أمّا مع وجود تلک المحکمة الإلهیة العظیمة،و تلک الکتابة لکلّ أعمال البشر لذلک الیوم العظیم،فأیّ داع للقلق بعد؟ ثمّ تنتقل الآیات لتوضیح أهم البرامج للبشریة،فتقول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 فالقیامة و الحساب و الکتاب و المیزان و الجزاء و العقاب و الجنّة و النار کلّها و عود إلهیة لا یمکن أن یخلفها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الانتباه إلی هذه الوعود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الْحَیٰاةُ الدُّنْیٰا وَ لاٰ یَغُرَّنَّکُمْ بِاللّٰهِ الْغَرُورُ فلا ینبغی أن تخدعکم الحیاة الدنیا،و لا یخدعکم الشیطان بعفو اللّه و رحمته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عوامل الإثارة،و زخارف الدنیا و زبارجها،إنّما ترید أن تملأ قلوبکم، و تلهیکم عن تلک الوعود الإلهیّة العظیمة،و کذلک فإنّ شیاطین الجنّ و الإنس دائمة السعی بوساوسها و إغرائها و بمختلف وسائل الخداع و الاحتیال،و هی أیضا ترید إلفات اهتمامکم إلیها،و إلهائکم عن التفکیر فی ذلک الیوم الموعود،فإن تمکّنت أضالیلهم و خدعهم منکم،فقد ضاعت علیکم حیاتکم بأکملها،و کانت سعادتکم و آمالکم نقشا علی الماء،فالحذر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تکرار التنبیه للناس لکی لا یغترّوا بوساوس الشیاطین أو بزخارف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للذنوب طریقین للولوج إلی النفس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الدنیا الخدّاعة،کالجاه و المقام و المال و الکبریاء و أنواع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الاغترار بعفو اللّه و کرمه،و هنا فإنّ الشیطان یزیّن الدنیا فی نظر الإنسان و یصوّرها له متاعا مباحا و جذّابا و محبّبا و قیّما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فإنّه کلّما أراد الإنسان أن یتذکّر الآخرة و محکمة العدل الإلهی و مقاومة الجاذبیة الشدیدة للدنیا و خدعها،فانّه یغریه بعفو اللّه و رحمته، فیدفعه بالنتیجة إلی التسویف و الطغیان و ارتکاب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 عن أنّ اللّه سبحانه مع کونه فی موضع الرحمة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فی موضع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رحمته لا یمکن أن تکون أبدا باعثا علی المعصیة، کما أنّ غضبه لا یمکن أن یکون سببا للیأس و القنوط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بمعنی الخدّاع أو المضلّل غیر العادی،و الظاهر أنّه إشارة إلی جمیع عوامل الإغواء و الخداع،کما أنّه قد یکون إشارة إلی خصوص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المعنی الثانی أکثر مناسبة للآیة الثانیة،خاصّة إذا علمنا أنّ القرآن الکریم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الشیطان فی آیات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المفسّرین،لهم تحلیل خاص هنا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الذین یتعرضون لعوامل الخداع و الإغراء ثلاثة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ضعیف و لیس له قدرة بحیث أنّه یخدع بأبسط الحیل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أقوی من الأوّل،لا یخدعون فقط بزخرف الدنیا و زبرجها،بل مع ضمّ وساوس الشیاطین الذین یعملون علی تحریک شهواتهم و یهوّنون لهم مفاسد أعمالهم عندها یمکن خداعهم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فالملذّات الدنیویة من جهة،و الوساوس الشیطانیة من جهة اخری،تدفعهم إلی ارتکاب أعمال قبیحة و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الصنف الثالث و هو الأقوی و الأعلم،فهم لا یغتّرون بأنفسهم و لا یمکن لأحد خداعهم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فَلاٰ تَغُرَّنَّکُمُ الْحَیٰاةُ الدُّنْیٰا إشارة إلی الصنف الأوّل،و جملة</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ascii="Amiri" w:hAnsi="Amiri" w:eastAsia="Amiri" w:cs="Amiri"/>
          <w:color w:val="111111"/>
          <w:sz w:val="28"/>
          <w:sz w:val="28"/>
          <w:szCs w:val="28"/>
          <w:rtl w:val="true"/>
          <w:lang w:bidi="ar-SA"/>
        </w:rPr>
        <w:t>إشارة إلی الصنف الثانی،و أمّا الصنف الثالث فهم مصداق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تنذر و تنبّه جمیع المؤمنین فیما یخصّ مسألة وساوس الشیطان و مکائده و التی تعرّضت لها الآیة السابقة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 العداوة التی شرع بها الشیطان من أوّل یوم خلق فیه آدم علیه السّلام،و أقسم حین طرد من قرب اللّه و جواره بسبب عدم تسلیمه للأمر الإلهی بالسجود لآدم،أقسم و توعّد بأن یسلک طریق العداء لآدم و بنیه،و حتّی أنّه دعا من اللّه أن یمهله و یطیل فی عمره لذلک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التزم بما قال،و لم یفوّت أدنی فرصة لإبراز عدائه و إنزال الضربات بأفراد بنی آدم،فهل یصحّ منکم یا بنی آدم أن لا تعتبروه عدوّا لکم،أو أن تغفلوا عنه و لو لحظة واحدة،فکیف الحال باتّباعه و اقتفاء خطواته،أو تعدونه ولیّا شفیقا و صاحبا ناصحا أَ فَتَتَّخِذُونَهُ وَ ذُرِّیَّتَهُ أَوْلِیٰاءَ مِنْ دُونِی وَ هُمْ لَکُمْ عَدُوٌّ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عدو یهاجم من کلّ طرف و جانب،فهو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نقله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هو یکمن لکم و یراکم و لا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ذلک،فهذا لا یعنی أنّکم لا تقدرون علی الدفاع عن أنفسکم أمام مکائده و وساوسه،فقد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الصلوات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p>
    <w:p>
      <w:pPr>
        <w:pStyle w:val="BookText"/>
        <w:rPr/>
      </w:pPr>
      <w:r>
        <w:rPr>
          <w:rFonts w:ascii="IRNazanin" w:hAnsi="IRNazanin" w:eastAsia="IRNazanin"/>
          <w:color w:val="111111"/>
          <w:sz w:val="28"/>
          <w:sz w:val="28"/>
          <w:szCs w:val="28"/>
          <w:rtl w:val="true"/>
          <w:lang w:bidi="fa-IR"/>
        </w:rPr>
        <w:t>سبحانه و تعالی أوصی موسی علیه السّلام أربع وصایا و طالبه بحفظها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أولاهنّ ما دمت لا تری ذنوبک تغفر فلا تشتغل بعیوب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لا تری کنوزی قد نفذت فلا تهتم برزقک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لا تری زوال ملکی فلا ترج أحدا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دمت لا تری الشیطان میتا فلا تأمن مکره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حال،فقد وردت فی آیات کثیرة الإشارة إلی عداوة الشیطان لبنی آدم،و أطلقت علیه مرارا و تکرارا عبارة عَدُوٌّ مُبِینٌ </w:t>
      </w:r>
      <w:r>
        <w:rPr>
          <w:rStyle w:val="FootnoteAnchor"/>
          <w:rtl w:val="true"/>
        </w:rPr>
        <w:footnoteReference w:id="32"/>
      </w:r>
      <w:r>
        <w:rPr>
          <w:rFonts w:ascii="IRNazanin" w:hAnsi="IRNazanin" w:eastAsia="IRNazanin"/>
          <w:color w:val="111111"/>
          <w:sz w:val="28"/>
          <w:sz w:val="28"/>
          <w:szCs w:val="28"/>
          <w:rtl w:val="true"/>
          <w:lang w:bidi="fa-IR"/>
        </w:rPr>
        <w:t>لذا یجب الحذر الدائم من هذا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آخر الآیة یضیف تعالی للتأکید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لِیَکُونُوا مِنْ أَصْحٰابِ السَّعِیرِ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الجماعة التی لها فعالیة،و لکنّها تطلق عادة علی کلّ مجموعة تتبع برنامجا و هدفا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أنّ الشیطان لا یمکنه إدخال أیّ أحد من الناس لیکون عضوا رسمیا فی حزبه و یقوده إلی جهنّم،فأعضاء حزبه هم الذین یتّصفون بالصفات المذکورة فی بعض الآیات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الذین طوّقوا أنفسهم بطوق العبودیة للشیطان إِنَّمٰا سُلْطٰانُهُ عَلَی الَّذِینَ یَتَوَلَّوْنَهُ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w:t>
      </w:r>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الملفت للنظر أنّ القرآن الکریم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مواضع و کذلک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مواضع أیضا،حتّی یتّضح من الذین یقیّدون أسماءهم فی حزب اللّه،و من هم أعضاء حزب الشیطان؟ و لکن من الطبیعی أنّ الشیطان یدعو حزبه إلی المعاصی و الذنوب و لوث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الشرک و الطغیان و الاضطهاد،و بالنتیجة إلی جهنّم و 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نستوفی الشرح حول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من هذه الآیات توضّح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السعیدة و 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المریرة،فتقول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الجدیر بالملاحظة هنا أنّ القرآن الکریم اکتفی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کسبب لاستحقاق العذاب،و لکنّه لم یکتف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کسبب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للمغفرة و الأجر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أردف مضیفا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الکفر وحده یکفی للخلود فی عذاب السعیر،بینما الإیمان بدون العمل لا یکفی لتحقیق النجاة،فإنّهما مقترنان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الآیة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المؤمنین فی البدء و تهیؤهم لتلقّی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الکبیر</w:t>
      </w:r>
      <w:r>
        <w:rPr>
          <w:rFonts w:eastAsia="IRNazanin" w:cs="IRNazanin"/>
          <w:color w:val="111111"/>
          <w:sz w:val="28"/>
          <w:szCs w:val="28"/>
          <w:rtl w:val="true"/>
          <w:lang w:bidi="fa-IR"/>
        </w:rPr>
        <w:t>».***</w:t>
      </w:r>
      <w:bookmarkStart w:id="49" w:name="pg12553_131698"/>
    </w:p>
    <w:p>
      <w:pPr>
        <w:pStyle w:val="Heading3"/>
        <w:numPr>
          <w:ilvl w:val="2"/>
          <w:numId w:val="1"/>
        </w:numPr>
        <w:rPr/>
      </w:pPr>
      <w:bookmarkStart w:id="50" w:name="__RefHeading___Toc1546500_77815467"/>
      <w:bookmarkStart w:id="51" w:name="_Toc21"/>
      <w:bookmarkEnd w:id="49"/>
      <w:bookmarkEnd w:id="50"/>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51"/>
    </w:p>
    <w:p>
      <w:pPr>
        <w:pStyle w:val="Heading4"/>
        <w:numPr>
          <w:ilvl w:val="3"/>
          <w:numId w:val="1"/>
        </w:numPr>
        <w:rPr/>
      </w:pPr>
      <w:bookmarkStart w:id="52" w:name="__RefHeading___Toc1546502_77815467"/>
      <w:bookmarkStart w:id="53" w:name="_Toc22"/>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546504_77815467"/>
      <w:bookmarkStart w:id="55" w:name="_Toc23"/>
      <w:bookmarkEnd w:id="54"/>
      <w:r>
        <w:rPr>
          <w:rtl w:val="true"/>
        </w:rPr>
        <w:t>التّفسیر</w:t>
      </w:r>
      <w:bookmarkEnd w:id="55"/>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مرّ من تقسیم الناس إلی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،تنتقل هذه الآیات إلی بیان إحدی الخصائص المهمّة لهاتین المجموعتین و التی هی فی الواقع المصدر لسائر برامجهما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 کمن یری الحقائق کما هی من حیث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إنّ هذه القضیّة هی المفتاح لکلّ مصائب الأقوام الضالّة و المعاندة، الذین یرون أعمالهم القبیحة أعمالا جمیلة،و ذلک لانسجامها مع شهواتهم و قلوبهم المعتمة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شخصا کهذا،لا یتقبّل نصیحة،و لیس لدیه الاستعداد لسماع النقد و لیس بحاضر أبدا لتغییر 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یناقش أعماله و لا یفکّر بعواقبها الوخیمة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أدهی من ذلک و أمرّ أنّهم حینما یدور حدیث حول المحسنین و المسیئین، یعتقدون بأنّ الضمیر فی الأوّل یعود علیهم،بینما یعود فی المسیئین علی المؤمنین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هؤلاء الکفّار المعاندین أنّهم عند ما یسمعون هذه الآیات تتلی علیهم و هی تتحدّث عن حزب الشیطان و مصیرهم الأسود طبّقوا ذلک علی المؤمنین الصالحین،و عدّوا أنفسهم مصداقا لحزب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مصیبة و فاجعة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الذی زیّن سوء أعمال هؤلاء فی أنظارهم؟هل هو اللّه،أم هوی النفس، أم الشیطان؟ ممّا لا شکّ فیه أنّ العامل الأصلی لذلک هو الهوی و الشیطان،و لکن لأنّ اللّه هو الخالق لذلک الأثر فی أعمالهم،فیمکن نسبة ذلک إلی اللّه تعالی،لأنّ الإنسان و فی بدایة طریق المعاصی یشعر بعدم الارتیاح حین ارتکاب المعصیة،لسلامة فطرته و حیویة وجدانه و سلامة عقله،و لکن بتکرار تلک الأعمال یقلّ عدم الارتیاح إلی أن یصل إلی درجة عدم الاکتراث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استمرّ فی ذلک الطریق یمسی القبیح جمیلا فی نظره،حتّی یصل إلی أن یتوهّم أنّ ذلک من مفاخره و فضائله،و الحال أنّه</w:t>
      </w:r>
    </w:p>
    <w:p>
      <w:pPr>
        <w:pStyle w:val="BookText"/>
        <w:rPr/>
      </w:pPr>
      <w:r>
        <w:rPr>
          <w:rFonts w:ascii="IRNazanin" w:hAnsi="IRNazanin" w:eastAsia="IRNazanin"/>
          <w:color w:val="111111"/>
          <w:sz w:val="28"/>
          <w:sz w:val="28"/>
          <w:szCs w:val="28"/>
          <w:rtl w:val="true"/>
          <w:lang w:bidi="fa-IR"/>
        </w:rPr>
        <w:t>یغطّ فی برکة آسنة من التعاسة و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الملفت للنظر أنّ القرآن عند ما یتساءل أَ فَمَنْ زُیِّنَ لَهُ سُوءُ عَمَلِهِ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یتعرّض إلی ما یقابل ذلک صراحة،و کأنّه یرید أن یفسح المجال أمام المستمع لکی یتصوّر أمورا مختلفة یمکنها أن تکون ما یقابل ذلک و یفهم أکثر و أکثر،و کأنّه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شخصا کهذا هو کمن أبصر الحقیقة؟ هل أنّ شخصا کهذا کمن هو نقی القلب و مشغول دوما بمحاسبة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أنّ هناک أملا بالنجاة لهکذا شخص </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موضّحا علّة الفرق بین الفریقین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یُضِلُّ مَنْ یَشٰاءُ وَ یَهْدِی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زیّنت الأعمال السیّئة بنظر المجموعة الاولی،فإنّ ذلک نتیجة الإضلال الإلهی،فاللّه سبحانه و تعالی هو الذی جعل تلک الخاصیة فی النفس البشریة عند تکرارها للأعمال السیّئة،بأن تتطبّع علیها و تعتادها و تنسجم معها و تنطبع بطبیعتها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سبحانه الذی أعطی للمؤمنین الطاهری القلوب نفاذ البصر و البصیرة، و سمعا واعیا لإدراک الحقائق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هذه المشیئة الإلهیّة توأم لحکمته تعالی،و إنّما تعطی لکلّ ما یناسبه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الآیة تضیف فی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و هذا التعبیر یشابه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قبله فی الجملة، إشارة إلی أنّه لیس عندک علیهم حسرة واحدة،بل حسرات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تضییع نعمة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تضییع جوهر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تضییع حاسّة التشخیص إلی حدّ رؤیة القبیح جمیلا،و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الوقوع فی نار الغضب و القهر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لماذا لا ینبغی أن تتحسّر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لأجل إِنَّ اللّٰهَ عَلِیمٌ بِمٰا یَصْنَعُونَ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من نبرة الآیة شدّة تحرّق الرّسول صلّی اللّه علیه و اله و سلّم علی الضّالین و المنحرفین، و کذلک هی حال القائد الإلهی المخلص یتألّم لعدم تقبّل الناس الحقّ و تسلیمهم للباطل،و ضربهم بکلّ أسباب السعادة عرض الجدار،إلی حدّ کأنّ روحه ترید أن تفارق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البحوث التی سبقت حول الهدایة و الضلالة و الإیمان و الکفر، تنتقل الآیة التالیة إلی بحث المبدأ و المعاد بعبارات مضغوطة،و تقرن آیات المبدأ بإثبات المعاد بدلیل واحد ملفت للنظر،تقول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الَّذِی أَرْسَلَ الرِّیٰاحَ فَتُثِیرُ سَحٰاباً </w:t>
      </w:r>
      <w:r>
        <w:rPr>
          <w:rStyle w:val="FootnoteAnchor"/>
          <w:rtl w:val="true"/>
        </w:rPr>
        <w:footnoteReference w:id="37"/>
      </w:r>
      <w:r>
        <w:rPr>
          <w:rFonts w:ascii="Amiri" w:hAnsi="Amiri" w:eastAsia="Amiri" w:cs="Amiri"/>
          <w:color w:val="111111"/>
          <w:sz w:val="28"/>
          <w:sz w:val="28"/>
          <w:szCs w:val="28"/>
          <w:rtl w:val="true"/>
          <w:lang w:bidi="ar-SA"/>
        </w:rPr>
        <w:t xml:space="preserve">فَسُقْنٰاهُ إِلیٰ بَلَدٍ مَیِّتٍ فَأَحْیَیْنٰا بِهِ الْأَرْضَ بَعْدَ مَوْتِهٰا کَذٰلِکَ النُّشُورُ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دقیق یتحکّم فی حرکة الریاح،ثمّ فی حرکة السحاب،ثمّ فی نزول قطرات المطر الباعثة للحیاة،ثمّ فی حیاة الأرض المیتة،و هو أحسن دلیل علی أنّ ید القدرة الحکیمة هی من وراء ذلک النظام تقوم علی تدبیر أموره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أوّلا،تؤمر الریاح الحارة بالتحرّک من المناطق الإستوائیة إلی المناطق الباردة، و فی مسیرها تحمل معها بخار الماء من البحار و تطلقه فی السماء،بعدئذ تتحرّک بجریانات منظّمة للبرد القطبی الذی یعاکس دوما اتّجاه الحرکة الأوّل،و تؤمر بتجمیع البخار الحاصل لتشکیل الغیوم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تؤمر نفس تلک الریح بحمل تلک الغیوم و إرسالها إلی الصحاری المیتة، لتلقی قطرات المطر الباعثة للحیاة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تؤمر الأرض و البذور التی نثرت علیها بقبول الماء و النمو و الاخضرار،و من موجودات حقیرة و عدیمة القیمة ظاهرا تنبت موجودات حیّة و کثیرة التنوّع و الجمال،طریّة خضراء،مفیدة و مثمرة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تدلّل بدورها علی قدرته سبحانه و تعالی،و تشهد علی حکمته،و تکون نموذجا من البعث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إنّ الآیة أعلاه تدعو إلی التوحید فی عدّة جوانب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الوحدانیة،و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وجود محرّک لکلّ متحرّک، و من جانب آخر فإنّ النعم تدعو إلی شکر المنعم فطریا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فهی دلیل علی مسألة المعاد من جهات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فتکامل الموجودات فی حرکتها و مسارها و انبعاث الحیاة من الأرض المیتة تقول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الإنسان إنّک تری مشهد المعاد فی فصول کلّ عام أمام ناظریک و تحت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اللازم أیضا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النشر و التفریق، و هی إشارة إلی أنّ تولید الغیوم ناتج عن هبوب الریاح علی سطح المحیطات،لأنّ مسألة حرکة الغیوم وردت فی الجملة التی بعدها فَسُقْنٰاهُ إِلیٰ بَلَدٍ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اللطیف ما نقرأ</w:t>
      </w:r>
    </w:p>
    <w:p>
      <w:pPr>
        <w:pStyle w:val="BookText"/>
        <w:rPr/>
      </w:pPr>
      <w:r>
        <w:rPr>
          <w:rFonts w:ascii="IRNazanin" w:hAnsi="IRNazanin" w:eastAsia="IRNazanin"/>
          <w:color w:val="111111"/>
          <w:sz w:val="28"/>
          <w:sz w:val="28"/>
          <w:szCs w:val="28"/>
          <w:rtl w:val="true"/>
          <w:lang w:bidi="fa-IR"/>
        </w:rPr>
        <w:t>فی حدیث عن الرّسول الأکرم صلّی اللّه علیه و آله و سلّم حین سأله أحد الصحابة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اللّه،کیف یحیی اللّه الموتی،و ما آیة ذلک فی خلقه؟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مررت بوادی أهلک ممحلا ثمّ مررت به یهتزّ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یحیی اللّه الموتی،و تلک آیته فی خلقه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بحث آخر حول نفس الموضوع أوردناه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الآن،و بعد هذا المبحث التوحیدی،تشیر الآیة إلی الاشتباه الخطیر الذی وقع فیه المشرکون لاعتقادهم بأنّ العزّة تأتیهم من أصنامهم،و بأنّ الإیمان بالرّسول صلّی اللّه علیه و آله و سلّم سیکون سببا فی تخطّف الناس إیّاهم إِنْ نَتَّبِعِ الْهُدیٰ مَعَکَ نُتَخَطَّفْ مِنْ أَرْضِنٰا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مانعة للإنسان من أن یغلب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عزاز،أی 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اللّه سبحانه و تعالی هو الذات الوحیدة التی لا تغلب،و جمیع المخلوقات بحکم محدودیتها قابلة لأن تغلب،و علیه فإنّ العزّة جمیعها من اللّه،و کلّ من اکتسب عزّة فمن بحر عزّته اللامتناهی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ینقل عن أنس عن الرّسول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یقول کلّ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العزیز،فمن أراد عزّ الدارین فلیطع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الإنسان العاقل یجب أن یتزوّد بالماء من منبعه،لأنّ الماء الصافی و الوافر متوفّر هناک،لا فی الأوانی الصغیرة المحدودة أو الملوّثة فی ید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الحسن بن علی علیهما السّلام نقرأ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علی الحسن بن علی بن أبی طالب علیهما السّلام فی مرضه الذی توفّی فیه و بین یدیه طست یقذف علیه الدم و یخرج کبده قطعة قطعة،من السم الذی سقاه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ما لک لا تعالج نفسک؟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اللّه،بماذا أعالج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وصایا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أردت عزّا بلا عشیرة،و هیبة بلا سلطان،فاخرج من ذلّ معصیة اللّه إلی عزّ طاعة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حظنا بعض الآیات الکریمة فی القرآن،فإنّها تذکرة العزّة للّه و لرسوله و للمؤمنین وَ لِلّٰهِ الْعِزَّةُ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إذ أنّ الرّسول و المؤمنین اکتسبوا عزّتهم من شعاع عزّة الباری عزّ و جلّ،و ساروا فی طریق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توضّح الآیة طریق الوصول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اَلْکَلِمُ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بمحتواه،و ذلک لأجل المفاهیم التی تنطبق علی الواقع العینی الظاهر المشرق،و ما هو أطهر و أکثر واقعیة من ذات اللّه تعالی،و مرآة حقّه و عدالته،و هؤلاء الصلحاء الذین یسلکون طریق نشر ذلک؟ لذا فقد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العقائد الصحیحة فیما یخصّ المبدأ و المعاد و النبوّة،نعم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فعقیدة صحیحة هکذا تصعد إلی اللّه،و تجعل المعتقد بها یحلق هو الآخر،حتّی یکون فی قرب جوار الحقّ تعالی،و تغمره فی عزّة اللّه لیکون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ینبت من هذا الجذر الطاهر،ساق و فروع،ثمرها العمل الصالح،و کلّ عمل لائق و بنّاء و مفید،سواء کانت دعوة إلی الحقّ،أو حمایة لمظلوم، أو جهادا للظلم و الطغیان،أو تقویم النفس و العبادة،أو تعلّم،و بالجملة فکلّ عمل خیر یدخل فی هذا المفهوم الشامل الواسع،إذا کان لأجله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کسب رضاه فهو یصعد إلیه،و یعرج فی سماء لطفه سبحانه و یکون سببا فی تکامل و معراج صاحبه حتّی یجعله أهلا للتعزّز بعزّة الحقّ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هو ما أشارت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ذکرنا،یتّضح أنّ ما قال به بعض المفسّرین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الرسالة للرسول محمّد صلّی اللّه علیه و آله و سلّم و الولایة و الخلافة لعلی علیه السّلام بعد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ورد فی بعض الروایات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أمثال هذه التفاسیر،فإنّها جمیعا من قبیل بیان المصادیق الأکثر وضوحا لذلک المفهوم الواسع الشامل،و لیس من قبیل وضع الحدود لذلک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کلّ کلام طیّب و صالح المحتوی یدخل تحت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هو اللّه سبحانه و تعالی الذی یحیی الأرض المیتة بقطرات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سبحانه الذی ینمی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یوصله إلی جوار قربه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الآیة إلی ما یقابل کلّ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یَمْکُرُونَ السَّیِّئٰاتِ لَهُمْ عَذٰابٌ شَدِیدٌ وَ مَکْرُ أُولٰئِکَ هُوَ یَبُورُ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أنّ هؤلاء الفاسدین المفسدین توهّمون أنّهم بالظلم و الکذب و التزویر یستطیعون کسب العزّة و المال و الثروة و القدرة،إلاّ أنّهم فی النهایة یضعون أنفسهم فی قبضة العذاب الإلهی من جهة،و کلّ جهودهم تذهب أدراج الریاح من جهة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أشخاص قال عنهم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منافقون اعتقدوا بعزّتهم،و ذلّة المؤمنین یَقُولُونَ لَئِنْ رَجَعْنٰا إِلَی الْمَدِینَةِ لَیُخْرِجَنَّ الْأَعَزُّ مِنْهَا الْأَذَلَّ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آخرون اعتقدوا بأنّ القرب من الفراعنة سبب لعزّتهم،و أراد غیرهم الکرامة بالظلم و الاضطهاد،لکنّهم یتساقطون دوما،و الإیمان و العمل الصالح فقط هو</w:t>
      </w:r>
      <w:bookmarkStart w:id="56" w:name="pg12553_131706"/>
    </w:p>
    <w:p>
      <w:pPr>
        <w:pStyle w:val="BookText"/>
        <w:rPr/>
      </w:pPr>
      <w:bookmarkEnd w:id="56"/>
      <w:r>
        <w:rPr>
          <w:rFonts w:ascii="IRNazanin" w:hAnsi="IRNazanin" w:eastAsia="IRNazanin"/>
          <w:color w:val="111111"/>
          <w:sz w:val="28"/>
          <w:sz w:val="28"/>
          <w:szCs w:val="28"/>
          <w:rtl w:val="true"/>
          <w:lang w:bidi="fa-IR"/>
        </w:rPr>
        <w:t>الذی یصعد إلی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هذه الکلمة لغویا بمعنی التفکّر فی حلّ المشکل،و لکنّها جاءت فی موارد کثیرة بمعنی التفکّر بالحلّ مع اقترانها بالإفساد،کما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القبائح و المذمومات،أعمّ من القبائح الاعتقادیة أو العملیة،و ما ذکره بعض المفسّرین من أنّ المعنی هو المؤامرات التی قام بها المشرکون لقتل رسول اللّه صلّی اللّه علیه و آله و سلّم أو إبعاده عن مکّة،فلیس هو إلاّ أحد مصادیق الکلمة دون مفهومها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الکساد المفرط، و لأنّ مثل هذا الکساد یکون سببا للهلاک،فقد استخدمت هذه الکلمة للتعبیر عن الهلاک و الفناء،و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w:t>
      </w:r>
      <w:r>
        <w:rPr>
          <w:rFonts w:eastAsia="IRNazanin" w:cs="IRNazanin"/>
          <w:color w:val="111111"/>
          <w:sz w:val="28"/>
          <w:szCs w:val="28"/>
          <w:rtl w:val="true"/>
          <w:lang w:bidi="fa-IR"/>
        </w:rPr>
        <w:t>».***</w:t>
      </w:r>
    </w:p>
    <w:p>
      <w:pPr>
        <w:pStyle w:val="Heading4"/>
        <w:numPr>
          <w:ilvl w:val="3"/>
          <w:numId w:val="1"/>
        </w:numPr>
        <w:rPr/>
      </w:pPr>
      <w:bookmarkStart w:id="57" w:name="__RefHeading___Toc1546506_77815467"/>
      <w:bookmarkStart w:id="58" w:name="_Toc24"/>
      <w:bookmarkEnd w:id="57"/>
      <w:r>
        <w:rPr>
          <w:rtl w:val="true"/>
        </w:rPr>
        <w:t>ملاحظتان</w:t>
      </w:r>
      <w:bookmarkEnd w:id="58"/>
    </w:p>
    <w:p>
      <w:pPr>
        <w:pStyle w:val="Heading5"/>
        <w:numPr>
          <w:ilvl w:val="4"/>
          <w:numId w:val="1"/>
        </w:numPr>
        <w:rPr/>
      </w:pPr>
      <w:bookmarkStart w:id="59" w:name="__RefHeading___Toc1546508_77815467"/>
      <w:bookmarkStart w:id="60" w:name="_Toc25"/>
      <w:bookmarkEnd w:id="59"/>
      <w:r>
        <w:rPr>
          <w:rtl w:val="true"/>
        </w:rPr>
        <w:t>اشارة</w:t>
      </w:r>
      <w:bookmarkEnd w:id="60"/>
    </w:p>
    <w:p>
      <w:pPr>
        <w:pStyle w:val="Heading5"/>
        <w:numPr>
          <w:ilvl w:val="4"/>
          <w:numId w:val="1"/>
        </w:numPr>
        <w:rPr/>
      </w:pPr>
      <w:bookmarkStart w:id="61" w:name="__RefHeading___Toc1546510_77815467"/>
      <w:bookmarkStart w:id="62" w:name="_Toc26"/>
      <w:bookmarkEnd w:id="61"/>
      <w:r>
        <w:rPr/>
        <w:t>1</w:t>
      </w:r>
      <w:r>
        <w:rPr>
          <w:rtl w:val="true"/>
        </w:rPr>
        <w:t>-</w:t>
      </w:r>
      <w:r>
        <w:rPr>
          <w:rtl w:val="true"/>
        </w:rPr>
        <w:t>العزّة جمیعا من اللّه عزّ اسمه</w:t>
      </w:r>
      <w:bookmarkEnd w:id="62"/>
    </w:p>
    <w:p>
      <w:pPr>
        <w:pStyle w:val="BookText"/>
        <w:rPr/>
      </w:pPr>
      <w:r>
        <w:rPr>
          <w:rFonts w:ascii="IRNazanin" w:hAnsi="IRNazanin" w:eastAsia="IRNazanin"/>
          <w:color w:val="111111"/>
          <w:sz w:val="28"/>
          <w:sz w:val="28"/>
          <w:szCs w:val="28"/>
          <w:rtl w:val="true"/>
          <w:lang w:bidi="fa-IR"/>
        </w:rPr>
        <w:t>ما هی حقیقة العزّة؟هل هی سوی بلوغ مرحلة المنعة؟و إن کان کذلک فأین یجب البحث عن العزّة؟و أی شیء یمکنه أن یعطی للإنسان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لنا بالتحلیل أنّ حقیقة العزّة بالدرجة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تتجلّی فی قلب و روح الإنسان،و تبعده عن الخضوع و التسلیم و الاستسلام أمام الطغاة و العصاة، قدرة بامتلاکها لا یخضع الإنسان للشهوات أبدا،و لن یجد الهوی و الهوس طریقا للتسلّط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قدرة ترتقی به إلی مستوی الصلابة أمام تأثیر زخارف الدنیا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أنّ هذه القدرة لها منبع آخر غیر الایمان باللّه،أی الارتباط بالمنبع الأصلی للقدرة و العزّة؟</w:t>
      </w:r>
      <w:bookmarkStart w:id="63" w:name="pg12553_131707"/>
    </w:p>
    <w:p>
      <w:pPr>
        <w:pStyle w:val="BookText"/>
        <w:rPr/>
      </w:pPr>
      <w:bookmarkEnd w:id="63"/>
      <w:r>
        <w:rPr>
          <w:rFonts w:ascii="IRNazanin" w:hAnsi="IRNazanin" w:eastAsia="IRNazanin"/>
          <w:color w:val="111111"/>
          <w:sz w:val="28"/>
          <w:sz w:val="28"/>
          <w:szCs w:val="28"/>
          <w:rtl w:val="true"/>
          <w:lang w:bidi="fa-IR"/>
        </w:rPr>
        <w:t>هذا فی مرحلة الفکر و الإعتقاد و الروح،أمّا فی مرحلة العمل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تنبع من الأعمال السلیمة الأصل و الدقیقة الأسلوب،و بتعبیر آخر یمکن تلخیص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الاثنان یعطیان الإنسان العظمة و الرفعة و العزّة و المنعة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المعاصرون لفرعون،شرعوا بحیلهم باسم فرعون و بعزّته وَ قٰالُوا بِعِزَّةِ فِرْعَوْنَ إِنّٰا لَنَحْنُ الْغٰالِبُونَ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لکنّهم هزموا بسرعة أمام عصی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بمجرّد أن خرجوا من ذلّة فرعون،و لجأوا إلی ظلّ التوحید و آمنوا،أصبحوا أقویاء لا یمکن هزیمتهم بحیث لم تؤثّر بهم أشدّ تهدیدات فرعون،و قدّموا أیدیهم و أرجلهم و حتّی أرواحهم العاشقة الوالهة و تجرّعوا کأس الشهادة،و دلّلوا بذلک العمل علی عدم استسلامهم أمام الترغیب و الترهیب،و عدم انهزامهم،و أصبح تأریخهم الیوم بالنسبة لنا عالما من الدروس البلیغة</w:t>
      </w:r>
      <w:r>
        <w:rPr>
          <w:rFonts w:eastAsia="IRNazanin" w:cs="IRNazanin"/>
          <w:color w:val="111111"/>
          <w:sz w:val="28"/>
          <w:szCs w:val="28"/>
          <w:rtl w:val="true"/>
          <w:lang w:bidi="fa-IR"/>
        </w:rPr>
        <w:t>.</w:t>
      </w:r>
    </w:p>
    <w:p>
      <w:pPr>
        <w:pStyle w:val="Heading5"/>
        <w:numPr>
          <w:ilvl w:val="4"/>
          <w:numId w:val="1"/>
        </w:numPr>
        <w:rPr/>
      </w:pPr>
      <w:bookmarkStart w:id="64" w:name="__RefHeading___Toc1546512_77815467"/>
      <w:bookmarkStart w:id="65" w:name="_Toc27"/>
      <w:bookmarkEnd w:id="64"/>
      <w:r>
        <w:rPr/>
        <w:t>2</w:t>
      </w:r>
      <w:r>
        <w:rPr>
          <w:rtl w:val="true"/>
        </w:rPr>
        <w:t>-</w:t>
      </w:r>
      <w:r>
        <w:rPr>
          <w:rtl w:val="true"/>
        </w:rPr>
        <w:t>الفرق بین</w:t>
      </w:r>
      <w:r>
        <w:rPr>
          <w:rtl w:val="true"/>
        </w:rPr>
        <w:t>«</w:t>
      </w:r>
      <w:r>
        <w:rPr>
          <w:rtl w:val="true"/>
        </w:rPr>
        <w:t>الکلام الطیّب</w:t>
      </w:r>
      <w:r>
        <w:rPr>
          <w:rtl w:val="true"/>
        </w:rPr>
        <w:t>»</w:t>
      </w:r>
      <w:r>
        <w:rPr>
          <w:rtl w:val="true"/>
        </w:rPr>
        <w:t>و</w:t>
      </w:r>
      <w:r>
        <w:rPr>
          <w:rtl w:val="true"/>
        </w:rPr>
        <w:t>«</w:t>
      </w:r>
      <w:r>
        <w:rPr>
          <w:rtl w:val="true"/>
        </w:rPr>
        <w:t>العمل الصالح</w:t>
      </w:r>
      <w:r>
        <w:rPr>
          <w:rtl w:val="true"/>
        </w:rPr>
        <w:t>»</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یطرح 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تقول الآیة السالفة الذکر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بینما بالنسبة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وَ الْعَمَلُ الصّٰالِحُ یَرْفَعُهُ ؟ یمکن الإجابة علی هذا السؤال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الإیمان و الإعتقاد السلیم،و ذلک هو عین الصعود إلی اللّه،و حقیقة الإیمان لیس سوی ذلک،و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یتقبّله اللّه تعالی و یضاعف الأجر علیه،و یعطیه الدوام و البقاء ثمّ یرفعه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 النظر</w:t>
      </w:r>
      <w:r>
        <w:rPr>
          <w:rFonts w:eastAsia="Amiri" w:cs="Amiri" w:ascii="Amiri" w:hAnsi="Amiri"/>
          <w:color w:val="111111"/>
          <w:sz w:val="28"/>
          <w:szCs w:val="28"/>
          <w:rtl w:val="true"/>
          <w:lang w:bidi="ar-SA"/>
        </w:rPr>
        <w:t>)!!.***</w:t>
      </w:r>
      <w:bookmarkStart w:id="66" w:name="pg12553_131708"/>
    </w:p>
    <w:p>
      <w:pPr>
        <w:pStyle w:val="Heading3"/>
        <w:numPr>
          <w:ilvl w:val="2"/>
          <w:numId w:val="1"/>
        </w:numPr>
        <w:rPr/>
      </w:pPr>
      <w:bookmarkStart w:id="67" w:name="__RefHeading___Toc1546514_77815467"/>
      <w:bookmarkStart w:id="68" w:name="_Toc28"/>
      <w:bookmarkEnd w:id="66"/>
      <w:bookmarkEnd w:id="67"/>
      <w:r>
        <w:rPr>
          <w:rtl w:val="true"/>
        </w:rPr>
        <w:t xml:space="preserve">الآیتان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68"/>
    </w:p>
    <w:p>
      <w:pPr>
        <w:pStyle w:val="Heading4"/>
        <w:numPr>
          <w:ilvl w:val="3"/>
          <w:numId w:val="1"/>
        </w:numPr>
        <w:rPr/>
      </w:pPr>
      <w:bookmarkStart w:id="69" w:name="__RefHeading___Toc1546516_77815467"/>
      <w:bookmarkStart w:id="70" w:name="_Toc29"/>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546518_77815467"/>
      <w:bookmarkStart w:id="72" w:name="_Toc30"/>
      <w:bookmarkEnd w:id="71"/>
      <w:r>
        <w:rPr>
          <w:rtl w:val="true"/>
        </w:rPr>
        <w:t>التّفسیر</w:t>
      </w:r>
      <w:bookmarkEnd w:id="72"/>
    </w:p>
    <w:p>
      <w:pPr>
        <w:pStyle w:val="Heading5"/>
        <w:numPr>
          <w:ilvl w:val="4"/>
          <w:numId w:val="1"/>
        </w:numPr>
        <w:rPr/>
      </w:pPr>
      <w:bookmarkStart w:id="73" w:name="__RefHeading___Toc1546520_77815467"/>
      <w:bookmarkStart w:id="74" w:name="_Toc31"/>
      <w:bookmarkEnd w:id="73"/>
      <w:r>
        <w:rPr>
          <w:rtl w:val="true"/>
        </w:rPr>
        <w:t>اشارة</w:t>
      </w:r>
      <w:bookmarkEnd w:id="74"/>
    </w:p>
    <w:p>
      <w:pPr>
        <w:pStyle w:val="Heading5"/>
        <w:numPr>
          <w:ilvl w:val="4"/>
          <w:numId w:val="1"/>
        </w:numPr>
        <w:rPr/>
      </w:pPr>
      <w:bookmarkStart w:id="75" w:name="__RefHeading___Toc1546522_77815467"/>
      <w:bookmarkStart w:id="76" w:name="_Toc32"/>
      <w:bookmarkEnd w:id="75"/>
      <w:r>
        <w:rPr>
          <w:rtl w:val="true"/>
        </w:rPr>
        <w:t>و ما یستوی البحران</w:t>
      </w:r>
      <w:r>
        <w:rPr>
          <w:rtl w:val="true"/>
        </w:rPr>
        <w:t>!!</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ما کان من حدیث فی الآیات السابقة حول التوحید و المعاد و صفات اللّه،تتعرّض هذه الآیات أیضا إلی قسم آخر من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 و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تدلّل علی قدرة اللّه من جانب،و علی علمه من جانب آخر،و قضیّة إمکانیة المعاد من جانب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تشیر إلی خلق الإنسان فی مراحله المختلفة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ثلاث مراحل من مراحل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الإنسان من التراب،إذ أنّ آدم علیه السّلام خلق من تراب،کما أنّ جمیع المواد سواء التی یتشکّل منها جسم الإنسان،أو التی یتغذّی علیها،أو التی تنعقد منها نطفته،جمیعها تنتهی إلی مواد هی ذاتها التی یحتویها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احتمل البعض أنّ الخلق من التراب،إشارة إلی الخلق الأوّل فقط،أمّا الخلق من النطفة فهو إشارة إلی المراحل التالیة التی أوّلها مرحلة الخلقة الإجمالیة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أنّ وجود الجمیع یتلخّص بوجود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المرحلة التفضیلیة بانفصال الإنسان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مرحلة إدامة نسل الإنسان و حفظ نوعه،و أمّا ما احتمله البعض من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أمثالها،فیبدو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ینتقل إلی المرحلة الرابعة 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تَحْمِلُ مِنْ أُنْثیٰ وَ لاٰ تَضَعُ إِلاّٰ بِعِلْمِهِ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نعم،الحمل و التحوّلات و التغیّرات المذهلة و المعقّدة فی الجنین،ثمّ بلوغ مرحلة وضع الحمل و الاضطرابات و التغیّرات المحیّرة للامّ من جهة،و للجنین من جهة ثانیة،بشکل و بمقدار منظّم و دقیق لا یمکن تعقّله بدون إسناده إلی العلم الإلهی اللامتناهی،فلو أصیب النظام الذی یحکم هذه العملیة باختلال و لو بمقدار رأس الإبرة لأدّی إلی عسر أو اختلال الحمل أو عملیة الولادة،ثمّ إلی ضیاع الجنین و هلاکه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المراحل الخمس من حیاة الإنسان،إحداها أعجب من الاخری و أکثر</w:t>
      </w:r>
    </w:p>
    <w:p>
      <w:pPr>
        <w:pStyle w:val="BookText"/>
        <w:rPr/>
      </w:pPr>
      <w:r>
        <w:rPr>
          <w:rFonts w:ascii="IRNazanin" w:hAnsi="IRNazanin" w:eastAsia="IRNazanin"/>
          <w:color w:val="111111"/>
          <w:sz w:val="28"/>
          <w:sz w:val="28"/>
          <w:szCs w:val="28"/>
          <w:rtl w:val="true"/>
          <w:lang w:bidi="fa-IR"/>
        </w:rPr>
        <w:t>إثارة للدهشة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الثری من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ذلک التراب المیّت الجامد من الإنسان الحی العاقل الفطن المبتکر؟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تلک النطفة الحقیرة التی تتکوّن من بضع قطرات من الماء المتعفّن من ذلک الإنسان الراشد الجمیل و المجهّز بالحواس و الأجهزة العضویة المختلفة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المرحلة،تأتی مرحلة تقسیم النوع البشری إلی 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بالفروقات الکثیرة فی الجسم و الروح،و الأمور الفسلجیة التی تبدأ بالتحدّد منذ اللحظات الاولی لانعقاد النطفة،و اتّخاذ مسیرها الخاص و التکامل فی کلّ جنس باتّجاه الرسالة التی انیطت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تظهر مسألة رسالة الامّ فی قبول و تحمّل ذلک الحمل و حفظه و تغذیته و تربیته و التی حیّرت العلماء لقرون طویلة،حتّی اعترفوا بأنّها من أعجب مسائل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مرحلة فی هذا المسیر هی مرحلة الولادة،و هی مرحلة تحوّل کامل تقترن بعجائب کثیرة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هی العوامل التی تدفع الجنین إلی الخروج من بطن امّه؟ کیف یتمّ التنسیق بین هذا الأمر و بین إعداد جسم الامّ لتحقّق ذلک الأمر؟ کیف یتمکّن الجنین بعد تعوّده علی وضع ما لمدّة تسعة أشهر،أن یلبس وضعا جدیدا و یطبّق کلّ مفرداته الجدیدة بلحظة واحدة،ففی لحظة واحدة یقطع صلته بامّه،و یتنفّس الهواء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طعامه من فمه بدلا من الحبل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إلی محیط غارق فی النور و الإشراق بدلا من محیط بطن امّه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لیست هذه أعظم الدلائل علی قدرة اللّه و علمه اللامحدودین؟ و هل أنّ هذه المادّة الجامدة المیتة و هذه الطبیعة غیر الهادفة یمکنها أن تنظّم</w:t>
      </w:r>
    </w:p>
    <w:p>
      <w:pPr>
        <w:pStyle w:val="BookText"/>
        <w:rPr/>
      </w:pPr>
      <w:r>
        <w:rPr>
          <w:rFonts w:ascii="Amiri" w:hAnsi="Amiri" w:eastAsia="Amiri" w:cs="Amiri"/>
          <w:color w:val="111111"/>
          <w:sz w:val="28"/>
          <w:sz w:val="28"/>
          <w:szCs w:val="28"/>
          <w:rtl w:val="true"/>
          <w:lang w:bidi="ar-SA"/>
        </w:rPr>
        <w:t>حلقة واحدة صغیرة من آلاف الحلقات فی سلسلة الخلق بالاستفادة من المصادفات العمیاء؟ فیا للأسف کیف یتعقّل الإنسان مثل هذا الاحتمال الموهوم فیما یخصّ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الآیة إلی المرحلتین السادسة و السابعة من هذا البرنامج المذهل بانتقالها إلی حلقة اخری،فتذکر مراحل العمر المختلفة و العوامل المؤثّرة فی زیادته و نقصانه 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إِلاّٰ فِی کِتٰابٍ </w:t>
      </w:r>
      <w:r>
        <w:rPr>
          <w:rStyle w:val="FootnoteAnchor"/>
          <w:rtl w:val="true"/>
        </w:rPr>
        <w:footnoteReference w:id="45"/>
      </w:r>
      <w:r>
        <w:rPr>
          <w:rFonts w:ascii="IRNazanin" w:hAnsi="IRNazanin" w:eastAsia="IRNazanin"/>
          <w:color w:val="111111"/>
          <w:sz w:val="28"/>
          <w:sz w:val="28"/>
          <w:szCs w:val="28"/>
          <w:rtl w:val="true"/>
          <w:lang w:bidi="fa-IR"/>
        </w:rPr>
        <w:t>و یخضع لقوانین و مناهج مدروسة یتحکّم فیها علم اللّه و قدرته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العوامل المؤثّرة فی إدامة حیاة الإنسان؟و ما هی العوامل التی تهدّد إدامتها؟ و باختصار ما هی العوامل التی یجب أن تتظافر مع بعضها حتّی یستطیع الإنسان أن یعمّر مائة سنة أو أکثر أو أقل؟و أخیرا ما هی العوامل الموجبة لتفاوت أعمار الناس؟کلّ ذلک له حسابات دقیقة و معقّدة لا یعلمها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نعلمه نحن الیوم حول هذه الموضوعات بالقیاس إلی ما لا نعلمه یعتبر شیئا تافها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الخراب،و العمر اسم لمدّة عمارة البدن بالحیاة خلال مدّة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الشخص الطویل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أخیرا تختم الآیة بهذه الجملة إِنَّ ذٰلِکَ عَلَی اللّٰهِ یَسِیرٌ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هذا الموجود العجیب من التراب،و بدء خلق إنسان کامل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المسائل المرتبطة بتحدید الجنس،ثمّ الزوجیة،و الحمل،و الولادة،</w:t>
      </w:r>
      <w:bookmarkStart w:id="77" w:name="pg12553_131712"/>
    </w:p>
    <w:p>
      <w:pPr>
        <w:pStyle w:val="BookText"/>
        <w:rPr/>
      </w:pPr>
      <w:bookmarkEnd w:id="77"/>
      <w:r>
        <w:rPr>
          <w:rFonts w:ascii="IRNazanin" w:hAnsi="IRNazanin" w:eastAsia="IRNazanin"/>
          <w:color w:val="111111"/>
          <w:sz w:val="28"/>
          <w:sz w:val="28"/>
          <w:szCs w:val="28"/>
          <w:rtl w:val="true"/>
          <w:lang w:bidi="fa-IR"/>
        </w:rPr>
        <w:t>و زیادة أو نقص العمر سواء بلحاظ القدرة أو بلحاظ العلم و الحسابات کلّها بالنسبة إلیه تعالی سهلة و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بمجموعه یمثّل جانبا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تربطنا ببدایة عالم الوجود و التعرّف علیه من جهة،کما تعتبر أدلّة حیّة علی مسألة إمکانیة المعاد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القادر علی الخلق الأوّل من التراب و النطفة غیر قادر علی إعادة الحیاة للناس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أنّ العالم بکلّ دقائق و تفاصیل الأمور المرتبطة بتلک القوانین،یواجه مشکلة فی حفظ أعمال العباد لیوم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تعتبر قسما آخر من آیات الآفاق الدالّة علی عظمته و قدرته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خلق البحار و برکاتها و فوائدها،فتقول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أنّ کلا البحرین فی الأصل کانا بصورة قطرات من الماء الصافی و السائغ نزلت من السماء إلی الأرض،و أنّ کلیهما من أصل واحد،إلاّ أنّهما یظهران علی هیئتین متفاوتین تماما بشکل کامل و بفوائد متفاوتة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العجیب أنّ الإنسان یحصل علی السمک الطازج من کلّ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تَأْکُلُونَ لَحْماً طَرِیًّا وَ تَسْتَخْرِجُونَ حِلْیَةً تَلْبَسُونَهٰا علاوة علی إمکانیة الإفادة من کلیهما للنقل و الانتقال وَ تَرَی الْفُلْکَ فِیهِ مَوٰاخِرَ لِتَبْتَغُوا مِنْ فَضْلِهِ وَ لَعَلَّکُمْ تَشْکُرُونَ </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546524_77815467"/>
      <w:bookmarkStart w:id="79" w:name="_Toc33"/>
      <w:bookmarkEnd w:id="78"/>
      <w:r>
        <w:rPr>
          <w:rtl w:val="true"/>
        </w:rPr>
        <w:t>تأمّل الأمور التالیة</w:t>
      </w:r>
      <w:r>
        <w:rPr>
          <w:rtl w:val="true"/>
        </w:rPr>
        <w:t>:</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 فی لسان العرب هو الماء العذب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یستمرأ بسهولة لعذوبته،علی عکس الماء المالح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المرّ الذی یمجّه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المفسّرین قالوا بأنّ هذه الآیة مثال للفرق بین المؤمن و الکافر،و لکن الآیات السابقة و اللاحقة لها،و التی تتحدّث عن الخلقة،و حتّی نفس هذه الآیة، شاهدة علی حقیقة أنّ هذه الجملة أیضا تبحث فی أسرار التوحید،و تشیر إلی تنوّع المیاه و آثارها المتفاوتة و فوائدها المشترکة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الآیة ثلاث فوائد من فوائد البحار الکثیرة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 الغذائیة، و وسائل الزینة،و مسألة الحمل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بأنّ البحر یشکّل منبعا مهمّا من المنابع الغذائیة للبشر،و کلّ عام یستخرج منه ملایین الأطنان من اللحوم الطازجة،بدون أن یتحمّل الإنسان فی سبیل ذلک تعبا أو مشقّة،فإنّ نظام التوازن فی الطبیعة یشتمل علی برنامج دقیق محسوب بحیث یستطیع الناس الإفادة من تلک المائدة الإلهیّة بدون اعتراض و بأقل زحمة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یستخرج من البحار أیضا وسائل الزینة المختلفة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ترکیز القرآن علی ذکر هذه المسألة لأنّ روح الإنسان تختلف عن الحیوان باحتوائها علی أبعاد 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منبع ظهور جمیع المسائل الذوقیة و الفنیّة و الأدبیة التی یؤدّی إشباعها بصورة صحیحة بعیدا عن الإفراط و التفریط و الإسراف و التبذیر إلی إشاعة السرور فی النفس،و إعطاء الإنسان النشاط و الهدوء،و تساعد الإنسان علی إنجاز أعمال الحیاة الشاقّة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الحمل و النقل و التی تعدّ واحدة من أهم أسس التمدّن الإنسانی و الحیاة الاجتماعیة،فمع ملاحظة أنّ البحار تشکّل القسم الأعظم من الکرة الأرضیة و أنّها مرتبطة مع بعضها،فإنّها تستطیع أن تقدّم للإنسان أهمّ الخدمات</w:t>
      </w:r>
    </w:p>
    <w:p>
      <w:pPr>
        <w:pStyle w:val="BookText"/>
        <w:rPr/>
      </w:pPr>
      <w:r>
        <w:rPr>
          <w:rFonts w:ascii="IRNazanin" w:hAnsi="IRNazanin" w:eastAsia="IRNazanin"/>
          <w:color w:val="111111"/>
          <w:sz w:val="28"/>
          <w:sz w:val="28"/>
          <w:szCs w:val="28"/>
          <w:rtl w:val="true"/>
          <w:lang w:bidi="fa-IR"/>
        </w:rPr>
        <w:t>بهذا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أنّ البضائع التی یتمّ حملها و نقلها عبر البحار،و کذا أعداد المسافرین الذین یتمّ نقلهم من مکان إلی آخر،علی درجة من الکثرة بحیث لا یمکن مقایستها مع أیّة من وسائل النقل الاخری،و علی سبیل المثال فإنّ سفینة واحدة تستطیع حمل عشرات الآلاف من السیارات علی ظهرها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 فوائد البحار لا یمکن حصرها بالأمور التی ذکرت أعلاه، و القرآن الکریم لا یرید بذلک أن یحدّدها ضمن تلک الأقسام الثلاثة المذکورة، فهناک مسألة تکون الغیوم،الأدویة النفط،الألبسة،الأسمدة للأراضی البور،التأثیر فی إیجاد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برکات البحار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القرآن الکریم علی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عمیقة المحتوی لفوائد التغذیة بهذه اللحوم فی مقابل أضرار اللحوم القدیمة و المعلّبة و 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یثار سؤال و هو أنّ البحار المالحة تملأ الکرة الأرضیة فی انتشارها، فأین تقع بحور الماء العذب؟ و للإجابة یجب القول أنّ بحر و بحیرات الماء العذب أیضا لیست قلیلة فی الکرة الأرضیة مثل بحیرات الماء العذب فی الولایات المتحدة و غیرها،إضافة إلی أنّ الأنهر الکبیرة تسمّی بحارا أیضا فی بعض الأحیان،فقد ورد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موسی،کما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فإنّه یمکن اعتبار مصبّات الأنهار فی البحار و المحیطات عبارة عن بحیرات عذبة،لأنّ میاه الأنهار عند انصبابها فی المحیط تدفع میاه البحار و تبقی غیر قابلة للاختلاط لمدّة قصیرة</w:t>
      </w:r>
      <w:r>
        <w:rPr>
          <w:rFonts w:eastAsia="IRNazanin" w:cs="IRNazanin"/>
          <w:color w:val="111111"/>
          <w:sz w:val="28"/>
          <w:szCs w:val="28"/>
          <w:rtl w:val="true"/>
          <w:lang w:bidi="fa-IR"/>
        </w:rPr>
        <w:t>.</w:t>
      </w:r>
      <w:bookmarkStart w:id="80" w:name="pg12553_131715"/>
    </w:p>
    <w:p>
      <w:pPr>
        <w:pStyle w:val="BookText"/>
        <w:rPr/>
      </w:pPr>
      <w:bookmarkEnd w:id="8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لِتَبْتَغُوا مِنْ فَضْلِهِ لها معنی واسع و شامل لکلّ فعّالیة اقتصادیة تعتمد علی البحر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46526_77815467"/>
      <w:bookmarkStart w:id="82" w:name="_Toc34"/>
      <w:bookmarkEnd w:id="81"/>
      <w:r>
        <w:rPr>
          <w:rtl w:val="true"/>
        </w:rPr>
        <w:t>بحث</w:t>
      </w:r>
      <w:bookmarkEnd w:id="82"/>
    </w:p>
    <w:p>
      <w:pPr>
        <w:pStyle w:val="Heading5"/>
        <w:numPr>
          <w:ilvl w:val="4"/>
          <w:numId w:val="1"/>
        </w:numPr>
        <w:rPr/>
      </w:pPr>
      <w:bookmarkStart w:id="83" w:name="__RefHeading___Toc1546528_77815467"/>
      <w:bookmarkStart w:id="84" w:name="_Toc35"/>
      <w:bookmarkEnd w:id="83"/>
      <w:r>
        <w:rPr>
          <w:rtl w:val="true"/>
        </w:rPr>
        <w:t>اشارة</w:t>
      </w:r>
      <w:bookmarkEnd w:id="84"/>
    </w:p>
    <w:p>
      <w:pPr>
        <w:pStyle w:val="Heading5"/>
        <w:numPr>
          <w:ilvl w:val="4"/>
          <w:numId w:val="1"/>
        </w:numPr>
        <w:rPr/>
      </w:pPr>
      <w:bookmarkStart w:id="85" w:name="__RefHeading___Toc1546530_77815467"/>
      <w:bookmarkStart w:id="86" w:name="_Toc36"/>
      <w:bookmarkEnd w:id="85"/>
      <w:r>
        <w:rPr>
          <w:rtl w:val="true"/>
        </w:rPr>
        <w:t>العوامل المعنویة المؤثّرة فی طول العمر</w:t>
      </w:r>
      <w:bookmarkEnd w:id="86"/>
    </w:p>
    <w:p>
      <w:pPr>
        <w:pStyle w:val="BookText"/>
        <w:rPr/>
      </w:pPr>
      <w:r>
        <w:rPr>
          <w:rFonts w:ascii="IRNazanin" w:hAnsi="IRNazanin" w:eastAsia="IRNazanin"/>
          <w:color w:val="111111"/>
          <w:sz w:val="28"/>
          <w:sz w:val="28"/>
          <w:szCs w:val="28"/>
          <w:rtl w:val="true"/>
          <w:lang w:bidi="fa-IR"/>
        </w:rPr>
        <w:t>قام المفسّرون ببحوث مختلفة بما یتناسب مع البحث الوارد فی هذه الآیات حول إطالة و إقصار العمر بأمر اللّه،و ذلک بما یتوافق مع الروایات الواردة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أنّ هناک سلسلة من العوامل الطبیعیة التی تؤثّر علی طول أو قصر العمر، و التی أصبح أکثرها معروفا عند الناس،کالتغذیة الصحیحة بعیدا عن الإفراط و التفریط،العمل و إدامة الحرکة،تحاشی المواد المخدّرة،و الإدمانات الخطرة و المشروبات الکحولیة،الابتعاد عن المهیّجات المستمرة،التمسّک بإیمان قوی یساعد الإنسان علی العیش باطمئنان و هدوء فی الملمّات،و یعطیه القدرة علی مواجهة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ذلک،فإنّ هناک عوامل اخری غیر واضحة الارتباط ظاهرا بقضیّة طول العمر،و لکن الروایات أکّدت علیها،و کنموذج نورد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و صلة الرحم تعمران الدیار و تزیدان فی الأعمار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یبسط فی رزقه و ینسئ له فی أجله فلیصل رحمه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یخصّ بعض المعاصی مثل الزنا و أثرها فی تقصیر عمر الإنسان نقرأ</w:t>
      </w:r>
    </w:p>
    <w:p>
      <w:pPr>
        <w:pStyle w:val="BookText"/>
        <w:rPr/>
      </w:pPr>
      <w:r>
        <w:rPr>
          <w:rFonts w:ascii="IRNazanin" w:hAnsi="IRNazanin" w:eastAsia="IRNazanin"/>
          <w:color w:val="111111"/>
          <w:sz w:val="28"/>
          <w:sz w:val="28"/>
          <w:szCs w:val="28"/>
          <w:rtl w:val="true"/>
          <w:lang w:bidi="fa-IR"/>
        </w:rPr>
        <w:t>فی الروایة المشهورة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إیّاکم و الزنا فإنّ فیه ستّ خصال،ثلاث فی الدنیا و ثلاث فی الآخرة،أمّا التی فی الدنیا فإنّه یذهب بالبهاء،و یورث الفقر،و ینقص العمر</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صدقة السرّ ینفیان الفقر و یزیدان فی العمر،و یدفعان عن سبعین میتة سوء</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فقد وردت الإشارة إلی المعاصی و الذنوب الاخری کالظلم،بل مطلق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الذین لم یتمکّنوا من التفریق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اعترضوا علی مثل هذه الأحادیث و اعتقدوا بأنّها مخالفة لنصّ القرآن و أنّ عمر الإنسان له حدّ ثابت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للإنسان أجلا محتوما و أجلا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المحتوم الذی هو نهایة استعداد الجسم للبقاء،و بحلوله ینتهی کلّ شیء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المعلّق أو المخروم الذی ینتفی بانتفاء شرائطه،مثلا إنسان ینتحر فلو أنّه لم یقم بتلک الکبیرة فإنّه سیبقی لسنوات اخری یواصل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نتیجة تعاطی المشروبات الکحولیة و المواد المخدّرة و ممارسة الشهوات بدون قید أو شرط، یفقد الجسم قدراته فی مدّة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أنّه بالابتعاد عن هذه الأمور یستطیع أن یعیش لسنوات طویلة اخری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امور قابلة للإدراک و التجربة بالنسبة إلی الجمیع،و لا یستطیع أحد أن ینکر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فإنّه فیما یخصّ الأقدار فإنّ هناک أمورا ترتبط بالأجل المخروم،و هی أیضا غیر قابلة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ورد فی الروایات أنّ الإنفاق فی سبیل اللّه أو صلة الرحم تطیل العمر و تدفع أنواعا من البلاء،فهی فی الحقیقة تقصد هذه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نفصل بین الأجل المخروم و الأجل المحتوم لا یمکننا إدراک کثیر من الأمور المتعلّقة بالقضاء و القدر،و تأثیر الجهاد و السعی و العمل الدائب فی الحیاة، و سوف تبقی هذه الأمور غیر قابلة للحلّ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یمکن توضیحه بمثال واحد بسیط و هو الآتی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اشتری أحدهم سیارة جدیدة بحیث یتوقّع من صناعتها أن تدوم عشرین عاما،بشرط المحافظة علیها و صیانتها،و فی هذه الحالة فإنّ الأجل الحتمی لهذه السیارة هو عشرون عاما،و لکن لو لم تتحقّق لها الصیانة المطلوبة و قام صاحبها بتسلیمها إلی أشخاص لا مبالین و غیر عارفین بقیادة السیارات،أو أن یحملها فوق طاقتها،أو أن یقودها بعنف فی طرق و عرة یومیا،فإنّ أجلها المحتوم ذلک یمکن أن یهبط إلی النصف أو العشر،و ذلک هو الأجل المخروم،و نحن نعجب کیف أنّ بعض المفسّرین لم یلتفتوا إلی هذه القضیة الواضحة</w:t>
      </w:r>
      <w:r>
        <w:rPr>
          <w:rFonts w:eastAsia="IRNazanin" w:cs="IRNazanin"/>
          <w:color w:val="111111"/>
          <w:sz w:val="28"/>
          <w:szCs w:val="28"/>
          <w:rtl w:val="true"/>
          <w:lang w:bidi="fa-IR"/>
        </w:rPr>
        <w:t>.***</w:t>
      </w:r>
      <w:bookmarkStart w:id="87" w:name="pg12553_131718"/>
    </w:p>
    <w:p>
      <w:pPr>
        <w:pStyle w:val="Heading3"/>
        <w:numPr>
          <w:ilvl w:val="2"/>
          <w:numId w:val="1"/>
        </w:numPr>
        <w:rPr/>
      </w:pPr>
      <w:bookmarkStart w:id="88" w:name="__RefHeading___Toc1546532_77815467"/>
      <w:bookmarkStart w:id="89" w:name="_Toc37"/>
      <w:bookmarkEnd w:id="87"/>
      <w:bookmarkEnd w:id="88"/>
      <w:r>
        <w:rPr>
          <w:rtl w:val="true"/>
        </w:rPr>
        <w:t xml:space="preserve">الآیتان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89"/>
    </w:p>
    <w:p>
      <w:pPr>
        <w:pStyle w:val="Heading4"/>
        <w:numPr>
          <w:ilvl w:val="3"/>
          <w:numId w:val="1"/>
        </w:numPr>
        <w:rPr/>
      </w:pPr>
      <w:bookmarkStart w:id="90" w:name="__RefHeading___Toc1546534_77815467"/>
      <w:bookmarkStart w:id="91" w:name="_Toc38"/>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546536_77815467"/>
      <w:bookmarkStart w:id="93" w:name="_Toc39"/>
      <w:bookmarkEnd w:id="92"/>
      <w:r>
        <w:rPr>
          <w:rtl w:val="true"/>
        </w:rPr>
        <w:t>التّفسیر</w:t>
      </w:r>
      <w:bookmarkEnd w:id="93"/>
    </w:p>
    <w:p>
      <w:pPr>
        <w:pStyle w:val="Heading5"/>
        <w:numPr>
          <w:ilvl w:val="4"/>
          <w:numId w:val="1"/>
        </w:numPr>
        <w:rPr/>
      </w:pPr>
      <w:bookmarkStart w:id="94" w:name="__RefHeading___Toc1546538_77815467"/>
      <w:bookmarkStart w:id="95" w:name="_Toc40"/>
      <w:bookmarkEnd w:id="94"/>
      <w:r>
        <w:rPr>
          <w:rtl w:val="true"/>
        </w:rPr>
        <w:t>اشارة</w:t>
      </w:r>
      <w:bookmarkEnd w:id="95"/>
    </w:p>
    <w:p>
      <w:pPr>
        <w:pStyle w:val="Heading5"/>
        <w:numPr>
          <w:ilvl w:val="4"/>
          <w:numId w:val="1"/>
        </w:numPr>
        <w:rPr/>
      </w:pPr>
      <w:bookmarkStart w:id="96" w:name="__RefHeading___Toc1546540_77815467"/>
      <w:bookmarkStart w:id="97" w:name="_Toc41"/>
      <w:bookmarkEnd w:id="96"/>
      <w:r>
        <w:rPr>
          <w:rtl w:val="true"/>
        </w:rPr>
        <w:t>الأصنام لا تسمع دعاءکم</w:t>
      </w:r>
      <w:r>
        <w:rPr>
          <w:rtl w:val="true"/>
        </w:rPr>
        <w:t>!!</w:t>
      </w:r>
      <w:bookmarkEnd w:id="97"/>
    </w:p>
    <w:p>
      <w:pPr>
        <w:pStyle w:val="BookText"/>
        <w:rPr/>
      </w:pPr>
      <w:r>
        <w:rPr>
          <w:rFonts w:ascii="Amiri" w:hAnsi="Amiri" w:eastAsia="Amiri" w:cs="Amiri"/>
          <w:color w:val="111111"/>
          <w:sz w:val="28"/>
          <w:sz w:val="28"/>
          <w:szCs w:val="28"/>
          <w:rtl w:val="true"/>
          <w:lang w:bidi="ar-SA"/>
        </w:rPr>
        <w:t>تعاود هذه الآیات الإشارة إلی قسم آخر من آیات التوحید و النعم الإلهیة اللامتناهیة،لکی تدفع الإنسان مع تعریفه بتلک النعم إلی شکرها و معرفة المعبود الحقیقی،و لیرجع عن أیّ شرک أو عبادة خرافیة،یقول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الدخول فی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إشارة إلی أحد المعنیین أو کلیهما،أی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 التدریجی فی اللیل و النهار علی مدار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یؤدّی إلی حصول الفصول المختلفة بکلّ آثارها و برکاتها،أو</w:t>
      </w:r>
    </w:p>
    <w:p>
      <w:pPr>
        <w:pStyle w:val="BookText"/>
        <w:rPr/>
      </w:pPr>
      <w:r>
        <w:rPr>
          <w:rFonts w:ascii="IRNazanin" w:hAnsi="IRNazanin" w:eastAsia="IRNazanin"/>
          <w:color w:val="111111"/>
          <w:sz w:val="28"/>
          <w:sz w:val="28"/>
          <w:szCs w:val="28"/>
          <w:rtl w:val="true"/>
          <w:lang w:bidi="fa-IR"/>
        </w:rPr>
        <w:t xml:space="preserve">الانتقال التدریجی من اللیل إلی النهار و بالعکس،و ذلک بواسطة الشفق و الغسق الذی یقلّل من مخاطر الانتقال المفاجئ من النور إلی الظلام و بالعکس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إلی مسألة تسخیر الشمس و القمر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تسخیر أفضل من حرکة هذین الکوکبین باتّجاه تحقیق المنافع المختلفة للبشر،و هذا التسخیر یعتبر مصدرا لمختلف أنواع البرکات فی حیاة البشر،فإنّ السحاب و الریح و القمر و الشمس و الأفلاک فی حرکة دائبة لکی یستطیع الإنسان إدامة حیاته،و لیفیق من غفلته فیذکر الواهب الأصلی لهذه المواهب بالنسبة إلی تسخیر الشمس و القمر عرضنا شرحا فی تفسیر الآیة الثانیة من سورة الرعد و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تتمتّع به الشمس و القمر فی أفلاکها من مسیر دقیق و منتظم لتؤدّی المنفعة المناسبة و الجیّدة للبشر،فإنّ النظام الذی یحکمها لیس بخالد،فحتّی هذه السیارات العظیمة بکلّ ذلک النور و الإشراق ستصیبها العتمة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تتوقّف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یشیر تعالی إلی ذلک بعد ذکر التسخیر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فبمقتضی إِذَا الشَّمْسُ کُوِّرَتْ وَ إِذَا النُّجُومُ انْکَدَرَتْ </w:t>
      </w:r>
      <w:r>
        <w:rPr>
          <w:rStyle w:val="FootnoteAnchor"/>
          <w:rtl w:val="true"/>
        </w:rPr>
        <w:footnoteReference w:id="53"/>
      </w:r>
      <w:r>
        <w:rPr>
          <w:rFonts w:ascii="IRNazanin" w:hAnsi="IRNazanin" w:eastAsia="IRNazanin"/>
          <w:color w:val="111111"/>
          <w:sz w:val="28"/>
          <w:sz w:val="28"/>
          <w:szCs w:val="28"/>
          <w:rtl w:val="true"/>
          <w:lang w:bidi="fa-IR"/>
        </w:rPr>
        <w:t>،فإنّها جمیعا ستواجه مصیر الانطفاء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المفسّرین ذکر تفسیرا آخر لجملة لِأَجَلٍ مُسَمًّی ،و ذلک أنّها تعبیر عن حرکة دوران الشمس و القمر حول محوریهما،و التی تتمّ فی الاولی فی عام،و فی الثانیة فی شهر واحد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بملاحظة الموارد التی استعمل فیها هذا التعبیر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انتهاء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التّفسیر المشار إلیه صحیحا،کما أنّ التّفسیر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نهایة عمر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الآیات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و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مسلّطا الضوء علی نتیجة هذا البحث التوحیدی ذٰلِکُمُ اللّٰهُ رَبُّکُمْ اللّه الذی قرّر نظام النوم و الظلام و الحرکات الدقیقة للشمس و القمر بکلّ برکاتها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وَ الَّذِینَ تَدْعُونَ مِنْ دُونِهِ مٰا یَمْلِکُونَ مِنْ قِطْمِیرٍ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 فی ظهر النواة،و ذلک مثل للشیء الطفیف،و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و القرطبی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الغشاء الرقیق الشفّاف الذی یغلف نواة التمر بکاملها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فهو کنایة عن موجودات حقیرة 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فهذه الأصنام لا تضرّ و لا تنفع،لا تدفع عنکم و لا حتّی عن نفسها،لا تحکم و لا تملک حتّی غلاف نواة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حالها کذلک،فکیف تعبدونها أیّها المغفّلون،و تریدون منها حلا لمشکلاتکم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،لأنّها قطع من الحجر و الخشب لا أکثر،جمادات لا شعور لها، وَ لَوْ سَمِعُوا مَا اسْتَجٰابُوا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اتّضح أنّها لا تملک نفعا و لا ضرّا حتّی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فکیف تنتظرون منها أن تعمل لکم شیئا أو تحلّ لکم 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أدهی من ذلک 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لم یعبدوننا،بل إنّهم عبدوا أهواءهم فی الحقیقة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الشهادة إمّا بلسان الحال الذی یدرکه کلّ شخص بآذان وجدانه،أو أنّ اللّه فی ذلک الیوم یعطی فیه جوارح الإنسان و أعضاءه إمکانیة التکلّم فتنطق هذه</w:t>
      </w:r>
      <w:bookmarkStart w:id="98" w:name="pg12553_131721"/>
    </w:p>
    <w:p>
      <w:pPr>
        <w:pStyle w:val="BookText"/>
        <w:rPr/>
      </w:pPr>
      <w:bookmarkEnd w:id="98"/>
      <w:r>
        <w:rPr>
          <w:rFonts w:ascii="IRNazanin" w:hAnsi="IRNazanin" w:eastAsia="IRNazanin"/>
          <w:color w:val="111111"/>
          <w:sz w:val="28"/>
          <w:sz w:val="28"/>
          <w:szCs w:val="28"/>
          <w:rtl w:val="true"/>
          <w:lang w:bidi="fa-IR"/>
        </w:rPr>
        <w:t>الأصنام أیضا،و یشهدن بأنّ هؤلاء المشرکین المنحرفین إنّما عبدوا فی الحقیقة أوهامهم و شهواتهم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ورد فی هذه الآیة شبیه بما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احتمل جمع من المفسّرین أنّ أمثال هذه التعبیرات وردت بخصوص معبودات من أمثال الملائکة أو حضرة المسیح علیه السّلام،لأنّ الحدیث و التکلّم من خصوصیة هؤلاء فقط،و جملة إِنْ تَدْعُوهُمْ لاٰ یَسْمَعُوا دُعٰاءَکُمْ إشارة إلی أنّهم مشغولون بأنفسهم إلی درجة أنّکم لو خاطبتموهم لا یسمعون دعائکم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الالتفات إلی سعة مفهوم اَلَّذِینَ تَدْعُونَ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أنّ المقصود هو الأصنام،و أنّ جملة إِنْ تَدْعُوهُمْ لاٰ یَسْمَعُوا دُعٰاءَکُمْ ترتبط بالدنیا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تعالی فی ختام الآیة من أجل تأکید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أحد یخبرک عن جمیع الحقائق کما یخبرک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یُنَبِّئُکَ مِثْلُ 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قالت الآیة أنّ الأصنام تتنکّر لکم فی یوم القیامة،و تتضایق منکم،فلا تتعجّبوا من هذا القول،فإنّ من یخبرکم هو الذی یعلم بکلّ ما فی هذا الکون بالتفصیل،فهو المحیط علما بالمستقبل و الماضی و الحاضر</w:t>
      </w:r>
      <w:r>
        <w:rPr>
          <w:rFonts w:eastAsia="IRNazanin" w:cs="IRNazanin"/>
          <w:color w:val="111111"/>
          <w:sz w:val="28"/>
          <w:szCs w:val="28"/>
          <w:rtl w:val="true"/>
          <w:lang w:bidi="fa-IR"/>
        </w:rPr>
        <w:t>.***</w:t>
      </w:r>
    </w:p>
    <w:p>
      <w:pPr>
        <w:pStyle w:val="Heading4"/>
        <w:numPr>
          <w:ilvl w:val="3"/>
          <w:numId w:val="1"/>
        </w:numPr>
        <w:rPr/>
      </w:pPr>
      <w:bookmarkStart w:id="99" w:name="__RefHeading___Toc1546542_77815467"/>
      <w:bookmarkStart w:id="100" w:name="_Toc42"/>
      <w:bookmarkEnd w:id="99"/>
      <w:r>
        <w:rPr>
          <w:rtl w:val="true"/>
        </w:rPr>
        <w:t>بحوث</w:t>
      </w:r>
      <w:bookmarkEnd w:id="100"/>
    </w:p>
    <w:p>
      <w:pPr>
        <w:pStyle w:val="Heading5"/>
        <w:numPr>
          <w:ilvl w:val="4"/>
          <w:numId w:val="1"/>
        </w:numPr>
        <w:rPr/>
      </w:pPr>
      <w:bookmarkStart w:id="101" w:name="__RefHeading___Toc1546544_77815467"/>
      <w:bookmarkStart w:id="102" w:name="_Toc43"/>
      <w:bookmarkEnd w:id="101"/>
      <w:r>
        <w:rPr>
          <w:rtl w:val="true"/>
        </w:rPr>
        <w:t>اشارة</w:t>
      </w:r>
      <w:bookmarkEnd w:id="102"/>
    </w:p>
    <w:p>
      <w:pPr>
        <w:pStyle w:val="Heading5"/>
        <w:numPr>
          <w:ilvl w:val="4"/>
          <w:numId w:val="1"/>
        </w:numPr>
        <w:rPr/>
      </w:pPr>
      <w:bookmarkStart w:id="103" w:name="__RefHeading___Toc1546546_77815467"/>
      <w:bookmarkStart w:id="104" w:name="_Toc44"/>
      <w:bookmarkEnd w:id="103"/>
      <w:r>
        <w:rPr/>
        <w:t>1</w:t>
      </w:r>
      <w:r>
        <w:rPr>
          <w:rtl w:val="true"/>
        </w:rPr>
        <w:t>-</w:t>
      </w:r>
      <w:r>
        <w:rPr>
          <w:rtl w:val="true"/>
        </w:rPr>
        <w:t>استقلال آیات القرآن الکریم و تفسیرها المنحرف</w:t>
      </w:r>
      <w:r>
        <w:rPr>
          <w:rtl w:val="true"/>
        </w:rPr>
        <w:t>.</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اتّضح لدینا من خلال تفسیر الآیة الأخیرة بأنّ الأصنام و الأوثان و ما یعبد من دون اللّه تعالی لیس لها آذان صاغیة لما یطلب منها،و إن کان لها فهی غیر قادرة علی حلّ مشکلة ما،و لیس لها فی هذا العالم أیّ ملک و لو بقدر رأس الإبرة</w:t>
      </w:r>
    </w:p>
    <w:p>
      <w:pPr>
        <w:pStyle w:val="BookText"/>
        <w:rPr/>
      </w:pPr>
      <w:r>
        <w:rPr>
          <w:rFonts w:ascii="Amiri" w:hAnsi="Amiri" w:eastAsia="Amiri" w:cs="Amiri"/>
          <w:color w:val="111111"/>
          <w:sz w:val="28"/>
          <w:sz w:val="28"/>
          <w:szCs w:val="28"/>
          <w:rtl w:val="true"/>
          <w:lang w:bidi="ar-SA"/>
        </w:rPr>
        <w:t>إِنْ تَدْعُوهُمْ لاٰ یَسْمَعُوا دُعٰاءَکُمْ</w:t>
      </w:r>
    </w:p>
    <w:p>
      <w:pPr>
        <w:pStyle w:val="BookText"/>
        <w:rPr/>
      </w:pPr>
      <w:r>
        <w:rPr>
          <w:rFonts w:ascii="Amiri" w:hAnsi="Amiri" w:eastAsia="Amiri" w:cs="Amiri"/>
          <w:color w:val="111111"/>
          <w:sz w:val="28"/>
          <w:sz w:val="28"/>
          <w:szCs w:val="28"/>
          <w:rtl w:val="true"/>
          <w:lang w:bidi="ar-SA"/>
        </w:rPr>
        <w:t>و علی هذا الأساس اتّخذ الوهّابیون هذه الآیة ذریعة لهم للادّعاء بأنّ کلّ شیء ما خلا اللّه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 دعاء،و إن سمع فلا یجیب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رفضوا أی نوع من التوسّل بأرواح الأنبیاء و الأئمّة و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ذلک مخالفا للتوحید محتجّین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أمعنا النظر فی الآیات السابقة و اللاحقة لهذه الآیة للاحظنا أنّ المقصود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 هی الأصنام لا غیر،و ذلک یصدق علی مجموعة الأحجار و الأخشاب و غیرها و التی کانت فی نظر مشرکی الجاهلیة بأنّها ذات قدرة إزاء قدرة الخالق الکریم جلّ و علا،کما أنّ الأنبیاء و الأولیاء و حتّی الشهداء فی سبیل اللّه أحیاء فی البرزخ،و حیاة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من الحجب المادیة و متعلّقات الدنیا ممّا یجعلها أوسع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فإنّ التوسّل بالأرواح الطاهرة للأنبیاء و الأئمّة علیهم السّلام لا یعنی إقرارنا لهم بالاستقلالیة إزاء الخالق الکریم، بل إنّنا إنّما نطلب العون و المدد من مقامهم و جاههم فی حضرة البارئ العزیز، و هذا هو عین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 القرآن الکریم بأنّ الشفیع إنّما یشفع بإذن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فمن یستطیع إنکار مثل هذه الآیات الصریحة غیر الجهلة المغرورین الذین هتفوا بمثل هذه الادّعاءات لزرع الفرقة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کثیر من الحالات نقرأ فی سیرة الصحابة أنّهم حینما تحیق بهم المشکلات یأتون إلی قبر الرّسول صلّی اللّه علیه و آله و یتوسّلون إلیه،و یطلبون العون من اللّه عزّ و جلّ بشفاعة روحه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مثالنا علی ذلک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محدّثی العامّة،قال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الخلیفة الثّانی مرّ فی الناس قحط و جدب،ممّا حدا ببلال و عدد من الصحابة إلی الذهاب لقبر رسول اللّه و قالوا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اللّه،استق لامّتک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هلکوا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من الأحادیث فی هذا الصدد، و بعد المناقشة لهذه الأحادیث یخرج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لا أری مانعا من التضرّع للّه</w:t>
      </w:r>
    </w:p>
    <w:p>
      <w:pPr>
        <w:pStyle w:val="BookText"/>
        <w:rPr/>
      </w:pPr>
      <w:r>
        <w:rPr>
          <w:rFonts w:ascii="IRNazanin" w:hAnsi="IRNazanin" w:eastAsia="IRNazanin"/>
          <w:color w:val="111111"/>
          <w:sz w:val="28"/>
          <w:sz w:val="28"/>
          <w:szCs w:val="28"/>
          <w:rtl w:val="true"/>
          <w:lang w:bidi="fa-IR"/>
        </w:rPr>
        <w:t>جلّ و علا بمقام الرّسول الأکرم فی حیاته أو 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الآخرین الذین یمتلکون مقاما و قربا من الخالق الکریم یجوز التوسّل باللّه سبحانه بواسطتهم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لمزید من الاطلاع راجع تفسیرنا هذا،ذیل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bookmarkStart w:id="105" w:name="pg12553_131724"/>
    </w:p>
    <w:p>
      <w:pPr>
        <w:pStyle w:val="Heading3"/>
        <w:numPr>
          <w:ilvl w:val="2"/>
          <w:numId w:val="1"/>
        </w:numPr>
        <w:rPr/>
      </w:pPr>
      <w:bookmarkStart w:id="106" w:name="__RefHeading___Toc1546548_77815467"/>
      <w:bookmarkStart w:id="107" w:name="_Toc45"/>
      <w:bookmarkEnd w:id="105"/>
      <w:bookmarkEnd w:id="106"/>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107"/>
    </w:p>
    <w:p>
      <w:pPr>
        <w:pStyle w:val="Heading4"/>
        <w:numPr>
          <w:ilvl w:val="3"/>
          <w:numId w:val="1"/>
        </w:numPr>
        <w:rPr/>
      </w:pPr>
      <w:bookmarkStart w:id="108" w:name="__RefHeading___Toc1546550_77815467"/>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546552_77815467"/>
      <w:bookmarkStart w:id="111" w:name="_Toc47"/>
      <w:bookmarkEnd w:id="110"/>
      <w:r>
        <w:rPr>
          <w:rtl w:val="true"/>
        </w:rPr>
        <w:t>التّفسیر</w:t>
      </w:r>
      <w:bookmarkEnd w:id="111"/>
    </w:p>
    <w:p>
      <w:pPr>
        <w:pStyle w:val="Heading5"/>
        <w:numPr>
          <w:ilvl w:val="4"/>
          <w:numId w:val="1"/>
        </w:numPr>
        <w:rPr/>
      </w:pPr>
      <w:bookmarkStart w:id="112" w:name="__RefHeading___Toc1546554_77815467"/>
      <w:bookmarkStart w:id="113" w:name="_Toc48"/>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لاٰ تَزِرُ وٰازِرَةٌ وِزْرَ أُخْریٰ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الدعوة المؤکّدة إلی التوحید و محاربة أی شکل من أشکال الشرک و عبادة الأوثان،یحتمل أن یتوهّم البعض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حاجة اللّه لأن یعبد بحیث یصرّ کلّ هذا الإصرار،و یؤکّد کلّ هذا التأکید علی عبادته وحده؟لذا فإنّ هذه الآیات توضّح هذه الحقیقة و هی أنّنا نحن المحتاجون لعبادته لا هو سبحانه و تعالی، 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له من حدیث مهمّ و قیم ذلک الذی یوضّح موقعنا فی عالم الوجود من خالق الوجود،و یکشف الکثیر من الغموض،و یجیب علی الکثیر من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نعم،فالقائم بذاته غیر المحتاج لسواه،واحد أحد،و هو اللّه تعالی،و کلّ البشر بل کلّ الموجودات محتاجة إلیه فی جمیع شؤونها و فقیرة إلیه و مرتبطة بذلک الوجود المستقل بحیث لو قطع ارتباطها به لحظة واحدة لأصبحت عدم فی عدم، فکما أنّه غیر محتاج مطلقا،فإنّ البشر یمثّلون الفقر المطلق،و کما أنّه قائم بذاته، فالمخلوقات کلّها قائمة به تعالی،لأنّه وجود لا متناهی من کلّ ناحیة،و واجب الوجود فی الذات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حال کهذه،ما حاجته تعالی لعبادتنا؟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المحتاجون و الفقراء إلی اللّه و نسلک سبیل تکاملنا عن طریق عبادته و طاعته،و نقترب بذلک من مصدر الفیض اللامتناهی،و نغترف من أنوار ذاته و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الحقیقة فإنّ هذه الآیة توضیح للآیات السابقة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لَهُ الْمُلْکُ وَ الَّذِینَ تَدْعُونَ مِنْ دُونِهِ مٰا یَمْلِکُونَ مِنْ قِطْمِیرٍ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فإنّ البشر محتاجون له لا لسواه،لذا فیجب علیهم أن لا یطأطئوا رؤوسهم لغیره تعالی،و أن لا یطلبوا حاجاتهم إلاّ منه تبارک اسمه،لأنّ ما سوی اللّه محتاج إلی اللّه کحاجتهم إلیه،و حتّی أنّ تعظیم أنبیاء اللّه و قادة الحقّ إنّما هو لأنّهم رسله تعالی و ممثّلوه،لا لذواتهم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فی عین استغنائه عن کلّ أحد،فهو رحیم و عطوف و أهل بکلّ حمد و شکر،و فی عین انّه أرحم الراحمین،فهو غیر محتاج لأحد مطلقا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الالتفات إلی هذه الحقیقة له أثران إیجابیان علی المؤمنین،فهی تستنزلهم من مرکب الغرور و الأنانیة و الطغیان من جانب،و تنبههم إلی أنّهم لا یملکون شیئا من أنفسهم یستقلّون به،و أنّهم مؤتمنون علی کلّ ما فی أیدیهم من جانب آخر،لکی لا</w:t>
      </w:r>
      <w:bookmarkStart w:id="114" w:name="pg12553_131726"/>
    </w:p>
    <w:p>
      <w:pPr>
        <w:pStyle w:val="BookText"/>
        <w:rPr/>
      </w:pPr>
      <w:bookmarkEnd w:id="114"/>
      <w:r>
        <w:rPr>
          <w:rFonts w:ascii="IRNazanin" w:hAnsi="IRNazanin" w:eastAsia="IRNazanin"/>
          <w:color w:val="111111"/>
          <w:sz w:val="28"/>
          <w:sz w:val="28"/>
          <w:szCs w:val="28"/>
          <w:rtl w:val="true"/>
          <w:lang w:bidi="fa-IR"/>
        </w:rPr>
        <w:t>یمدّوا ید الحاجة إلی غیره،و لا یضعوا طوق العبودیة لغیر اللّه فی أعناقهم،و أن یتحرّروا من کلّ تعلّق آخر،و یعتمدوا علی همّتهم،و بهذه النظرة الشمولیة یری المؤمنون أنّ کلّ موجود فی هذا العالم إنّما هو من أشعّة وجوده تعالی،و أن لا ینشغلوا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بالأسباب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الفلاسفة عدّوا هذه الآیة إشارة إلی البرهان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و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واجب الوجود،مع أنّ الآیة لیست فی مقام بیان الاستدلال علی إثبات وجود اللّه،بل إنّها شرح لصفاته تعالی،و لکن یمکن اعتبار البرهان المذکور من لوازم مفاد هذه الآیة</w:t>
      </w:r>
      <w:r>
        <w:rPr>
          <w:rFonts w:eastAsia="IRNazanin" w:cs="IRNazanin"/>
          <w:color w:val="111111"/>
          <w:sz w:val="28"/>
          <w:szCs w:val="28"/>
          <w:rtl w:val="true"/>
          <w:lang w:bidi="fa-IR"/>
        </w:rPr>
        <w:t>.</w:t>
      </w:r>
    </w:p>
    <w:p>
      <w:pPr>
        <w:pStyle w:val="Heading5"/>
        <w:numPr>
          <w:ilvl w:val="4"/>
          <w:numId w:val="1"/>
        </w:numPr>
        <w:rPr/>
      </w:pPr>
      <w:bookmarkStart w:id="115" w:name="__RefHeading___Toc1546556_77815467"/>
      <w:bookmarkStart w:id="116" w:name="_Toc49"/>
      <w:bookmarkEnd w:id="115"/>
      <w:r>
        <w:rPr>
          <w:rtl w:val="true"/>
        </w:rPr>
        <w:t>شرح برهان الإمکان و الوجوب</w:t>
      </w:r>
      <w:r>
        <w:rPr>
          <w:rtl w:val="true"/>
        </w:rPr>
        <w:t>«</w:t>
      </w:r>
      <w:r>
        <w:rPr>
          <w:rtl w:val="true"/>
        </w:rPr>
        <w:t>الفقر و الغنی</w:t>
      </w:r>
      <w:r>
        <w:rPr>
          <w:rtl w:val="true"/>
        </w:rPr>
        <w:t>»:</w:t>
      </w:r>
      <w:bookmarkEnd w:id="116"/>
    </w:p>
    <w:p>
      <w:pPr>
        <w:pStyle w:val="BookText"/>
        <w:rPr/>
      </w:pPr>
      <w:r>
        <w:rPr>
          <w:rFonts w:ascii="IRNazanin" w:hAnsi="IRNazanin" w:eastAsia="IRNazanin"/>
          <w:color w:val="111111"/>
          <w:sz w:val="28"/>
          <w:sz w:val="28"/>
          <w:szCs w:val="28"/>
          <w:rtl w:val="true"/>
          <w:lang w:bidi="fa-IR"/>
        </w:rPr>
        <w:t>إنّ جمیع الموجودات التی نراها فی هذا العالم کانت کلّها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اکتست بلباس الوجود،أو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 لم تکن شیئا فیه،ثمّ صارت وجودا،و هذا بحدّ ذاته دلیل علی أنّها معلولة فی وجودها لوجود آخر،و لیس لها وجود من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نعلم بأنّ أی وجود معلول،مرتبط و قائم بعلّته و کلّه احتیاج،و إذا کانت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معلولة لعلّة اخری فإنّها بدورها ستکون محتاجة،و لو تسلسل هذا الأمر إلی ما لا نهایة فسوف تکون الحصیلة مجموعة من الموجودات المحتاجة الفقیرة،و بدیهی أنّ مجموعة کهذه لن یکون لها وجود أبدا،لأنّ منتهی الاحتیاج احتیاج،و منتهی الفقر فقر،و ما لا نهایة له من الأصفار لا یمکن أن یحصل منه أی عدد،کما أنّه ممّا لا نهایة له من المرتبطات بغیرها لا تنتج أی حالة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نستنتج أنّنا فی النهایة یجب أن نصل إلی وجود قائم بذاته،و مستقل من جمیع النواحی،و هو علّة لا معلول،و هو واجب الوجود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یثار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تتعرّض الآیة أعلاه للإنسان و حاجته إلی اللّه</w:t>
      </w:r>
    </w:p>
    <w:p>
      <w:pPr>
        <w:pStyle w:val="BookText"/>
        <w:rPr/>
      </w:pPr>
      <w:r>
        <w:rPr>
          <w:rFonts w:ascii="IRNazanin" w:hAnsi="IRNazanin" w:eastAsia="IRNazanin"/>
          <w:color w:val="111111"/>
          <w:sz w:val="28"/>
          <w:sz w:val="28"/>
          <w:szCs w:val="28"/>
          <w:rtl w:val="true"/>
          <w:lang w:bidi="fa-IR"/>
        </w:rPr>
        <w:t>فقط؟بینما جمیع الموجودات تشترک فی هذا الفقر؟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سیّد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غارقا فی الحاجة و الفقر إلی اللّه،فإنّ حال بقیّة الموجودات واضحة،و بتعبیر آخر فإنّ بقیّة الموجودات تشترک مع الإنسان فی الفقر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الحدیث فی الإنسان إنّما هو لأجل کبح جماح غروره،و إلفات نظره إلی حاجته إلی اللّه فی کلّ حال،و فی کلّ شیء و کلّ مکان،لیکون ذلک أساس الصفات الحسنة و الفضائل و الملکات الأخلاقیة،ذلک الالتفات الذی یؤدّی إلی التواضع و ترک الظلم و الغرور و الکبر و العصبیة و البخل و الحرص و الحسد،و یبعث علی التواضع أمام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لتأکید هذا الفقر و الحاجة فی الإنسان یقول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فهو سبحانه و تعالی لیس بحاجة إلیکم أو إلی عبادتکم،و إنّما أنتم الفقراء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شبیهة بما ورد فی الآیة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تعالی لیس محتاجا لطاعتکم و لا خائفا من معصیتکم،و فی نفس الوقت فإنّ رحمته الواسعة تشملکم جمیعا،و لا ینقص من عظمته شیئا ذهاب العالم بأسره،کما أنّ خلق هذا العالم لا یضیف إلی مقام کبریائه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الثالثة أیضا یعود التأکید مرّة ثانیة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 نعم،فإنّما أمره إذا أراد شیئا أن یقول له کن فیکون،و هذا یصدق علی جمیع عالم الوجود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حال،فإنّه تعالی إذا أمرکم بالإیمان و الطاعة و العبادة فإنّما ذلک</w:t>
      </w:r>
    </w:p>
    <w:p>
      <w:pPr>
        <w:pStyle w:val="BookText"/>
        <w:rPr/>
      </w:pPr>
      <w:r>
        <w:rPr>
          <w:rFonts w:ascii="IRNazanin" w:hAnsi="IRNazanin" w:eastAsia="IRNazanin"/>
          <w:color w:val="111111"/>
          <w:sz w:val="28"/>
          <w:sz w:val="28"/>
          <w:szCs w:val="28"/>
          <w:rtl w:val="true"/>
          <w:lang w:bidi="fa-IR"/>
        </w:rPr>
        <w:t>لأجلکم أنتم،و کلّ ما ینشأ عن ذلک من فائدة أو برکة إنّما یعود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من هذه الآیات تشیر إلی خمسة مواضیع فیما یتعلّق بما سبق بحثه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الممکن أن یثیر ما ورد فی الآیة الماضیة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سؤالا فی أذهان البعض من أنّ المقصودین فی هذه الآیة لیس المذنبین فقط،إذ أنّ المؤمنین الصالحین موجودون فی کلّ عصر و زمان،فهل یمکن أن یکون هؤلاء أیضا معرضین للعقوبات المترتبة علی أعمال الطالحین،و یحکمون بالفناء علی حد سواء؟ هنا یجیب وَ لاٰ تَزِرُ وٰازِرَةٌ وِزْرَ أُخْریٰ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الثقل،و قد أخذ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الملجأ فی الجبل،و أحیانا یأتی بمعنی المسؤولیة و یعبّر بذلک عن الإثم کما یعبّر عنه بالثقل، و الوزیر المتحمّل ثقل المسؤولیة من أمیره،و الموازرة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المعاونة </w:t>
      </w:r>
      <w:r>
        <w:rPr>
          <w:rStyle w:val="FootnoteAnchor"/>
          <w:rtl w:val="true"/>
        </w:rPr>
        <w:footnoteReference w:id="58"/>
      </w:r>
      <w:r>
        <w:rPr>
          <w:rFonts w:ascii="IRNazanin" w:hAnsi="IRNazanin" w:eastAsia="IRNazanin"/>
          <w:color w:val="111111"/>
          <w:sz w:val="28"/>
          <w:sz w:val="28"/>
          <w:szCs w:val="28"/>
          <w:rtl w:val="true"/>
          <w:lang w:bidi="fa-IR"/>
        </w:rPr>
        <w:t>،لأنّ الشخص عند المعاونة یتحمّل قسطا من الثقل عن رفیقه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تعتبر واحدة من الاسس الهامّة فی الإعتقادات الإسلامیة، و الحقیقة أنّها ترتبط من جانب بالعدل الإلهی،بحیث یرتهن کلّ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إنّما یثیب الشخص علی سعیه و اجتهاده فی طریق الخیر،و یعاقبه علی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فإنّ فیها إشارة إلی شدّة العقوبة یوم القیامة،بحیث لا یکون أحد مستعدّا لتحمّل وزر عمل غیره علی عاتقه مهما کان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إلی هذا المعنی له الأثر الفعّال فی البناء الروحی للإنسان،حیث یکون مراقبا لنفسه،و لا یسمح لها بالفساد بحجّة فساد الأقران أو المحیط،ففساد المحیط لا یمکن اعتباره مسوغا لإفساد النفس،إذ أنّ کلا یحمل وحده وزر ذنبه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فإنّه یفهم الناس و یبصرهم بأنّ حساب اللّه للمجتمع لا یکون</w:t>
      </w:r>
    </w:p>
    <w:p>
      <w:pPr>
        <w:pStyle w:val="BookText"/>
        <w:rPr/>
      </w:pPr>
      <w:r>
        <w:rPr>
          <w:rFonts w:ascii="IRNazanin" w:hAnsi="IRNazanin" w:eastAsia="IRNazanin"/>
          <w:color w:val="111111"/>
          <w:sz w:val="28"/>
          <w:sz w:val="28"/>
          <w:szCs w:val="28"/>
          <w:rtl w:val="true"/>
          <w:lang w:bidi="fa-IR"/>
        </w:rPr>
        <w:t>حسابا جمیعا،بل إنّ کلّ فرد یحاسب بشکل مستقل،أی إنّ الفرد إذا أدّی ما علیه من تطهیر نفسه،و محاربة الفساد،فلیس علیه أدنی بأس أو خوف إذا کان العالم بأسره ملوّثین بالکفر و الشرک و الظلم و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أساسا فلن یکون لأی برنامج تربوی أثر ما لم یولّ اهتماما لهذا الأصل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تطرح فی الجملة الثانیة من الآیة بشکل آخر،یقول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 مُثْقَلَةٌ إِلیٰ حِمْلِهٰا لاٰ یُحْمَلْ مِنْهُ شَیْءٌ وَ لَوْ کٰانَ ذٰا قُرْبیٰ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عن ابن عبّاس أو غیره،أنّ امّا و ابنها یأتیان فی یوم القیامة و کلاّ منهما علیه ذنوب کثیرة،و تطلب الامّ من ابنها أن یحمل عنها بعض تلک المسؤولیات فی قبال تربیتها له و حملها به،فیقول لها ابتعدی عنّی فأنا أسوأ منک حالا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یبرز هنا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هذه الآیة تنافی ما ورد فی الروایات الکثیرة حول السنّة السیّئة و السنّة الحسنة؟حیث أنّ الروایات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 أجر من عمل بها من غیر أن ینقص من أجره شیء،و من سنّ سنّة سیّئة کان له وزرها و وزر من عمل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إذا التفتنا إلی نکتة واحدة،یتّضح الجواب علی هذا السؤال،و هی أنّ عدم تسجیل ذنب أحد علی آخر،إنّما هو فی صورة أن لا یکون له سهم فی ذلک</w:t>
      </w:r>
    </w:p>
    <w:p>
      <w:pPr>
        <w:pStyle w:val="BookText"/>
        <w:rPr/>
      </w:pPr>
      <w:r>
        <w:rPr>
          <w:rFonts w:ascii="IRNazanin" w:hAnsi="IRNazanin" w:eastAsia="IRNazanin"/>
          <w:color w:val="111111"/>
          <w:sz w:val="28"/>
          <w:sz w:val="28"/>
          <w:szCs w:val="28"/>
          <w:rtl w:val="true"/>
          <w:lang w:bidi="fa-IR"/>
        </w:rPr>
        <w:t>العمل،و لکن إذا کان له سهم فی إیجاد سنّة،أو الإعانة و المساعدة أو الترغیب و التشجیع،فمن المسلّم أنّه یحسب من عمله و یکون شریکا و مساهما فی ذلک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أخیرا،فی الجملة الثالثة من الآیة،ترفع الستارة عن حقیقة أنّ إنذارات الرّسول صلّی اللّه علیه و آله و سلّم لها أثرها فی القلوب المهیّأة لذلک فقط،تقول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الَّذِینَ یَخْشَوْنَ رَبَّهُمْ بِالْغَیْبِ وَ أَقٰامُوا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یکن خوف اللّه متمکّنا من القلب،و لم یکن هناک إحساس بمراقبة قوّة غیبیة فی السرّ أو العلن،و لم تنفع الصلاة التی تؤدّی إلی إحیاء القلب و التذکیر باللّه فی تقویة ذلک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یکون لإنذارات الأنبیاء أثر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لا یکون الإنسان قد اعتنق عقیدة ما و لم یؤمن،فلو لم تکن لدیه روح البحث عن الحقّ،و إحساس بالمسؤولیة تجاه معرفة الحقیقة،فلن یصغی لدعوة الأنبیاء،و لن یتفکّر فی آیات اللّه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الجملة الرابعة یعود مرّة اخری إلی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غیر محتاج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تَزَکّٰی فَإِنَّمٰا یَتَزَکّٰی لِنَفْسِهِ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ینبّه فی الجملة الخامسة إلی أنّ المحسنین و المسیئین إن لم ینالوا جزاء أعمالهم فی الدنیا فلیس لذلک أهمّیة ما دام المصیر إلی اللّه وَ إِلَی اللّٰهِ الْمَصِیرُ و بالتالی فانّه سیحاسب الجمیع علی أعمالهم</w:t>
      </w:r>
      <w:r>
        <w:rPr>
          <w:rFonts w:eastAsia="IRNazanin" w:cs="IRNazanin"/>
          <w:color w:val="111111"/>
          <w:sz w:val="28"/>
          <w:szCs w:val="28"/>
          <w:rtl w:val="true"/>
          <w:lang w:bidi="fa-IR"/>
        </w:rPr>
        <w:t>.***</w:t>
      </w:r>
      <w:bookmarkStart w:id="117" w:name="pg12553_131731"/>
    </w:p>
    <w:p>
      <w:pPr>
        <w:pStyle w:val="Heading3"/>
        <w:numPr>
          <w:ilvl w:val="2"/>
          <w:numId w:val="1"/>
        </w:numPr>
        <w:rPr/>
      </w:pPr>
      <w:bookmarkStart w:id="118" w:name="__RefHeading___Toc1546558_77815467"/>
      <w:bookmarkStart w:id="119" w:name="_Toc50"/>
      <w:bookmarkEnd w:id="117"/>
      <w:bookmarkEnd w:id="118"/>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19</w:t>
      </w:r>
      <w:r>
        <w:rPr>
          <w:rtl w:val="true"/>
        </w:rPr>
        <w:t xml:space="preserve"> </w:t>
      </w:r>
      <w:r>
        <w:rPr>
          <w:rtl w:val="true"/>
        </w:rPr>
        <w:t xml:space="preserve">الی </w:t>
      </w:r>
      <w:r>
        <w:rPr/>
        <w:t>23</w:t>
      </w:r>
      <w:r>
        <w:rPr>
          <w:rtl w:val="true"/>
        </w:rPr>
        <w:t>]</w:t>
      </w:r>
      <w:bookmarkEnd w:id="119"/>
    </w:p>
    <w:p>
      <w:pPr>
        <w:pStyle w:val="Heading4"/>
        <w:numPr>
          <w:ilvl w:val="3"/>
          <w:numId w:val="1"/>
        </w:numPr>
        <w:rPr/>
      </w:pPr>
      <w:bookmarkStart w:id="120" w:name="__RefHeading___Toc1546560_77815467"/>
      <w:bookmarkStart w:id="121" w:name="_Toc51"/>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546562_77815467"/>
      <w:bookmarkStart w:id="123" w:name="_Toc52"/>
      <w:bookmarkEnd w:id="122"/>
      <w:r>
        <w:rPr>
          <w:rtl w:val="true"/>
        </w:rPr>
        <w:t>التّفسیر</w:t>
      </w:r>
      <w:bookmarkEnd w:id="123"/>
    </w:p>
    <w:p>
      <w:pPr>
        <w:pStyle w:val="Heading5"/>
        <w:numPr>
          <w:ilvl w:val="4"/>
          <w:numId w:val="1"/>
        </w:numPr>
        <w:rPr/>
      </w:pPr>
      <w:bookmarkStart w:id="124" w:name="__RefHeading___Toc1546564_77815467"/>
      <w:bookmarkStart w:id="125" w:name="_Toc53"/>
      <w:bookmarkEnd w:id="124"/>
      <w:r>
        <w:rPr>
          <w:rtl w:val="true"/>
        </w:rPr>
        <w:t>اشارة</w:t>
      </w:r>
      <w:bookmarkEnd w:id="125"/>
    </w:p>
    <w:p>
      <w:pPr>
        <w:pStyle w:val="Heading5"/>
        <w:numPr>
          <w:ilvl w:val="4"/>
          <w:numId w:val="1"/>
        </w:numPr>
        <w:rPr/>
      </w:pPr>
      <w:bookmarkStart w:id="126" w:name="__RefHeading___Toc1546566_77815467"/>
      <w:bookmarkStart w:id="127" w:name="_Toc54"/>
      <w:bookmarkEnd w:id="126"/>
      <w:r>
        <w:rPr>
          <w:rtl w:val="true"/>
        </w:rPr>
        <w:t>و ما تستوی الظلمات و لا النّور</w:t>
      </w:r>
      <w:r>
        <w:rPr>
          <w:rtl w:val="true"/>
        </w:rPr>
        <w:t>:</w:t>
      </w:r>
      <w:bookmarkEnd w:id="127"/>
    </w:p>
    <w:p>
      <w:pPr>
        <w:pStyle w:val="BookText"/>
        <w:rPr/>
      </w:pPr>
      <w:r>
        <w:rPr>
          <w:rFonts w:ascii="IRNazanin" w:hAnsi="IRNazanin" w:eastAsia="IRNazanin"/>
          <w:color w:val="111111"/>
          <w:sz w:val="28"/>
          <w:sz w:val="28"/>
          <w:szCs w:val="28"/>
          <w:rtl w:val="true"/>
          <w:lang w:bidi="fa-IR"/>
        </w:rPr>
        <w:t>تذکر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یتناسب مع البحوث التی مرّت حول الإیمان و الکفر فی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أمثلة جمیلة للمؤمن و الکافر،توضّح بأجلی شکل آثار الإیمان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 و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الأعمی و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نور و إشراق،یعطی البصیرة و المعرفة للإنسان فی النظرة إلی العالم، و فی الإعتقاد،و العمل و فی کلّ الحیاة،أمّا الکفر فظلمة کالحة،فلا إعتقاد صحیح و نظرة سلیمة عن العالم،و لا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إلی هذا الموضوع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العین المبصرة وحدها لا تکفی لتحقّق الرؤیة،فیجب توفّر النور و الإضاءة أیضا لکی یستطیع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الإبصار بمساعدة هذین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تضیف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الظُّلُمٰاتُ وَ لاَ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الظلام منشأ الضلال،الظلام سبب السکون و الرکود،الظلام مسبّب لکلّ أنواع المخاطر،أمّا النور و الضیاء فهو منشأ الحیاة و المعیشة و الحرکة و الرشد و النمو و التکامل،فلو زال النور لتوقّفت کلّ حرکة و تلاشت جمیع الطاقات فی العالم،و لعمّ الموت العالم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بأسره،و کذلک نور الإیمان فی عالم المعنی، فهو سبب الرشد و التکامل و الحیاة و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لاَ الظِّلُّ وَ لاَ الْحَرُورُ فالمؤمن من یستظلّ فی ظلّ إیمانه بهدوء و أمن و أمان،أنمّا الکافر فلکفره یحترق بالعذاب و الألم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اعتبرها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قال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حرارة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 یکون بالنهار،و الحرور باللیل و النهار،و قیل باللیل خاصّة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،علی أیّة حال،فأین الحرور من الظلّ البارد المنعش الذی یبعث الارتیاح فی روح و جسم الإنسان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تعالی فی آخر 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حیویون،سعاة متحرّکون،لهم رشد و نمو،لهم فروع و أوراق و ورود و ثمر،أمّا الکافر فمثل الخشبة الیابسة،لا فیها طراوة و لا ورق و لا ورد و لا ظلّ لها، و لا تصلح إلاّ حطبا للنار</w:t>
      </w:r>
      <w:r>
        <w:rPr>
          <w:rFonts w:eastAsia="Amiri" w:cs="Amiri" w:ascii="Amiri" w:hAnsi="Amiri"/>
          <w:color w:val="111111"/>
          <w:sz w:val="28"/>
          <w:szCs w:val="28"/>
          <w:rtl w:val="true"/>
          <w:lang w:bidi="ar-SA"/>
        </w:rPr>
        <w:t>.</w:t>
      </w:r>
      <w:bookmarkStart w:id="128" w:name="pg12553_131733"/>
    </w:p>
    <w:p>
      <w:pPr>
        <w:pStyle w:val="BookText"/>
        <w:rPr/>
      </w:pPr>
      <w:bookmarkEnd w:id="128"/>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ختام الآیة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یُسْمِعُ مَنْ یَشٰاءُ لکی یسمع دعوة الحقّ و یلبّی نداء التوحید و دعوة الأنبیاء وَ مٰا أَنْتَ بِمُسْمِعٍ مَنْ فِی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فمهما بلغ صراخک،و مهما کان حدیثک قریبا من القلب،و مهما کان بیانک معبّرا،فإنّ الموتی لا یسعهم إدراک شیء من ذلک،و من فقد الروح الإنسانیة نتیجة الإصرار علی المعاصی،و غرق فی التعصّب و العناد و الظلم و الفساد،فبدیهی أنّ لیس لدیه الاستعداد لقبول دعوتک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علیه فلا تقلق من عدم إیمانهم،و لا تجزع،فلیس علیک من وظیفة إلاّ الإبلاغ و الإنذار إِنْ أَنْتَ إِلاّٰ نَذِیرٌ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546568_77815467"/>
      <w:bookmarkStart w:id="130" w:name="_Toc55"/>
      <w:bookmarkEnd w:id="129"/>
      <w:r>
        <w:rPr>
          <w:rtl w:val="true"/>
        </w:rPr>
        <w:t>بحوث</w:t>
      </w:r>
      <w:bookmarkEnd w:id="130"/>
    </w:p>
    <w:p>
      <w:pPr>
        <w:pStyle w:val="Heading5"/>
        <w:numPr>
          <w:ilvl w:val="4"/>
          <w:numId w:val="1"/>
        </w:numPr>
        <w:rPr/>
      </w:pPr>
      <w:bookmarkStart w:id="131" w:name="__RefHeading___Toc1546570_77815467"/>
      <w:bookmarkStart w:id="132" w:name="_Toc56"/>
      <w:bookmarkEnd w:id="131"/>
      <w:r>
        <w:rPr>
          <w:rtl w:val="true"/>
        </w:rPr>
        <w:t>اشارة</w:t>
      </w:r>
      <w:bookmarkEnd w:id="132"/>
    </w:p>
    <w:p>
      <w:pPr>
        <w:pStyle w:val="Heading5"/>
        <w:numPr>
          <w:ilvl w:val="4"/>
          <w:numId w:val="1"/>
        </w:numPr>
        <w:rPr/>
      </w:pPr>
      <w:bookmarkStart w:id="133" w:name="__RefHeading___Toc1546572_77815467"/>
      <w:bookmarkStart w:id="134" w:name="_Toc57"/>
      <w:bookmarkEnd w:id="133"/>
      <w:r>
        <w:rPr/>
        <w:t>1</w:t>
      </w:r>
      <w:r>
        <w:rPr>
          <w:rtl w:val="true"/>
        </w:rPr>
        <w:t>-</w:t>
      </w:r>
      <w:r>
        <w:rPr>
          <w:rtl w:val="true"/>
        </w:rPr>
        <w:t>آثار الإیمان و الکفر</w:t>
      </w:r>
      <w:bookmarkEnd w:id="134"/>
    </w:p>
    <w:p>
      <w:pPr>
        <w:pStyle w:val="BookText"/>
        <w:rPr/>
      </w:pPr>
      <w:r>
        <w:rPr>
          <w:rFonts w:ascii="IRNazanin" w:hAnsi="IRNazanin" w:eastAsia="IRNazanin"/>
          <w:color w:val="111111"/>
          <w:sz w:val="28"/>
          <w:sz w:val="28"/>
          <w:szCs w:val="28"/>
          <w:rtl w:val="true"/>
          <w:lang w:bidi="fa-IR"/>
        </w:rPr>
        <w:t>نعلم أنّ القرآن لا یعیر اهتماما للحواجز الجغرافیة و العرقیة و الطبقیة و أمثالها ممّا یفرّق بین الناس،فالقرآن الکریم یعتبر أنّ الحدّ هو الحدّ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فإنّه یقسّم المجتمع البشری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شبّه الکفر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التشبیه أحسن مؤشّر علی ما یستخلصه القرآن الکریم من مسألة الکفر و الإیمان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نوع من الإحساس و النظرة الباطنیة،و نوع من العلم و المعرفة متوائمة</w:t>
      </w:r>
      <w:bookmarkStart w:id="135" w:name="pg12553_131734"/>
    </w:p>
    <w:p>
      <w:pPr>
        <w:pStyle w:val="BookText"/>
        <w:rPr/>
      </w:pPr>
      <w:bookmarkEnd w:id="135"/>
      <w:r>
        <w:rPr>
          <w:rFonts w:ascii="IRNazanin" w:hAnsi="IRNazanin" w:eastAsia="IRNazanin"/>
          <w:color w:val="111111"/>
          <w:sz w:val="28"/>
          <w:sz w:val="28"/>
          <w:szCs w:val="28"/>
          <w:rtl w:val="true"/>
          <w:lang w:bidi="fa-IR"/>
        </w:rPr>
        <w:t>مع عقیدة قلبیة و حرکة،و نوع من التصدیق الذی ینفذ فی أعماق روح الإنسان لیکون منبعا لکلّ الفعّالیات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الکفر،فجهل و عدم معرفة و تکذیب یؤدّی إلی تبلّد،بل فقدان الإحساس بالمسؤولیة،کما یؤدّی إلی کلّ أنواع الحرکات الشیطانیة و التخریبیة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نعلم أیضا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لکلّ حیاة و حرکة و نمو و رشد فی الحیاة، بالنسبة إلی الإنسان و الحیوان و النبات،علی عکس الظلام فهو عامل الصمت و النوم و الموت و الفناء فی حال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فلا عجب حینما یشبه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بالحیاة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اخری، و فی مکان آخر یشبّههما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بالظلّ الظلیل و الریح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حینما 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بالبصیر و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کلّ ما یتعلّق بهذه التشبیهات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نبتعد کثیرا،فعند ما نجالس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أثر ذلک النور فی کلّ وجوده، أفکاره تنیر لمن حوله،و حدیثه ملیء بالإشراق،أعماله و أخلاقه تعرّفنا حقیقة الحیاة و حیاة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الکافر فکلّ وجوده ملیء بالظلمة،لا یفکّر إلاّ بمنافعه المادیّة و کیفیة الترقّی فی الحیاة المادیّة،أفقه و فضاء فکره لا یتجاوز حدود حیاته الشخصیة،غارق فی الشهوات،لا یدفع روح و قلب جلیسه إلاّ إلی أمواج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ما أوضحه القرآن فی هذه الآیات،قابل للإدراک و التعقّل بشکل محسوس و ملموس</w:t>
      </w:r>
      <w:r>
        <w:rPr>
          <w:rFonts w:eastAsia="IRNazanin" w:cs="IRNazanin"/>
          <w:color w:val="111111"/>
          <w:sz w:val="28"/>
          <w:szCs w:val="28"/>
          <w:rtl w:val="true"/>
          <w:lang w:bidi="fa-IR"/>
        </w:rPr>
        <w:t>.</w:t>
      </w:r>
    </w:p>
    <w:p>
      <w:pPr>
        <w:pStyle w:val="Heading5"/>
        <w:numPr>
          <w:ilvl w:val="4"/>
          <w:numId w:val="1"/>
        </w:numPr>
        <w:rPr/>
      </w:pPr>
      <w:bookmarkStart w:id="136" w:name="__RefHeading___Toc1546574_77815467"/>
      <w:bookmarkStart w:id="137" w:name="_Toc58"/>
      <w:bookmarkEnd w:id="136"/>
      <w:r>
        <w:rPr/>
        <w:t>2</w:t>
      </w:r>
      <w:r>
        <w:rPr>
          <w:rtl w:val="true"/>
        </w:rPr>
        <w:t>-</w:t>
      </w:r>
      <w:r>
        <w:rPr>
          <w:rtl w:val="true"/>
        </w:rPr>
        <w:t>هل أنّ الموتی واقعا لا یدرکون؟</w:t>
      </w:r>
      <w:bookmarkEnd w:id="137"/>
    </w:p>
    <w:p>
      <w:pPr>
        <w:pStyle w:val="BookText"/>
        <w:rPr/>
      </w:pPr>
      <w:r>
        <w:rPr>
          <w:rFonts w:ascii="IRNazanin" w:hAnsi="IRNazanin" w:eastAsia="IRNazanin"/>
          <w:color w:val="111111"/>
          <w:sz w:val="28"/>
          <w:sz w:val="28"/>
          <w:szCs w:val="28"/>
          <w:rtl w:val="true"/>
          <w:lang w:bidi="fa-IR"/>
        </w:rPr>
        <w:t>من ملاحظة ما ورد فی الآیات أعلاه،یطرح هنا سؤالان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یقول تعالی فی القرآن الکریم مخاطبا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 ؟مع أنّه جاء فی الحدیث المعروف أنّ الرّسول الأکرم صلّی اللّه علیه و آله و سلّم</w:t>
      </w:r>
    </w:p>
    <w:p>
      <w:pPr>
        <w:pStyle w:val="BookText"/>
        <w:rPr/>
      </w:pPr>
      <w:r>
        <w:rPr>
          <w:rFonts w:ascii="IRNazanin" w:hAnsi="IRNazanin" w:eastAsia="IRNazanin"/>
          <w:color w:val="111111"/>
          <w:sz w:val="28"/>
          <w:sz w:val="28"/>
          <w:szCs w:val="28"/>
          <w:rtl w:val="true"/>
          <w:lang w:bidi="fa-IR"/>
        </w:rPr>
        <w:t>أمر یوم بدر بأربعة و عشرین رجلا من صنادید قریش فقذفوا فی طویّ من أطواء بدر خبیث مخبث،و کان إذا ظهر علی قوم أقام بالعرصة ثلاث لیال فلمّا کان ببدر الیوم الثالث أمر براحلته،فشدّ علیها رحلها ثمّ مشی و اتّبعه أصحابه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نراه ینطلق إلاّ لبعض حاجته،حتّی قام علی شفة الرکی مجفل ینادیهم بأسمائهم و أسماء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و یا فلان بن فلان أ یسّرکم أنّکم أطعتم اللّه و رسوله؟فإنّا قد وجدنا ما وعدنا ربّنا حقّا فهل وجدتم ما وعد ربّکم حقّا؟قال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تکلّم من أجساد لا أرواح لها؟</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ما أنتم بأسمع لما أقول منهم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فی آداب دفن الموتی من تلقینهم عقائد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التوفیق بین هذه الأمور و الآیات مورد البحث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الجواب علی هذا السؤال إذا أخذنا بنظر الإعتبار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فی الآیات کان حول عدم إدراک الموتی بالشکل الطبیعی و الاعتیادی،أمّا الروایة التی ذکرناها أو تلقین المیّت فإنّما ترتبط بظروف خاصّة و غیر عادیّة،حیث أنّ اللّه سبحانه مکّن حدیث الرّسول صلّی اللّه علیه و آله و سلّم فی تلک الحالة من الوصول إلی أسماع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الإنسان فی عالم البرزخ ینقطع ارتباطه مع عالم الدنیا،إلاّ فی الموارد التی یأذن اللّه فیها أن یوصل هذا الارتباط،و لذا فإنّنا لا نستطیع عادة الاتّصال بالموتی فی الظروف العادیة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إذا کان حدیثنا غیر بالغ أسماع الموتی فما معنی لسلامنا علی الرّسول الأکرم و الأئمّة علیهم السّلام و التوسّل بهم،و زیارة قبورهم،و طلب الشفاعة منهم عند اللّه؟</w:t>
      </w:r>
    </w:p>
    <w:p>
      <w:pPr>
        <w:pStyle w:val="BookText"/>
        <w:rPr/>
      </w:pPr>
      <w:r>
        <w:rPr>
          <w:rFonts w:ascii="IRNazanin" w:hAnsi="IRNazanin" w:eastAsia="IRNazanin"/>
          <w:color w:val="111111"/>
          <w:sz w:val="28"/>
          <w:sz w:val="28"/>
          <w:szCs w:val="28"/>
          <w:rtl w:val="true"/>
          <w:lang w:bidi="fa-IR"/>
        </w:rPr>
        <w:t>و قد استندت جماعة من الوهّابیین المعروفین بجمودهم الفکری علی هذا التوهّم الباطل،و بالتمسّک بظواهر الآیات القرآنیة،دون الاهتمام بمحتواها العمیق،أو الالتفات إلی الأحادیث الشریفة الکثیرة الواردة فی هذا المجال،سعوا إلی نفی و ردّ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هذا السؤال أیضا یتّضح ممّا ذکرناه کمقدّمة فی الإجابة علی السؤال الأوّل،من أنّ التعامل مع الرّسول صلّی اللّه علیه و آله و سلّم و أولیاء اللّه یختلف عنه مع الآخرین،فهؤلاء کالشهداء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یحتلّون الصفّ الأوّل أمام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أحیاء و خالدون،و هم مصداق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عِنْدَ رَبِّهِمْ یُرْزَقُونَ ،و بأمر من اللّه فإنّهم یحتفظون بارتباطهم بهذا العالم،کما أنّهم یستطیعون و هم فی هذه الدنیا أن یتّصلوا بالموتی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حالة قتلی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إلی ذلک نقرأ فی روایات کثیرة وردت فی کتب الفریقین أنّ الرّسول صلّی اللّه علیه و آله و سلّم و الأئمّة علیهم السّلام یسمعون سلام من یسلّم علیهم سواء کان قریبا أو بعیدا،بل إنّ أعمال الامّة تعرض علیهم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الجدیر بالملاحظة أنّنا مأمورون بالسلام علی الرّسول صلّی اللّه علیه و آله و سلّم فی التشهّد الأخیر للصلوات الیومیة،و هذا إعتقاد المسلمین عامّة،أعمّ من کونهم شیعة أو سنّة،فکیف یمکن مخاطبة من لا یمکنه السماع أصلا؟ کذلک</w:t>
      </w:r>
    </w:p>
    <w:p>
      <w:pPr>
        <w:pStyle w:val="BookText"/>
        <w:rPr/>
      </w:pPr>
      <w:r>
        <w:rPr>
          <w:rFonts w:ascii="IRNazanin" w:hAnsi="IRNazanin" w:eastAsia="IRNazanin"/>
          <w:color w:val="111111"/>
          <w:sz w:val="28"/>
          <w:sz w:val="28"/>
          <w:szCs w:val="28"/>
          <w:rtl w:val="true"/>
          <w:lang w:bidi="fa-IR"/>
        </w:rPr>
        <w:t>وردت روایات متعدّدة فی صحیح مسلم عن أبی سعید الخدری و أبی هریرة،عن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موتاکم لا إله إلاّ اللّه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وردت الإشارة فی نهج البلاغة إلی مسألة الارتباط مع أرواح الموتی، فعند ما کان أمیر المؤمنین صلوات اللّه و سلامه علیه قال راجعا من صفّین أشرف</w:t>
      </w:r>
      <w:bookmarkStart w:id="138" w:name="pg12553_131737"/>
    </w:p>
    <w:p>
      <w:pPr>
        <w:pStyle w:val="BookText"/>
        <w:rPr/>
      </w:pPr>
      <w:bookmarkEnd w:id="138"/>
      <w:r>
        <w:rPr>
          <w:rFonts w:ascii="IRNazanin" w:hAnsi="IRNazanin" w:eastAsia="IRNazanin"/>
          <w:color w:val="111111"/>
          <w:sz w:val="28"/>
          <w:sz w:val="28"/>
          <w:szCs w:val="28"/>
          <w:rtl w:val="true"/>
          <w:lang w:bidi="fa-IR"/>
        </w:rPr>
        <w:t>علی القبور بظاهر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الدیار الموحشة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أذن لهم فی الکلام لأخبروکم أنّ خیر الزاد التقوی</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546576_77815467"/>
      <w:bookmarkStart w:id="140" w:name="_Toc59"/>
      <w:bookmarkEnd w:id="139"/>
      <w:r>
        <w:rPr/>
        <w:t>3</w:t>
      </w:r>
      <w:r>
        <w:rPr>
          <w:rtl w:val="true"/>
        </w:rPr>
        <w:t>-</w:t>
      </w:r>
      <w:r>
        <w:rPr>
          <w:rtl w:val="true"/>
        </w:rPr>
        <w:t>تنویع التعبیرات جزء من الفصاحة</w:t>
      </w:r>
      <w:bookmarkEnd w:id="140"/>
    </w:p>
    <w:p>
      <w:pPr>
        <w:pStyle w:val="BookText"/>
        <w:rPr/>
      </w:pPr>
      <w:r>
        <w:rPr>
          <w:rFonts w:ascii="IRNazanin" w:hAnsi="IRNazanin" w:eastAsia="IRNazanin"/>
          <w:color w:val="111111"/>
          <w:sz w:val="28"/>
          <w:sz w:val="28"/>
          <w:szCs w:val="28"/>
          <w:rtl w:val="true"/>
          <w:lang w:bidi="fa-IR"/>
        </w:rPr>
        <w:t>لوحظ فی التشبیهات الأربعة الواردة فی الآیات أعلاه،تعبیرات متفاوتة تماما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بصورة المفرد فی حال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الجمع،و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جمع و الثانیة بصورة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فقد قدمت التشبیهات ذات المنحی السلبی علی غیرها فی التشبیه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قدمت التشبیهات ذات المنحی الإیجابی فی التشبیه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تکرّرت أداة النفی فی التشبیهات الثانی و الثالث و الرابع فی حین أنّها لم تتکرّر فی التشبیه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أخیرا،فإنّ جملة مٰا یَسْتَوِی وردت فقط فی التشبیه الأوّل و الأخیر،و لا أثر لها فی التشبیهات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علّلوا هذه الاختلافات بتعلیلات کثیرة بعضها جدیر بالاهتمام و بعضها الآخر مورد مساءلة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جملة التعلیلات اللطیفة أنّ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للتدلیل علی أنّ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تشعّبات کثیرة،بینما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التوحید واحدة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فالإیمان کالخطّ المستقیم الذی یوصل بین نقطتین لا وجود لسواه بینهما،فی حین أنّ ظلمة الکفر مثل آلاف الآلاف من الخطوط المتعرّجة المنحرفة التی یمکن إیجادها بین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تقدیم التشبیهات ذات المنحی السلبی فی المثالین الأوّلیین إنّما هو للإشارة إلی الإسلام نقل الناس من الجاهلیة و ظلمات الشرک إلی نور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المثالان الأخیران فإشارة إلی المراحل الاخری التی أحکم الإسلام فیها جذوره فی القلوب،و وسّع المناحی الإیجابیة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تجاوزنا کل ذلک فإنّ التنوّع أصلا فی البیان یمنح الحدیث طراوة و روحا خاصّة،ممّا یجعل ذلک مؤثّرا و جمیلا و جذّابا،فی حال إنّ التکرار علی نمط واحد یسلب الحدیث لطافته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موارد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الفصحاء و البلغاء یسعون دائما إلی تنویع تعبیراتهم و جعلها مؤثّرة،و نعلم أنّ القرآن علی أعلی درجات الفصاحة و البلاغة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علیه،فلو لم یکن غیر مراعاة الفصاحة أمر آخر لکفی،مع أنّ من الممکن أن یتوصّل غیرنا من الأجیال القادمة إلی کشف أسرار اخری غیر ما ذکرنا ممّا هو محجوب عنّا الآن</w:t>
      </w:r>
      <w:r>
        <w:rPr>
          <w:rFonts w:eastAsia="IRNazanin" w:cs="IRNazanin"/>
          <w:color w:val="111111"/>
          <w:sz w:val="28"/>
          <w:szCs w:val="28"/>
          <w:rtl w:val="true"/>
          <w:lang w:bidi="fa-IR"/>
        </w:rPr>
        <w:t>.</w:t>
      </w:r>
      <w:bookmarkStart w:id="141" w:name="pg12553_131739"/>
    </w:p>
    <w:p>
      <w:pPr>
        <w:pStyle w:val="Heading3"/>
        <w:numPr>
          <w:ilvl w:val="2"/>
          <w:numId w:val="1"/>
        </w:numPr>
        <w:rPr/>
      </w:pPr>
      <w:bookmarkStart w:id="142" w:name="__RefHeading___Toc1546578_77815467"/>
      <w:bookmarkStart w:id="143" w:name="_Toc60"/>
      <w:bookmarkEnd w:id="141"/>
      <w:bookmarkEnd w:id="142"/>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24</w:t>
      </w:r>
      <w:r>
        <w:rPr>
          <w:rtl w:val="true"/>
        </w:rPr>
        <w:t xml:space="preserve"> </w:t>
      </w:r>
      <w:r>
        <w:rPr>
          <w:rtl w:val="true"/>
        </w:rPr>
        <w:t xml:space="preserve">الی </w:t>
      </w:r>
      <w:r>
        <w:rPr/>
        <w:t>26</w:t>
      </w:r>
      <w:r>
        <w:rPr>
          <w:rtl w:val="true"/>
        </w:rPr>
        <w:t>]</w:t>
      </w:r>
      <w:bookmarkEnd w:id="143"/>
    </w:p>
    <w:p>
      <w:pPr>
        <w:pStyle w:val="Heading4"/>
        <w:numPr>
          <w:ilvl w:val="3"/>
          <w:numId w:val="1"/>
        </w:numPr>
        <w:rPr/>
      </w:pPr>
      <w:bookmarkStart w:id="144" w:name="__RefHeading___Toc1546580_77815467"/>
      <w:bookmarkStart w:id="145" w:name="_Toc61"/>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546582_77815467"/>
      <w:bookmarkStart w:id="147" w:name="_Toc62"/>
      <w:bookmarkEnd w:id="146"/>
      <w:r>
        <w:rPr>
          <w:rtl w:val="true"/>
        </w:rPr>
        <w:t>التّفسیر</w:t>
      </w:r>
      <w:bookmarkEnd w:id="147"/>
    </w:p>
    <w:p>
      <w:pPr>
        <w:pStyle w:val="Heading5"/>
        <w:numPr>
          <w:ilvl w:val="4"/>
          <w:numId w:val="1"/>
        </w:numPr>
        <w:rPr/>
      </w:pPr>
      <w:bookmarkStart w:id="148" w:name="__RefHeading___Toc1546584_77815467"/>
      <w:bookmarkStart w:id="149" w:name="_Toc63"/>
      <w:bookmarkEnd w:id="148"/>
      <w:r>
        <w:rPr>
          <w:rtl w:val="true"/>
        </w:rPr>
        <w:t>اشارة</w:t>
      </w:r>
      <w:bookmarkEnd w:id="149"/>
    </w:p>
    <w:p>
      <w:pPr>
        <w:pStyle w:val="Heading5"/>
        <w:numPr>
          <w:ilvl w:val="4"/>
          <w:numId w:val="1"/>
        </w:numPr>
        <w:rPr/>
      </w:pPr>
      <w:bookmarkStart w:id="150" w:name="__RefHeading___Toc1546586_77815467"/>
      <w:bookmarkStart w:id="151" w:name="_Toc64"/>
      <w:bookmarkEnd w:id="150"/>
      <w:r>
        <w:rPr>
          <w:rtl w:val="true"/>
        </w:rPr>
        <w:t>لا عجب من عدم إیمان</w:t>
      </w:r>
      <w:r>
        <w:rPr>
          <w:rtl w:val="true"/>
        </w:rPr>
        <w:t>:</w:t>
      </w:r>
      <w:bookmarkEnd w:id="151"/>
    </w:p>
    <w:p>
      <w:pPr>
        <w:pStyle w:val="BookText"/>
        <w:rPr/>
      </w:pPr>
      <w:r>
        <w:rPr>
          <w:rFonts w:ascii="IRNazanin" w:hAnsi="IRNazanin" w:eastAsia="IRNazanin"/>
          <w:color w:val="111111"/>
          <w:sz w:val="28"/>
          <w:sz w:val="28"/>
          <w:szCs w:val="28"/>
          <w:rtl w:val="true"/>
          <w:lang w:bidi="fa-IR"/>
        </w:rPr>
        <w:t>توصّلنا فی الآیات السابقة إلی أنّ هناک أفرادا کالأموات و العمیان لا تترک مواعظ الأنبیاء فی قلوبهم أدنی أثر،و علی ذلک فإنّ الآیات مورد البحث تقصد مواساة الرّسول صلّی اللّه علیه و آله و سلّم بهذا الخصوص و تخفیف آلامه لکی لا یغتمّ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فیکفیک من أداء وظیفتک أن لا تقصّر فیها،أوصل نداءک إلی مسامعهم، بشّرهم بثواب اللّه،و أنذرهم عقابه،سواء استجابوا و لم یستجیبوا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الملفت للنظر أنّه تعالی قال فی آخر آیة من الآیات السابقة مخاطبا الرّسول الأکرم إِنْ أَنْتَ إِلاّٰ نَذِیرٌ ،و لکنّه فی الآیة الاولی من هذه الآیات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أَرْسَلْنٰاکَ بِالْحَقِّ بَشِیراً وَ نَذِیراً</w:t>
      </w:r>
    </w:p>
    <w:p>
      <w:pPr>
        <w:pStyle w:val="BookText"/>
        <w:rPr/>
      </w:pPr>
      <w:r>
        <w:rPr>
          <w:rFonts w:ascii="IRNazanin" w:hAnsi="IRNazanin" w:eastAsia="IRNazanin"/>
          <w:color w:val="111111"/>
          <w:sz w:val="28"/>
          <w:sz w:val="28"/>
          <w:szCs w:val="28"/>
          <w:rtl w:val="true"/>
          <w:lang w:bidi="fa-IR"/>
        </w:rPr>
        <w:t>إشارة إلی أنّ الرّسول صلّی اللّه علیه و آله و سلّم لا یقوم بهذا العمل من عند نفسه،و إنّما هو مأمور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الآیة السابقة قد رکّزت علی الإنذار فقط،فلأنّ الحدیث کان حول الجاهلین المعاندین الذین هم کالأموات المقبورین الذین لا یتقبّلون أی حدیث، أمّا هذه الآیة فإنّها توضّح بشکل کامل،وظیفة الأنبیاء الثنائیة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 فی آخرها من جدید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الإنذار هو القسم الأساس من دعوة الأنبیاء فی قبال المشرکین و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المکان الذی لا ساتر فیه من بناء و مساکن و غیرهما، و الخلوّ یستعمل فی الزمان و المکان،و لأنّ الزمان فی مرور،قیل عن الأزمنة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الأزمنة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أثر منها،و قد خلت الدنیا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فإنّ جملة وَ إِنْ مِنْ أُمَّةٍ إِلاّٰ خَلاٰ فِیهٰا نَذِیرٌ بمعنی أن کلّ امّة من الأمم السالفة کان لها نذیر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بالملاحظة،طبقا للآیة أعلاه،أنّ کلّ الأمم کان فیها نذیر إلهی،أی کان فیها نبی،مع أنّ البعض تلقّی ذلک بمعنی أوسع،بحیث یشمل العلماء و الحکماء الذین ینذرون الناس أیضا،و لکن هذا المعنی خلاف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حال،فلیس معنی هذا الکلام أن یبعث فی کلّ مدینة أو منطقة رسول، بل یکفی أن تبلّغ دعوة الرسل و کلامهم أسماع المجتمعات المختلفة،إذ أنّ 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فِیهٰا نَذِیرٌ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منها نذیر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فلا منافاة بین هذه الآیة التی تقصد وصول دعوة الأنبیاء إلی الأمم،مع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سبأ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إِلَیْهِمْ قَبْلَکَ مِنْ نَذِیرٍ و التی یقصد منها کون المنذر منهم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یضیف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فلا عجب من ذلک،و لا تحزن بسبب ذلک،لأنّه فَقَدْ کَذَّبَ الَّذِینَ مِنْ قَبْلِهِمْ جٰاءَتْهُمْ رُسُلُهُمْ بِالْبَیِّنٰاتِ وَ بِالزُّبُرِ</w:t>
      </w:r>
    </w:p>
    <w:p>
      <w:pPr>
        <w:pStyle w:val="BookText"/>
        <w:rPr/>
      </w:pPr>
      <w:r>
        <w:rPr>
          <w:rFonts w:ascii="Amiri" w:hAnsi="Amiri" w:eastAsia="Amiri" w:cs="Amiri"/>
          <w:color w:val="111111"/>
          <w:sz w:val="28"/>
          <w:sz w:val="28"/>
          <w:szCs w:val="28"/>
          <w:rtl w:val="true"/>
          <w:lang w:bidi="ar-SA"/>
        </w:rPr>
        <w:t>وَ بِالْکِتٰابِ الْمُنِیرِ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فلست وحدک الذی أصبحت موضع تکذیب هؤلاء القوم الجاهلین بما عندک من معجزات و کتاب سماوی،فقد واجه الرسل السابقون هذه المشکلة أیضا،لذا فلا تغتمّ و واصل سیرک بحزم،و اعلم أنّ من کتبت له الهدایة فسوف یهتدی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؟المفسّرین أظهروا وجهات نظر مختلفة،أوضحها تفسیران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الدلائل الواضحة و المعجزات التی تثبت حقّانیة النبی،أمّا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الکتب التی کتبت بإحکام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الکتابة علی الحجر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کنایة عن استحکام مطالبها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الکتب النازلة قبل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کتاب موسی علیه السّلام و الکتب السماویة الاخری التی نزلت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وردت الإشارة فی القرآن المجید فی 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التوراة و الإنجیل علی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نور و فی نفس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القرآن الکریم بالنور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القسم من کتب الأنبیاء التی تحتوی علی العبرة و الموعظة و النصیحة و 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المجموعة من الکتب السماویة التی تحتوی علی الأحکام و القوانین و التشریعات الاجتماعیة و الفردیة المختلفة مثل التوراة و الإنجیل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هذا التّفسیر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الأخیرة من هذه الآیات إلی العقاب الألیم لتلک المجموعة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 الَّذِینَ کَفَرُوا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 یکونوا بمنأی عن العقاب الإلهی،و إن</w:t>
      </w:r>
    </w:p>
    <w:p>
      <w:pPr>
        <w:pStyle w:val="BookText"/>
        <w:rPr/>
      </w:pPr>
      <w:r>
        <w:rPr>
          <w:rFonts w:ascii="IRNazanin" w:hAnsi="IRNazanin" w:eastAsia="IRNazanin"/>
          <w:color w:val="111111"/>
          <w:sz w:val="28"/>
          <w:sz w:val="28"/>
          <w:szCs w:val="28"/>
          <w:rtl w:val="true"/>
          <w:lang w:bidi="fa-IR"/>
        </w:rPr>
        <w:t>استطاعوا أن یستمروا بتکذیبهم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عاقبناهم بالطوفان،و بعض بالریح العاصفة المدمّرة،و آخرون بالصیحة و الصاعقة و الزلزلة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لتأکید و بیان شدّة و قسوة العقوبة علیهم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نَکِیرِ ذلک تماما مثلما یقوم شخص بإنجاز عمل مهمّ ثمّ یسأل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عملی؟ علی أیّة حال فإنّ هذه الآیات تواسی و تطمئن من جانب کلّ سالکی طریق اللّه و القادة و الزعماء المخلصین منهم بخاصّة،من کلّ امّة و فی أی عصر و زمان،لکی لا ییأسوا و لا یفقدوا الأمل عند سماعهم استنکار المخالفین،و لکی یعلموا أنّ الدعوات الإلهیة واجهت دائما معارضة شدیدة من قبل المتعصّبین الجاحدین الظلمة،و فی نفس الوقت وقف المحبّون العاشقون المتولّهون إلی جنب دعاة الحقّ وفدوهم بأنفسهم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فهی تهدید للمعاندین الجاحدین،لکی یعلموا أنّهم لن یستطیعوا إدامة أعمالهم التخریبیة القبیحة إلی الأبد،فعاجلا أو آجلا ستحیط بهم العقوبة الإلهیة</w:t>
      </w:r>
      <w:r>
        <w:rPr>
          <w:rFonts w:eastAsia="IRNazanin" w:cs="IRNazanin"/>
          <w:color w:val="111111"/>
          <w:sz w:val="28"/>
          <w:szCs w:val="28"/>
          <w:rtl w:val="true"/>
          <w:lang w:bidi="fa-IR"/>
        </w:rPr>
        <w:t>.</w:t>
      </w:r>
      <w:bookmarkStart w:id="152" w:name="pg12553_131743"/>
    </w:p>
    <w:p>
      <w:pPr>
        <w:pStyle w:val="Heading3"/>
        <w:numPr>
          <w:ilvl w:val="2"/>
          <w:numId w:val="1"/>
        </w:numPr>
        <w:rPr/>
      </w:pPr>
      <w:bookmarkStart w:id="153" w:name="__RefHeading___Toc1546588_77815467"/>
      <w:bookmarkStart w:id="154" w:name="_Toc65"/>
      <w:bookmarkEnd w:id="152"/>
      <w:bookmarkEnd w:id="153"/>
      <w:r>
        <w:rPr>
          <w:rtl w:val="true"/>
        </w:rPr>
        <w:t xml:space="preserve">الآیتان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27</w:t>
      </w:r>
      <w:r>
        <w:rPr>
          <w:rtl w:val="true"/>
        </w:rPr>
        <w:t xml:space="preserve"> </w:t>
      </w:r>
      <w:r>
        <w:rPr>
          <w:rtl w:val="true"/>
        </w:rPr>
        <w:t xml:space="preserve">الی </w:t>
      </w:r>
      <w:r>
        <w:rPr/>
        <w:t>28</w:t>
      </w:r>
      <w:r>
        <w:rPr>
          <w:rtl w:val="true"/>
        </w:rPr>
        <w:t>]</w:t>
      </w:r>
      <w:bookmarkEnd w:id="154"/>
    </w:p>
    <w:p>
      <w:pPr>
        <w:pStyle w:val="Heading4"/>
        <w:numPr>
          <w:ilvl w:val="3"/>
          <w:numId w:val="1"/>
        </w:numPr>
        <w:rPr/>
      </w:pPr>
      <w:bookmarkStart w:id="155" w:name="__RefHeading___Toc1546590_77815467"/>
      <w:bookmarkStart w:id="156" w:name="_Toc6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546592_77815467"/>
      <w:bookmarkStart w:id="158" w:name="_Toc67"/>
      <w:bookmarkEnd w:id="157"/>
      <w:r>
        <w:rPr>
          <w:rtl w:val="true"/>
        </w:rPr>
        <w:t>التّفسیر</w:t>
      </w:r>
      <w:bookmarkEnd w:id="158"/>
    </w:p>
    <w:p>
      <w:pPr>
        <w:pStyle w:val="Heading5"/>
        <w:numPr>
          <w:ilvl w:val="4"/>
          <w:numId w:val="1"/>
        </w:numPr>
        <w:rPr/>
      </w:pPr>
      <w:bookmarkStart w:id="159" w:name="__RefHeading___Toc1546594_77815467"/>
      <w:bookmarkStart w:id="160" w:name="_Toc68"/>
      <w:bookmarkEnd w:id="159"/>
      <w:r>
        <w:rPr>
          <w:rtl w:val="true"/>
        </w:rPr>
        <w:t>اشارة</w:t>
      </w:r>
      <w:bookmarkEnd w:id="160"/>
    </w:p>
    <w:p>
      <w:pPr>
        <w:pStyle w:val="Heading5"/>
        <w:numPr>
          <w:ilvl w:val="4"/>
          <w:numId w:val="1"/>
        </w:numPr>
        <w:rPr/>
      </w:pPr>
      <w:bookmarkStart w:id="161" w:name="__RefHeading___Toc1546596_77815467"/>
      <w:bookmarkStart w:id="162" w:name="_Toc69"/>
      <w:bookmarkEnd w:id="161"/>
      <w:r>
        <w:rPr>
          <w:rtl w:val="true"/>
        </w:rPr>
        <w:t>العجائب المختلفة للخلقة</w:t>
      </w:r>
      <w:r>
        <w:rPr>
          <w:rtl w:val="true"/>
        </w:rPr>
        <w:t>:</w:t>
      </w:r>
      <w:bookmarkEnd w:id="162"/>
    </w:p>
    <w:p>
      <w:pPr>
        <w:pStyle w:val="BookText"/>
        <w:rPr/>
      </w:pPr>
      <w:r>
        <w:rPr>
          <w:rFonts w:ascii="IRNazanin" w:hAnsi="IRNazanin" w:eastAsia="IRNazanin"/>
          <w:color w:val="111111"/>
          <w:sz w:val="28"/>
          <w:sz w:val="28"/>
          <w:szCs w:val="28"/>
          <w:rtl w:val="true"/>
          <w:lang w:bidi="fa-IR"/>
        </w:rPr>
        <w:t>مرّة اخری تعود هذه الآیات إلی مسألة التوحید،و تفتح صفحة جدیدة من کتاب التکوین أمام ذوی البصائر من الناس،لکی ترد بعنف علی المشرکین المعاندین و منکری التوحید 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لفتت هذه الصفحة المشرقة من کتاب الخلق العظیم إلی تنوّع الجمادات و المظاهر المختلفة و الجمیلة للحیاة فی عالم النبات و الحیوان و الإنسان،و کیف جعل اللّه سبحانه من الماء العدیم اللون الآلاف من الکائنات الملوّنة،و کیف خلق من عناصر معیّنة و محدودة موجودات متنوّعة أحدها أجمل من الآخر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النقاش الحاذق أبدع بقلم واحد و حبر واحد أنواع الرسوم و الأشکال التی</w:t>
      </w:r>
    </w:p>
    <w:p>
      <w:pPr>
        <w:pStyle w:val="BookText"/>
        <w:rPr/>
      </w:pPr>
      <w:r>
        <w:rPr>
          <w:rFonts w:ascii="IRNazanin" w:hAnsi="IRNazanin" w:eastAsia="IRNazanin"/>
          <w:color w:val="111111"/>
          <w:sz w:val="28"/>
          <w:sz w:val="28"/>
          <w:szCs w:val="28"/>
          <w:rtl w:val="true"/>
          <w:lang w:bidi="fa-IR"/>
        </w:rPr>
        <w:t>تجذب الناظرین و تحیّرهم و تدهشهم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هذه الجملة بالاستفهام التقریری،و بتحریک حسّ التساؤل لدی البشر، إشارة إلی أنّ هذا الموضوع جلی إلی درجة أنّ أی شخص إذا نظر أبصر،نعم، یبصر هذه الفواکه و الزهور الجمیلة و الأوراق و البراعم المختلفة بأشکال مختلفة تتولّد من ماء و تراب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الألوان الظاهریة للفواکه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تتفاوت حتّی فی نوع الفاکهة الواحد کالتفّاح الذی یتلوّن بألوان متنوعة ناهیک عن الفواکه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کنایة عن التفاوت فی المذاق و الترکیب و الخواص المتنوّعة لها، إلی حدّ أنّه حتّی فی النوع الواحد من الفاکهة توجد أصناف متفاوتة،کما فی العنب مثلا حیث أنّه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نوعا،و التمر أکثر من سبعین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هو استخدام صیغة الغائب فی الحدیث عنه عزّ و جلّ،ثمّ الانتقال إلی صیغة المتکلّم،و هذا النوع من التعابیر،غیر منحصر فی هذه الآیة فقط،بل یلاحظ فی مواضع اخری من القرآن المجید أیضا،و کأنّ الجملة الاولی تعطی للمخاطب إدراکا و معرفة جدیدة،و تستحضره بهذا الإدراک و المعرفة بین یدی الباری عزّ و جلّ،ثمّ عنده حضوره یلقی علیه الحدیث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تنوّع أشکال الجبال و الطرق الملوّنة التی تمرّ من خلالها و تؤدّی إلی تشخیصها و تفریقها الواحدة عن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الْجِبٰالِ جُدَدٌ بِیضٌ وَ حُمْرٌ مُخْتَلِفٌ أَلْوٰانُهٰا وَ غَرٰابِیبُ سُودٌ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التفاوت اللونی یضفی علی الجبال جمالا خاصّا من جهة،و من جهة</w:t>
      </w:r>
    </w:p>
    <w:p>
      <w:pPr>
        <w:pStyle w:val="BookText"/>
        <w:rPr/>
      </w:pPr>
      <w:r>
        <w:rPr>
          <w:rFonts w:ascii="IRNazanin" w:hAnsi="IRNazanin" w:eastAsia="IRNazanin"/>
          <w:color w:val="111111"/>
          <w:sz w:val="28"/>
          <w:sz w:val="28"/>
          <w:szCs w:val="28"/>
          <w:rtl w:val="true"/>
          <w:lang w:bidi="fa-IR"/>
        </w:rPr>
        <w:t>اخری،یکون سببا لتشخیص الطرق و عدم الضیاع فیما بین طرقها الملیئة بالالتواءات و الانحدارات،و أخیرا فهو دلیل علی أنّ اللّه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غدّة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الجادّة و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الألوان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المشبّه للغراب فی السواد، کقولک أسود کحلک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و التی هی أیضا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علی شدّة و حلک السواد فی بعض الطرق الجبلیة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أیضا أن یکون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أنّ الجبال نفسها مثل طرائق بیضا و حمرا و سودا مختلفا ألوانها خطّت علی سطح الأرض،و خاصّة إذا نظر إلیها الشخص من فاصلة بعیدة،فانّها تری علی شکل خطوط مختلفة ممدودة علی وجه الأرض بیض و حمر و سود مختلف ألوانها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تشکیل الجبال بألوان مختلفة من جهة،و تلوین الطرق الجبلیة بألوان متفاوتة،من جهة اخری،دلیل آخر علی عظمة و قدرة و حکمة اللّه سبحانه و تعالی و التی تتجلّی و تتزیّن کلّ آن بشکل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تطرح مسألة تنوّع الألوان فی البشر و الأحیاء الاخری،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أجل،فالبشر مع کونهم جمیعا لأب و أمّ واحدین،إلاّ أنّهم عناصر و ألوان متفاوتة تماما،فالبعض أبیض البشرة کالوفر،و البعض الآخر أسود کالحبر،و حتّی فی العنصر الواحد فإنّ التفاوت فی اللون شدید أیضا،بل إنّ التوأمین الذین یطویان المراحل الجنینیة معا،و اللذین یحتضن أحدهما الآخر منذ البدء،إذا دقّقنا</w:t>
      </w:r>
    </w:p>
    <w:p>
      <w:pPr>
        <w:pStyle w:val="BookText"/>
        <w:rPr/>
      </w:pPr>
      <w:r>
        <w:rPr>
          <w:rFonts w:ascii="IRNazanin" w:hAnsi="IRNazanin" w:eastAsia="IRNazanin"/>
          <w:color w:val="111111"/>
          <w:sz w:val="28"/>
          <w:sz w:val="28"/>
          <w:szCs w:val="28"/>
          <w:rtl w:val="true"/>
          <w:lang w:bidi="fa-IR"/>
        </w:rPr>
        <w:t>النظر نجدهما لیسا من لون واحد،مع أنّهما من نفس الأبوین،و تمّ انعقاد نطفتیهما فی وقت واحد،و تغذّیا من غذاء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التفاوت و الاختلاف الکامل فی بواطنهم عدّ أشکالهم الظاهریة، و فی خلقهم و رغباتهم و خصوصیات شخصیاتهم و استعداداتهم و ذوقهم،بحیث یتکوّن بذلک کیان مستقل منسجم بکلّ احتیاجاته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عالم الکائنات الحیّة أیضا یوجد آلاف الآلاف من أنواع الحشرات، الطیور،الزواحف،الحیوانات البحریة،الوحوش الصحراویة،بکلّ خصائصها النوعیة و عجائب خلقتها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کدلالة علی قدرة و عظمة و علم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نضع قدمنا فی حدیقة کبیرة من حدائق الحیوان فسوف نصاب بالذهول و الحیرة و الدهشة بحیث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وعی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نتوجّه بالشکر و الثناء للّه المبدع لکلّ هذا الفن الخلاّب علی صفحة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لا نری أمامنا فی تلک الحدیقة إلاّ جزء من آلاف الأجزاء من الموجودات الحیّة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عرض تلک الأدلّة التوحیدیة یقول تعالی فی الختام جامعا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الأمر کذلک کَذٰلِکَ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إمکانیة الانتفاع من آیات الخلق العظیمة هذه تتوفّر أکثر عند العباد العقلاء و المفکّرین یقول تعالی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فالعلماء من بین جمیع العباد،هم الذین نالوا المقام الرفیع من الخشیة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الخوف من المسؤولیة متوافق مع إدراک لعظمة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تولّدت نتیجة سبر أغوار الآیات الآفاقیة و الأنفسیة،و التعرّف علی حقیقة علم و قدرة اللّه و غایة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فی مفرداته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 خوف یشوبه تعظیم،و أکثر ما یکون ذلک عن علم بما یخشی منه،و لذلک خصّ العلماء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تکرارا بأنّ الخوف من اللّه بمعنی الخوف من المسؤولیة التی یواجهها الإنسان،الخوف من أن یقصّر فی أداء رسالته و وظیفته،ناهیک عن أنّ إدراک جسامة تلک المسؤولیة یؤدّی أیضا إلی الخشیة،لأنّ اللّه المطلق قد عهد بها إلی الإنسان المحدود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یستفاد من هذه الجملة ضمنا بأنّ العلماء الحقیقیین هم أولئک الذین یستشعرون المسؤولیة الثقیلة حیال وظائفهم،و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عمل لا کلام،إذ أنّ العلم بدون عمل دلیل علی عدم الخشیة،و من لا یستشعر الخشیة لا تشمله الآیة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w:t>
      </w:r>
    </w:p>
    <w:p>
      <w:pPr>
        <w:pStyle w:val="BookText"/>
        <w:rPr/>
      </w:pPr>
      <w:r>
        <w:rPr>
          <w:rFonts w:ascii="Amiri" w:hAnsi="Amiri" w:eastAsia="Amiri" w:cs="Amiri"/>
          <w:color w:val="111111"/>
          <w:sz w:val="28"/>
          <w:sz w:val="28"/>
          <w:szCs w:val="28"/>
          <w:rtl w:val="true"/>
          <w:lang w:bidi="ar-SA"/>
        </w:rPr>
        <w:t>وردت فی حدیث عن الإمام زین العابدین علی بن الحسین علیه السّلام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العلم باللّه و العمل إلاّ إلفان مؤتلفان فمن عرف اللّه خافه،و حثّه الخوف علی العمل بطاعة اللّه،و إنّ أرباب العلم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عرفوا اللّه فعملوا له و رغبوا إلیه،و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فی حدیث آخر عن الإمام الصادق علیه السّلام فی تفسیر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بالعلماء من صدق قوله فعله و من لم یصدق قوله فعله فلیس بعالم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آخر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باللّه أخوفکم للّه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القول أنّ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بالمنطق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أولئک الذین تحوّلت أدمغتهم إلی صنادیق للآراء و الأفکار المختلفة من هنا و هناک و ملیئة بالقوانین و المعادلات العلمیّة للعالم و تلهج بها ألسنتهم،أو الذین سکنوا المدارس</w:t>
      </w:r>
    </w:p>
    <w:p>
      <w:pPr>
        <w:pStyle w:val="BookText"/>
        <w:rPr/>
      </w:pPr>
      <w:r>
        <w:rPr>
          <w:rFonts w:ascii="IRNazanin" w:hAnsi="IRNazanin" w:eastAsia="IRNazanin"/>
          <w:color w:val="111111"/>
          <w:sz w:val="28"/>
          <w:sz w:val="28"/>
          <w:szCs w:val="28"/>
          <w:rtl w:val="true"/>
          <w:lang w:bidi="fa-IR"/>
        </w:rPr>
        <w:t>و الجامعات و المکاتب،بل إنّ العلماء هم أصحاب النظر الذین أضاء نور العلم و المعرفة کلّ وجودهم بنور اللّه و الإیمان و التقوی،و الذین هم أشدّ الناس ارتباطا بتکالیفهم مع ما یستشعرونه من عظمة المسؤولیة إزاءها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سورة القصص أیضا أنّه حینما اغترّ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استشعر الرضی عن نفسه و ادّعی لها مقام العلم،قام یعرض ثروته أمام الناس،و تمنّی عبّاد الدنیا الذین أسرتهم تلک المظاهر البرّاقة أن تکون لهم مثل تلک الثروة و الإمکانیة الدنیویة، و لکن علماء بنی إسرائیل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ثواب اللّه خیر و أبقی لمن آمن و عمل صالحا،و لا یفوز بذلک إلاّ الصابرون المستقیمون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ختام الآیة یقول تعالی،کدلیل موجز علی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غَفُورٌ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 اللامتناهیة منبع للخوف و الخشیة عند العلماء،و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فی الرجاء و الأمل عندهم،و بذا فإنّ هذین الاسمین المقدسین یحفظان عباد اللّه بین الخوف و الرجاء،و نعلم بأنّه لا یمکن إدامة الحرکة باتّجاه التکامل بدون الاتّصاف بهاتین الصفتین بشکل متکافئ</w:t>
      </w:r>
      <w:r>
        <w:rPr>
          <w:rFonts w:eastAsia="IRNazanin" w:cs="IRNazanin"/>
          <w:color w:val="111111"/>
          <w:sz w:val="28"/>
          <w:szCs w:val="28"/>
          <w:rtl w:val="true"/>
          <w:lang w:bidi="fa-IR"/>
        </w:rPr>
        <w:t>.***</w:t>
      </w:r>
      <w:bookmarkStart w:id="163" w:name="pg12553_131749"/>
    </w:p>
    <w:p>
      <w:pPr>
        <w:pStyle w:val="Heading3"/>
        <w:numPr>
          <w:ilvl w:val="2"/>
          <w:numId w:val="1"/>
        </w:numPr>
        <w:rPr/>
      </w:pPr>
      <w:bookmarkStart w:id="164" w:name="__RefHeading___Toc1546598_77815467"/>
      <w:bookmarkStart w:id="165" w:name="_Toc70"/>
      <w:bookmarkEnd w:id="163"/>
      <w:bookmarkEnd w:id="164"/>
      <w:r>
        <w:rPr>
          <w:rtl w:val="true"/>
        </w:rPr>
        <w:t xml:space="preserve">الآیتان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165"/>
    </w:p>
    <w:p>
      <w:pPr>
        <w:pStyle w:val="Heading4"/>
        <w:numPr>
          <w:ilvl w:val="3"/>
          <w:numId w:val="1"/>
        </w:numPr>
        <w:rPr/>
      </w:pPr>
      <w:bookmarkStart w:id="166" w:name="__RefHeading___Toc1546600_77815467"/>
      <w:bookmarkStart w:id="167" w:name="_Toc7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46602_77815467"/>
      <w:bookmarkStart w:id="169" w:name="_Toc72"/>
      <w:bookmarkEnd w:id="168"/>
      <w:r>
        <w:rPr>
          <w:rtl w:val="true"/>
        </w:rPr>
        <w:t>التّفسیر</w:t>
      </w:r>
      <w:bookmarkEnd w:id="169"/>
    </w:p>
    <w:p>
      <w:pPr>
        <w:pStyle w:val="Heading5"/>
        <w:numPr>
          <w:ilvl w:val="4"/>
          <w:numId w:val="1"/>
        </w:numPr>
        <w:rPr/>
      </w:pPr>
      <w:bookmarkStart w:id="170" w:name="__RefHeading___Toc1546604_77815467"/>
      <w:bookmarkStart w:id="171" w:name="_Toc73"/>
      <w:bookmarkEnd w:id="170"/>
      <w:r>
        <w:rPr>
          <w:rtl w:val="true"/>
        </w:rPr>
        <w:t>اشارة</w:t>
      </w:r>
      <w:bookmarkEnd w:id="171"/>
    </w:p>
    <w:p>
      <w:pPr>
        <w:pStyle w:val="Heading5"/>
        <w:numPr>
          <w:ilvl w:val="4"/>
          <w:numId w:val="1"/>
        </w:numPr>
        <w:rPr/>
      </w:pPr>
      <w:bookmarkStart w:id="172" w:name="__RefHeading___Toc1546606_77815467"/>
      <w:bookmarkStart w:id="173" w:name="_Toc74"/>
      <w:bookmarkEnd w:id="172"/>
      <w:r>
        <w:rPr>
          <w:rtl w:val="true"/>
        </w:rPr>
        <w:t>التجارة المربحة مع اللّه</w:t>
      </w:r>
      <w:r>
        <w:rPr>
          <w:rtl w:val="true"/>
        </w:rPr>
        <w:t>:</w:t>
      </w:r>
      <w:bookmarkEnd w:id="173"/>
    </w:p>
    <w:p>
      <w:pPr>
        <w:pStyle w:val="BookText"/>
        <w:rPr/>
      </w:pPr>
      <w:r>
        <w:rPr>
          <w:rFonts w:ascii="Amiri" w:hAnsi="Amiri" w:eastAsia="Amiri" w:cs="Amiri"/>
          <w:color w:val="111111"/>
          <w:sz w:val="28"/>
          <w:sz w:val="28"/>
          <w:szCs w:val="28"/>
          <w:rtl w:val="true"/>
          <w:lang w:bidi="ar-SA"/>
        </w:rPr>
        <w:t>بعد أن أشارت الآیات السابقة إلی مرتبة الخوف و الخشیة عند العلماء،تشیر الآیات مورد البحث إلی 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أیضا،إذ أنّ الإنسان بهذین الجناحین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یمکنه أن یحلّق فی سماء السعادة،و یطوی سبیل تکامله،یقول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تعنی مجرّد القراءة السطحیة الخالیة من التفکّر و التأمّل،بل قراءة تکون سببا و باعثا علی التفکّر،الذی یکون بدوره باعثا علی العمل الصالح،الذی یربط الإنسان باللّه من جهة،و مظهر ذلک الصلاة،و یربطه</w:t>
      </w:r>
    </w:p>
    <w:p>
      <w:pPr>
        <w:pStyle w:val="BookText"/>
        <w:rPr/>
      </w:pPr>
      <w:r>
        <w:rPr>
          <w:rFonts w:ascii="IRNazanin" w:hAnsi="IRNazanin" w:eastAsia="IRNazanin"/>
          <w:color w:val="111111"/>
          <w:sz w:val="28"/>
          <w:sz w:val="28"/>
          <w:szCs w:val="28"/>
          <w:rtl w:val="true"/>
          <w:lang w:bidi="fa-IR"/>
        </w:rPr>
        <w:t>بخلق اللّه من جهة ثانیة،و مظهر ذلک الإنفاق من کلّ ما تفضّل به اللّه تعالی علی الإنسان،من علمه،من ماله و ثروته و نفوذه،من فکره الخلاّق،من أخلاقه و تجاربه،من جمیع ما وهبه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الإنفاق تارة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دلیلا علی الإخلاص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تعظیما لشعائر اللّه و دافعا للآخرین علی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ما ورد فی هذه الآیة و الآیة السابقة نستنتج أنّ العلماء حقّا هم الذین یتّصفون بالصفات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ملیئة بالخشیة و الخوف من اللّه المقترن بتعظیمه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ألسنتهم تلهج بذکر اللّه و تلاوة آیاته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 و یعبدون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 فی السرّ و العلانیة ممّا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و من حیث الأهداف،فإنّ أفق تفکیرهم سام إلی درجة أنّهم أخرجوا من قلوبهم هذه الدنیا المادیّة الزائلة،و یتأمّلون ربحا من تجارتهم الوافرة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مع اللّه وحده،لأنّ الید التی تمتدّ إلیه لا تخیب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فرط الکساد،و لمّا کان فرط الکساد یؤدّی إلی الفساد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بالبوار عن الهلاک، و بذا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الخالیة من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خالیة من الکساد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رائع أنّه جاء رجل إلی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لی لا أحبّ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قلب الرجل مع ماله،إن قدّمه أحبّ أن یلحق به،و إن أخّره أحبّ أن یتأخّر معه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فی الحقیقة یعکس روح الآیة أعلاه،لأنّ الآیة تقول إنّ الذین</w:t>
      </w:r>
    </w:p>
    <w:p>
      <w:pPr>
        <w:pStyle w:val="BookText"/>
        <w:rPr/>
      </w:pPr>
      <w:r>
        <w:rPr>
          <w:rFonts w:ascii="IRNazanin" w:hAnsi="IRNazanin" w:eastAsia="IRNazanin"/>
          <w:color w:val="111111"/>
          <w:sz w:val="28"/>
          <w:sz w:val="28"/>
          <w:szCs w:val="28"/>
          <w:rtl w:val="true"/>
          <w:lang w:bidi="fa-IR"/>
        </w:rPr>
        <w:t>یقیمون الصلاة،و ینفقون فی سبیل اللّه لهم أمل و تعلّق بدار الآخرة،لأنّهم أرسلوا الخیرات قبلهم و لهم المیل للحوق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من هذه الآیات،توضّح هدف هؤلاء المؤمنین الصادقین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انّهم یعملون الخیرات و الصالحات لِیُوَفِّیَهُمْ أُجُورَهُمْ وَ یَزِیدَهُمْ مِنْ فَضْلِهِ إِنَّهُ غَفُورٌ شَکُورٌ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فی الحقیقة تشیر منتهی إخلاصهم،لأنّهم لا ینظرون إلاّ إلی الأجر الإلهی،أی شیء یریدونه من اللّه یطلبونه،و لا یقصدون به الریاء و التظاهر و توقّع الثناء من هذا و من ذاک،إذ أنّ أهمّ قضیّة فی الأعمال الصالحة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لطف من اللّه،فکأنّ العباد یطلبون من اللّه مقابل أعمالهم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أنّ کلّ ما یملکه العباد منه تعالی،حتّی القدرة علی إنجاز الأعمال الصالحة أیضا هو الذی أعطاهم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ألطف من هذا التعبیر قوله وَ یَزِیدَهُمْ مِنْ فَضْلِهِ الذی یبشّرهم بأنّه علاوة علی الثواب الذی یکون عادة علی الأعمال و الذی یکون مئات أو آلاف الأضعاف المضاعفة للعمل،فإنّه یزیدهم من فضله،و یعطیهم من سعة فضله ما لم یخطر علی بال،و ما لا یملک أحد فی هذه الدنیا القدرة علی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ابن مسعود عن رسول اللّه صلّی اللّه علیه و آله و سلّم أنّه قال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الشفاعة لمن وجبت له النار ممّن صنع إلیه معروفا فی الدنیا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 فإنّهم لیسوا فقط من أهل النجاة،بل إنّهم یکونون سببا فی نجاة الآخرین بفضل اللّه و لطفه</w:t>
      </w:r>
      <w:r>
        <w:rPr>
          <w:rFonts w:eastAsia="IRNazanin" w:cs="IRNazanin"/>
          <w:color w:val="111111"/>
          <w:sz w:val="28"/>
          <w:szCs w:val="28"/>
          <w:rtl w:val="true"/>
          <w:lang w:bidi="fa-IR"/>
        </w:rPr>
        <w:t>.</w:t>
      </w:r>
      <w:bookmarkStart w:id="174" w:name="pg12553_131752"/>
    </w:p>
    <w:p>
      <w:pPr>
        <w:pStyle w:val="BookText"/>
        <w:rPr/>
      </w:pPr>
      <w:bookmarkEnd w:id="174"/>
      <w:r>
        <w:rPr>
          <w:rFonts w:ascii="IRNazanin" w:hAnsi="IRNazanin" w:eastAsia="IRNazanin"/>
          <w:color w:val="111111"/>
          <w:sz w:val="28"/>
          <w:sz w:val="28"/>
          <w:szCs w:val="28"/>
          <w:rtl w:val="true"/>
          <w:lang w:bidi="fa-IR"/>
        </w:rPr>
        <w:t>و قال بعض المفسّرین بأنّ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إشارة إلی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للمؤمنین فی یوم القیامة بأن یمکّنهم اللّه من النظر إلی جماله و جلاله و الالتذاذ من ذلک بأعظم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یظهر أنّ الجملة المذکورة لها معنی واسع و شامل بحیث یشمل محتوی الحدیث المذکور و عطایا و مواهب اخری غیر معروفة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إِنَّهُ غَفُورٌ شَکُورٌ تدلّل علی أنّ أوّل لطف اللّه معهم،هو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ذنوبهم و زلاّتهم التی تبدر منهم أحیانا،لأنّ أشدّ قلق المؤمن یکون من هذا 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أن یهدأ بالهم من تلک الجهة،فانّه تعالی یشملهم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یشکر لهم أعمالهم و یعطیهم أفضل الجزاء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تضربه العرب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 من بروقة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تزعم العرب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عاریة من الورق،تغیم السماء فوقها فتخضر و تورق من غیر مطر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 یضرب للتعبیر عن منتهی الشکر،ففی قبال أقل الخدمات،یقدّم أعظم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 خالق مثل هذه الشجرة أشکر منها و أرحم</w:t>
      </w:r>
      <w:r>
        <w:rPr>
          <w:rFonts w:eastAsia="IRNazanin" w:cs="IRNazanin"/>
          <w:color w:val="111111"/>
          <w:sz w:val="28"/>
          <w:szCs w:val="28"/>
          <w:rtl w:val="true"/>
          <w:lang w:bidi="fa-IR"/>
        </w:rPr>
        <w:t>.***</w:t>
      </w:r>
    </w:p>
    <w:p>
      <w:pPr>
        <w:pStyle w:val="Heading4"/>
        <w:numPr>
          <w:ilvl w:val="3"/>
          <w:numId w:val="1"/>
        </w:numPr>
        <w:rPr/>
      </w:pPr>
      <w:bookmarkStart w:id="175" w:name="__RefHeading___Toc1546608_77815467"/>
      <w:bookmarkStart w:id="176" w:name="_Toc75"/>
      <w:bookmarkEnd w:id="175"/>
      <w:r>
        <w:rPr>
          <w:rtl w:val="true"/>
        </w:rPr>
        <w:t>تعلیقة</w:t>
      </w:r>
      <w:bookmarkEnd w:id="176"/>
    </w:p>
    <w:p>
      <w:pPr>
        <w:pStyle w:val="Heading5"/>
        <w:numPr>
          <w:ilvl w:val="4"/>
          <w:numId w:val="1"/>
        </w:numPr>
        <w:rPr/>
      </w:pPr>
      <w:bookmarkStart w:id="177" w:name="__RefHeading___Toc1546610_77815467"/>
      <w:bookmarkStart w:id="178" w:name="_Toc76"/>
      <w:bookmarkEnd w:id="177"/>
      <w:r>
        <w:rPr>
          <w:rtl w:val="true"/>
        </w:rPr>
        <w:t>اشارة</w:t>
      </w:r>
      <w:bookmarkEnd w:id="178"/>
    </w:p>
    <w:p>
      <w:pPr>
        <w:pStyle w:val="Heading5"/>
        <w:numPr>
          <w:ilvl w:val="4"/>
          <w:numId w:val="1"/>
        </w:numPr>
        <w:rPr/>
      </w:pPr>
      <w:bookmarkStart w:id="179" w:name="__RefHeading___Toc1546612_77815467"/>
      <w:bookmarkStart w:id="180" w:name="_Toc77"/>
      <w:bookmarkEnd w:id="179"/>
      <w:r>
        <w:rPr>
          <w:rtl w:val="true"/>
        </w:rPr>
        <w:t>شروط تلک التجارة العجبیة</w:t>
      </w:r>
      <w:r>
        <w:rPr>
          <w:rtl w:val="true"/>
        </w:rPr>
        <w:t>:</w:t>
      </w:r>
      <w:bookmarkEnd w:id="1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أنّ کثیرا من الآیات القرآنیة الکریمة تشبّه هذا العالم بالمتجر الذی تجّاره الناس،و المشتری هو اللّه سبحانه و تعالی،و بضاعته العمل الصالح،</w:t>
      </w:r>
    </w:p>
    <w:p>
      <w:pPr>
        <w:pStyle w:val="BookText"/>
        <w:rPr/>
      </w:pPr>
      <w:r>
        <w:rPr>
          <w:rFonts w:ascii="IRNazanin" w:hAnsi="IRNazanin" w:eastAsia="IRNazanin"/>
          <w:color w:val="111111"/>
          <w:sz w:val="28"/>
          <w:sz w:val="28"/>
          <w:szCs w:val="28"/>
          <w:rtl w:val="true"/>
          <w:lang w:bidi="fa-IR"/>
        </w:rPr>
        <w:t>و القیمة أو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و الرحمة و الرضا منه تعالی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تأمّلنا بشکل جیّد فسوف نری أنّ هذه التجارة العجبیة مع اللّه الکریم لیس لها نظیر،لأنّها تمتاز بالمزایا التالیة التی لا تحتویها أیّة تجارة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أعطی للبائع تمام رأسماله،ثمّ کان له مشتریا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مشتر فی حال أنّه غیر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فلدیه خزائن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الکثیر بالقلیل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تعالی یشتری حتّی البضاعة التافهة فَمَنْ یَعْمَلْ مِثْقٰالَ ذَرَّةٍ خَیْراً 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یعطی قیمة تعادل سبعمائة ضعف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علاوة علی دفع الثمن العظیم فإنّه أیضا یضیف إلیه من فضله و رحمته 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موضوع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له من أسف أنّ الإنسان العاقل الحرّ،یغلق عینیه عن تجارة کهذه،و یشرع بغیرها،و أسوأ من ذلک أن یبیع بضاعته مقابل لا شیء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یدع هذه اللّماظة لأهلها،إنّه لیس لأنفسکم ثمن إلاّ الجنّة،فلا تبیعوها إلاّ بها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bookmarkStart w:id="181" w:name="pg12553_131754"/>
    </w:p>
    <w:p>
      <w:pPr>
        <w:pStyle w:val="Heading3"/>
        <w:numPr>
          <w:ilvl w:val="2"/>
          <w:numId w:val="1"/>
        </w:numPr>
        <w:rPr/>
      </w:pPr>
      <w:bookmarkStart w:id="182" w:name="__RefHeading___Toc1546614_77815467"/>
      <w:bookmarkStart w:id="183" w:name="_Toc78"/>
      <w:bookmarkEnd w:id="181"/>
      <w:bookmarkEnd w:id="182"/>
      <w:r>
        <w:rPr>
          <w:rtl w:val="true"/>
        </w:rPr>
        <w:t xml:space="preserve">الآیتان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183"/>
    </w:p>
    <w:p>
      <w:pPr>
        <w:pStyle w:val="Heading4"/>
        <w:numPr>
          <w:ilvl w:val="3"/>
          <w:numId w:val="1"/>
        </w:numPr>
        <w:rPr/>
      </w:pPr>
      <w:bookmarkStart w:id="184" w:name="__RefHeading___Toc1546616_77815467"/>
      <w:bookmarkStart w:id="185" w:name="_Toc7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46618_77815467"/>
      <w:bookmarkStart w:id="187" w:name="_Toc80"/>
      <w:bookmarkEnd w:id="186"/>
      <w:r>
        <w:rPr>
          <w:rtl w:val="true"/>
        </w:rPr>
        <w:t>التّفسیر</w:t>
      </w:r>
      <w:bookmarkEnd w:id="187"/>
    </w:p>
    <w:p>
      <w:pPr>
        <w:pStyle w:val="Heading5"/>
        <w:numPr>
          <w:ilvl w:val="4"/>
          <w:numId w:val="1"/>
        </w:numPr>
        <w:rPr/>
      </w:pPr>
      <w:bookmarkStart w:id="188" w:name="__RefHeading___Toc1546620_77815467"/>
      <w:bookmarkStart w:id="189" w:name="_Toc81"/>
      <w:bookmarkEnd w:id="188"/>
      <w:r>
        <w:rPr>
          <w:rtl w:val="true"/>
        </w:rPr>
        <w:t>اشارة</w:t>
      </w:r>
      <w:bookmarkEnd w:id="189"/>
    </w:p>
    <w:p>
      <w:pPr>
        <w:pStyle w:val="Heading5"/>
        <w:numPr>
          <w:ilvl w:val="4"/>
          <w:numId w:val="1"/>
        </w:numPr>
        <w:rPr/>
      </w:pPr>
      <w:bookmarkStart w:id="190" w:name="__RefHeading___Toc1546622_77815467"/>
      <w:bookmarkStart w:id="191" w:name="_Toc82"/>
      <w:bookmarkEnd w:id="190"/>
      <w:r>
        <w:rPr>
          <w:rtl w:val="true"/>
        </w:rPr>
        <w:t>الورثة الحقیقیّون لمیراث الأنبیاء</w:t>
      </w:r>
      <w:r>
        <w:rPr>
          <w:rtl w:val="true"/>
        </w:rPr>
        <w:t>:</w:t>
      </w:r>
      <w:bookmarkEnd w:id="191"/>
    </w:p>
    <w:p>
      <w:pPr>
        <w:pStyle w:val="BookText"/>
        <w:rPr/>
      </w:pPr>
      <w:r>
        <w:rPr>
          <w:rFonts w:ascii="IRNazanin" w:hAnsi="IRNazanin" w:eastAsia="IRNazanin"/>
          <w:color w:val="111111"/>
          <w:sz w:val="28"/>
          <w:sz w:val="28"/>
          <w:szCs w:val="28"/>
          <w:rtl w:val="true"/>
          <w:lang w:bidi="fa-IR"/>
        </w:rPr>
        <w:t>بعد أن کان الحدیث فی الآیات السابقة عن المؤمنین المخلصین الذین یتلون الکتاب الإلهی و یطبّقون وصایاه،تتحدّث هذه الآیات عن ذلک الکتاب السماوی و أدلّة حقّانیّة،و کذلک عن الحملة الحقیقیین لذلک الکتاب،و بذا یستکمل الحدیث الذی افتتحته الآیات السابقة حول التوحید،بالبحث الذی تثیره هذه الآیات حول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الأخذ بنظر الإعتبار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ما ینطبق مع الواقع و ینسجم معه، فإنّ هذا التعبیر دلیل علی إثبات أنّ هذا الکتاب السماوی نازل من اللّه تعالی،لأنّنا</w:t>
      </w:r>
    </w:p>
    <w:p>
      <w:pPr>
        <w:pStyle w:val="BookText"/>
        <w:rPr/>
      </w:pPr>
      <w:r>
        <w:rPr>
          <w:rFonts w:ascii="IRNazanin" w:hAnsi="IRNazanin" w:eastAsia="IRNazanin"/>
          <w:color w:val="111111"/>
          <w:sz w:val="28"/>
          <w:sz w:val="28"/>
          <w:szCs w:val="28"/>
          <w:rtl w:val="true"/>
          <w:lang w:bidi="fa-IR"/>
        </w:rPr>
        <w:t>کلّما دقّقنا النظر فی هذا الکتاب السماوی وجدناه أکثر انسجاما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فیه تناقض،أو کذب أو خرافة،بل فمبادئه و معارفه تنسجم مع منطق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 و تواریخه منزّهة عن الأساطیر و الخرافات،و قوانینه تتساوق مع احتیاجات البشر،فتلک الحقّانیة دلیل واضح علی أنّه نازل من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و لأجل توضیح موقع القرآن الکریم،تمّت الاستفادة هنا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حال أنّه فی آیات اخری من القرآن الکریم ورد 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منها تشیر إلی واحدة من برکات القرآن و أبعاده،بینما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تلک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الحقّ المطابقة و الموافقة،و الحقّ یقال علی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لمن یوجد الشیء علی أساس الحکمة،و لهذا قیل فی اللّه تعالی هو الحقّ،لذا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للشیء الذی وجد بحسب مقتضی الحکمة،و لهذا یقال فعل اللّه تعالی کلّه حقّ،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ذٰلِکَ إِلاّٰ بِالْحَقِّ ، </w:t>
      </w:r>
      <w:r>
        <w:rPr>
          <w:rStyle w:val="FootnoteAnchor"/>
          <w:rtl w:val="true"/>
        </w:rPr>
        <w:footnoteReference w:id="85"/>
      </w:r>
      <w:r>
        <w:rPr>
          <w:rFonts w:ascii="IRNazanin" w:hAnsi="IRNazanin" w:eastAsia="IRNazanin"/>
          <w:color w:val="111111"/>
          <w:sz w:val="28"/>
          <w:sz w:val="28"/>
          <w:szCs w:val="28"/>
          <w:rtl w:val="true"/>
          <w:lang w:bidi="fa-IR"/>
        </w:rPr>
        <w:t>أی الشمس و القمر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العقائد المطابقة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 اللّٰهُ الَّذِینَ آمَنُوا لِمَا اخْتَلَفُوا فِیهِ مِنَ الْحَقِّ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للأقوال و الأفعال الصادر وفقا لما یجب،و بقدر ما یجب،و فی الوقت المقرّر،کقولنا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فعلک حقّ،و قولک حقّ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علیه،فإنّ حقّانیة القرآن المجید هی من حیث کونه حدیثا مطابقا للمصالح و الواقعیات من جهة،کما أنّ العقائد و المعارف الموجودة فیه تنسجم مع الواقع من جهة اخری،و من جهة ثالثة فإنّه من نسج اللّه و صنعه الذی صنعه علی أساس الحکمة،و اللّه ذاته تعالی الذی هو الحقّ یتجلّی فی ذلک الکتاب العظیم، و العقل یصدق و یؤمن بما 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مُصَدِّقاً لِمٰا بَیْنَ یَدَیْهِ دلیل آخر علی صدق هذا الکتاب السماوی،لأنّه ینسجم مع الدلائل المذکورة فی الکتب السماویة السابقة فی إشارتها إلیه و إلی حامله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إِنَّ اللّٰهَ بِعِبٰادِهِ لَخَبِیرٌ بَصِیرٌ توضّح علّة حقّانیة القرآن و انسجامه مع الواقع و الحاجات البشریة،لأنّه نازل من اللّه سبحانه و تعالی الذی یعرف عباده خیر معرفة،و هو البصیر الخبیر فیما یتعلّق بحاجاتهم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بالبواطن و العقائد و النیّات و البعد الروحی فی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بالظواهر و البعد الجسمانی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أصل خلق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أعماله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التّفسیر الأوّل یبدو أنسب و إن کان شمول الآیة لکلا المعنیین لیس مستبعدا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تتحدّث فی موضوع مهم بالنسبة إلی حملة هذا الکتاب السماوی العظیم،أولئک الذین رفعوا مشعل القرآن الکریم بعد نزوله علی الرّسول الأکرم صلّی اللّه علیه و آله و سلّم،فی زمانه و بعده علی مرّ القرون و العصور،و هم یحفظونه و یحرسونه،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هنا،هو نفس ما ذکر فی الآیة السابقة 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الألف و اللام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المراد هو الإشارة للکتب السماویة،و أنّ اللام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بعید الاحتمال،و لیس فیه تناسب مع ما ورد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و فی موارد اخری مشابهة فی القرآن الکریم،لأجل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ما یستحصل بلا مشقّة أو جهد،و اللّه سبحانه و تعالی أنزل هذا الکتاب السماوی العظیم للمسلمین هکذا بلا مشقّة أو 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وردت روایات کثیرة هنا من أهل البیت علیهم السّلام فی تفسیر عبارة اَلَّذِینَ اصْطَفَیْنٰا بالأئمّة المعصومین علیهم السّلام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لمصادیق واضحة و فی الدرجة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لا مانع من اعتبار العلماء و المفکّرین فی الامّة،و الصلحاء و الشهداء،الذین سعوا و اجتهدوا فی طریق حفظ هذا الکتاب السماوی،و المداومة علی تطبیق أوامره و نواهیه،تحت عنوان اَلَّذِینَ اصْطَفَیْنٰا مِنْ عِبٰادِنٰا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الآیة إلی تقسیم مهمّ بهذا الخصوص،فتقول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الآیة هو أنّ هذه المجامع الثلاثة هی من بین اَلَّذِینَ اصْطَفَیْنٰا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ورثة و حملة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أوضح،إنّ اللّه سبحانه و تعالی قد أوکل مهمّة حفظ هذا الکتاب السماوی،بعد الرّسول الأکرم صلّی اللّه علیه و آله و سلّم إلی هذه الامّة،الامّة التی اصطفاها اللّه سبحانه،غیر أنّ فی تلک الامّة مجامیع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قصّروا فی وظیفتهم العظیمة فی حفظ هذا الکتاب و العمل بأحکامه،و فی الحقیقة ظلموا أنفسهم،و هم مصداق ظٰالِمٌ لِنَفْسِهِ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مجموعة اخری،أدّت وظیفتها فی الحفظ و العمل بالأحکام إلی حدّ کبیر،و إن</w:t>
      </w:r>
    </w:p>
    <w:p>
      <w:pPr>
        <w:pStyle w:val="BookText"/>
        <w:rPr/>
      </w:pPr>
      <w:r>
        <w:rPr>
          <w:rFonts w:ascii="IRNazanin" w:hAnsi="IRNazanin" w:eastAsia="IRNazanin"/>
          <w:color w:val="111111"/>
          <w:sz w:val="28"/>
          <w:sz w:val="28"/>
          <w:szCs w:val="28"/>
          <w:rtl w:val="true"/>
          <w:lang w:bidi="fa-IR"/>
        </w:rPr>
        <w:t xml:space="preserve">کان عملها لا یخلو من بعض الزلاّت و التقصیرات أیضا،و هؤلاء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مجموعة ممتازة،أنجزت وظائفها العظیمة بأحسن وجه،و سبقوا الجمیع فی میدان الاستباق،و الذین أشارت إلیهم الآیة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بِالْخَیْرٰاتِ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یمکن أن یقال بأنّ وجود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ینافی أنّ هؤلاء جمیعا مشمولون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الجواب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شبیه بما ورد بالنسبة إلی بنی إسرائیل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الْهُدیٰ وَ أَوْرَثْنٰا بَنِی إِسْرٰائِیلَ الْکِتٰابَ ، فی حال أنّنا نعلم أنّ بنی إسرائیل جمیعهم لو یؤدّوا وظیفتهم إزاء هذا المیراث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نظیر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الجاثیة بخصوص بنی إسرائیل أیضا وَ فَضَّلْنٰاهُمْ عَلَی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الحدید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الإشارة فی أمثال هذه التعبیرات لیست للامّة بأجمعها فردا فردا،بل إلی مجموع الامّة،و إن احتوت علی طبقات،و مجموعات مختلفة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روایات کثیرة عن أهل بیت العصمة علیهم السّلام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بالمعصوم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لا یعرف الإمام،و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بالإمام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التّفسیرات شاهد واضح علی ما اخترناه لتفسیر الآیة،و هو أنّه لا مانع من کون هذه المجامیع الثلاثة ضمن ورثة الکتاب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نحتاج إلی التذکیر بأنّ تفسیر الروایات أعلاه هو من قبیل بیان المصادیق الأوضح للآیة،و هم الأئمّة المعصومون،إذ هم الصفّ الأوّل،بینما العلماء و المفکّرون و حماة الدین الآخرون فی صفوف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التّفسیر الوارد فی تلک الروایات للظالم و المقتصد،هو أیضا من قبیل بیان المصادیق،و إذا لاحظنا أنّ بعض الرّوایات تنفی شمول الآیة للعلماء فی مقصودها فإنّ ذلک فی الحقیقة لإلفات النظر إلی وجود الإمام فی مقدّمة تلک الصفوف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الجدیر بالذکر أنّ جمعا من المفسّرین القدماء و المعاصرین احتملوا الکثیر من الاحتمالات فی تفسیر هذه المجامیع،و التی هی فی الحقیقة جمیعا من قبیل بیان المصادیق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ابتدأ الحدیث بذکر الظالمین کمجموعة اولی، ثمّ المقتصد،ثمّ السابقین بالخیرات،فی حین أنّ العکس یبدو أولی من عدّة جهات؟ بعض کبار المفسّرین قالوا للإجابة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هو بیان ترتیب مقامات البشر فی سلسلة التکامل،لأنّ أوّل المراحل هی مرحلة العصیان و الغفلة، و بعدها مقام التوبة و الإنابة،و أخیرا التوجّه و الاقتراب من اللّه سبحانه و تعالی، فحین تصدر المعصیة من الإنسان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 یلج مقام التوبة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تقبل توبته و یزداد جهاده فی طریق الحقّ،ینتقل إلی مقام القرب لیرقی إلی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بالخیرات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الترتیب لأجل الکثرة و القلّة فی العدد و المقدار،فالظالمون یشکّلون الأکثریة،و المقتصدون فی المرتبة التالیة،و السابقون للخیرات و هم الخاصّة و الأولیاء من الناس هم الأقلّیة و ان کانوا أفضل من الناحیة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للتأمّل ما</w:t>
      </w:r>
    </w:p>
    <w:p>
      <w:pPr>
        <w:pStyle w:val="BookText"/>
        <w:rPr/>
      </w:pPr>
      <w:r>
        <w:rPr>
          <w:rFonts w:ascii="IRNazanin" w:hAnsi="IRNazanin" w:eastAsia="IRNazanin"/>
          <w:color w:val="111111"/>
          <w:sz w:val="28"/>
          <w:sz w:val="28"/>
          <w:szCs w:val="28"/>
          <w:rtl w:val="true"/>
          <w:lang w:bidi="fa-IR"/>
        </w:rPr>
        <w:t>نقل فی حدیث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الظالم لکی لا ییأس من رحمة اللّه،و أخّر السابقون بالخیرات لکی لا یأخذهم الغرور بعملهم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کلّ من هذه المعانی الثلاثة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کلام فی تفسیر هذه الآیة حول المشار إلیه فی جملة ذٰلِکَ هُوَ الْفَضْلُ الْکَبِیرُ ؟ قال البعض،بأنّه میراث الکتاب الإلهی،و قال آخرون بأنّه إشارة إلی التوفیق التی شمل حال السابقین بالخیرات،و طیّهم لهذا الطریق بإذن اللّه،لکن یبدو أنّ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هذه التّفسیرات کما قلنا من قبیل بیان المصادیق،و کلّها قابلة للتعقّل،عدا التّفسیر الأوّل الّذی لا یحتوی علی مفهوم صحیح</w:t>
      </w:r>
      <w:r>
        <w:rPr>
          <w:rFonts w:eastAsia="IRNazanin" w:cs="IRNazanin"/>
          <w:color w:val="111111"/>
          <w:sz w:val="28"/>
          <w:szCs w:val="28"/>
          <w:rtl w:val="true"/>
          <w:lang w:bidi="fa-IR"/>
        </w:rPr>
        <w:t>.</w:t>
      </w:r>
      <w:bookmarkStart w:id="192" w:name="pg12553_131761"/>
    </w:p>
    <w:p>
      <w:pPr>
        <w:pStyle w:val="BookText"/>
        <w:rPr/>
      </w:pPr>
      <w:bookmarkEnd w:id="192"/>
      <w:r>
        <w:rPr>
          <w:rFonts w:ascii="IRNazanin" w:hAnsi="IRNazanin" w:eastAsia="IRNazanin"/>
          <w:color w:val="111111"/>
          <w:sz w:val="28"/>
          <w:sz w:val="28"/>
          <w:szCs w:val="28"/>
          <w:rtl w:val="true"/>
          <w:lang w:bidi="fa-IR"/>
        </w:rPr>
        <w:t>المعنی الأوّل أنسب و أکثر انسجاما مع ظاهر الآیة</w:t>
      </w:r>
      <w:r>
        <w:rPr>
          <w:rFonts w:eastAsia="IRNazanin" w:cs="IRNazanin"/>
          <w:color w:val="111111"/>
          <w:sz w:val="28"/>
          <w:szCs w:val="28"/>
          <w:rtl w:val="true"/>
          <w:lang w:bidi="fa-IR"/>
        </w:rPr>
        <w:t>.</w:t>
      </w:r>
    </w:p>
    <w:p>
      <w:pPr>
        <w:pStyle w:val="Heading4"/>
        <w:numPr>
          <w:ilvl w:val="3"/>
          <w:numId w:val="1"/>
        </w:numPr>
        <w:rPr/>
      </w:pPr>
      <w:bookmarkStart w:id="193" w:name="__RefHeading___Toc1546624_77815467"/>
      <w:bookmarkStart w:id="194" w:name="_Toc83"/>
      <w:bookmarkEnd w:id="193"/>
      <w:r>
        <w:rPr>
          <w:rtl w:val="true"/>
        </w:rPr>
        <w:t>ملاحظة</w:t>
      </w:r>
      <w:bookmarkEnd w:id="194"/>
    </w:p>
    <w:p>
      <w:pPr>
        <w:pStyle w:val="Heading5"/>
        <w:numPr>
          <w:ilvl w:val="4"/>
          <w:numId w:val="1"/>
        </w:numPr>
        <w:rPr/>
      </w:pPr>
      <w:bookmarkStart w:id="195" w:name="__RefHeading___Toc1546626_77815467"/>
      <w:bookmarkStart w:id="196" w:name="_Toc84"/>
      <w:bookmarkEnd w:id="195"/>
      <w:r>
        <w:rPr>
          <w:rtl w:val="true"/>
        </w:rPr>
        <w:t>اشارة</w:t>
      </w:r>
      <w:bookmarkEnd w:id="196"/>
    </w:p>
    <w:p>
      <w:pPr>
        <w:pStyle w:val="Heading5"/>
        <w:numPr>
          <w:ilvl w:val="4"/>
          <w:numId w:val="1"/>
        </w:numPr>
        <w:rPr/>
      </w:pPr>
      <w:bookmarkStart w:id="197" w:name="__RefHeading___Toc1546628_77815467"/>
      <w:bookmarkStart w:id="198" w:name="_Toc85"/>
      <w:bookmarkEnd w:id="197"/>
      <w:r>
        <w:rPr>
          <w:rtl w:val="true"/>
        </w:rPr>
        <w:t>من هم حرّاس الکتاب الإلهی؟</w:t>
      </w:r>
      <w:bookmarkEnd w:id="198"/>
    </w:p>
    <w:p>
      <w:pPr>
        <w:pStyle w:val="BookText"/>
        <w:rPr/>
      </w:pPr>
      <w:r>
        <w:rPr>
          <w:rFonts w:ascii="IRNazanin" w:hAnsi="IRNazanin" w:eastAsia="IRNazanin"/>
          <w:color w:val="111111"/>
          <w:sz w:val="28"/>
          <w:sz w:val="28"/>
          <w:szCs w:val="28"/>
          <w:rtl w:val="true"/>
          <w:lang w:bidi="fa-IR"/>
        </w:rPr>
        <w:t>علی ما ذکر القرآن الکریم فإنّ اللّه سبحانه و تعالی یشمل الامّة الإسلامیة بمواهب عظیمة،من أهمّها ذلک المیراث الإلهی العظیم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اصطفیت الامّة الإسلامیة من باقی الأمم،و تلک نعمة أعطیت لها، و مسئولیة ثقیلة أسندت إلیها بنفس النسبة التی فضّلت بها و أصبحت بسببها مشمولة باللطف الإلهی،و ستکون هذه الامّة فی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أدّت حقّ حفظ و حراسة هذا المیراث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تسبق جمیع الأمم فی الخیرات،فی تطویر العلوم،فی التقوی و الزهد،فی العبادة و خدمة البشریة،فی الجهاد و الاجتهاد،فی التنظیم و الإدارة،فی الفداء و الإیثار و التضحیة،فتتقدّم و تسبق فی کلّ هذه الأمور،و إلاّ فإنّها لا تکون قد أدّت حقّ حفظ ذلک المیراث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إذا علمنا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واسع إلی درجة أنّه یشمل التقدّم فی جمیع الأمور ذات المنحی الإیجابی من امور الحیاة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نعم،فحملة مثل هذا المیراث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یتّصفون بتلک الصفات، بحیث أنّهم لو أعرضوا عن تلک الهدیة السماویة العظیمة و لم یراعوا حرمتها، فسیکونون مصداقا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محتوی تلک الهدیة الإلهیة لیس سوی نجاتهم و توفیقهم و انتصارهم،فإنّ من یضرب عرض الحائط بنسخة الدواء التی کتبها له الطبیب،فإنّه یساعد علی استمرار الألم و العذاب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یحطّم مصباحه الوحید و هو یسیر فی طریق مظلم،إنّما یسوق نفسه إلی التیه و الضیاع، لأنّ اللّه سبحانه و تعالی غنی عن الجمیع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المذنبین أیضا أن لا ینسوا حقیقة أنّهم کانوا مشمولین بمضمون الآیة الکریمة فی زمرة اَلَّذِینَ اصْطَفَیْنٰا و إنّ لهم ذلک الاستعداد بالقوّة،فعلیهم أن یتجاوزوا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ینتقلوا إلی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لیرتقوا من هناک حتّی ینالوا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أنّهم من جهة الفطرة و البناء الروحی من الذین اصطفاهم الحقّ</w:t>
      </w:r>
      <w:r>
        <w:rPr>
          <w:rFonts w:eastAsia="IRNazanin" w:cs="IRNazanin"/>
          <w:color w:val="111111"/>
          <w:sz w:val="28"/>
          <w:szCs w:val="28"/>
          <w:rtl w:val="true"/>
          <w:lang w:bidi="fa-IR"/>
        </w:rPr>
        <w:t>.</w:t>
      </w:r>
      <w:bookmarkStart w:id="199" w:name="pg12553_131763"/>
    </w:p>
    <w:p>
      <w:pPr>
        <w:pStyle w:val="Heading3"/>
        <w:numPr>
          <w:ilvl w:val="2"/>
          <w:numId w:val="1"/>
        </w:numPr>
        <w:rPr/>
      </w:pPr>
      <w:bookmarkStart w:id="200" w:name="__RefHeading___Toc1546630_77815467"/>
      <w:bookmarkStart w:id="201" w:name="_Toc86"/>
      <w:bookmarkEnd w:id="199"/>
      <w:bookmarkEnd w:id="200"/>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33</w:t>
      </w:r>
      <w:r>
        <w:rPr>
          <w:rtl w:val="true"/>
        </w:rPr>
        <w:t xml:space="preserve"> </w:t>
      </w:r>
      <w:r>
        <w:rPr>
          <w:rtl w:val="true"/>
        </w:rPr>
        <w:t xml:space="preserve">الی </w:t>
      </w:r>
      <w:r>
        <w:rPr/>
        <w:t>35</w:t>
      </w:r>
      <w:r>
        <w:rPr>
          <w:rtl w:val="true"/>
        </w:rPr>
        <w:t>]</w:t>
      </w:r>
      <w:bookmarkEnd w:id="201"/>
    </w:p>
    <w:p>
      <w:pPr>
        <w:pStyle w:val="Heading4"/>
        <w:numPr>
          <w:ilvl w:val="3"/>
          <w:numId w:val="1"/>
        </w:numPr>
        <w:rPr/>
      </w:pPr>
      <w:bookmarkStart w:id="202" w:name="__RefHeading___Toc1546632_77815467"/>
      <w:bookmarkStart w:id="203" w:name="_Toc87"/>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546634_77815467"/>
      <w:bookmarkStart w:id="205" w:name="_Toc88"/>
      <w:bookmarkEnd w:id="204"/>
      <w:r>
        <w:rPr>
          <w:rtl w:val="true"/>
        </w:rPr>
        <w:t>التّفسیر</w:t>
      </w:r>
      <w:bookmarkEnd w:id="205"/>
    </w:p>
    <w:p>
      <w:pPr>
        <w:pStyle w:val="Heading5"/>
        <w:numPr>
          <w:ilvl w:val="4"/>
          <w:numId w:val="1"/>
        </w:numPr>
        <w:rPr/>
      </w:pPr>
      <w:bookmarkStart w:id="206" w:name="__RefHeading___Toc1546636_77815467"/>
      <w:bookmarkStart w:id="207" w:name="_Toc89"/>
      <w:bookmarkEnd w:id="206"/>
      <w:r>
        <w:rPr>
          <w:rtl w:val="true"/>
        </w:rPr>
        <w:t>اشارة</w:t>
      </w:r>
      <w:bookmarkEnd w:id="207"/>
    </w:p>
    <w:p>
      <w:pPr>
        <w:pStyle w:val="Heading5"/>
        <w:numPr>
          <w:ilvl w:val="4"/>
          <w:numId w:val="1"/>
        </w:numPr>
        <w:rPr/>
      </w:pPr>
      <w:bookmarkStart w:id="208" w:name="__RefHeading___Toc1546638_77815467"/>
      <w:bookmarkStart w:id="209" w:name="_Toc90"/>
      <w:bookmarkEnd w:id="208"/>
      <w:r>
        <w:rPr>
          <w:rtl w:val="true"/>
        </w:rPr>
        <w:t>الحمد للّه الذی أذهب عنّا الحزن</w:t>
      </w:r>
      <w:r>
        <w:rPr>
          <w:rtl w:val="true"/>
        </w:rPr>
        <w:t>:</w:t>
      </w:r>
      <w:bookmarkEnd w:id="209"/>
    </w:p>
    <w:p>
      <w:pPr>
        <w:pStyle w:val="BookText"/>
        <w:rPr/>
      </w:pPr>
      <w:r>
        <w:rPr>
          <w:rFonts w:ascii="IRNazanin" w:hAnsi="IRNazanin" w:eastAsia="IRNazanin"/>
          <w:color w:val="111111"/>
          <w:sz w:val="28"/>
          <w:sz w:val="28"/>
          <w:szCs w:val="28"/>
          <w:rtl w:val="true"/>
          <w:lang w:bidi="fa-IR"/>
        </w:rPr>
        <w:t>هذه الآیات فی الحقیقة نتیجة لما ورد ذکره فی الآیات الماضیة،یقول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بستان ذی شجر یستر بأشجاره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الاستقرار و الثبات،و منه سمّی المعدن لأنّه مستقر الجواهر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الخلد و الدوام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هذا التعبیر یشیر إلی أنّ نعم الجنّة العظیمة خالدة و ثابتة، و لیست کنعم الدنیا ممزوجة بالقلق الناجم عن زوالها و عدم دوامها،و أهل الجنّة لیست لهم جنّة واحدة،بل جنّات متعدّدة تحت تصرّفهم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ثلاثة أنواع من نعم الجنّة،بعضها إشارة إلی جانب مادّی و بعضها الآخر إلی جانب معنوی و باطنی،و بعض أیضا یشیر إلی عدم وجود أی نوع من المعوّقات،فتقول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وَ لُؤْلُؤاً وَ لِبٰاسُهُمْ فِیهٰا حَرِیرٌ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لم یلتفتوا فی هذه الدنیا إلی بریقها و زخرفها،و لم یجعلوا أنفسهم أسری لزبرجها، و لم یکونوا أسری التفکیر باللباس الفاخر،و اللّه سبحانه و تعالی یعوّضهم عن کلّ ذلک،فیلبسهم فی الآخرة أفخر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زیّنوا حیاتهم الدنیا بالخیرات،فزیّنهم اللّه سبحانه و تعالی فی یوم تجسّد الأعمال یوم القیامة بأنواع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قلنا مرارا بأنّ الألفاظ التی وضعت لهذا العالم المحدود لا یمکنها أن توضّح مفاهیم و مفردات عالم القیامة العظیم،فلأجل بیان نعم ذلک العالم الآخر نحتاج إلی حروف اخری و ثقافة اخری و قاموس آخر،علی أیّة حال،فلأجل توضیح صورة و إن کانت باهتة عن النعم العظیمة فی ذلک العالم لا بدّ لنا أن نستعین بهذه الألفاظ العاجزة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تلک النعمة المادیّة،تنتقل الآیة مشیرة إلی نعمة معنویة خاصّة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یحمدون اللّه بعد أن أصبحت تلک النعمة العظیمة من نصیبهم،و تلاشت عن حیاتهم جمیع عوامل الغمّ و الحسرة ببرکة اللطف الإلهی،و تبدّدت سحب الهمّ</w:t>
      </w:r>
    </w:p>
    <w:p>
      <w:pPr>
        <w:pStyle w:val="BookText"/>
        <w:rPr/>
      </w:pPr>
      <w:r>
        <w:rPr>
          <w:rFonts w:ascii="IRNazanin" w:hAnsi="IRNazanin" w:eastAsia="IRNazanin"/>
          <w:color w:val="111111"/>
          <w:sz w:val="28"/>
          <w:sz w:val="28"/>
          <w:szCs w:val="28"/>
          <w:rtl w:val="true"/>
          <w:lang w:bidi="fa-IR"/>
        </w:rPr>
        <w:t>المظلمة عن سماء أرواحهم،فلا خوف من عذاب إلهی،و لا وحشة من موت و فناء،و لا قلق،و لا أذی الماکرین،و لا اضطهاد الجبابرة القساة الغاصبین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بعض المفسّرین ذلک الغمّ و الحسرة إشارة إلی نظیر ما یتعرّض له فی الدنیا،و اعتبره البعض الآخر إشارة إلی الحسرة فی المحشر علی نتائج أعمالهم، و لا تضادّ بین هذین التّفسیرین،و یمکن جمعهما فی إطار المفهوم العام للآیة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لمعنی واحد کما ذهب إلیه أرباب اللغة،و أصله الوعورة و الخشونة فی الأرض و اطلق علی الخشونة فی النفس لما یحصل فیها من الغمّ و یضادّه الفرح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أهل الجنّة هؤلاء إِنَّ رَبَّنٰا لَغَفُورٌ شَکُورٌ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فبغفرانه أزال عنّا حسرة الزلاّت و الذنوب،و بشکره و هبنا المواهب الخالدة التی لن یلقی علیها الغمّ بظلاله المشؤومة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و ستر بغفرانه الکثیر الکثیر من ذنوبنا،و بشکره أعطانا الکثیر علی أعمالنا البسیطة القلیلة القلیلة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أخیرا تنتقل الآیة مشیرة إلی آخر النعم،و هی عدم وجود عوامل الإزعاج و المشقّة و التعب و العذاب،فتحکی عن ألسنتهم 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الدار الآخرة هناک دار إقامة لا کما فی الدنیا حیث أنّ الإنسان ما أن یألف محیطه و یتعلّق به حتّی یقرع له جرس 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فمع أنّ العمر هناک متّصل بالأبد،إلاّ أنّ الإنسان لا یصیبه الملل أو الکلل،أو التعب أو النصب مطلقا،لأنّهم فی کلّ آن أمام نعمة جدیدة،و جمال جدید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التعب و النصب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علی ما تعارف علیه أهل اللغة و التّفسیر،فی حین أنّ البعض فرّق بین اللفظتین فقال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المشاقّ الجسمانیة،و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المشاقّ</w:t>
      </w:r>
    </w:p>
    <w:p>
      <w:pPr>
        <w:pStyle w:val="BookText"/>
        <w:rPr/>
      </w:pPr>
      <w:r>
        <w:rPr>
          <w:rFonts w:ascii="IRNazanin" w:hAnsi="IRNazanin" w:eastAsia="IRNazanin"/>
          <w:color w:val="111111"/>
          <w:sz w:val="28"/>
          <w:sz w:val="28"/>
          <w:szCs w:val="28"/>
          <w:rtl w:val="true"/>
          <w:lang w:bidi="fa-IR"/>
        </w:rPr>
        <w:t xml:space="preserve">الروحیة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 الضعف و النحول الناجم عن المشقّة و الألم،و بذا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 فلا وجود هناک لعوامل التعب و المشقّة،سواء کانت نفسیة أو جسمانیة</w:t>
      </w:r>
      <w:r>
        <w:rPr>
          <w:rFonts w:eastAsia="IRNazanin" w:cs="IRNazanin"/>
          <w:color w:val="111111"/>
          <w:sz w:val="28"/>
          <w:szCs w:val="28"/>
          <w:rtl w:val="true"/>
          <w:lang w:bidi="fa-IR"/>
        </w:rPr>
        <w:t>.</w:t>
      </w:r>
      <w:bookmarkStart w:id="210" w:name="pg12553_131767"/>
    </w:p>
    <w:p>
      <w:pPr>
        <w:pStyle w:val="Heading3"/>
        <w:numPr>
          <w:ilvl w:val="2"/>
          <w:numId w:val="1"/>
        </w:numPr>
        <w:rPr/>
      </w:pPr>
      <w:bookmarkStart w:id="211" w:name="__RefHeading___Toc1546640_77815467"/>
      <w:bookmarkStart w:id="212" w:name="_Toc91"/>
      <w:bookmarkEnd w:id="210"/>
      <w:bookmarkEnd w:id="211"/>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36</w:t>
      </w:r>
      <w:r>
        <w:rPr>
          <w:rtl w:val="true"/>
        </w:rPr>
        <w:t xml:space="preserve"> </w:t>
      </w:r>
      <w:r>
        <w:rPr>
          <w:rtl w:val="true"/>
        </w:rPr>
        <w:t xml:space="preserve">الی </w:t>
      </w:r>
      <w:r>
        <w:rPr/>
        <w:t>38</w:t>
      </w:r>
      <w:r>
        <w:rPr>
          <w:rtl w:val="true"/>
        </w:rPr>
        <w:t>]</w:t>
      </w:r>
      <w:bookmarkEnd w:id="212"/>
    </w:p>
    <w:p>
      <w:pPr>
        <w:pStyle w:val="Heading4"/>
        <w:numPr>
          <w:ilvl w:val="3"/>
          <w:numId w:val="1"/>
        </w:numPr>
        <w:rPr/>
      </w:pPr>
      <w:bookmarkStart w:id="213" w:name="__RefHeading___Toc1546642_77815467"/>
      <w:bookmarkStart w:id="214" w:name="_Toc9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546644_77815467"/>
      <w:bookmarkStart w:id="216" w:name="_Toc93"/>
      <w:bookmarkEnd w:id="215"/>
      <w:r>
        <w:rPr>
          <w:rtl w:val="true"/>
        </w:rPr>
        <w:t>التّفسیر</w:t>
      </w:r>
      <w:bookmarkEnd w:id="216"/>
    </w:p>
    <w:p>
      <w:pPr>
        <w:pStyle w:val="Heading5"/>
        <w:numPr>
          <w:ilvl w:val="4"/>
          <w:numId w:val="1"/>
        </w:numPr>
        <w:rPr/>
      </w:pPr>
      <w:bookmarkStart w:id="217" w:name="__RefHeading___Toc1546646_77815467"/>
      <w:bookmarkStart w:id="218" w:name="_Toc94"/>
      <w:bookmarkEnd w:id="217"/>
      <w:r>
        <w:rPr>
          <w:rtl w:val="true"/>
        </w:rPr>
        <w:t>اشارة</w:t>
      </w:r>
      <w:bookmarkEnd w:id="218"/>
    </w:p>
    <w:p>
      <w:pPr>
        <w:pStyle w:val="Heading5"/>
        <w:numPr>
          <w:ilvl w:val="4"/>
          <w:numId w:val="1"/>
        </w:numPr>
        <w:rPr/>
      </w:pPr>
      <w:bookmarkStart w:id="219" w:name="__RefHeading___Toc1546648_77815467"/>
      <w:bookmarkStart w:id="220" w:name="_Toc95"/>
      <w:bookmarkEnd w:id="219"/>
      <w:r>
        <w:rPr>
          <w:rtl w:val="true"/>
        </w:rPr>
        <w:t>ربّنا أخرجنا نعمل صالحا</w:t>
      </w:r>
      <w:r>
        <w:rPr>
          <w:rtl w:val="true"/>
        </w:rPr>
        <w:t>!</w:t>
      </w:r>
      <w:bookmarkEnd w:id="220"/>
    </w:p>
    <w:p>
      <w:pPr>
        <w:pStyle w:val="BookText"/>
        <w:rPr/>
      </w:pPr>
      <w:r>
        <w:rPr>
          <w:rFonts w:ascii="IRNazanin" w:hAnsi="IRNazanin" w:eastAsia="IRNazanin"/>
          <w:color w:val="111111"/>
          <w:sz w:val="28"/>
          <w:sz w:val="28"/>
          <w:szCs w:val="28"/>
          <w:rtl w:val="true"/>
          <w:lang w:bidi="fa-IR"/>
        </w:rPr>
        <w:t>القرآن الکریم یقرن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لتقویة عاملی الخوف و الرجاء الباعثین للحرکة التکاملیة فی الإنسان،إذ أنّ الإنسان بمقتضی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تحت تأثیر غریزتی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فمتابعة للحدیث الذی کان فی الآیات السابقة عن المواهب الإلهیة</w:t>
      </w:r>
    </w:p>
    <w:p>
      <w:pPr>
        <w:pStyle w:val="BookText"/>
        <w:rPr/>
      </w:pPr>
      <w:r>
        <w:rPr>
          <w:rFonts w:ascii="IRNazanin" w:hAnsi="IRNazanin" w:eastAsia="IRNazanin"/>
          <w:color w:val="111111"/>
          <w:sz w:val="28"/>
          <w:sz w:val="28"/>
          <w:szCs w:val="28"/>
          <w:rtl w:val="true"/>
          <w:lang w:bidi="fa-IR"/>
        </w:rPr>
        <w:t>العظیمة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السابقین فی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الحدیث هنا إلی العقوبات الألیمة للکفّار،و الحدیث هنا أیضا عن العقوبات المادیة و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تبتدئ الآیات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،فکما أنّ الجنّة دار المقامة و الخلد للمؤمنین،فإنّ النار أیضا مقام أبدی للکافرین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تضیف لاٰ یُقْضیٰ عَلَیْهِمْ فَیَمُوتُوا </w:t>
      </w:r>
      <w:r>
        <w:rPr>
          <w:rStyle w:val="FootnoteAnchor"/>
          <w:rtl w:val="true"/>
        </w:rPr>
        <w:footnoteReference w:id="98"/>
      </w:r>
      <w:r>
        <w:rPr>
          <w:rFonts w:ascii="IRNazanin" w:hAnsi="IRNazanin" w:eastAsia="IRNazanin"/>
          <w:color w:val="111111"/>
          <w:sz w:val="28"/>
          <w:sz w:val="28"/>
          <w:szCs w:val="28"/>
          <w:rtl w:val="true"/>
          <w:lang w:bidi="fa-IR"/>
        </w:rPr>
        <w:t>،فمع أنّ تلک النار الحامیة و ذلک العذاب المؤلم یستطیع القضاء علیهم فی کلّ لحظة،إلاّ أنّهم و لعدم صدور الأمر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المالک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بموتهم لا یموتون،یجب أن یبقوا علی قید الحیاة لیذوقوا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بالنسبة إلی هؤلاء لیس سوی منفذ للخلاص من العذاب،لکن اللّه تعالی أوصد دونهم ذلک المنفذ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یبقی منفذ آخر هو أن یبقوا علی قید الحیاة و یخفّف عنهم العذاب شیئا فشیئا، أو أن یزداد تحمّلهم للعذاب فینتج عن ذلک تخفیف العذاب عنهم،و لکن تتمّة الآیة أغلقت هذا المنفذ أیضا وَ لاٰ یُخَفَّفُ عَنْهُمْ مِنْ عَذٰابِهٰا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تضیف الآیة و للتأکید علی قاطعیة هذا الوعد الإلهی کَذٰلِکَ نَجْزِی کُلَّ کَفُورٍ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کفر هؤلاء فی بادئ الأمر بنعمة وجود الأنبیاء و الکتب السماویة،ثمّ أتلفوا رصیدهم الذی سخّره اللّه لمساعدتهم علی نیل السعادة،نعم،فجزاء الکفّار لیس سوی الحریق و العذاب الألیم،الحریق بالنار التی أشعلوها بأیدیهم فی الحیاة الدنیا و احتطبوا لها من أفکارهم و أعمالهم و وجودهم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مبالغة،فإنّ لها معنی أعمق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تستخدم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أولئک الذین کفروا بکلّ نعم اللّه،و أغلقوا علیهم جمیع أبواب الرحمة الإلهیّة فی هذه الدنیا،لذا فإنّ اللّه یغلق علیهم جمیع أبواب النجاة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تنتقل الآیة التالیة إلی وصف نوع آخر من العذاب الألیم،و تشیر إلی بعض النقاط الحسّاسة فی هذا الخصوص،فتقول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نعم،فهم بمشاهدة نتائج أعمالهم السیّئة،یغرقون فی ندم عمیق،و یصرخون من أعماق قلوبهم و یطلبون المحال،العودة إلی الدنیا للقیام بالأعمال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إشارة إلی أنّهم لم یعملوا أقلّ القلیل من العمل الصالح،و لازم هذا المعنی أنّ کلّ هذا العذاب و الألم إنّما هو لمن لم تکن لهم أیّة رابطة مع اللّه سبحانه فی حیاتهم،و کانوا غرقی فی المعاصی و الذنوب،و علیه فإنّ القیام بقسم من الأعمال الصالحة أیضا یمکن أن یکون سببا فی نجاتهم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له ذلک الإشعاع،و یؤیّد هذا المعنی،و هو تأکید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کنّا مستغرقین فی الأعمال الطالحة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الربط بین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اللاحق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 نکتة لطیفة،و هی أنّ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کنّا نعمل الأعمال التی عملنا بناء علی تزیین هوی النفس و الشیطان،و کنّا نتوّهم أنّها أعمال صالحة،و الآن قرّرنا أن نعود و نعمل أعمالا صالحة فی حقیقتها غیر التی ارتکبناها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فالمذنب فی بادئ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قانون الفطرة السلیمة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و یشخص قباحة أعماله،و لکنّه قلیلا قلیلا یتطبّع علی ذلک فتقل فی نظره قباحة العمل، و یتوغّل أبعد من ذلک فیری القبیح جمیلا،کما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لَهُمْ سُوءُ أَعْمٰالِهِمْ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مکان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علی کلّ حال،ففی قبال ذلک الطلب الذی یطلبه أولئک من اللّه سبحانه و تعالی، یصدر ردّ قاطع عنه سبحانه و تعالی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نُعَمِّرْکُمْ مٰا یَتَذَکَّرُ فِیهِ مَنْ تَذَکَّرَ وَ جٰاءَکُمُ النَّذِیرُ فإذا لم تنتفعوا بکلّ ما توفّر بین أیدیکم من وسائل النجاة تلک و من کلّ الفرص الکافیة المتاحة فَذُوقُوا فَمٰا لِلظّٰالِمِینَ مِنْ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ینقصکم شیء،لأنّ الفرصة أتیحت لکم بما یکفی، و قد جاءتکم نذر اللّه بالقدر الکافی،و بتحقّق هذین الرکنین یحصل الانتباه و النجاة،و علیه فلیس لکم أی عذر،فلو لم تکن لکم المهلة کافیة لکان لکم العذر، و لو کانت لکم مهلة کافیة و لم یأتکم نذیر و مرشد و معلّم فکذلک لکم العذر،و لکن بوجود ذینک الرکنین فما هو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ترد فی الآیات القرآنیة للإشارة إلی وجود الأنبیاء،و بالأخصّ نبی الإسلام صلّی اللّه علیه و آله و سلّم و لکن بعض المفسّرین ذکروا لهذه الکلمة هنا معنی أوسع،بحیث تشمل الأنبیاء و الکتب السماویة و الحوادث الداعیة إلی الانتباه کموت الأصدقاء و الأقرباء،و الشیخوخة و العجز،و کما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الشیب من نذر المنایا</w:t>
      </w:r>
    </w:p>
    <w:p>
      <w:pPr>
        <w:pStyle w:val="BookText"/>
        <w:rPr/>
      </w:pPr>
      <w:r>
        <w:rPr>
          <w:rFonts w:ascii="IRNazanin" w:hAnsi="IRNazanin" w:eastAsia="IRNazanin"/>
          <w:color w:val="111111"/>
          <w:sz w:val="28"/>
          <w:sz w:val="28"/>
          <w:szCs w:val="28"/>
          <w:rtl w:val="true"/>
          <w:lang w:bidi="fa-IR"/>
        </w:rPr>
        <w:t xml:space="preserve">لصاحبه و حسبک من نذیر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الجدیر بالملاحظة أیضا أنّه قد ورد فی بعض الروایات أنّ هناک حدّا من العمر یعتبر إنذارا و تذکیرا للإنسان،و ذلک بتعبیرات مختلفة،فمثلا</w:t>
      </w:r>
    </w:p>
    <w:p>
      <w:pPr>
        <w:pStyle w:val="BookText"/>
        <w:rPr/>
      </w:pPr>
      <w:r>
        <w:rPr>
          <w:rFonts w:ascii="Amiri" w:hAnsi="Amiri" w:eastAsia="Amiri" w:cs="Amiri"/>
          <w:color w:val="111111"/>
          <w:sz w:val="28"/>
          <w:sz w:val="28"/>
          <w:szCs w:val="28"/>
          <w:rtl w:val="true"/>
          <w:lang w:bidi="ar-SA"/>
        </w:rPr>
        <w:t>فی حدیث عن ابن عبّاس مرفوعا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عمّره اللّه ستّین سنة فقد أعذر إلیه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أفضل الصلاة و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الذی أعذر اللّه فیه إلی ابن آدم ستّون سنة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الرّسول صلّی اللّه علیه و آله و سلّم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أبناء الستّین؟ و هو العمر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نُعَمِّرْکُمْ مٰا یَتَذَکَّرُ فِیهِ مَنْ تَذَکَّرَ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لابن ثمانی عشرة سنة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طبعا،من الممکن أن تکون الروایة الأخیرة إشارة إلی الحدّ الأقل،و الروایات السابقة إشارة إلی الحدّ الأعلی،و علیه فلا منافاة بینها،و حتّی أنّه یمکن انطباقها علی سنین اخری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التفاوت لدی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الآیة تبقی محتفظة بسعة مفهومها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الجواب علی طلب الکفّار فی العودة إلی الدنیا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الاولی فی الحقیقة دلیل علی الجملة الثانیة،أی إنّه کیف یمکن لعالم أسرار السموات و الأرض و غیب عالم الوجود أن لا یکون عالما بأسرار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نعم،فهو سبحانه و تعالی یعلم أنّه لو استجاب لما طلبه منه أهل جهنّم،و أعادهم إلی الدنیا فسوف یعاودون نفس المسیرة المنحرفة التی کانوا علیها،کما أشارت إلی ذلک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فالآیة تنبیه للمؤمنین علی أن یسعوا لتحقیق الإخلاص فی نیّاتهم،و أن لا یأخذوا بنظر الإعتبار غیر اللّه سبحانه و تعالی،لأنّ أقلّ شائبة فی نوایاهم سیکون معلوما لدیه و باعثا لمجازاتهم علی قدر ذلک</w:t>
      </w:r>
      <w:r>
        <w:rPr>
          <w:rFonts w:eastAsia="IRNazanin" w:cs="IRNazanin"/>
          <w:color w:val="111111"/>
          <w:sz w:val="28"/>
          <w:szCs w:val="28"/>
          <w:rtl w:val="true"/>
          <w:lang w:bidi="fa-IR"/>
        </w:rPr>
        <w:t>.</w:t>
      </w:r>
      <w:bookmarkStart w:id="221" w:name="pg12553_131772"/>
    </w:p>
    <w:p>
      <w:pPr>
        <w:pStyle w:val="Heading4"/>
        <w:numPr>
          <w:ilvl w:val="3"/>
          <w:numId w:val="1"/>
        </w:numPr>
        <w:rPr/>
      </w:pPr>
      <w:bookmarkStart w:id="222" w:name="__RefHeading___Toc1546650_77815467"/>
      <w:bookmarkStart w:id="223" w:name="_Toc96"/>
      <w:bookmarkEnd w:id="221"/>
      <w:bookmarkEnd w:id="222"/>
      <w:r>
        <w:rPr>
          <w:rtl w:val="true"/>
        </w:rPr>
        <w:t>ملاحظتان</w:t>
      </w:r>
      <w:bookmarkEnd w:id="223"/>
    </w:p>
    <w:p>
      <w:pPr>
        <w:pStyle w:val="Heading5"/>
        <w:numPr>
          <w:ilvl w:val="4"/>
          <w:numId w:val="1"/>
        </w:numPr>
        <w:rPr/>
      </w:pPr>
      <w:bookmarkStart w:id="224" w:name="__RefHeading___Toc1546652_77815467"/>
      <w:bookmarkStart w:id="225" w:name="_Toc97"/>
      <w:bookmarkEnd w:id="224"/>
      <w:r>
        <w:rPr>
          <w:rtl w:val="true"/>
        </w:rPr>
        <w:t>اشارة</w:t>
      </w:r>
      <w:bookmarkEnd w:id="225"/>
    </w:p>
    <w:p>
      <w:pPr>
        <w:pStyle w:val="Heading5"/>
        <w:numPr>
          <w:ilvl w:val="4"/>
          <w:numId w:val="1"/>
        </w:numPr>
        <w:rPr/>
      </w:pPr>
      <w:bookmarkStart w:id="226" w:name="__RefHeading___Toc1546654_77815467"/>
      <w:bookmarkStart w:id="227" w:name="_Toc98"/>
      <w:bookmarkEnd w:id="226"/>
      <w:r>
        <w:rPr/>
        <w:t>1</w:t>
      </w:r>
      <w:r>
        <w:rPr>
          <w:rtl w:val="true"/>
        </w:rPr>
        <w:t>-</w:t>
      </w:r>
      <w:r>
        <w:rPr>
          <w:rtl w:val="true"/>
        </w:rPr>
        <w:t>ما هو المقصود من</w:t>
      </w:r>
      <w:r>
        <w:rPr>
          <w:rtl w:val="true"/>
        </w:rPr>
        <w:t>«</w:t>
      </w:r>
      <w:r>
        <w:rPr>
          <w:rtl w:val="true"/>
        </w:rPr>
        <w:t>ذات الصدور</w:t>
      </w:r>
      <w:r>
        <w:rPr>
          <w:rtl w:val="true"/>
        </w:rPr>
        <w:t>»</w:t>
      </w:r>
      <w:r>
        <w:rPr>
          <w:rtl w:val="true"/>
        </w:rPr>
        <w:t>؟</w:t>
      </w:r>
      <w:bookmarkEnd w:id="227"/>
    </w:p>
    <w:p>
      <w:pPr>
        <w:pStyle w:val="BookText"/>
        <w:rPr/>
      </w:pPr>
      <w:r>
        <w:rPr>
          <w:rFonts w:ascii="Amiri" w:hAnsi="Amiri" w:eastAsia="Amiri" w:cs="Amiri"/>
          <w:color w:val="111111"/>
          <w:sz w:val="28"/>
          <w:sz w:val="28"/>
          <w:szCs w:val="28"/>
          <w:rtl w:val="true"/>
          <w:lang w:bidi="ar-SA"/>
        </w:rPr>
        <w:t xml:space="preserve">ورد هذا اللفظ بتفاوت یسیر فی أکثر من عشرة آیات من القرآن الکریم إِنَّ اللّٰهَ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وردت لدی الفلاسفة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الحقیقة و جوهر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علی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 فإنّ هذا الاصطلاح لا وجود له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المقصود من جملة إِنَّ اللّٰهَ عَلِیمٌ بِذٰاتِ الصُّدُورِ أنّ اللّه یعلم صاحب و مالک القلوب،و هی کنایة لطیفة عن عقائد و نوایا الناس،إذ أنّ الإعتقادات و النوایا عند ما تستقر فی القلب تکون کأنّها مالک القلب،و الحاکم فیه، و لهذا السبب تعدّ تلک العقائد و النوایا صاحبا و مالکا للقلب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تماما ما صاغه بعض کبار العلماء استفادة من هذا المعنی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آراؤه و أفکاره،لا صورته و أعضاؤه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546656_77815467"/>
      <w:bookmarkStart w:id="229" w:name="_Toc99"/>
      <w:bookmarkEnd w:id="228"/>
      <w:r>
        <w:rPr/>
        <w:t>2</w:t>
      </w:r>
      <w:r>
        <w:rPr>
          <w:rtl w:val="true"/>
        </w:rPr>
        <w:t>-</w:t>
      </w:r>
      <w:r>
        <w:rPr>
          <w:rtl w:val="true"/>
        </w:rPr>
        <w:t>لا سبیل للرجوع</w:t>
      </w:r>
      <w:r>
        <w:rPr>
          <w:rtl w:val="true"/>
        </w:rPr>
        <w:t>!</w:t>
      </w:r>
      <w:bookmarkEnd w:id="229"/>
    </w:p>
    <w:p>
      <w:pPr>
        <w:pStyle w:val="BookText"/>
        <w:rPr/>
      </w:pPr>
      <w:r>
        <w:rPr>
          <w:rFonts w:ascii="IRNazanin" w:hAnsi="IRNazanin" w:eastAsia="IRNazanin"/>
          <w:color w:val="111111"/>
          <w:sz w:val="28"/>
          <w:sz w:val="28"/>
          <w:szCs w:val="28"/>
          <w:rtl w:val="true"/>
          <w:lang w:bidi="fa-IR"/>
        </w:rPr>
        <w:t>من المسلّم به أنّ القیامة و الحیاة بعد الموت مرحلة تکاملیة نسبة إلی الدنیا، و أنّ الرجوع إلی هذه الدنیا لیس معقولا،فهل یمکننا العودة إلی الأمس؟هل یمکن للولید أن یعود إلی طی الأدوار الجنینیة من جدید؟و هل یمکن للثمرة التی قطفت من غصنها أن تعاد إلیه مرّة ثانیة؟لهذا السبب فإنّ العودة إلی الدنیا غیر ممکنة لأهل الآخرة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إمکانیة تلک العودة فإنّ هذا الإنسان الکثیر النسیان سوف لن یقوم بغیر إدامة أعماله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نذهب بعیدا،فنحن مرّات عدیدة و فی شرائط بعض الضائقات الحیاتیة، نتّخذ قرارا مخلصا بیننا و بین اللّه علی القیام بعمل ما أو ترک عمل ما،و لکن بمجرّد تغییر تلک الشرائط یتغیّر قولنا و ننسی قراراتنا،إلاّ إذا تحقّق لشخص ما تحوّل جدّی حقیقی،لا تحوّل مشروط بتلک متعدّدة الشرائط التی بتغیّرها یعود إلی سابق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وردت فی آیات متعدّدة من القرآن المجید،من جملتها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التی أشرنا إلیها قبل قلیل،حیث تکذّب هؤلاء و تردّهم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تکتفی فقط بأنّ هؤلاء الأفراد خاسرون، و لکن لم تردّ بصراحة علی طلبهم للعودة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هذا المعنی ورد بشکل آخر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قٰالَ اخْسَؤُا فِیهٰا وَ لاٰ تُکَلِّمُونِ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حال،فتلک مطالب غیر ذات جدوی،و أمانی عدیمة التحقّق،و یحتمل أنّهم هم أیضا یعلمون ذلک،و لکنّهم لشدّة العذاب و انسداد جمیع المنافذ أمامهم یکرّرون هذه المطالب</w:t>
      </w:r>
      <w:r>
        <w:rPr>
          <w:rFonts w:eastAsia="IRNazanin" w:cs="IRNazanin"/>
          <w:color w:val="111111"/>
          <w:sz w:val="28"/>
          <w:szCs w:val="28"/>
          <w:rtl w:val="true"/>
          <w:lang w:bidi="fa-IR"/>
        </w:rPr>
        <w:t>.***</w:t>
      </w:r>
      <w:bookmarkStart w:id="230" w:name="pg12553_131774"/>
    </w:p>
    <w:p>
      <w:pPr>
        <w:pStyle w:val="Heading3"/>
        <w:numPr>
          <w:ilvl w:val="2"/>
          <w:numId w:val="1"/>
        </w:numPr>
        <w:rPr/>
      </w:pPr>
      <w:bookmarkStart w:id="231" w:name="__RefHeading___Toc1546658_77815467"/>
      <w:bookmarkStart w:id="232" w:name="_Toc100"/>
      <w:bookmarkEnd w:id="230"/>
      <w:bookmarkEnd w:id="231"/>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39</w:t>
      </w:r>
      <w:r>
        <w:rPr>
          <w:rtl w:val="true"/>
        </w:rPr>
        <w:t xml:space="preserve"> </w:t>
      </w:r>
      <w:r>
        <w:rPr>
          <w:rtl w:val="true"/>
        </w:rPr>
        <w:t xml:space="preserve">الی </w:t>
      </w:r>
      <w:r>
        <w:rPr/>
        <w:t>41</w:t>
      </w:r>
      <w:r>
        <w:rPr>
          <w:rtl w:val="true"/>
        </w:rPr>
        <w:t>]</w:t>
      </w:r>
      <w:bookmarkEnd w:id="232"/>
    </w:p>
    <w:p>
      <w:pPr>
        <w:pStyle w:val="Heading4"/>
        <w:numPr>
          <w:ilvl w:val="3"/>
          <w:numId w:val="1"/>
        </w:numPr>
        <w:rPr/>
      </w:pPr>
      <w:bookmarkStart w:id="233" w:name="__RefHeading___Toc1546660_77815467"/>
      <w:bookmarkStart w:id="234" w:name="_Toc10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546662_77815467"/>
      <w:bookmarkStart w:id="236" w:name="_Toc102"/>
      <w:bookmarkEnd w:id="235"/>
      <w:r>
        <w:rPr>
          <w:rtl w:val="true"/>
        </w:rPr>
        <w:t>التّفسیر</w:t>
      </w:r>
      <w:bookmarkEnd w:id="236"/>
    </w:p>
    <w:p>
      <w:pPr>
        <w:pStyle w:val="Heading5"/>
        <w:numPr>
          <w:ilvl w:val="4"/>
          <w:numId w:val="1"/>
        </w:numPr>
        <w:rPr/>
      </w:pPr>
      <w:bookmarkStart w:id="237" w:name="__RefHeading___Toc1546664_77815467"/>
      <w:bookmarkStart w:id="238" w:name="_Toc103"/>
      <w:bookmarkEnd w:id="237"/>
      <w:r>
        <w:rPr>
          <w:rtl w:val="true"/>
        </w:rPr>
        <w:t>اشارة</w:t>
      </w:r>
      <w:bookmarkEnd w:id="238"/>
    </w:p>
    <w:p>
      <w:pPr>
        <w:pStyle w:val="Heading5"/>
        <w:numPr>
          <w:ilvl w:val="4"/>
          <w:numId w:val="1"/>
        </w:numPr>
        <w:rPr/>
      </w:pPr>
      <w:bookmarkStart w:id="239" w:name="__RefHeading___Toc1546666_77815467"/>
      <w:bookmarkStart w:id="240" w:name="_Toc104"/>
      <w:bookmarkEnd w:id="239"/>
      <w:r>
        <w:rPr>
          <w:rtl w:val="true"/>
        </w:rPr>
        <w:t>السماوات و الأرض بید القدرة الإلهیة</w:t>
      </w:r>
      <w:r>
        <w:rPr>
          <w:rtl w:val="true"/>
        </w:rPr>
        <w:t>:</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تنتقل الآیات إلی مرحلة اخری من تشخیص عوامل ضعف و بطلان مناهج الکفّار و المشرکین فی التعامل أو التفکیر لتکمل البحوث التی مرّت فی الآیات السابقة،فتقول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سواء کانت بمعنی خلفاء و ممثّلی اللّه فی الأرض،أم بمعنی خلفاء الأقوام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المعنی الثانی هنا أقرب 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دلیل علی منتهی اللطف الإلهی علی البشر حیث أنّه قیّض لهم جمیع إمکانات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أعطاهم العقل و الشعور و الإدراک،أعطاهم أنواع الطاقات الجسدیة،ملأ للإنسان صفحة الأرض بمختلف أنواع النعم و البرکات،و علّمه طریقة الاستفادة من تلک الإمکانات،فکیف نسی الإنسان و الحال هذه ولی نعمته الأصلی،و راح یعبد آلهة خرافیة و 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فی الحقیقة بیان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دلیل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الجملة أیضا تنبیه للبشر جمیعا لیعلموا بأن مکثهم لیس أبدیّا و لا خالدا،فکما أنّهم خلائف لأقوام آخرین،فما هی إلاّ مدّة حتّی ینتهی دورهم و یکون غیرهم خلائف لهم،لذا فإنّ علیهم أن یتأمّلوا و یفکّروا ماذا یعملون خلال هذه المدّة القصیرة،و کیف سیذکرهم التأریخ فی هذا العالم؟ لذا تردف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الجملتان الأخیرتان فی الواقع تفسیر الجملة فَمَنْ کَفَرَ فَعَلَیْهِ کُفْرُهُ فهما تقیمان دلیلین علی رجوع الکفر علی صاحبه کالآتی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الکفر یؤدّی إلی غضب اللّه الذی أعطی کلّ هذه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علاوة علی هذا الغضب الإلهی فإنّ هذا الکفر سوف لن یزید الظالمین إلاّ خسارة و ضررا بإتلافهم رأس مالهم المتمثّل بأعمارهم و وجودهم، و شرائهم للشقاء و الانحطاط و الظلمة،و أی خسارة أکثر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هذین الدلیلین کاف لشجب و إبطال ذلک المنهج الباطل فی التعامل مع الحیاة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لاٰ یَزِیدُ بصیغة المضارع،إشارة إلی هذه الحقیقة،و هی أنّ الإنسان</w:t>
      </w:r>
    </w:p>
    <w:p>
      <w:pPr>
        <w:pStyle w:val="BookText"/>
        <w:rPr/>
      </w:pPr>
      <w:r>
        <w:rPr>
          <w:rFonts w:ascii="IRNazanin" w:hAnsi="IRNazanin" w:eastAsia="IRNazanin"/>
          <w:color w:val="111111"/>
          <w:sz w:val="28"/>
          <w:sz w:val="28"/>
          <w:szCs w:val="28"/>
          <w:rtl w:val="true"/>
          <w:lang w:bidi="fa-IR"/>
        </w:rPr>
        <w:t>المیّال بالطبع إلی البحث عن الزیادة،إذا سار فی طریق التوحید فسیزداد سعادة و کمالا،و إذا سلک طریق الکفر فسوف یتعرّض لمزید من غضب الباری عزّ و جلّ و یکون نصیبه الضرر و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بالذکر أیضا أنّ الغضب الإلهی لیس بمعنی الغضب الذی یحصل للإنسان،لأنّ هذا الغضب فی الإنسان عبارة عن نوع من الهیجان و الانفعال الداخلی الذی یکون سببا فی صدور أفعال قویّة و حادّة و خشنة،و فی تعبئة کافّة طاقات الإنسان للدفاع أو الانتقام،و أمّا بالنسبة إلی اللّه سبحانه و تعالی فلیس لأیّ من هذه الآثار التی هی من خواص الموجودات المتغیّرة و الممکنة أثر فی غضبه،فغضبه بمعنی رفع الرحمة و منع اللطف الإلهی من شمول أولئک الذین ارتکبوا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ترد علی المشرکین بجواب قاطع حازم،و تذکّرهم بأنّ الإنسان إذا اتّبع أمرا أو تعلّق بأمر،فیجب أن یکون هناک دلیل عقلی علی هذا الأمر،أو دلیل نقلی ثابت،و أنتم أیّها الکفّار حیث لا تملکون أیّا من الدلیلین فلیس لدیکم سوی المکر و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w:t>
      </w:r>
      <w:r>
        <w:rPr>
          <w:rStyle w:val="FootnoteAnchor"/>
          <w:rtl w:val="true"/>
        </w:rPr>
        <w:footnoteReference w:id="108"/>
      </w:r>
      <w:r>
        <w:rPr>
          <w:rFonts w:ascii="IRNazanin" w:hAnsi="IRNazanin" w:eastAsia="IRNazanin"/>
          <w:color w:val="111111"/>
          <w:sz w:val="28"/>
          <w:sz w:val="28"/>
          <w:szCs w:val="28"/>
          <w:rtl w:val="true"/>
          <w:lang w:bidi="fa-IR"/>
        </w:rPr>
        <w:t>فهل خلقوا شیئا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شارکوا اللّه فی 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الحال فما هو سبب عبادتکم لها،لأنّ کون الشیء معبودا فرع کونه خالقا،فما دمتم تعلمون أنّ خالق السماوات و الأرض هو اللّه تعالی وحده،فلن یکون هناک معبود غیره،لأنّ توحید الخالقیة دلیل علی توحید العبودیة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بعد أن ثبت أنّکم لا تملکون دلیلا عقلیا علی ادّعائکم،فهل لدیکم دلیل</w:t>
      </w:r>
    </w:p>
    <w:p>
      <w:pPr>
        <w:pStyle w:val="BookText"/>
        <w:rPr/>
      </w:pPr>
      <w:r>
        <w:rPr>
          <w:rFonts w:ascii="Amiri" w:hAnsi="Amiri" w:eastAsia="Amiri" w:cs="Amiri"/>
          <w:color w:val="111111"/>
          <w:sz w:val="28"/>
          <w:sz w:val="28"/>
          <w:szCs w:val="28"/>
          <w:rtl w:val="true"/>
          <w:lang w:bidi="ar-SA"/>
        </w:rPr>
        <w:t xml:space="preserve">نقلی؟ أَمْ آتَیْنٰاهُمْ کِتٰاباً فَهُمْ عَلیٰ بَیِّنَةٍ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کلاّ،فلیس لدیهم أی دلیل أو بیّنة أو برهان واضح من الکتب الإلهیة،إذا فلیس لدیهم سوی المکر و الخدیعة بَلْ إِنْ یَعِدُ الظّٰالِمُونَ بَعْضُهُمْ بَعْضاً إِلاّٰ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آخر،إذا کان لعبدة الأوثان و سائر المشرکین من کلّ مجموعة و کلّ صنف ادّعاء بقدرة الأصنام علی تلبیة مطالبهم،فعلیهم أن یعرضوا نموذجا لخلقهم من الأرض،و إذا کانوا یعتقدون أنّ تلک الأصنام مظهر الملائکة و المقدّسین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یقیموا الدلیل علی أنّهم شرکاء فی 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یعتقدون بأنّ هؤلاء الشرکاء لیس لهم نصیب فی الخلقة،بل لهم مقام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یأتوا بدلیل علی إثبات ذلک الادّعاء من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أنّهم لا یملکون أیّا من هذه البیّنات،فهم مخادعون ظالمون لیس لهم سوی المکر و خدیعة بعضهم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الجدیر بالملاحظة أیضا هو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مجموعة المخلوقات الأرضیة و السماویة،و التعبیر ب‍ مٰا ذٰا خَلَقُوا مِنَ الْأَرْضِ و شِرْکٌ فِی السَّمٰاوٰاتِ إشارة إلی أنّ المشارکة فی السماوات إنّما یجب أن تکون عن طریق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استناده إلی اللّه سبحانه،إشارة إلی أنّه لیس هنا أدنی دلیل علی ادّعائهم فی أی من الکتب السماویة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دلیل واضح من تلک الکتب السماویة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مرّة اخری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عبدة الأوثان أخذوا هذه الخرافات بعضهم من بعض، و تلافقوها إمّا علی شکل شائعات،أو تقالید من بعضهم الآخر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تنتقل الآیة التی بعدها إلی الحدیث عن حاکمیة اللّه سبحانه و تعالی علی</w:t>
      </w:r>
    </w:p>
    <w:p>
      <w:pPr>
        <w:pStyle w:val="BookText"/>
        <w:rPr/>
      </w:pPr>
      <w:r>
        <w:rPr>
          <w:rFonts w:ascii="Amiri" w:hAnsi="Amiri" w:eastAsia="Amiri" w:cs="Amiri"/>
          <w:color w:val="111111"/>
          <w:sz w:val="28"/>
          <w:sz w:val="28"/>
          <w:szCs w:val="28"/>
          <w:rtl w:val="true"/>
          <w:lang w:bidi="ar-SA"/>
        </w:rPr>
        <w:t>مجموعة السماوات و الأرض،و فی الحقیقة فإنّها تنتقل إلی إثبات توحید الخالقیة و الربوبیة بعد نفی شرکة أی من المعبودات الوهمیة فی عالم الوجود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مرتبطا باللّه،فإنّ حفظ و تدبیر الخلق مرتبط بقدرته أیضا،بل إنّ الخلق له فی کلّ لحظة خلق جدید،و فیض الوجود یغمر الخلق لحظة بعد اخری من مبدأ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الرابطة بین الخلق و بین ذلک المبدأ العظیم الفیّاض،فلیس إلاّ العدم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الآیة تؤکّد علی مسألة حفظ نظام الوجود الموزون،و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من الأبحاث الفلسفیّة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الممکنات محتاجة فی بقائها إلی موجدها کاحتیاجها إلیه فی بدء إیجادها،و بذلک فإنّ حفظ النظام لیس سوی إدامة الخلق الجدید و الفیض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أنّ الأجرام و الکرات السماویة،مع کونها غیر مقیّدة بشیء آخر، إلاّ أنّها لم تبرح أماکنها أو مداراتها التی حدّدت لها منذ ملایین السنین،دون أن تنحرف عن ذلک قید أنملة،کما نلاحظ ذلک فی المجموعة الشمسیة،فالأرض التی نعیش علیها تواصل دورانها حول الشمس منذ ملایین بل ملیارات السنین فی مسیرها المحدّد و المحسوب بدقّة و الذی یتحقّق من التوازن بین القوی الدافعة و الجاذبة،کما أنّها تدور فی نفس الوقت حول نفسها،ذلک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زٰالَتٰا إِنْ أَمْسَکَهُمٰا مِنْ أَحَدٍ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الأصنام التی صنعتموها و لا الملائکة،و لا غیر ذلک،لا أحد غیر اللّه قادر علی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ختام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یبقی طریق الأوبة و الإنابة أمام المشرکین الضالّین مفتوحا یقول تعالی محبّذا لهم التوبة فی کلّ مرحلة من الطریق</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یتعجّل عقابهم،و بمقتضی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یتقبّل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بشرائطها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مرحلة من مراحل مسیرهم،و علیه فإنّ ذیل الآیة یشیر إلی وضع المشرکین و شمول الرحمة الإلهیة لهم فی حال توبتهم و إنابتهم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اعتبر بعض المفسّرین أنّ هذین الوصفین ذکرا لارتباطهما بموضوع حفظ السموات و الأرض،إذ أنّ زوالهما مصیبة عظیمة،و بمقتضی حلم اللّه و غفرانه فإنّه لا یشمل الناس بمثل ذلک العذاب و تلک المصیبة،و إن کانت أقوال و أعمال الکثیر من هؤلاء الکفّار موجبة لإنزال ذلک العذاب،کما ورد فی الآیات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مریم وَ قٰالُوا اتَّخَذَ الرَّحْمٰنُ وَلَداً لَقَدْ جِئْتُمْ شَیْئاً إِدًّا تَکٰادُ السَّمٰاوٰاتُ یَتَفَطَّرْنَ مِنْهُ وَ تَنْشَقُّ الْأَرْضُ وَ تَخِرُّ الْجِبٰالُ 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بالملاحظة أیضا أنّ جملة وَ لَئِنْ زٰالَتٰا لیست بمعنی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فلیس أحد غیر اللّه یحفظها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شارفت علی السقوط و الزوال فإنّ اللّه وحده یستطیع حفظها،و إلاّ فلا معنی للحفظ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التاریخ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أنّ علماء الفلک توقّعوا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المذنّب أو غیر المذنّب سیمرّ بمحاذاة الکرة الأرضیة و یحتمل أن یصطدم بها،هذه التوقّعات تدفع جمیع الناس إلی القلق،و فی هذه الشرائط یحسّ الجمیع بأنّه فی مثل حادث کهذا،لیس فی إمکان أحد أن یؤثّر شیئا،بحیث لو انطلقت إحدی الکرات السماویة باتّجاه الکرة الأرضیة و اصطدمتا فیما بینهما بتأثیر الجاذبیة فلن یبقی للتمدّن البشری أثر،و حتّی الموجودات الاخری سوف لن یبقی لها أثر علی سطح الأرض،و لن تستطیع أیّة قدرة عدا قدرة اللّه منع مثل هذه الکارثة من الوقوع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تلک الحالات یحسّ الجمیع بالحاجة الماسّة و المطلقة إلی اللّه سبحانه و تعالی،و لکن بمجرّد أن تزول احتمالات الخطر،یلقی النسیان بظلاله علی</w:t>
      </w:r>
      <w:bookmarkStart w:id="241" w:name="pg12553_131780"/>
    </w:p>
    <w:p>
      <w:pPr>
        <w:pStyle w:val="BookText"/>
        <w:rPr/>
      </w:pPr>
      <w:bookmarkEnd w:id="241"/>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الکارثة لا تقع فقط من مجرّد اصطدام السیارات مع بعضها،بل إنّ أیّ انحراف بسیط لأیّ من السیارات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مسارها یؤدّی إلی وقوع فاجعة عظیمة</w:t>
      </w:r>
      <w:r>
        <w:rPr>
          <w:rFonts w:eastAsia="IRNazanin" w:cs="IRNazanin"/>
          <w:color w:val="111111"/>
          <w:sz w:val="28"/>
          <w:szCs w:val="28"/>
          <w:rtl w:val="true"/>
          <w:lang w:bidi="fa-IR"/>
        </w:rPr>
        <w:t>.</w:t>
      </w:r>
    </w:p>
    <w:p>
      <w:pPr>
        <w:pStyle w:val="Heading4"/>
        <w:numPr>
          <w:ilvl w:val="3"/>
          <w:numId w:val="1"/>
        </w:numPr>
        <w:rPr/>
      </w:pPr>
      <w:bookmarkStart w:id="242" w:name="__RefHeading___Toc1546668_77815467"/>
      <w:bookmarkStart w:id="243" w:name="_Toc105"/>
      <w:bookmarkEnd w:id="242"/>
      <w:r>
        <w:rPr>
          <w:rtl w:val="true"/>
        </w:rPr>
        <w:t>ملاحظة</w:t>
      </w:r>
      <w:bookmarkEnd w:id="243"/>
    </w:p>
    <w:p>
      <w:pPr>
        <w:pStyle w:val="Heading5"/>
        <w:numPr>
          <w:ilvl w:val="4"/>
          <w:numId w:val="1"/>
        </w:numPr>
        <w:rPr/>
      </w:pPr>
      <w:bookmarkStart w:id="244" w:name="__RefHeading___Toc1546670_77815467"/>
      <w:bookmarkStart w:id="245" w:name="_Toc106"/>
      <w:bookmarkEnd w:id="244"/>
      <w:r>
        <w:rPr>
          <w:rtl w:val="true"/>
        </w:rPr>
        <w:t>اشارة</w:t>
      </w:r>
      <w:bookmarkEnd w:id="245"/>
    </w:p>
    <w:p>
      <w:pPr>
        <w:pStyle w:val="Heading5"/>
        <w:numPr>
          <w:ilvl w:val="4"/>
          <w:numId w:val="1"/>
        </w:numPr>
        <w:rPr/>
      </w:pPr>
      <w:bookmarkStart w:id="246" w:name="__RefHeading___Toc1546672_77815467"/>
      <w:bookmarkStart w:id="247" w:name="_Toc107"/>
      <w:bookmarkEnd w:id="246"/>
      <w:r>
        <w:rPr>
          <w:rtl w:val="true"/>
        </w:rPr>
        <w:t>الصغیر و الکبیر سیّان أمام قدرة اللّه</w:t>
      </w:r>
      <w:r>
        <w:rPr>
          <w:rtl w:val="true"/>
        </w:rPr>
        <w:t>!</w:t>
      </w:r>
      <w:bookmarkEnd w:id="247"/>
    </w:p>
    <w:p>
      <w:pPr>
        <w:pStyle w:val="BookText"/>
        <w:rPr/>
      </w:pPr>
      <w:r>
        <w:rPr>
          <w:rFonts w:ascii="Amiri" w:hAnsi="Amiri" w:eastAsia="Amiri" w:cs="Amiri"/>
          <w:color w:val="111111"/>
          <w:sz w:val="28"/>
          <w:sz w:val="28"/>
          <w:szCs w:val="28"/>
          <w:rtl w:val="true"/>
          <w:lang w:bidi="ar-SA"/>
        </w:rPr>
        <w:t>الملفت للنظر أنّ الآیات أعلاه ذکرت أنّ السماوات تستند إلی قدرة اللّه فی ثباتها و بقائها،و فی آیات اخری من القرآن ورد نفس التعبیر فیما یخصّ حفظ الطیور حال طیرانها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اللّٰهُ،إِنَّ فِی ذٰلِکَ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موضع یشیر إلی أنّ خلق السموات الواسعة دلیل علی وجوده تعالی،و فی موضع آخر یعتبر خلق حشرة صغیرة کالبعوضة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حینا یقسم بالشمس لأنّها منبع عظیم للطاقة فی عالم الوجود،و حینا یقسم بفاکهة مألوفة کالتین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إشارة إلی أنّه لا فرق بین کبیر و صغیر أمام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أفضل الصلوات و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الجلیل و اللطیف و الثقیل و الخفیف و القوی و الضعیف فی خلقه إلاّ سواء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الأشیاء جمیعها تشیر إلی شیء واحد،و هو أنّ وجود اللّه سبحانه و تعالی،وجود لا متناه من جمیع الجهات،و التدقیق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هذه الحقیقة بشکل تامه،و هی أنّ مفاهیم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بحدود الموجودات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حینما یکون الحدیث عن قدرة اللّه تعالی المطلقة فإنّ هذه المفاهیم تتغیّر بشکل کلّی و تقف جمیعا فی صفّ واحد بدون أدنی تفاوت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 النظر</w:t>
      </w:r>
      <w:r>
        <w:rPr>
          <w:rFonts w:eastAsia="IRNazanin" w:cs="IRNazanin"/>
          <w:color w:val="111111"/>
          <w:sz w:val="28"/>
          <w:szCs w:val="28"/>
          <w:rtl w:val="true"/>
          <w:lang w:bidi="fa-IR"/>
        </w:rPr>
        <w:t>!!».</w:t>
      </w:r>
      <w:bookmarkStart w:id="248" w:name="pg12553_131782"/>
    </w:p>
    <w:p>
      <w:pPr>
        <w:pStyle w:val="Heading3"/>
        <w:numPr>
          <w:ilvl w:val="2"/>
          <w:numId w:val="1"/>
        </w:numPr>
        <w:rPr/>
      </w:pPr>
      <w:bookmarkStart w:id="249" w:name="__RefHeading___Toc1546674_77815467"/>
      <w:bookmarkStart w:id="250" w:name="_Toc108"/>
      <w:bookmarkEnd w:id="248"/>
      <w:bookmarkEnd w:id="249"/>
      <w:r>
        <w:rPr>
          <w:rtl w:val="true"/>
        </w:rPr>
        <w:t xml:space="preserve">الآیات </w:t>
      </w:r>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250"/>
    </w:p>
    <w:p>
      <w:pPr>
        <w:pStyle w:val="Heading4"/>
        <w:numPr>
          <w:ilvl w:val="3"/>
          <w:numId w:val="1"/>
        </w:numPr>
        <w:rPr/>
      </w:pPr>
      <w:bookmarkStart w:id="251" w:name="__RefHeading___Toc1546676_77815467"/>
      <w:bookmarkStart w:id="252" w:name="_Toc109"/>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546678_77815467"/>
      <w:bookmarkStart w:id="254" w:name="_Toc110"/>
      <w:bookmarkEnd w:id="253"/>
      <w:r>
        <w:rPr>
          <w:rtl w:val="true"/>
        </w:rPr>
        <w:t>سبب النّزول</w:t>
      </w:r>
      <w:bookmarkEnd w:id="2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قریشا قبل مبعث رسول اللّه صلّی اللّه علیه و آله و سلّم أنّ أهل الکتاب کذّبوا رسلهم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 النصاری أتتهم الرسل فکذّبوهم،فو اللّه لئن أتانا رسول</w:t>
      </w:r>
      <w:bookmarkStart w:id="255" w:name="pg12553_131783"/>
    </w:p>
    <w:p>
      <w:pPr>
        <w:pStyle w:val="BookText"/>
        <w:rPr/>
      </w:pPr>
      <w:bookmarkEnd w:id="255"/>
      <w:r>
        <w:rPr>
          <w:rFonts w:ascii="IRNazanin" w:hAnsi="IRNazanin" w:eastAsia="IRNazanin"/>
          <w:color w:val="111111"/>
          <w:sz w:val="28"/>
          <w:sz w:val="28"/>
          <w:szCs w:val="28"/>
          <w:rtl w:val="true"/>
          <w:lang w:bidi="fa-IR"/>
        </w:rPr>
        <w:t>لنکوننّ أهدی من إحدی الأمم</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أشرقت شمس الإسلام من أفق بلادهم، و جاءهم النّبی صلّی اللّه علیه و آله و سلّم بالکتاب السماوی،رفضوا،بل کذّبوا،و حاربوا،و مارسوا أنواع المکر و 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الآیات أعلاه تلومهم و توبّخهم علی ادّعاءاتهم الفارغة</w:t>
      </w:r>
      <w:r>
        <w:rPr>
          <w:rFonts w:eastAsia="IRNazanin" w:cs="IRNazanin"/>
          <w:color w:val="111111"/>
          <w:sz w:val="28"/>
          <w:szCs w:val="28"/>
          <w:rtl w:val="true"/>
          <w:lang w:bidi="fa-IR"/>
        </w:rPr>
        <w:t>.</w:t>
      </w:r>
    </w:p>
    <w:p>
      <w:pPr>
        <w:pStyle w:val="Heading4"/>
        <w:numPr>
          <w:ilvl w:val="3"/>
          <w:numId w:val="1"/>
        </w:numPr>
        <w:rPr/>
      </w:pPr>
      <w:bookmarkStart w:id="256" w:name="__RefHeading___Toc1546680_77815467"/>
      <w:bookmarkStart w:id="257" w:name="_Toc111"/>
      <w:bookmarkEnd w:id="256"/>
      <w:r>
        <w:rPr>
          <w:rtl w:val="true"/>
        </w:rPr>
        <w:t>التّفسیر</w:t>
      </w:r>
      <w:bookmarkEnd w:id="257"/>
    </w:p>
    <w:p>
      <w:pPr>
        <w:pStyle w:val="Heading5"/>
        <w:numPr>
          <w:ilvl w:val="4"/>
          <w:numId w:val="1"/>
        </w:numPr>
        <w:rPr/>
      </w:pPr>
      <w:bookmarkStart w:id="258" w:name="__RefHeading___Toc1546682_77815467"/>
      <w:bookmarkStart w:id="259" w:name="_Toc112"/>
      <w:bookmarkEnd w:id="258"/>
      <w:r>
        <w:rPr>
          <w:rtl w:val="true"/>
        </w:rPr>
        <w:t>اشارة</w:t>
      </w:r>
      <w:bookmarkEnd w:id="259"/>
    </w:p>
    <w:p>
      <w:pPr>
        <w:pStyle w:val="Heading5"/>
        <w:numPr>
          <w:ilvl w:val="4"/>
          <w:numId w:val="1"/>
        </w:numPr>
        <w:rPr/>
      </w:pPr>
      <w:bookmarkStart w:id="260" w:name="__RefHeading___Toc1546684_77815467"/>
      <w:bookmarkStart w:id="261" w:name="_Toc113"/>
      <w:bookmarkEnd w:id="260"/>
      <w:r>
        <w:rPr>
          <w:rtl w:val="true"/>
        </w:rPr>
        <w:t>استکبارهم و مکرهم سبب شقائهم</w:t>
      </w:r>
      <w:r>
        <w:rPr>
          <w:rtl w:val="true"/>
        </w:rPr>
        <w:t>:</w:t>
      </w:r>
      <w:bookmarkEnd w:id="261"/>
    </w:p>
    <w:p>
      <w:pPr>
        <w:pStyle w:val="BookText"/>
        <w:rPr/>
      </w:pPr>
      <w:r>
        <w:rPr>
          <w:rFonts w:ascii="IRNazanin" w:hAnsi="IRNazanin" w:eastAsia="IRNazanin"/>
          <w:color w:val="111111"/>
          <w:sz w:val="28"/>
          <w:sz w:val="28"/>
          <w:szCs w:val="28"/>
          <w:rtl w:val="true"/>
          <w:lang w:bidi="fa-IR"/>
        </w:rPr>
        <w:t>تواصل هذه الآیات الحدیث عن المشرکین و مصیرهم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القسم،و فی الأصل فإنّ معنی الیمین هو الید الیمنی،و الیمین فی الحلف مستعار منها اعتبارا بما یفعله المعاهد و المحالف و غیره من المصافحة بالیمین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السعی و المشقّة،و بذا یکون معنی جَهْدَ أَیْمٰانِهِمْ حلفوا و اجتهدوا فی الحلف علی أن یأتوا به علی أبلغ ما فی وسعهم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نعم،فعند ما طالعوا صفحات التأریخ،و اطّلعوا علی عدم وفاء و عدم شکر تلک الأقوام و جنایاتهم بالنسبة إلی أنبیائهم و خصوصا الیهود،تعجّبوا کثیرا و ادّعوا لأنفسهم الادّعاءات و تفاخروا علی هؤلاء بأن یکون حالهم أفضل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بمجرّد أن واجهوا محکّ التجربة،و دخلوا کورة الامتحان المشتعلة، و تحقّق طلبهم ببعثة نبیّ منهم،تبیّن أنّهم من نفس تلک الطینة،حیث أشار القرآن إلی ذلک بعد تلک الجملة الاولی من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التعبیر یدلّل علی أنّهم کانوا قبل بعثة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بعیدین عن دین اللّه سبحانه و تعالی،فقد کانت حنیفیة إبراهیم معروفة بینهم،إلاّ أنّهم لم یکونوا یحترمونها،کذلک لم یکن لدیهم أی اعتبار لما کان یملیه العقل من 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بقیام النّبی صلّی اللّه علیه و آله و سلّم و نیله من عقائدهم و أعرافهم و عصبیتهم الجاهلیة،و وقوع مصالحهم غیر المشروعة فی الخطر،زادت الفاصلة بینهم و بین الحقّ،نعم کانوا بعیدین عن الحقّ،لکنّهم ازدادوا بعدا عن الحقّ بعد بعثة النّبی الأکرم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توضیح لما فی الآیة السابقة،تقول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بعدهم عن الحقّ لأنّهم سلکوا طریق الاستکبار فی الأرض،و لم تکن لدیهم أهلیة الخضوع لمنطق الحقّ اِسْتِکْبٰاراً فِی الْأَرْضِ </w:t>
      </w:r>
      <w:r>
        <w:rPr>
          <w:rStyle w:val="FootnoteAnchor"/>
          <w:rtl w:val="true"/>
        </w:rPr>
        <w:footnoteReference w:id="112"/>
      </w:r>
      <w:r>
        <w:rPr>
          <w:rFonts w:ascii="Amiri" w:hAnsi="Amiri" w:eastAsia="Amiri" w:cs="Amiri"/>
          <w:color w:val="111111"/>
          <w:sz w:val="28"/>
          <w:sz w:val="28"/>
          <w:szCs w:val="28"/>
          <w:rtl w:val="true"/>
          <w:lang w:bidi="ar-SA"/>
        </w:rPr>
        <w:t xml:space="preserve">و کذلک لأنّهم کانوا یحتالون و یسیئون وَ مَکْرَ السَّیِّئِ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وَ لاٰ یَحِیقُ الْمَکْرُ السَّیِّئُ إِلاّٰ بِأَهْلِهِ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نزل و أصاب،و الجملة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ینزل و لا یصیب و لا یحیط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الاحتیال قد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الإحاطة بالآخرین،و لکنّه فی النهایة یعود علی صاحبه،فهو مفضوح و ضعیف و عاجز أمام خلق اللّه،و سیندمون حتما أمام اللّه سبحانه و تعالی،و ذلک هو المصیر المشؤوم الذی انتهی إلیه مشرکو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فی الحقیقة ترید القول بأنّهم لم یکتفوا فقط بالابتعاد عن النّبی صلّی اللّه علیه و آله و سلّم، بل إنّهم استعانوا بکلّ قدرتهم و استطاعتهم لأجل إنزال ضربة قویّة به و بدعوته، و السبب فی کلّ ذلک لم یکن سوی الکبر و الغرور و عدم الرضوخ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 الآیة تهدید لتلک المجموعة المستکبرة الماکرة و الخائنة،و بجملة عمیقة المعنی و بکلمات تهزّ المشاعر،یقول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سُنَّتَ الْأَوَّلِینَ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القصیرة تشیر إلی جمیع المصائر المشؤومة التی أحاقت بالأقوام السالفة کقوم نوح،و عاد،و ثمود،و قوم فرعون،حیث أصاب کلا منهم بلاء عظیم، و القرآن الکریم أشار مرارا إلی جوانب من مصائر هؤلاء الأقوام المشؤومة و الألیمة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و بتلک الجملة القصیرة جسّد جمیع ذلک أمام بصیرة تلک الفئة فی مکّة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لزیادة التأکید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تَبْدِیلاً وَ لَنْ تَجِدَ لِسُنَّتِ اللّٰهِ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یمکن للّه سبحانه و تعالی أن یعاقب قوما علی أعمال معیّنة،ثمّ لا یعاقب غیرهم الذین یسلکون نفس سلوکهم؟أ لیس هو العدل الحکیم،و کلّ ما یفعله بناء علی حکمة و عدل تامیین؟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تغییر السنن یمکن تصوّره بالنسبة إلی من یمتلک اطّلاعا أو معرفة محدودة،إذ یزداد معرفة بمرور الزمان یعرض عن سنّة سابقة،أو یکون الإنسان عالما،إلاّ أنّه لا یتصرّف طبقا للحکمة و العدالة،بل طبقا لمیول خاصّة فی نفسه، و لکن اللّه سبحانه و تعالی منزّه عن جمیع تلک الأمور،و سنّته حاکمة علی من یأتی کما کانت تحکم من مضی،و لا تقبل التغییر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أکّد القرآن الکریم فی مواضع عدیدة علی قضیّة ثبات سنن اللّه و عدم تغیّرها،و قد فصّلنا الحدیث فی ذلک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الأحزاب، و بالجملة فإنّ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التکوین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قوانین ثابتة لا تتغیّر، عبّر عنها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سبیل إلی تغیّرها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القوانین کما أنّها حکمت فی الماضی فإنّها حاکمة الیوم و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مجازات المستکبرین الکفرة الذین لم تنفع بهم الموعظة الإلهیة من هذه السنن،و منها أیضا نصرة أتباع الحقّ الذین لا ینثنون عن جدّهم و سعیهم المخلص،هاتان السنّتان کانتا و لا تزالان ثابتتین أمس و الیوم و غدا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الجدیر بالملاحظة أنّه ورد فی بعض الآیات القرآنیة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الإلهیّة،الأحزاب</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فی البعض الآخر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الإلهیّة،سورة الإسراء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لکن الآیة مورد البحث أکّدت علی الحالتین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هاتین الحالتین تعبیر عن معنی واحد،بحیث أنّهما ذکرتا معا للتأکید،أم أنّ کلا منهما یشیر إلی معنی مستقل؟ بمراجعة أصل اللفظین یتّضح أنّهما إشارة إلی معنیین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الشیء،تعویضه بغیره کاملا،بحیث یرفع الأوّل و یوضع الثانی،و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الشیء،هو تغیّر بعض صفات الشیء الأوّل من ناحیة کیفیة أو کمیة مع بقائه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السنن الإلهیة لا تقبل الاستبدال و لا التعویض الکامل،و لا التغییر النسبی من حیث الشدّة و الضعف أو القلّة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 أنّ اللّه سبحانه و تعالی یوقع عقوبات متشابهة بالنسبة إلی الذنوب و الجرائم المتشابهة و من جمیع الجهات،لا أن یوقع العقاب علی مجموعة و لا یوقعه علی مجموعة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یوقع عقابا أقلّ شدّة علی مجموعة دون اخری،و هکذا قانون یستند إلی أصل</w:t>
      </w:r>
    </w:p>
    <w:p>
      <w:pPr>
        <w:pStyle w:val="BookText"/>
        <w:rPr/>
      </w:pPr>
      <w:r>
        <w:rPr>
          <w:rFonts w:ascii="IRNazanin" w:hAnsi="IRNazanin" w:eastAsia="IRNazanin"/>
          <w:color w:val="111111"/>
          <w:sz w:val="28"/>
          <w:sz w:val="28"/>
          <w:szCs w:val="28"/>
          <w:rtl w:val="true"/>
          <w:lang w:bidi="fa-IR"/>
        </w:rPr>
        <w:t xml:space="preserve">ثابت،لا یقبل التبدیل و لا التحویل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ما نرید التوقّف عنده هو أنّ الآیة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 من نفس الآیة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فی بادئ الأمر وجود تنافی بین الحالتین،و لکن الأمر لیس کذلک،لأنّه فی الحالة الاولی أضیفت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الحالة الثانیة أضیفت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تعبیر عن مجری السنّة،و فی الثانیة عمّن أجریت علیه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تدعو هؤلاء المشرکین و المجرمین إلی مطالعة آثار الماضین و المصیر الذی وصلوا إلیه،حتّی یروا بأمّ أعینهم فی آثارهم و مواطنهم السابقة جمیع ما سمعوه،و بذا یتحوّل البیان إلی العیان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کانوا یتصوّرون أنّهم أشدّ قوّة من أولئک فهم علی اشتباه عظیم تلک،لأنّ الأقوام السالفة کانت أقوی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أَشَدَّ مِنْهُمْ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فالفراعنة الذین حکموا مصر،و نمرود الذی حکم بابل و دولا اخری بمنتهی القدرة،کانوا أقویاء إلی درجة لا یمکن قیاسها مع قوّة مشرکی مکّة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إلی أنّ الإنسان مهما بلغ من القوّة و القدرة،فإنّ قدرته و قوّته لا شیء إزاء قوّة اللّه،لماذا؟لأنّه وَ مٰا کٰانَ اللّٰهُ لِیُعْجِزَهُ مِنْ شَیْءٍ فِی السَّمٰاوٰاتِ وَ لاٰ فِی الْأَرْضِ </w:t>
      </w:r>
      <w:r>
        <w:rPr>
          <w:rStyle w:val="FootnoteAnchor"/>
          <w:rtl w:val="true"/>
        </w:rPr>
        <w:footnoteReference w:id="117"/>
      </w:r>
      <w:r>
        <w:rPr>
          <w:rFonts w:ascii="IRNazanin" w:hAnsi="IRNazanin" w:eastAsia="IRNazanin"/>
          <w:color w:val="111111"/>
          <w:sz w:val="28"/>
          <w:sz w:val="28"/>
          <w:szCs w:val="28"/>
          <w:rtl w:val="true"/>
          <w:lang w:bidi="fa-IR"/>
        </w:rPr>
        <w:t>فهو العلیم القدیر،لا یخفی علیه شیء،و لا یستعصی علی قدرته شیء،و لا یغلبه أحد،فلو تصوّر هؤلاء المستکبرون الماکرون أنّهم یستطیعون</w:t>
      </w:r>
    </w:p>
    <w:p>
      <w:pPr>
        <w:pStyle w:val="BookText"/>
        <w:rPr/>
      </w:pPr>
      <w:r>
        <w:rPr>
          <w:rFonts w:ascii="IRNazanin" w:hAnsi="IRNazanin" w:eastAsia="IRNazanin"/>
          <w:color w:val="111111"/>
          <w:sz w:val="28"/>
          <w:sz w:val="28"/>
          <w:szCs w:val="28"/>
          <w:rtl w:val="true"/>
          <w:lang w:bidi="fa-IR"/>
        </w:rPr>
        <w:t>الفرار من ید قدرته تعالی فهم مشتبهون أشدّ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ینفضوا أیدیهم من تلک الأعمال السیّئة،فسوف یلاقون نفس المصیر الذی لقیه من کان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یمرّ بنا مرارا التعرّض لهذا الأمر فی القرآن الکریم،و هو أنّ اللّه سبحانه و تعالی یدعو الکفّار و العاصین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مشاهدة آثار الأقوام الماضین و مصائرهم الألیمة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الروم 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شبیه هذا المعنی فی سورة یوسف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 الأنعام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التأکید المتکرّر دلیل علی التأثیر الخاصّ لتلک المشاهدات فی النفس الإنسانیة،فإنّ علیهم أن یروا بأعینهم ما قرءوه فی التأریخ أو سمعوه،لیذهبوا و ینظروا عروش الفراعنة المحطّمة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 الأکاسرة المدمّرة،و قبور القیاصرة الموحشة،و عظام نمرود المتفسّخة،و أرض قوم لوط و ثمود الخالیة،ثمّ لیستمعوا إلی نصائحهم الصامتة،و أنینهم من تحت التراب،و ینظروا بامّ أعینهم ماذا حلّ بهؤلاء</w:t>
      </w:r>
      <w:r>
        <w:rPr>
          <w:rFonts w:eastAsia="IRNazanin" w:cs="IRNazanin"/>
          <w:color w:val="111111"/>
          <w:sz w:val="28"/>
          <w:szCs w:val="28"/>
          <w:rtl w:val="true"/>
          <w:lang w:bidi="fa-IR"/>
        </w:rPr>
        <w:t>.***</w:t>
      </w:r>
      <w:bookmarkStart w:id="262" w:name="pg12553_131789"/>
    </w:p>
    <w:p>
      <w:pPr>
        <w:pStyle w:val="Heading3"/>
        <w:numPr>
          <w:ilvl w:val="2"/>
          <w:numId w:val="1"/>
        </w:numPr>
        <w:rPr/>
      </w:pPr>
      <w:bookmarkStart w:id="263" w:name="__RefHeading___Toc1546686_77815467"/>
      <w:bookmarkStart w:id="264" w:name="_Toc114"/>
      <w:bookmarkEnd w:id="262"/>
      <w:bookmarkEnd w:id="263"/>
      <w:r>
        <w:rPr>
          <w:rtl w:val="true"/>
        </w:rPr>
        <w:t xml:space="preserve">الآیة </w:t>
      </w:r>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45</w:t>
      </w:r>
      <w:r>
        <w:rPr>
          <w:rtl w:val="true"/>
        </w:rPr>
        <w:t>]</w:t>
      </w:r>
      <w:bookmarkEnd w:id="264"/>
    </w:p>
    <w:p>
      <w:pPr>
        <w:pStyle w:val="Heading4"/>
        <w:numPr>
          <w:ilvl w:val="3"/>
          <w:numId w:val="1"/>
        </w:numPr>
        <w:rPr/>
      </w:pPr>
      <w:bookmarkStart w:id="265" w:name="__RefHeading___Toc1546688_77815467"/>
      <w:bookmarkStart w:id="266" w:name="_Toc11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546690_77815467"/>
      <w:bookmarkStart w:id="268" w:name="_Toc116"/>
      <w:bookmarkEnd w:id="267"/>
      <w:r>
        <w:rPr>
          <w:rtl w:val="true"/>
        </w:rPr>
        <w:t>التّفسیر</w:t>
      </w:r>
      <w:bookmarkEnd w:id="268"/>
    </w:p>
    <w:p>
      <w:pPr>
        <w:pStyle w:val="Heading5"/>
        <w:numPr>
          <w:ilvl w:val="4"/>
          <w:numId w:val="1"/>
        </w:numPr>
        <w:rPr/>
      </w:pPr>
      <w:bookmarkStart w:id="269" w:name="__RefHeading___Toc1546692_77815467"/>
      <w:bookmarkStart w:id="270" w:name="_Toc117"/>
      <w:bookmarkEnd w:id="269"/>
      <w:r>
        <w:rPr>
          <w:rtl w:val="true"/>
        </w:rPr>
        <w:t>اشارة</w:t>
      </w:r>
      <w:bookmarkEnd w:id="270"/>
    </w:p>
    <w:p>
      <w:pPr>
        <w:pStyle w:val="Heading5"/>
        <w:numPr>
          <w:ilvl w:val="4"/>
          <w:numId w:val="1"/>
        </w:numPr>
        <w:rPr/>
      </w:pPr>
      <w:bookmarkStart w:id="271" w:name="__RefHeading___Toc1546694_77815467"/>
      <w:bookmarkStart w:id="272" w:name="_Toc118"/>
      <w:bookmarkEnd w:id="271"/>
      <w:r>
        <w:rPr>
          <w:rtl w:val="true"/>
        </w:rPr>
        <w:t>لو لا لطف اللّه و رحمته</w:t>
      </w:r>
      <w:r>
        <w:rPr>
          <w:rtl w:val="true"/>
        </w:rPr>
        <w:t>!</w:t>
      </w:r>
      <w:bookmarkEnd w:id="272"/>
    </w:p>
    <w:p>
      <w:pPr>
        <w:pStyle w:val="BookText"/>
        <w:rPr/>
      </w:pPr>
      <w:r>
        <w:rPr>
          <w:rFonts w:ascii="IRNazanin" w:hAnsi="IRNazanin" w:eastAsia="IRNazanin"/>
          <w:color w:val="111111"/>
          <w:sz w:val="28"/>
          <w:sz w:val="28"/>
          <w:szCs w:val="28"/>
          <w:rtl w:val="true"/>
          <w:lang w:bidi="fa-IR"/>
        </w:rPr>
        <w:t>الآیة مورد البحث و هی الآیة الأخیرة من آیات سورة فاطر،و بعد تلک البحوث الحادّة و التهدیدات الشدیدة التی مرّت فی الآیات المختلفة للسورة، تنهی هذه الآیة السورة ببیان اللطف و الرحمة الإلهیّة بالبشر،تماما کما ابتدأت السورة بذکر افتتاح اللّه الرحمة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البدء و الختام متّفقان و منسجمان فی توضیح رحمة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 علی ذلک،فإنّ الآیة السابقة التی تهدّد المجرمین الکفّار بمصیر الأقوام الغابرین،تطرح کذلک السؤال التالی،و هو إذا کانت السنّة الإلهیة ثابتة علی جمیع الطغاة و العاصین،فلما ذا لا یعاقب مشرکو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تجیب علی السؤال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بِمٰا کَسَبُوا و لا یمنحهم فرصة لإصلاح أنفسهم و التفکّر فی</w:t>
      </w:r>
    </w:p>
    <w:p>
      <w:pPr>
        <w:pStyle w:val="BookText"/>
        <w:rPr/>
      </w:pPr>
      <w:r>
        <w:rPr>
          <w:rFonts w:ascii="Amiri" w:hAnsi="Amiri" w:eastAsia="Amiri" w:cs="Amiri"/>
          <w:color w:val="111111"/>
          <w:sz w:val="28"/>
          <w:sz w:val="28"/>
          <w:szCs w:val="28"/>
          <w:rtl w:val="true"/>
          <w:lang w:bidi="ar-SA"/>
        </w:rPr>
        <w:t xml:space="preserve">مصیرهم و تهذیب أخلاقهم مٰا تَرَکَ عَلیٰ ظَهْرِهٰا مِنْ دَابَّةٍ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أراد اللّه مؤاخذتهم علی ذنوبهم لأنزل علیهم عقوبات متتالیة،صواعق، و زلازل،و طوفانات،فیدمّر المجرمین و لا یبقی أثرا للحیاة علی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w:t>
      </w:r>
    </w:p>
    <w:p>
      <w:pPr>
        <w:pStyle w:val="BookText"/>
        <w:rPr/>
      </w:pPr>
      <w:r>
        <w:rPr>
          <w:rFonts w:ascii="IRNazanin" w:hAnsi="IRNazanin" w:eastAsia="IRNazanin"/>
          <w:color w:val="111111"/>
          <w:sz w:val="28"/>
          <w:sz w:val="28"/>
          <w:szCs w:val="28"/>
          <w:rtl w:val="true"/>
          <w:lang w:bidi="fa-IR"/>
        </w:rPr>
        <w:t>و یعطیهم فرصة للتوبة و إصلاح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الحلم و الإمهال الإلهی له أبعاد و حسابات خاصّة،فهو إمهال إلی أن یحلّ أجلهم فَإِذٰا جٰاءَ أَجَلُهُمْ فَإِنَّ اللّٰهَ کٰانَ بِعِبٰادِهِ بَصِیراً </w:t>
      </w:r>
      <w:r>
        <w:rPr>
          <w:rStyle w:val="FootnoteAnchor"/>
          <w:rtl w:val="true"/>
        </w:rPr>
        <w:footnoteReference w:id="118"/>
      </w:r>
      <w:r>
        <w:rPr>
          <w:rFonts w:ascii="IRNazanin" w:hAnsi="IRNazanin" w:eastAsia="IRNazanin"/>
          <w:color w:val="111111"/>
          <w:sz w:val="28"/>
          <w:sz w:val="28"/>
          <w:szCs w:val="28"/>
          <w:rtl w:val="true"/>
          <w:lang w:bidi="fa-IR"/>
        </w:rPr>
        <w:t>فانّه تعالی یری أعمالهم و مطّلع علی نیّاتهم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یطرح سؤالان،جوابهما یتّضح ممّا ذکرناه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هذا الحکم العام مٰا تَرَکَ عَلیٰ ظَهْرِهٰا مِنْ دَابَّةٍ یشمل حتّی الأنبیاء و الأولیاء و الصالحین أیضا؟ الجواب واضح،لأنّ المعنی بأمثال هذا الحکم هم الأغلبیة و الأکثریة منهم، و الرسل و الأئمّة و الصلحاء الذین هم أقلّیة خارجون عن ذلک الحکم،و الخلاصة أنّ کلّ حکم له استثناءات،و الأنبیاء و الصالحون مستثنون من هذا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مثلما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الدنیا غافلون و حریصون و مغرورون،و المقصود الأکثریة منهم،فی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الروم نقرأ 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فبدیهی أن الفساد لیس نتیجة لأعمال جمیع البشر،بل هو نتیجة لأعمال أکثریتهم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فإنّ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السورة،التی قسّمت الناس إلی ثلاث مجموعات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آخر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الآیة أعلاه لیس فیها ما ینافی عصمة الأنبیاء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یشیر إلی شمول غیر البشر،أی أنّ تلک الدواب أیضا سوف تتعرّض للفناء نتیجة إیقاع الجزاء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علی هذا السؤال یتّضح إذا علمنا أنّ أصل فلسفة وجود الدواب هو تسخیرها لمنفعة الإنسان،فإذا انعدم الإنسان من سطح الکرة الأرضیة فلیس من داع لوجود تلک الدواب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نختم هذا البحث بالحدیث التالی الوارد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الرّسول الأکرم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العلم،و جفّ القلم،و مضی القضاء،و تمّ القدر بتحقیق الکتاب و تصدیق الرسل،و بالسعادة من اللّه لمن آمن و اتّقی،و بالشقاء لمن کذّب و کفر، و بالولایة من اللّه عزّ و جلّ للمؤمنین،و بالبراءة منه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آدم،بمشیتی کنت أنت الذی تشاء لنفسک ما تشاء، و بإرادتی کنت أنت الذی ترید لنفسک ما ترید،و بفضل نعمتی علیک قویت علی معصیتی،و بقوّتی و عصمتی و عافیتی أدّیت إلیّ فرائضی،و أنا أولی بحسناتک منک،و أنت أولی بذنبک منّی،الخیر منّی إلیک واصل بما أولیتک به،و الشرّ منک إلیک بما جنیت جزاء،و بکثیر من تسلّطی لک انطویت علی طاعتی،و بسوء ظنّک بی قنطت من رحمتی،تلی الحمد و الحجّة علیک بالبیان،ولی السبیل علیک بالعصیان،و لک الجزاء الحسن عندی بالإحسان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أدع تحذیرک و لم آخذک عند غرّتک،و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بِمٰا کَسَبُوا مٰا تَرَکَ عَلیٰ ظَهْرِهٰا مِنْ دَابَّةٍ لم اکلّفک فوق طاقتک،و لم احمّلک من الأمانة إلاّ ما قرّرت بها علی نفسک، و رضیت لنفسی منک ما رضیت به لنفسک منّی،ثمّ قال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 فَإِذٰا جٰاءَ أَجَلُهُمْ فَإِنَّ اللّٰهَ کٰانَ بِعِبٰادِهِ بَصِیراً</w:t>
      </w:r>
    </w:p>
    <w:p>
      <w:pPr>
        <w:pStyle w:val="BookText"/>
        <w:rPr/>
      </w:pP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إلهی،اجعلنا ممّن ینتفعون من الفرصة قبل فواتها،فیرجعون إلی وجهک الکریم،و نوّر ما مضی من أیّامنا بنور حسناتک و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إلهی،إذا لم تشملنا برحمتک فإنّ جهنّم التی أشعلناها بأعمالنا السیّئة ستمتدّ بألسنتها إلینا و تلقی بنا فی لهواتها،و إن لم تضیء قلوبنا بنور غفرانک فإنّ قلوبنا ستصبح مرتعا للشیطان اللعین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إلهی،أعذنا من کلّ شرک،و أسرج مصباح الإیمان و التوحید الخالص فی أعماق قلوبنا و زوّدنا بالتقوی فی أقوالنا و أعمالنا،إنّک مجیب الدعاء</w:t>
      </w:r>
      <w:r>
        <w:rPr>
          <w:rFonts w:eastAsia="IRNazanin" w:cs="IRNazanin"/>
          <w:color w:val="111111"/>
          <w:sz w:val="28"/>
          <w:szCs w:val="28"/>
          <w:rtl w:val="true"/>
          <w:lang w:bidi="fa-IR"/>
        </w:rPr>
        <w:t>.</w:t>
      </w:r>
      <w:bookmarkStart w:id="273" w:name="pg12553_131794"/>
    </w:p>
    <w:p>
      <w:pPr>
        <w:pStyle w:val="Heading2"/>
        <w:numPr>
          <w:ilvl w:val="1"/>
          <w:numId w:val="1"/>
        </w:numPr>
        <w:rPr/>
      </w:pPr>
      <w:bookmarkStart w:id="274" w:name="__RefHeading___Toc1546696_77815467"/>
      <w:bookmarkStart w:id="275" w:name="_Toc119"/>
      <w:bookmarkEnd w:id="273"/>
      <w:bookmarkEnd w:id="274"/>
      <w:r>
        <w:rPr>
          <w:rtl w:val="true"/>
        </w:rPr>
        <w:t>سورة یس</w:t>
      </w:r>
      <w:bookmarkEnd w:id="275"/>
    </w:p>
    <w:p>
      <w:pPr>
        <w:pStyle w:val="Heading3"/>
        <w:numPr>
          <w:ilvl w:val="2"/>
          <w:numId w:val="1"/>
        </w:numPr>
        <w:rPr/>
      </w:pPr>
      <w:bookmarkStart w:id="276" w:name="__RefHeading___Toc1546698_77815467"/>
      <w:bookmarkStart w:id="277" w:name="_Toc120"/>
      <w:bookmarkEnd w:id="276"/>
      <w:r>
        <w:rPr>
          <w:rtl w:val="true"/>
        </w:rPr>
        <w:t>اشارة</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 و ثمانون آیة</w:t>
      </w:r>
      <w:bookmarkStart w:id="278" w:name="pg12553_131796"/>
    </w:p>
    <w:p>
      <w:pPr>
        <w:pStyle w:val="BookText"/>
        <w:rPr/>
      </w:pPr>
      <w:bookmarkEnd w:id="278"/>
      <w:r>
        <w:rPr>
          <w:rFonts w:ascii="IRNazanin" w:hAnsi="IRNazanin" w:eastAsia="IRNazanin"/>
          <w:color w:val="111111"/>
          <w:sz w:val="28"/>
          <w:sz w:val="28"/>
          <w:szCs w:val="28"/>
          <w:rtl w:val="true"/>
          <w:lang w:bidi="fa-IR"/>
        </w:rPr>
        <w:t>سورة یس</w:t>
      </w:r>
    </w:p>
    <w:p>
      <w:pPr>
        <w:pStyle w:val="Heading3"/>
        <w:numPr>
          <w:ilvl w:val="2"/>
          <w:numId w:val="1"/>
        </w:numPr>
        <w:rPr/>
      </w:pPr>
      <w:bookmarkStart w:id="279" w:name="__RefHeading___Toc1546700_77815467"/>
      <w:bookmarkStart w:id="280" w:name="_Toc121"/>
      <w:bookmarkEnd w:id="279"/>
      <w:r>
        <w:rPr>
          <w:rtl w:val="true"/>
        </w:rPr>
        <w:t>محتوی السورة</w:t>
      </w:r>
      <w:r>
        <w:rPr>
          <w:rtl w:val="true"/>
        </w:rPr>
        <w:t>:</w:t>
      </w:r>
      <w:bookmarkEnd w:id="280"/>
    </w:p>
    <w:p>
      <w:pPr>
        <w:pStyle w:val="BookText"/>
        <w:rPr/>
      </w:pPr>
      <w:r>
        <w:rPr>
          <w:rFonts w:ascii="IRNazanin" w:hAnsi="IRNazanin" w:eastAsia="IRNazanin"/>
          <w:color w:val="111111"/>
          <w:sz w:val="28"/>
          <w:sz w:val="28"/>
          <w:szCs w:val="28"/>
          <w:rtl w:val="true"/>
          <w:lang w:bidi="fa-IR"/>
        </w:rPr>
        <w:t>هذه السورة من السور المکّیة،لذا فهی من حیث النظرة الإجمالیة لها نفس المحتوی العام للسور المکّیة،فهی تتحدّث عن التوحید و المعاد و الوحی و القرآن و الإنذار و البشارة،و یلاحظ فی هذه السورة أربعة أقسام رئیسیّة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السورة أوّلا عن رسالة النّبی الأکرم صلّی اللّه علیه و اله و سلّم و القرآن المجید و الهدف من نزول ذلک الکتاب السماوی العظیم و عن المؤمنین به،و تستمر بذلک حتّی آخر الآیة الحادیة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آخر من هذه السورة یتحدّث عن رسالة ثلاثة من أنبیاء اللّه،و کیف کانت دعوتهم للتوحید،و جهادهم المتواصل المریر ضدّ الشرک،و هذا فی الحقیقة نوع من التسلیة و المواساة لرسول الإسلام صلّی اللّه علیه و آله و سلّم و توضیح الطریق أمامه لتبلیغ رسالته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آخر منها،و الذی یبدأ من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الآیة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،مملوء بالنکات التوحیدیة الملفتة للنظر،و هو عرض معبّر عن الآیات و الدلائل المشیرة إلی عظمة اللّه فی عالم الوجود،کذلک فإنّ أواخر السورة أیضا تعود إلی نفس هذا البحث التوحیدی و الآیات الإلهیة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مهمّ آخر من هذه السورة،یتحدّث حول المواضیع المرتبطة بالمعاد و الأدلّة المختلفة علیه،و کیفیة الحشر و النشر،و السؤال و الجواب فی یوم القیامة، و نهایة الدنیا،ثمّ الجنّة و النار،و هذا القسم یتضمّن مطالب مهمّة و دقیقة جدّا</w:t>
      </w:r>
      <w:r>
        <w:rPr>
          <w:rFonts w:eastAsia="IRNazanin" w:cs="IRNazanin"/>
          <w:color w:val="111111"/>
          <w:sz w:val="28"/>
          <w:szCs w:val="28"/>
          <w:rtl w:val="true"/>
          <w:lang w:bidi="fa-IR"/>
        </w:rPr>
        <w:t>.</w:t>
      </w:r>
      <w:bookmarkStart w:id="281" w:name="pg12553_131797"/>
    </w:p>
    <w:p>
      <w:pPr>
        <w:pStyle w:val="BookText"/>
        <w:rPr/>
      </w:pPr>
      <w:bookmarkEnd w:id="281"/>
      <w:r>
        <w:rPr>
          <w:rFonts w:ascii="IRNazanin" w:hAnsi="IRNazanin" w:eastAsia="IRNazanin"/>
          <w:color w:val="111111"/>
          <w:sz w:val="28"/>
          <w:sz w:val="28"/>
          <w:szCs w:val="28"/>
          <w:rtl w:val="true"/>
          <w:lang w:bidi="fa-IR"/>
        </w:rPr>
        <w:t>و خلال هذه البحوث الأربعة ترد آیات محرّکة و محفّزة لأجل تنبیه و إنذار الغافلین و الجهّال،لها الأثر القوی فی القلوب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الخلاصة،أنّ الإنسان یواجه فی هذه السورة بمشاهد مختلفة من الخلق و القیامة،الحیاة و الموت،الإنذار و البشارة،بحیث تشکّل بمجموعها نسخة الشفاء و مجموعة موقظة من الغفلة</w:t>
      </w:r>
      <w:r>
        <w:rPr>
          <w:rFonts w:eastAsia="IRNazanin" w:cs="IRNazanin"/>
          <w:color w:val="111111"/>
          <w:sz w:val="28"/>
          <w:szCs w:val="28"/>
          <w:rtl w:val="true"/>
          <w:lang w:bidi="fa-IR"/>
        </w:rPr>
        <w:t>.</w:t>
      </w:r>
    </w:p>
    <w:p>
      <w:pPr>
        <w:pStyle w:val="Heading3"/>
        <w:numPr>
          <w:ilvl w:val="2"/>
          <w:numId w:val="1"/>
        </w:numPr>
        <w:rPr/>
      </w:pPr>
      <w:bookmarkStart w:id="282" w:name="__RefHeading___Toc1546702_77815467"/>
      <w:bookmarkStart w:id="283" w:name="_Toc122"/>
      <w:bookmarkEnd w:id="282"/>
      <w:r>
        <w:rPr>
          <w:rtl w:val="true"/>
        </w:rPr>
        <w:t>فضیلة سورة</w:t>
      </w:r>
      <w:r>
        <w:rPr>
          <w:rtl w:val="true"/>
        </w:rPr>
        <w:t>«</w:t>
      </w:r>
      <w:r>
        <w:rPr>
          <w:rtl w:val="true"/>
        </w:rPr>
        <w:t>یس</w:t>
      </w:r>
      <w:r>
        <w:rPr>
          <w:rtl w:val="true"/>
        </w:rPr>
        <w:t>»:</w:t>
      </w:r>
      <w:bookmarkEnd w:id="283"/>
    </w:p>
    <w:p>
      <w:pPr>
        <w:pStyle w:val="BookText"/>
        <w:rPr/>
      </w:pP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الأحادیث المتعدّدة التی وردت بهذا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السور القرآنیة،إلی حدّ أنّ الأحادیث لقّبتها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حدیث عن رسول الإسلام صلّی اللّه علیه و آله و سلّم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قلبا،و قلب القرآن یس</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أبی بصیر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قلبا و قلب القرآن یس،فمن قرأ یس فی نهاره قبل أن یمسی کان فی نهاره من المحفوظین و المرزوقین حتّی یمسی،و من قرأها فی لیلة قبل أن ینام و کلّ به ألف ملک یحفظونه من کلّ شیطان رجیم و من کلّ 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نقرأ</w:t>
      </w:r>
    </w:p>
    <w:p>
      <w:pPr>
        <w:pStyle w:val="BookText"/>
        <w:rPr/>
      </w:pPr>
      <w:r>
        <w:rPr>
          <w:rFonts w:ascii="IRNazanin" w:hAnsi="IRNazanin" w:eastAsia="IRNazanin"/>
          <w:color w:val="111111"/>
          <w:sz w:val="28"/>
          <w:sz w:val="28"/>
          <w:szCs w:val="28"/>
          <w:rtl w:val="true"/>
          <w:lang w:bidi="fa-IR"/>
        </w:rPr>
        <w:t xml:space="preserve">عن الرسول صلّی اللّه علیه و آله و سلّم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تدعی فی التوراة المعمة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المعمة؟قال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صاحبها 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اخری عدیدة بهذا الخصوص،وردت فی کتب الفریقین أعرضنا عن ذکرها حذرا من الإطالة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یجب الإقرار بأنّه ربّما لم تنل سورة من سور القرآن الاخری کلّ هذه الفضائل الخاصّة بسورة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أشرنا سابقا فإنّ هذه الفضیلة و الثواب لا ینالهما من یکتفی بقراءة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مشیحا عن مفاهیم السورة،بل إنّ عظمة فضیلة هذه السورة إنّما هی لعظمة محتواها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 یوقظ من الغفلة و یضخّ فی النفس الإیمان،و یولد روح المسؤولیة و یدعو إلی التقوی،بحیث أنّ الإنسان إذا تفکّر فی هذه الآیة و جعل ذلک التفکّر یلقی بظلاله علی أعماله،فإنّه یفوز بخیر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السورة تتحدّث حول عهد اللّه فی التحذیر من عبادة الشیطان أَ لَمْ أَعْهَدْ إِلَیْکُمْ یٰا بَنِی آدَمَ أَنْ لاٰ تَعْبُدُوا الشَّیْطٰانَ إِنَّهُ لَکُمْ عَدُوٌّ مُبِینٌ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حینما ینشغل الإنسان بهذا العهد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مثلما ورد فی الأحادیث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أمان من أی شیطان رجیم،و لکن لو قرئت هذه الآیة بلا رویّة،و فی مقام العمل یکون من الأصدقاء المخلصین و الأوفیاء للشیطان،فإنّه لن ینال ذلک الفخر الذی ذکرناه،و هذا یصدق علی آیات هذه السورة آیة آیة</w:t>
      </w:r>
      <w:r>
        <w:rPr>
          <w:rFonts w:eastAsia="IRNazanin" w:cs="IRNazanin"/>
          <w:color w:val="111111"/>
          <w:sz w:val="28"/>
          <w:szCs w:val="28"/>
          <w:rtl w:val="true"/>
          <w:lang w:bidi="fa-IR"/>
        </w:rPr>
        <w:t>.</w:t>
      </w:r>
      <w:bookmarkStart w:id="284" w:name="pg12553_131799"/>
    </w:p>
    <w:p>
      <w:pPr>
        <w:pStyle w:val="Heading3"/>
        <w:numPr>
          <w:ilvl w:val="2"/>
          <w:numId w:val="1"/>
        </w:numPr>
        <w:rPr/>
      </w:pPr>
      <w:bookmarkStart w:id="285" w:name="__RefHeading___Toc1546704_77815467"/>
      <w:bookmarkStart w:id="286" w:name="_Toc123"/>
      <w:bookmarkEnd w:id="284"/>
      <w:bookmarkEnd w:id="285"/>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86"/>
    </w:p>
    <w:p>
      <w:pPr>
        <w:pStyle w:val="Heading4"/>
        <w:numPr>
          <w:ilvl w:val="3"/>
          <w:numId w:val="1"/>
        </w:numPr>
        <w:rPr/>
      </w:pPr>
      <w:bookmarkStart w:id="287" w:name="__RefHeading___Toc1546706_77815467"/>
      <w:bookmarkStart w:id="288" w:name="_Toc124"/>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546708_77815467"/>
      <w:bookmarkStart w:id="290" w:name="_Toc125"/>
      <w:bookmarkEnd w:id="289"/>
      <w:r>
        <w:rPr>
          <w:rtl w:val="true"/>
        </w:rPr>
        <w:t>التّفسیر</w:t>
      </w:r>
      <w:bookmarkEnd w:id="290"/>
    </w:p>
    <w:p>
      <w:pPr>
        <w:pStyle w:val="BookText"/>
        <w:rPr/>
      </w:pPr>
      <w:r>
        <w:rPr>
          <w:rFonts w:ascii="IRNazanin" w:hAnsi="IRNazanin" w:eastAsia="IRNazanin"/>
          <w:color w:val="111111"/>
          <w:sz w:val="28"/>
          <w:sz w:val="28"/>
          <w:szCs w:val="28"/>
          <w:rtl w:val="true"/>
          <w:lang w:bidi="fa-IR"/>
        </w:rPr>
        <w:t>هذه السورة تبدأ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ثمان و عشرین سورة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بحروف مقطّعة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فصّلنا الحدیث فیما یخصّ الحروف المقطّعة 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فیما یخصّ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فتوجد تفسیرات اخری أیضا لهذه الحروف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أنّ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شخص الرّسول الأکرم صلّی اللّه علیه و آله و سلّم،و علیه فیکون المعنی أنّه خطاب للرسول صلّی اللّه علیه و آله و سلّم لتوضیح قضایا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بعض الأحادیث أنّ هذه الکلمة تمثّل أحد أسماء الرّسول الأکرم صلّی اللّه علیه و آله و سلّم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المخاطب هنا هو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له،و لکن هذا الاحتمال لا یحقّق الانسجام بین هذه الآیة و الآیات اللاحقة،لأنّ هذه الآیات تتحدّث إلی الرّسول صلّی اللّه علیه و آله و سلّم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w:t>
      </w:r>
    </w:p>
    <w:p>
      <w:pPr>
        <w:pStyle w:val="BookText"/>
        <w:rPr/>
      </w:pPr>
      <w:r>
        <w:rPr>
          <w:rFonts w:ascii="Amiri" w:hAnsi="Amiri" w:eastAsia="Amiri" w:cs="Amiri"/>
          <w:color w:val="111111"/>
          <w:sz w:val="28"/>
          <w:sz w:val="28"/>
          <w:szCs w:val="28"/>
          <w:rtl w:val="true"/>
          <w:lang w:bidi="ar-SA"/>
        </w:rPr>
        <w:t>فی روایة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اسم رسول اللّه صلّی اللّه علیه و آله و سلّم 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الحال فی أغلب السور التی تبتدی 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الحدیث عن القرآن المجید،فیورد هنا قسما بالقرآن،إذ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الملفت للنظر أنّه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الحکمة عادة صفة للعاقل،کأنّه سبحانه یرید طرح القرآن علی أنّه موجود حی و عاقل و مرشد،یستطیع فتح أبواب الحکمة أمام البشر،و یؤدّی إلی الصراط المستقیم الذی تشیر إلیه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اللّه سبحانه و تعالی لیس بحاجة لأنّ یقسم،و لکن الأقسام القرآنیة تتضمّن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فائدتین أساسیتین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التأکید علی الموضوع اللاحق للقسم، و الثانیة بیان عظمة الشیء الذی یقسم به اللّه تعالی،إذ أنّ القسم لا یکون عادة بأشیاء لیست ذات قیمة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 توضّح الأمر الذی من آجله أقسم اللّه تعالی فی مقدّمة السورة</w:t>
      </w:r>
    </w:p>
    <w:p>
      <w:pPr>
        <w:pStyle w:val="BookText"/>
        <w:rPr/>
      </w:pPr>
      <w:r>
        <w:rPr>
          <w:rFonts w:ascii="Amiri" w:hAnsi="Amiri" w:eastAsia="Amiri" w:cs="Amiri"/>
          <w:color w:val="111111"/>
          <w:sz w:val="28"/>
          <w:sz w:val="28"/>
          <w:szCs w:val="28"/>
          <w:rtl w:val="true"/>
          <w:lang w:bidi="ar-SA"/>
        </w:rPr>
        <w:t>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ذلک تضیف الآیة تَنْزِیلَ الْعَزِیزِ الرَّحِیمِ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کصفة للّه سبحانه و تعالی،لأجل بیان قدرته سبحانه و تعالی فی قبال کتاب کبیر کهذا، کتاب یقف معجزة شامخة علی مرّ العصور و القرون،و لن تستطیع أیّة قدرة مهما کانت أن تمحو أثره العظیم من صفحة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بیان هذه الحقیقة و هی أنّ رحمته أوجبت أن تقیّض للبشر نعمة عظیمة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قالوا بأنّ هاتین الصفتین ذکرتا للإشارة إلی نوعین من ردود الفعل المحتملة من قبل الناس إزاء نزول ذلک الکتاب السماوی و إرسال النّبی الأکرم صلّی اللّه علیه و آله و سلّم،فلو أنکروا و کذّبوا،فإنّ اللّه سبحانه و تعالی یهدّدهم بعزّته،و لو دخلوا من باب التسلیم و القبول،فإنّ اللّه یبشّرهم برحمته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عزّته و رحمته إحداهما مظهر للإنذار و الاخری للبشارة، و باقترانهما جعل هذا الکتاب السماوی العظیم فی متناول البشریة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یطرح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إثبات حقّانیة الرّسول أو الکتاب السماوی، بواسطة قسم أو تأکید؟ الجواب تستبطنه الآیات المذکورة،لأنّها من جانب تصف القرآن بالحکیم، مشیرة إلی أنّ حکمته لیست مخفیة عن أحد،و ذلک دلیل علی حقّانیته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جانب آخر فإنّ وصف الرّسول الأکرم صلّی اللّه علیه و آله و سلّم بأنّه عَلیٰ صِرٰاطٍ مُسْتَقِیمٍ ، بمعنی أنّ محتوی دعوته یتّضح من سبیله القویم،و ماضیه أیضا دلیل علی أنّه لم یسلک فی حیاته سوی الطریق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أشرنا فی البحوث التی أوردناها حول أدلّة حقّانیة الرسل،إلی أنّ أحد أهمّ الطرق لإدراک حقّانیة الرسل،هو التحقّق و الاطلاع علی محتوی دعواتهم بشکل دقیق،الأمر الذی یؤکّد دائما أنّها متوافقة و منسجمة مع الفطرة و العقل و الوجدان، و قابلة للإدراک و التعقّل البشری،إضافة إلی أنّ تأریخ حیاة الرّسول صلّی اللّه علیه و آله و سلّم یدلّل علی أنّه رجل أمانة و صدق،و لیس رجل کذب و 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قرائن حیّة علی کونه رسول اللّه،و الآیات أعلاه فی الحقیقة تشیر إلی کلا المطلبین،و علیه فإنّ القسم و الدعوی أعلاه لم یکونا بلا سبب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أنّه من حیث أدب المناظرة،فإنّه لأجل النفوذ فی قلوب المنکرین و المعاندین یجب أن تکون العبارات فی طرحها أکثر إحکاما و حسما و مصحوبة بتأکید أقوی،کیما تستطیع التأثیر فی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لماذا کان المخاطب فی هذه الجملة شخص الرّسول الأکرم صلّی اللّه علیه و آله و سلّم و لیس المشرکین أو عموم الناس؟ الجواب هو التأکید علی أنّک یا أیّها النّبی علی الحقّ و علی الصراط المستقیم، سواء استجاب هؤلاء أو لم یستجیبوا،لذا فإنّ علیک الاجتهاد فی تبلیغ رسالتک العظیمة،و لا تعر المخالفین أدنی اهتمام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التالیة تشرح الهدف الأصلی لنزول القرآن کما یلی لِتُنْذِرَ قَوْماً مٰا أُنْذِرَ آبٰاؤُهُمْ فَهُمْ غٰافِلُونَ </w:t>
      </w:r>
      <w:r>
        <w:rPr>
          <w:rStyle w:val="FootnoteAnchor"/>
          <w:rtl w:val="true"/>
        </w:rPr>
        <w:footnoteReference w:id="128"/>
      </w:r>
      <w:r>
        <w:rPr>
          <w:rFonts w:ascii="IRNazanin" w:hAnsi="IRNazanin" w:eastAsia="IRNazanin"/>
          <w:color w:val="111111"/>
          <w:sz w:val="28"/>
          <w:sz w:val="28"/>
          <w:szCs w:val="28"/>
          <w:rtl w:val="true"/>
          <w:lang w:bidi="fa-IR"/>
        </w:rPr>
        <w:t>أی إنّه لم یأت نذیر لآبائهم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أنّ المقصود بهؤلاء القوم هم المشرکون فی مکّة،و إذا قیل أنّه لم تخل امّة من منذر،و أنّ الأرض لا تخلو من حجّة للّه،علاوة علی أنّه تعالی یقول فی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 وَ إِنْ مِنْ أُمَّةٍ إِلاّٰ خَلاٰ فِیهٰا نَذِیرٌ ؟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المنذر الظاهر و النّبی العظیم الذی ملأ صیته الآفاق،و إلاّ فإنّ الأرض لم تخل یوما من حجّة للّه علی عباده، و إذا نظرنا إلی الفترة من عصر المسیح علیه السّلام إلی قیام الرّسول الأعظم صلّی اللّه علیه و آله و سلّم نجدها لم تخل من الحجّة الإلهیة،بل إنّها فترة من قیام اولی العزم،</w:t>
      </w:r>
    </w:p>
    <w:p>
      <w:pPr>
        <w:pStyle w:val="BookText"/>
        <w:rPr/>
      </w:pPr>
      <w:r>
        <w:rPr>
          <w:rFonts w:ascii="IRNazanin" w:hAnsi="IRNazanin" w:eastAsia="IRNazanin"/>
          <w:color w:val="111111"/>
          <w:sz w:val="28"/>
          <w:sz w:val="28"/>
          <w:szCs w:val="28"/>
          <w:rtl w:val="true"/>
          <w:lang w:bidi="fa-IR"/>
        </w:rPr>
        <w:t xml:space="preserve">یقول أمیر المؤمنین علیه الصلاة و السّلام بهذا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و سلّم و لیس أحد من العرب یقرأ کتابا و لا یدّعی نبوّة</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الهدف من نزول القرآن الکریم کان تنبیه الناس الغافلین، و إیقاظ النائمین،و تذکیرهم بالمخاطر المحیطة بهم،و الذنوب و المعاصی التی ارتکبوها،و الشرک و أنواع المفاسد التی تلوّثوا بها،نعم فالقرآن أساس العلم و الیقظة،و کتاب تطهیر القلب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یتنبّأ القرآن الکریم بما یؤول إلیه مصیر الکفّار و المشرکین 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احتمل المفسّرون هنا العدید من الاحتمالات 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ذلک الوعید الإلهی لکل أتباع الشیطان بالعذاب فی جهنّم،فمثله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 وَ لٰکِنْ حَقَّ الْقَوْلُ مِنِّی لَأَمْلَأَنَّ جَهَنَّمَ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الثالثة من 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علی ذلک،حیث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لَعَلَّهُمْ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موصولة،بحیث یکون 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بالذی انذر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احتملوا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مصدریة،و علیه یکون 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بنفس الإنذار الذی کان لآبائهم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 یبدو أنّ کلا الاحتمالین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الزمر نقرأ وَ لٰکِنْ حَقَّتْ کَلِمَةُ الْعَذٰابِ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 فإنّ ذلک یخصّ أولئک الذین قطعوا کلّ ارتباط لهم باللّه سبحانه و تعالی،و أغلقوا علیهم منافذ الهدایة بأجمعها،و أوصلوا عنادهم و تکبّرهم و حماقتهم إلی الحدّ الأعلی،نعم فهم لن یؤمنوا أبدا،و لیس لدیهم أی طریق للعودة،لأنّهم قد دمّروا کلّ الجسور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فإنّ الإنسان القابل للإصلاح و الهدایة هو ذلک الّذی لم یلوّث فطرته التوحیدیة تماما بأعماله القبیحة و أخلاقه المنحرفة،و إلاّ فإنّ الظلمة المطلقة ستتغلّب علی قلبه و تغلق علیه کلّ منافذ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المقصود هم تلک الأکثریة من الرؤوس المشرکة الکافرة الّتی لم تؤمن أبدا،و کذلک کان،فقد قتلوا فی حروبهم ضدّ الإسلام و هم علی حال الشرک و عبادة الأوثان،و ما تبقی منهم ظلّ علی ضلاله إلی آخر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فإنّ أکثر مشرکی العرب أسلموا بعد فتح مکّة بمفاد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فِی دِینِ اللّٰهِ أَفْوٰاجاً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یشهد بذلک ما ورد فی الآیات التالیة التی تتحدّث عن وجود سدّ أمام و خلف هؤلاء و کونهم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ینفع معهم الإنذار أو عدمه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التی بعدها تواصل وصف تلک الفئة المعاندة،فتقول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 أی مرفوعی الرأس لوجود الغلّ حول الأعناق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تدرع الشیء و توسطه،و منه</w:t>
      </w:r>
    </w:p>
    <w:p>
      <w:pPr>
        <w:pStyle w:val="BookText"/>
        <w:rPr/>
      </w:pPr>
      <w:r>
        <w:rPr>
          <w:rFonts w:ascii="IRNazanin" w:hAnsi="IRNazanin" w:eastAsia="IRNazanin"/>
          <w:color w:val="111111"/>
          <w:sz w:val="28"/>
          <w:sz w:val="28"/>
          <w:szCs w:val="28"/>
          <w:rtl w:val="true"/>
          <w:lang w:bidi="fa-IR"/>
        </w:rPr>
        <w:t>الغلل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للماء الجاری بین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حول العنق أو الیدین و تربط بعد ذلک بسلسلة،و بما أنّ العنق أو الیدین تقع فی ما بینها فقد استعملت هذه المفردة فی هذا المورد،و حینا تکون الأغلال فی العنق مربوطة بسلسلة مستقلّة عمّا تربط به أغلال الأیدی،و حینا تکون جمیعها مربوطة بسلسلة واحدة فیکون الشخص بذلک تحت ضغط شدید و فی محدودیة و عذاب شدیدین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لحالة العطش الشدید أو الحسرة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لنفوذ تلک الحالة فی داخل قلب و جسم الإنسان،و أساسا فإنّ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الدخول أو الإدخال،لذا قیل عن حاصل الکسب أو الزراعة و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تکون 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الرقبة عریضة أحیانا بحیث تضغط علی الذقن و ترفع الرأس إلی الأعلی،من هنا فإنّ المقیّد یتحمّل عذابا فوق العذاب الذی یتحمّله من ذلک القید بأنّه لا یستطیع مشاهدة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له من تمثیل رائع حیث شبّه القرآن الکریم حال عبدة الأوثان المشرکین بحال هذا الإنسان،فقد طوّقوا أنفسهم بطوق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ربطوا ذلک بسلسلة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العادات و التقالید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تلک الأغلال من العرض و الاتّساع أنّها أبقت رؤوسهم تنظر إلی الأعلی و حرمتهم بذلک من رؤیة الحقائق،و بذلک فإنّهم أسری لا یملکون القدرة و الفعّالیة و الحرکة،و لا قدرة الإبصار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الآیة الذی أعلاه،تعتبر شرحا لحال تلک الفئة الکافرة فی الدنیا و حالهم فی عالم الآخرة الذی هو تجسید لمسائل هذا العالم،و لیس من الغریب استخدام صیغة الماضی فی تصویر حال الآخرة هنا،فإنّ الکثیر من الآیات</w:t>
      </w:r>
    </w:p>
    <w:p>
      <w:pPr>
        <w:pStyle w:val="BookText"/>
        <w:rPr/>
      </w:pPr>
      <w:r>
        <w:rPr>
          <w:rFonts w:ascii="IRNazanin" w:hAnsi="IRNazanin" w:eastAsia="IRNazanin"/>
          <w:color w:val="111111"/>
          <w:sz w:val="28"/>
          <w:sz w:val="28"/>
          <w:szCs w:val="28"/>
          <w:rtl w:val="true"/>
          <w:lang w:bidi="fa-IR"/>
        </w:rPr>
        <w:t>القرآنیة الکریمة تتکلّم بصیغة الماضی حینما تتعرّض إلی الحوادث المسلّم بها فی المستقبل للدلالة علی مضارع متحقّق الوقوع،و بذلک یمکن أن تکون إشارة إلی کلا المعنیین حالهم فی الدنیا و حالهم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المفسّرین ذکروا فی أسباب نزول هذه الآیة و الآیة التالیة لها أنّهما نزلتا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قریش،الذین صمّموا مرارا علی قتل الرّسول صلّی اللّه علیه و آله و سلّم و لکن اللّه سبحانه و تعالی منعهم من ذلک بطریقة إعجازیة فکلّما أرادوا إنزال ضربة بالنّبی عمیت عیونهم عن الإبصار أو أنّهم سلبوا القدرة علی التحرّک تماما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سبب النّزول ذلک لا یمنع من عمومیة مفهوم الآیة وسعة معناها،بحیث یشمل جمیع أئمّة الکفر و المعاندین،و فی الضمن فهی تعتبر تأییدا لما قلناه فی تفسیر فَهُمْ لاٰ یُؤْمِنُونَ فی أنّ المقصود بهم هم أئمّة الکفر و النفاق و لیس أکثریة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تتناول وصفا آخر لحالة تلک المجموعة،و تمثیلا ناطقا عن عوامل و أسباب عدم تقبّلهم الحقائق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و حوصروا بین هذین السدّین و أمسوا لا یملکون طریقا لا إلی الأمام و لا إلی الوراء،آنئذ فَأَغْشَیْنٰاهُمْ فَهُمْ لاٰ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له من تشبیه 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جهة کالأسری فی الأغلال و السلاسل،و من جهة اخری فإنّ حلقة الغلّ عریضة بحیث أنّها ترفع رؤوسهم إلی السماء،و تمنعهم من أن یبصروا شیئا ممّا حولهم،و من جهة ثالثة فهم محاصرون بین سدود من أمامهم و خلفهم و ممنوعون من سلوک طریقهم إلی الأمام أو إلی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رابعة فَهُمْ لاٰ یُبْصِرُونَ إذ فقدت عیونهم کلّ قدرة علی الإبصار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تأمّلوا ملیّا ماذا ینتظر ممّن هو علی تلک الحال؟ما هو مقدار إدراکه للحقائق؟</w:t>
      </w:r>
      <w:bookmarkStart w:id="291" w:name="pg12553_131807"/>
    </w:p>
    <w:p>
      <w:pPr>
        <w:pStyle w:val="BookText"/>
        <w:rPr/>
      </w:pPr>
      <w:bookmarkEnd w:id="291"/>
      <w:r>
        <w:rPr>
          <w:rFonts w:ascii="IRNazanin" w:hAnsi="IRNazanin" w:eastAsia="IRNazanin"/>
          <w:color w:val="111111"/>
          <w:sz w:val="28"/>
          <w:sz w:val="28"/>
          <w:szCs w:val="28"/>
          <w:rtl w:val="true"/>
          <w:lang w:bidi="fa-IR"/>
        </w:rPr>
        <w:t>ماذا یمکنه أن یبصر؟و کیف یمکنه أن ینقل خطاه؟فکذلک حال المستکبرین المعاندین العمی الصمّ فی قبال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فإنّه تعالی یقول فی آخر آیة من هذه المجموعة وَ سَوٰاءٌ عَلَیْهِمْ أَ أَنْذَرْتَهُمْ أَمْ لَمْ تُنْذِرْهُمْ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کان حدیثک نافذا فی القلوب و مهما کان أثر الوحی السماوی،فإنّه لن یؤثّر ما لم یجد الأرضیة المناسبة،فلو سطعت الشمس آلاف السنین علی أرض سبخة،و نزلت علیها میاه الأمطار المبارکة،و هبّت علیها نسائم الربیع علی الدوام،فلیس لها أن تنبت سوی الشوک و التبن،لأنّ قابلیة القابل شرط مع فاعلیة الفاعل</w:t>
      </w:r>
      <w:r>
        <w:rPr>
          <w:rFonts w:eastAsia="IRNazanin" w:cs="IRNazanin"/>
          <w:color w:val="111111"/>
          <w:sz w:val="28"/>
          <w:szCs w:val="28"/>
          <w:rtl w:val="true"/>
          <w:lang w:bidi="fa-IR"/>
        </w:rPr>
        <w:t>.</w:t>
      </w:r>
    </w:p>
    <w:p>
      <w:pPr>
        <w:pStyle w:val="Heading4"/>
        <w:numPr>
          <w:ilvl w:val="3"/>
          <w:numId w:val="1"/>
        </w:numPr>
        <w:rPr/>
      </w:pPr>
      <w:bookmarkStart w:id="292" w:name="__RefHeading___Toc1546710_77815467"/>
      <w:bookmarkStart w:id="293" w:name="_Toc126"/>
      <w:bookmarkEnd w:id="292"/>
      <w:r>
        <w:rPr>
          <w:rtl w:val="true"/>
        </w:rPr>
        <w:t>بحوث</w:t>
      </w:r>
      <w:bookmarkEnd w:id="293"/>
    </w:p>
    <w:p>
      <w:pPr>
        <w:pStyle w:val="Heading5"/>
        <w:numPr>
          <w:ilvl w:val="4"/>
          <w:numId w:val="1"/>
        </w:numPr>
        <w:rPr/>
      </w:pPr>
      <w:bookmarkStart w:id="294" w:name="__RefHeading___Toc1546712_77815467"/>
      <w:bookmarkStart w:id="295" w:name="_Toc127"/>
      <w:bookmarkEnd w:id="294"/>
      <w:r>
        <w:rPr>
          <w:rtl w:val="true"/>
        </w:rPr>
        <w:t>اشارة</w:t>
      </w:r>
      <w:bookmarkEnd w:id="295"/>
    </w:p>
    <w:p>
      <w:pPr>
        <w:pStyle w:val="Heading5"/>
        <w:numPr>
          <w:ilvl w:val="4"/>
          <w:numId w:val="1"/>
        </w:numPr>
        <w:rPr/>
      </w:pPr>
      <w:bookmarkStart w:id="296" w:name="__RefHeading___Toc1546714_77815467"/>
      <w:bookmarkStart w:id="297" w:name="_Toc128"/>
      <w:bookmarkEnd w:id="296"/>
      <w:r>
        <w:rPr/>
        <w:t>1</w:t>
      </w:r>
      <w:r>
        <w:rPr>
          <w:rtl w:val="true"/>
        </w:rPr>
        <w:t>-</w:t>
      </w:r>
      <w:r>
        <w:rPr>
          <w:rtl w:val="true"/>
        </w:rPr>
        <w:t>فقدان وسائل المعرفة</w:t>
      </w:r>
      <w:bookmarkEnd w:id="297"/>
    </w:p>
    <w:p>
      <w:pPr>
        <w:pStyle w:val="BookText"/>
        <w:rPr/>
      </w:pPr>
      <w:r>
        <w:rPr>
          <w:rFonts w:ascii="IRNazanin" w:hAnsi="IRNazanin" w:eastAsia="IRNazanin"/>
          <w:color w:val="111111"/>
          <w:sz w:val="28"/>
          <w:sz w:val="28"/>
          <w:szCs w:val="28"/>
          <w:rtl w:val="true"/>
          <w:lang w:bidi="fa-IR"/>
        </w:rPr>
        <w:t>یحتاج الإنسان للتعرّف علی العالم الخارجی إلی الاستفادة من وسائل و أدوات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 الوجدان و الفطرة من وسائل المعرفة الباطنیة،و الحواس الظاهریة کالأبصار و الأسماع و أمثالها وسائل المعرفة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أعطی اللّه هذه الوسائل القدرة علی الاشتداد شیئا فشیئا إذا استفید منها علی وجه صحیح حتّی تتمکّن من تشخیص الحقائق بصورة أفضل و أدق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استغلّت بطریقة خاطئة،أو لم یتمّ الاستفادة منها أصلا،فإنّها تضطرب بشکل کلّی و تعکس الحقائق بشکل مقلوب،تماما کالمرآة الصافیة إذا غطّاها غبار غلیظ أو أنّها تخرّشت بحیث أضحت لا تعکس الصورة علیها،أو أنّها تعکس ما لا ینطبق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الأعمال المغلوطة و المواقف المنحرفة هی التی تصادر وسائل المعرفة من الإنسان،و لهذا السبب فإنّ المقصّر الأصلی هو الإنسان،و هو الذی جنی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أعلاه تشبیه معبّر عن هذه المسألة المهمّة و المصیریة،فهی تشبه المستکبرین و المتعصّبین و الأنانیین و المنافقین بالمقیدین بالأغلال و السلاسل من جهة،سلاسل الکبر و الهوس و الغرور و التقلید الأعمی الذی وضعوه علی أعناقهم و أیادیهم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بأولئک المحاصرین بین سدّین منیعین لا یمکن عبورهما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أعینهم مغلقة و لا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 و السلاسل وحدها تکفی لمنعهم من الحرکة،و السدّان العظیمان أیضا وحدهما کافیان لمنعهم من الفعّالیة،انعدام البصر وحده أیضا عامل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السدّان عالیان و متقاربان إلی حدّ أنّهما وحدهما کافیان لسلبهم القدرة علی الإبصار،کما أنّهما کافیان لسلبهم قدرة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کرّرنا القول بأنّ الإنسان تبقی هدایته ممکنة ما لم یصل إلی تلک المرحلة،أمّا حینما یبلغ تلک المرحلة،فلو اجتمع جمیع الأنبیاء و الأولیاء علیهم السّلام أیضا و قرءوا له جمیع الکتب السماویة،فلن یؤثّر ذلک فیه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ما تمّ التأکید علیه،سواء فی آیات القرآن أو الروایات،و هو أنّ الإنسان إذا زلّت قدمه أو ارتکب ذنبا فعلیه أو یتوب فورا و یتوجّه إلی اللّه،و أن یبتعد عن التسویف و التأخیر،و الإصرار و التکرار،و من أجل أن لا یصل إلی تلک المرحلة علیه أن ینظف صدأ القلب،و یدمّر السدود و الموانع الصغیرة قبل أن تتحوّل إلی سدود کبیرة و عظیمة،و یحتفظ بمساره و تکامله و ینفض الغبار عن عینیه لکی یتمکّن من الإبصار</w:t>
      </w:r>
      <w:r>
        <w:rPr>
          <w:rFonts w:eastAsia="IRNazanin" w:cs="IRNazanin"/>
          <w:color w:val="111111"/>
          <w:sz w:val="28"/>
          <w:szCs w:val="28"/>
          <w:rtl w:val="true"/>
          <w:lang w:bidi="fa-IR"/>
        </w:rPr>
        <w:t>.</w:t>
      </w:r>
      <w:bookmarkStart w:id="298" w:name="pg12553_131809"/>
    </w:p>
    <w:p>
      <w:pPr>
        <w:pStyle w:val="Heading5"/>
        <w:numPr>
          <w:ilvl w:val="4"/>
          <w:numId w:val="1"/>
        </w:numPr>
        <w:rPr/>
      </w:pPr>
      <w:bookmarkStart w:id="299" w:name="__RefHeading___Toc1546716_77815467"/>
      <w:bookmarkStart w:id="300" w:name="_Toc129"/>
      <w:bookmarkEnd w:id="298"/>
      <w:bookmarkEnd w:id="299"/>
      <w:r>
        <w:rPr/>
        <w:t>2</w:t>
      </w:r>
      <w:r>
        <w:rPr>
          <w:rtl w:val="true"/>
        </w:rPr>
        <w:t>-</w:t>
      </w:r>
      <w:r>
        <w:rPr>
          <w:rtl w:val="true"/>
        </w:rPr>
        <w:t>السدود من الأمام و الخلف</w:t>
      </w:r>
      <w:bookmarkEnd w:id="300"/>
    </w:p>
    <w:p>
      <w:pPr>
        <w:pStyle w:val="BookText"/>
        <w:rPr/>
      </w:pPr>
      <w:r>
        <w:rPr>
          <w:rFonts w:ascii="Amiri" w:hAnsi="Amiri" w:eastAsia="Amiri" w:cs="Amiri"/>
          <w:color w:val="111111"/>
          <w:sz w:val="28"/>
          <w:sz w:val="28"/>
          <w:szCs w:val="28"/>
          <w:rtl w:val="true"/>
          <w:lang w:bidi="ar-SA"/>
        </w:rPr>
        <w:t>طرح بعض المفسّرین هذا السؤال،و هو أنّ المانع الأساسی من استمرار الحرکة هو السدّ الذی یکون أمام الإنسان،فما معنی السدّ من الخلف؟ و أجاب بعضهم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له هدایة فطریة و وجدانیة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هدایة نظریة استدلالیة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 بَیْنِ أَیْدِیهِمْ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حرمناهم من سلوک سبیل الهدایة النظریة و جعلنا مِنْ خَلْفِهِمْ سَدًّا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منعناهم من العودة إلی الهدایة الفطریة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السدّ من بین أیدیهم إشارة إلی الموانع التی تمنعهم من الوصول إلی الآخرة و سلوک طریق السعادة الخالدة،و أمّا السدّ من خلفهم فهو الذی یصدّهم عن تحصیل السعادة الدنیویة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یحتمل التّفسیر التالی أیضا،و هو إنّ السالک إذا انسدّ الطریق الذی قدّامه فقد فاته المقصد و لکنّه یرجع لیبحث عن طریق آخر یوصله إلی المقصد،فإذا أغلق الطریق من خلفه و من قدّامه فسوف یکون محروما من الوصول إلی المقصد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الثنایا یتّضح الجواب أیضا علی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لماذا لم یذکر السدود عن الیمین و الشمال؟ذلک لأنّ الإنسان لا یصل إلی المقصد الذی أمامه بالسیر یمینا أو شمالا،إضافة إلی أنّ السدّ عادة یبنی فی مکان یکون طرفاه الأیمن و الأیسر مغلقین،و الممر الوحید هو مکان السدّ الذی ینغلق هو الآخر بوجوده، فیکون الإنسان فی حصار کامل عملیّا</w:t>
      </w:r>
      <w:r>
        <w:rPr>
          <w:rFonts w:eastAsia="IRNazanin" w:cs="IRNazanin"/>
          <w:color w:val="111111"/>
          <w:sz w:val="28"/>
          <w:szCs w:val="28"/>
          <w:rtl w:val="true"/>
          <w:lang w:bidi="fa-IR"/>
        </w:rPr>
        <w:t>.</w:t>
      </w:r>
    </w:p>
    <w:p>
      <w:pPr>
        <w:pStyle w:val="Heading5"/>
        <w:numPr>
          <w:ilvl w:val="4"/>
          <w:numId w:val="1"/>
        </w:numPr>
        <w:rPr/>
      </w:pPr>
      <w:bookmarkStart w:id="301" w:name="__RefHeading___Toc1546718_77815467"/>
      <w:bookmarkStart w:id="302" w:name="_Toc130"/>
      <w:bookmarkEnd w:id="301"/>
      <w:r>
        <w:rPr/>
        <w:t>3</w:t>
      </w:r>
      <w:r>
        <w:rPr>
          <w:rtl w:val="true"/>
        </w:rPr>
        <w:t>-</w:t>
      </w:r>
      <w:r>
        <w:rPr>
          <w:rtl w:val="true"/>
        </w:rPr>
        <w:t>الحرمان من السیر الآفاقی و الأنفسی</w:t>
      </w:r>
      <w:bookmarkEnd w:id="3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طریقان معروفان لمعرفة اللّه،الأوّل التأمّل و التفکّر فی آثار اللّه فی جسم</w:t>
      </w:r>
    </w:p>
    <w:p>
      <w:pPr>
        <w:pStyle w:val="BookText"/>
        <w:rPr/>
      </w:pPr>
      <w:r>
        <w:rPr>
          <w:rFonts w:ascii="Amiri" w:hAnsi="Amiri" w:eastAsia="Amiri" w:cs="Amiri"/>
          <w:color w:val="111111"/>
          <w:sz w:val="28"/>
          <w:sz w:val="28"/>
          <w:szCs w:val="28"/>
          <w:rtl w:val="true"/>
          <w:lang w:bidi="ar-SA"/>
        </w:rPr>
        <w:t>الإنسان و روحه،و 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الأنفسیة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 التأمّل فی الآیات الخارجیة الموجودة فی الأرض و السماء و الثوابت و السیارات من الکواکب،و الجبال و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تسمّی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الآفاقیة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القرآن إلیهما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حینما یفقد الإنسان قدرة المعرفة،فإنّه یغلق علیه طریق مشاهدة الآیات الأنفسیة و الآفاقیة علی حدّ سواء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الآیات الماضیة و فی جملة إِنّٰا جَعَلْنٰا فِی أَعْنٰاقِهِمْ أَغْلاٰلاً فَهِیَ إِلَی الْأَذْقٰانِ فَهُمْ مُقْمَحُونَ إشارة إلی المعنی الأوّل،لأنّ الأغلال ترفع رؤوسهم إلی الأعلی بحیث أنّهم لا یملکون القدرة علی رؤیة أنفسهم،و کذلک فإنّ السدود أمامهم و خلفهم تمنعهم من رؤیة ما حولهم،بحیث أنّهم مهما نظروا فلن یبصروا غیر السدود،و بذا یحرمون من مشاهدة الآیات الآفاقیة</w:t>
      </w:r>
      <w:r>
        <w:rPr>
          <w:rFonts w:eastAsia="Amiri" w:cs="Amiri" w:ascii="Amiri" w:hAnsi="Amiri"/>
          <w:color w:val="111111"/>
          <w:sz w:val="28"/>
          <w:szCs w:val="28"/>
          <w:rtl w:val="true"/>
          <w:lang w:bidi="ar-SA"/>
        </w:rPr>
        <w:t>.</w:t>
      </w:r>
      <w:bookmarkStart w:id="303" w:name="pg12553_131811"/>
    </w:p>
    <w:p>
      <w:pPr>
        <w:pStyle w:val="Heading3"/>
        <w:numPr>
          <w:ilvl w:val="2"/>
          <w:numId w:val="1"/>
        </w:numPr>
        <w:rPr/>
      </w:pPr>
      <w:bookmarkStart w:id="304" w:name="__RefHeading___Toc1546720_77815467"/>
      <w:bookmarkStart w:id="305" w:name="_Toc131"/>
      <w:bookmarkEnd w:id="303"/>
      <w:bookmarkEnd w:id="304"/>
      <w:r>
        <w:rPr>
          <w:rtl w:val="true"/>
        </w:rPr>
        <w:t xml:space="preserve">الآیتان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305"/>
    </w:p>
    <w:p>
      <w:pPr>
        <w:pStyle w:val="Heading4"/>
        <w:numPr>
          <w:ilvl w:val="3"/>
          <w:numId w:val="1"/>
        </w:numPr>
        <w:rPr/>
      </w:pPr>
      <w:bookmarkStart w:id="306" w:name="__RefHeading___Toc1546722_77815467"/>
      <w:bookmarkStart w:id="307" w:name="_Toc132"/>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546724_77815467"/>
      <w:bookmarkStart w:id="309" w:name="_Toc133"/>
      <w:bookmarkEnd w:id="308"/>
      <w:r>
        <w:rPr>
          <w:rtl w:val="true"/>
        </w:rPr>
        <w:t>التّفسیر</w:t>
      </w:r>
      <w:bookmarkEnd w:id="309"/>
    </w:p>
    <w:p>
      <w:pPr>
        <w:pStyle w:val="Heading5"/>
        <w:numPr>
          <w:ilvl w:val="4"/>
          <w:numId w:val="1"/>
        </w:numPr>
        <w:rPr/>
      </w:pPr>
      <w:bookmarkStart w:id="310" w:name="__RefHeading___Toc1546726_77815467"/>
      <w:bookmarkStart w:id="311" w:name="_Toc134"/>
      <w:bookmarkEnd w:id="310"/>
      <w:r>
        <w:rPr>
          <w:rtl w:val="true"/>
        </w:rPr>
        <w:t>اشارة</w:t>
      </w:r>
      <w:bookmarkEnd w:id="311"/>
    </w:p>
    <w:p>
      <w:pPr>
        <w:pStyle w:val="Heading5"/>
        <w:numPr>
          <w:ilvl w:val="4"/>
          <w:numId w:val="1"/>
        </w:numPr>
        <w:rPr/>
      </w:pPr>
      <w:bookmarkStart w:id="312" w:name="__RefHeading___Toc1546728_77815467"/>
      <w:bookmarkStart w:id="313" w:name="_Toc135"/>
      <w:bookmarkEnd w:id="312"/>
      <w:r>
        <w:rPr>
          <w:rtl w:val="true"/>
        </w:rPr>
        <w:t>من هم الذین یتقبّلون إنذارک؟</w:t>
      </w:r>
      <w:bookmarkEnd w:id="313"/>
    </w:p>
    <w:p>
      <w:pPr>
        <w:pStyle w:val="BookText"/>
        <w:rPr/>
      </w:pPr>
      <w:r>
        <w:rPr>
          <w:rFonts w:ascii="IRNazanin" w:hAnsi="IRNazanin" w:eastAsia="IRNazanin"/>
          <w:color w:val="111111"/>
          <w:sz w:val="28"/>
          <w:sz w:val="28"/>
          <w:szCs w:val="28"/>
          <w:rtl w:val="true"/>
          <w:lang w:bidi="fa-IR"/>
        </w:rPr>
        <w:t>کان الحدیث فی الآیات السابقة عن مجموعة لا تملک أی استعداد لتقبّل الإنذارات الإلهیّة و یتساوی عندهم الإنذار و عدمه،أمّا هذه الآیات فتتحدّث عن فئة اخری هی علی النقیض من تلک الفئة،و ذلک لکی یتّضح المطلب بالمقارنة بین الفئتین کما هو أسلوب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الآیة الاولی من هذه المجموعة إِنَّمٰا تُنْذِرُ مَنِ اتَّبَعَ الذِّکْرَ وَ خَشِیَ الرَّحْمٰنَ بِالْغَیْبِ فَبَشِّرْهُ بِمَغْفِرَةٍ وَ أَجْرٍ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ینبغی الالتفات إلی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فی هذه الآیة صفتان لمن تؤثّر فیهم مواعظ و إنذارات النّبی صلّی اللّه علیه و آله و 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 من اللّه فی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المقصود من هاتین</w:t>
      </w:r>
    </w:p>
    <w:p>
      <w:pPr>
        <w:pStyle w:val="BookText"/>
        <w:rPr/>
      </w:pPr>
      <w:r>
        <w:rPr>
          <w:rFonts w:ascii="IRNazanin" w:hAnsi="IRNazanin" w:eastAsia="IRNazanin"/>
          <w:color w:val="111111"/>
          <w:sz w:val="28"/>
          <w:sz w:val="28"/>
          <w:szCs w:val="28"/>
          <w:rtl w:val="true"/>
          <w:lang w:bidi="fa-IR"/>
        </w:rPr>
        <w:t>الصفتین هو ذلک الاستعداد الذاتی و ما هو موجود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الإنذار یؤثّر فقط فی أولئک الذین لهم أسماع واعیة و قلوب مهیّأة،فالإنذار یترک فیهم أثرین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إتّباع الذکر و القرآن الکریم،و الآخر الإحساس بالخوف بین یدی اللّه و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هاتین الحالتین موجودتان فیهم بالقوّة،و إنّها تظهر فیهم بالفعل بعد الإنذار،و ذلک علی خلاف الکفّار عمی القلوب الغافلین الذین لا یملکون اذنا صاغیة و لیسوا أهلا للخشیة من اللّه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کالآیة من سورة البقرة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 الکثیر من المفسّرین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الکلمة جاءت بهذه الصورة مرارا فی القرآن الکریم لتعبّر عن هذا المعنی </w:t>
      </w:r>
      <w:r>
        <w:rPr>
          <w:rStyle w:val="FootnoteAnchor"/>
          <w:rtl w:val="true"/>
        </w:rPr>
        <w:footnoteReference w:id="137"/>
      </w:r>
      <w:r>
        <w:rPr>
          <w:rFonts w:ascii="IRNazanin" w:hAnsi="IRNazanin" w:eastAsia="IRNazanin"/>
          <w:color w:val="111111"/>
          <w:sz w:val="28"/>
          <w:sz w:val="28"/>
          <w:szCs w:val="28"/>
          <w:rtl w:val="true"/>
          <w:lang w:bidi="fa-IR"/>
        </w:rPr>
        <w:t>،و لکن لا مانع من أن یکون المقصود من هذه الکلمة أیضا المعنی اللغوی لها بمعنی مطلق التذکیر، بحیث یشمل کلّ الآیات القرآنیة و سائر الإنذارات الصادرة عن الأنبیاء و القادة الإلهیین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سابقا،بمعنی الخوف الممزوج بالإحساس بعظمة اللّه تعالی،و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الذی یشیر إلی مظهر رحمة اللّه العامّة یثیر معنی جمیلا،و هو أنّه فی عین الوقت الذی یستشعر فیه الخوف من عظمة اللّه،یجب أن یکون هنالک أمل برحمته،لموازنة کفّتی الخوف و الرجاء،اللذین هما عاملا الحرکة التکاملة المستمرة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أنّه ذکرت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من الآیات القرآنیة فی مورد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التی تمثّل مظهر الهیبة و العظمة لِمَنْ کٰانَ یَرْجُوا اللّٰهَ وَ الْیَوْمَ الْآخِرَ </w:t>
      </w:r>
      <w:r>
        <w:rPr>
          <w:rStyle w:val="FootnoteAnchor"/>
          <w:rtl w:val="true"/>
        </w:rPr>
        <w:footnoteReference w:id="138"/>
      </w:r>
      <w:r>
        <w:rPr>
          <w:rFonts w:ascii="IRNazanin" w:hAnsi="IRNazanin" w:eastAsia="IRNazanin"/>
          <w:color w:val="111111"/>
          <w:sz w:val="28"/>
          <w:sz w:val="28"/>
          <w:szCs w:val="28"/>
          <w:rtl w:val="true"/>
          <w:lang w:bidi="fa-IR"/>
        </w:rPr>
        <w:t>إشارة إلی أنّه یجب أن یکون الرجاء ممزوجا بالخوف،و الخوف ممزوجا بالرجاء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معرفة اللّه عن طریق الاستدلال و البرهان، إذ أنّ ذات اللّه سبحانه و تعالی غیب بالنسبة إلی حواس الإنسان،و یمکن فقط مشاهدة جماله و جلاله سبحانه ببصیرة القلب و من خلال آثاره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یحتمل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الغیاب عن عیون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مقام الخشیة و الخوف یجب أن لا یتّخذ طابعا ریائیا،بل إنّ الخشیة و الخوف یجب أن تکون فی السرّ و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المصادیق الواضحة للأمور المغیبة عن حسّنا،و لکن یبدو أنّ التّفسیر الأوّل هو الأنسب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تکمیل للإنذار،إذ أنّ الرّسول صلّی اللّه علیه و آله و سلّم فی البدء ینذر،و حین یتحقّق للإنسان اتّباع الذکر و الخشیة و تظهر آثارها علی قوله و فعله، هنا یبشّره الباری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یبشّر؟أوّلا یبشّره بشیء قد شغل فکره أکثر من أی موضوع آخر،و هو تلک الزلاّت التی ارتکبها،یبشّره بأنّ اللّه العظیم سیغفر له تلک الزلاّت جمیعها، و یبشّره بعدئذ بأجر کریم و ثواب جزیل لا یعلم مقداره و نوعه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للنظر هو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بأنّ استخدام النکرة فی مثل هذه المواضع إنّما هو للتدلیل علی الوفرة و العظم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و التفضیل، 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التذکر 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 الاولی و هی المغفرة تترتّب علی الأوّل،و الثانیة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و بما یتناسب مع البحث الذی کان فی الآیة السابقة حول الأجر و الثواب العظیم للمؤمنین و المصدّقین بالإنذارات الإلهیة التی جاء بها الأنبیاء، تنتقل الآیة التالیة إلی الإشارة إلی مسألة المعاد و البعث و الکتاب و الحساب و المجازاة،تقول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الاستناد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القدرة العظیمة التی تعرفونها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قطع الطریق أمام البحث و التساؤل فی کیف یحیی العظام و هی رمیم،و یبعث الروح فی الأبدان من جدید؟و لیس نحیی الموتی فقط،بل وَ نَکْتُبُ مٰا قَدَّمُوا وَ آثٰارَهُمْ و علیه فإنّ صحیفة الأعمال لن تغادر صغیرة و لا کبیرة إلاّ و تحفظها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الأعمال التی قاموا بها و لم یبق لها أثر،أمّا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فإشارة إلی الأعمال التی تبقی بعد الإنسان و تنعکس آثارها علی المحیط الخارجی،من أمثال الصدقات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و الأوقاف و المراکز التی تبقی بعد الإنسان و ینتفع منها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یحتمل أیضا أن یکون المعنی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الأعمال ذات الجنبة الشخصیة،و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الأعمال التی تصبح سننا و توجب الخیر و البرکات بعد موت الإنسان،أو تؤدّی إلی الشرّ و المعاصی 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الآیة واسع یمکن أن یشمل التّفسیرین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لزیادة التأکید وَ کُلَّ شَیْءٍ أَحْصَیْنٰاهُ فِی إِمٰامٍ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أغلب المفسّرین اعتبروا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الذی أثبتت فیه و حفظت کلّ الأعمال و الموجودات و الحوادث التی فی هذا العالم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بلحاظ أنّ هذا الکتاب یکون فی یوم القیامة قائدا و إماما لجمیع المأمورین بتحقیق الثواب و العقاب،أو لکونه معیارا لتقییم الأعمال</w:t>
      </w:r>
      <w:bookmarkStart w:id="314" w:name="pg12553_131815"/>
    </w:p>
    <w:p>
      <w:pPr>
        <w:pStyle w:val="BookText"/>
        <w:rPr/>
      </w:pPr>
      <w:bookmarkEnd w:id="314"/>
      <w:r>
        <w:rPr>
          <w:rFonts w:ascii="IRNazanin" w:hAnsi="IRNazanin" w:eastAsia="IRNazanin"/>
          <w:color w:val="111111"/>
          <w:sz w:val="28"/>
          <w:sz w:val="28"/>
          <w:szCs w:val="28"/>
          <w:rtl w:val="true"/>
          <w:lang w:bidi="fa-IR"/>
        </w:rPr>
        <w:t>الإنسانیة و مقدار ثوابها و عقوبتها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الجدیر بالملاحظة أنّ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فی بعض آیات القرآن الکریم للتعبیر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المعارف و الأحکام و الأوامر الواردة فی التوراة،و کذلک للدلائل و الإشارات المذکورة بحقّ نبی الإسلام صلّی اللّه علیه و آله و سلّم،ففی کلّ هذه الأمور یمکن للتوراة أن تکون قائدا و إماما للخلق،و بناء علی ذلک فإنّ الکلمة المزبورة لها معنی متناسب مع مفهومها الأصلی فی کلّ مورد استعمال</w:t>
      </w:r>
      <w:r>
        <w:rPr>
          <w:rFonts w:eastAsia="IRNazanin" w:cs="IRNazanin"/>
          <w:color w:val="111111"/>
          <w:sz w:val="28"/>
          <w:szCs w:val="28"/>
          <w:rtl w:val="true"/>
          <w:lang w:bidi="fa-IR"/>
        </w:rPr>
        <w:t>.</w:t>
      </w:r>
    </w:p>
    <w:p>
      <w:pPr>
        <w:pStyle w:val="Heading4"/>
        <w:numPr>
          <w:ilvl w:val="3"/>
          <w:numId w:val="1"/>
        </w:numPr>
        <w:rPr/>
      </w:pPr>
      <w:bookmarkStart w:id="315" w:name="__RefHeading___Toc1546730_77815467"/>
      <w:bookmarkStart w:id="316" w:name="_Toc136"/>
      <w:bookmarkEnd w:id="315"/>
      <w:r>
        <w:rPr>
          <w:rtl w:val="true"/>
        </w:rPr>
        <w:t>مسألتان</w:t>
      </w:r>
      <w:bookmarkEnd w:id="316"/>
    </w:p>
    <w:p>
      <w:pPr>
        <w:pStyle w:val="Heading5"/>
        <w:numPr>
          <w:ilvl w:val="4"/>
          <w:numId w:val="1"/>
        </w:numPr>
        <w:rPr/>
      </w:pPr>
      <w:bookmarkStart w:id="317" w:name="__RefHeading___Toc1546732_77815467"/>
      <w:bookmarkStart w:id="318" w:name="_Toc137"/>
      <w:bookmarkEnd w:id="317"/>
      <w:r>
        <w:rPr>
          <w:rtl w:val="true"/>
        </w:rPr>
        <w:t>اشارة</w:t>
      </w:r>
      <w:bookmarkEnd w:id="318"/>
    </w:p>
    <w:p>
      <w:pPr>
        <w:pStyle w:val="Heading5"/>
        <w:numPr>
          <w:ilvl w:val="4"/>
          <w:numId w:val="1"/>
        </w:numPr>
        <w:rPr/>
      </w:pPr>
      <w:bookmarkStart w:id="319" w:name="__RefHeading___Toc1546734_77815467"/>
      <w:bookmarkStart w:id="320" w:name="_Toc138"/>
      <w:bookmarkEnd w:id="319"/>
      <w:r>
        <w:rPr/>
        <w:t>1</w:t>
      </w:r>
      <w:r>
        <w:rPr>
          <w:rtl w:val="true"/>
        </w:rPr>
        <w:t>-</w:t>
      </w:r>
      <w:r>
        <w:rPr>
          <w:rtl w:val="true"/>
        </w:rPr>
        <w:t>أنواع الکتب التی تثبت بها أعمال الناس</w:t>
      </w:r>
      <w:bookmarkEnd w:id="320"/>
    </w:p>
    <w:p>
      <w:pPr>
        <w:pStyle w:val="BookText"/>
        <w:rPr/>
      </w:pPr>
      <w:r>
        <w:rPr>
          <w:rFonts w:ascii="IRNazanin" w:hAnsi="IRNazanin" w:eastAsia="IRNazanin"/>
          <w:color w:val="111111"/>
          <w:sz w:val="28"/>
          <w:sz w:val="28"/>
          <w:szCs w:val="28"/>
          <w:rtl w:val="true"/>
          <w:lang w:bidi="fa-IR"/>
        </w:rPr>
        <w:t>یستفاد من الآیات القرآنیة الکریمة أنّ أعمال الإنسان تدون و تضبط فی أکثر من کتاب،حتّی لا یبقی له حجّة أو غدر 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الأعمال الشخصیة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تحصی جمیع أعمال الفرد علی مدی عمره اِقْرَأْ کِتٰابَکَ کَفیٰ بِنَفْسِکَ الْیَوْمَ عَلَیْکَ حَسِیباً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هناک حیث تتعالی صرخات المجرمین یَقُولُونَ یٰا وَیْلَتَنٰا مٰا لِهٰذَا الْکِتٰابِ لاٰ یُغٰادِرُ صَغِیرَةً وَ لاٰ کَبِیرَةً إِلاّٰ أَحْصٰاهٰا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 هو الکتاب الذی یأخذه المحسنون فی أیمانهم و المسیئون فی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أعمال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تبیّن الخطوط الاجتماعیة لحیاتها،کما</w:t>
      </w:r>
      <w:bookmarkStart w:id="321" w:name="pg12553_131816"/>
    </w:p>
    <w:p>
      <w:pPr>
        <w:pStyle w:val="BookText"/>
        <w:rPr/>
      </w:pPr>
      <w:bookmarkEnd w:id="321"/>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الجامع،لیس لأعمال جمیع البشر من الأوّلین و الآخرین فقط،بل لجمیع الحوادث العالمیة،و شاهد آخر علی أعمال بنی آدم فی ذلک المشهد العظیم،و فی الحقیقة فهو إمام لملائکة الحساب و ملائکة الثواب و العقاب</w:t>
      </w:r>
      <w:r>
        <w:rPr>
          <w:rFonts w:eastAsia="IRNazanin" w:cs="IRNazanin"/>
          <w:color w:val="111111"/>
          <w:sz w:val="28"/>
          <w:szCs w:val="28"/>
          <w:rtl w:val="true"/>
          <w:lang w:bidi="fa-IR"/>
        </w:rPr>
        <w:t>.</w:t>
      </w:r>
    </w:p>
    <w:p>
      <w:pPr>
        <w:pStyle w:val="Heading5"/>
        <w:numPr>
          <w:ilvl w:val="4"/>
          <w:numId w:val="1"/>
        </w:numPr>
        <w:rPr/>
      </w:pPr>
      <w:bookmarkStart w:id="322" w:name="__RefHeading___Toc1546736_77815467"/>
      <w:bookmarkStart w:id="323" w:name="_Toc139"/>
      <w:bookmarkEnd w:id="322"/>
      <w:r>
        <w:rPr/>
        <w:t>2</w:t>
      </w:r>
      <w:r>
        <w:rPr>
          <w:rtl w:val="true"/>
        </w:rPr>
        <w:t>-</w:t>
      </w:r>
      <w:r>
        <w:rPr>
          <w:rtl w:val="true"/>
        </w:rPr>
        <w:t>کلّ شیء أحصیناه</w:t>
      </w:r>
      <w:bookmarkEnd w:id="323"/>
    </w:p>
    <w:p>
      <w:pPr>
        <w:pStyle w:val="BookText"/>
        <w:rPr/>
      </w:pPr>
      <w:r>
        <w:rPr>
          <w:rFonts w:ascii="IRNazanin" w:hAnsi="IRNazanin" w:eastAsia="IRNazanin"/>
          <w:color w:val="111111"/>
          <w:sz w:val="28"/>
          <w:sz w:val="28"/>
          <w:szCs w:val="28"/>
          <w:rtl w:val="true"/>
          <w:lang w:bidi="fa-IR"/>
        </w:rPr>
        <w:t>ورد فی حدیث عن الإمام الصادق علیه السّلام أنّ رسول اللّه صلّی اللّه علیه و آله و سلّم نزل بأرض قرعاء،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بحطب،فقالوا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اللّه،نحن بأرض قرعاء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فلیأت کلّ إنسان بما 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به حتّی رموا بین یدیه،بعضه علی بعض،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تجمع الذنوب،ثمّ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المحقّرات من الذنوب، فإنّ لکلّ شیء،طالبا،ألا و إنّ طالبها یکتب ما قدّموا و آثارهم و 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المؤثّر،صورة معبّرة عن أنّ تراکم صغائر الذنوب و المعاصی یمکنه أن یولد نارا عظیمة اللهب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آخر ورد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فی ناحیة المدینة،فأرادوا النقلة إلی قرب المسجد،فنزلت هذه الآیة إِنّٰا نَحْنُ نُحْیِ الْمَوْتیٰ وَ نَکْتُبُ مٰا قَدَّمُوا وَ آثٰارَهُمْ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آثارکم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خطواتکم التی تخطونها إلی المسجد،و سوف تثابون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ینتقلوا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اتّضح إذا أنّ مفهوم الآیة واسع و شامل،و له فی کلّ من تلک الأمور التی ذکرناها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یبدو عدم انسجام ما ذکرنا مع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حول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بأمیر المؤمنین علی علیه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ورد عن الإمام الباقر علیه السّلام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أنزلت هذه الآیة علی رسول اللّه صلّی اللّه علیه و آله و سلّم وَ کُلَّ شَیْءٍ أَحْصَیْنٰاهُ فِی إِمٰامٍ مُبِینٍ قام أبو بکر و عمر من مجلسهما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اللّه،هو التوراة؟قال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الإنجیل؟قال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أمیر المؤمنین علی علیه السّلام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هذا،إنّه الإمام الذی أحصی اللّه تبارک و تعالی فیه علم کلّ شیء</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علی بن إبراهیم عن ابن عبّاس عن أمیر المؤمنین علیه أفضل الصلاة و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المبین،أبیّن الحقّ من الباطل،ورثته من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أنّ بعض المفسّرین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إستاء کثیرا من عملیة نقل أمثال هذه الروایات من طرق الشیعة،و نسبهم لذلک إلی عدم المعرفة و الاطلاع و عدم التمکّن من التّفسیر،إلاّ أنّه بقلیل من الدقّة یتّضح أنّ أمثال هذه الروایات لا تتنافی مع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أنّ قلب الرّسول صلّی اللّه علیه و آله و سلّم بالمقام الأوّل،ثمّ یلیه قلب ولیّه،و یعتبران مرآة تعکس ما فی اللوح المحفوظ،و إنّ اللّه سبحانه و تعالی یلهمهم القسم الأعظم ممّا هو موجود فی اللوح المحفوظ،و بذا یصبحان نموذجا من اللوح المحفوظ،و علیه فإنّ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لیس بالأمر العجیب،لأنّهما فرع لذلک الأصل،ناهیک عن أنّ وجود 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عالما صغیرا ینطوی علی خلاصة العالم</w:t>
      </w:r>
    </w:p>
    <w:p>
      <w:pPr>
        <w:pStyle w:val="BookText"/>
        <w:rPr/>
      </w:pPr>
      <w:r>
        <w:rPr>
          <w:rFonts w:ascii="IRNazanin" w:hAnsi="IRNazanin" w:eastAsia="IRNazanin"/>
          <w:color w:val="111111"/>
          <w:sz w:val="28"/>
          <w:sz w:val="28"/>
          <w:szCs w:val="28"/>
          <w:rtl w:val="true"/>
          <w:lang w:bidi="fa-IR"/>
        </w:rPr>
        <w:t>الکبیر،و طبقا للشعر المنسوب إلی أمیر المؤمنین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أنّک جرم صغیر؟</w:t>
      </w:r>
    </w:p>
    <w:p>
      <w:pPr>
        <w:pStyle w:val="BookText"/>
        <w:rPr/>
      </w:pPr>
      <w:r>
        <w:rPr>
          <w:rFonts w:ascii="IRNazanin" w:hAnsi="IRNazanin" w:eastAsia="IRNazanin"/>
          <w:color w:val="111111"/>
          <w:sz w:val="28"/>
          <w:sz w:val="28"/>
          <w:szCs w:val="28"/>
          <w:rtl w:val="true"/>
          <w:lang w:bidi="fa-IR"/>
        </w:rPr>
        <w:t>و فیک انطوی العالم الأکبر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یستبعد هذا التّفسیر مع إنکاره للرّوایات السالفة الذکر،و علی کلّ حال فلیس من شکّ فی کون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الروایات السالفة الذکر یمکن تطبیقها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 النظر</w:t>
      </w:r>
      <w:r>
        <w:rPr>
          <w:rFonts w:eastAsia="IRNazanin" w:cs="IRNazanin"/>
          <w:color w:val="111111"/>
          <w:sz w:val="28"/>
          <w:szCs w:val="28"/>
          <w:rtl w:val="true"/>
          <w:lang w:bidi="fa-IR"/>
        </w:rPr>
        <w:t>!!».***</w:t>
      </w:r>
      <w:bookmarkStart w:id="324" w:name="pg12553_131819"/>
    </w:p>
    <w:p>
      <w:pPr>
        <w:pStyle w:val="Heading3"/>
        <w:numPr>
          <w:ilvl w:val="2"/>
          <w:numId w:val="1"/>
        </w:numPr>
        <w:rPr/>
      </w:pPr>
      <w:bookmarkStart w:id="325" w:name="__RefHeading___Toc1546738_77815467"/>
      <w:bookmarkStart w:id="326" w:name="_Toc140"/>
      <w:bookmarkEnd w:id="324"/>
      <w:bookmarkEnd w:id="325"/>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13</w:t>
      </w:r>
      <w:r>
        <w:rPr>
          <w:rtl w:val="true"/>
        </w:rPr>
        <w:t xml:space="preserve"> </w:t>
      </w:r>
      <w:r>
        <w:rPr>
          <w:rtl w:val="true"/>
        </w:rPr>
        <w:t xml:space="preserve">الی </w:t>
      </w:r>
      <w:r>
        <w:rPr/>
        <w:t>19</w:t>
      </w:r>
      <w:r>
        <w:rPr>
          <w:rtl w:val="true"/>
        </w:rPr>
        <w:t>]</w:t>
      </w:r>
      <w:bookmarkEnd w:id="326"/>
    </w:p>
    <w:p>
      <w:pPr>
        <w:pStyle w:val="Heading4"/>
        <w:numPr>
          <w:ilvl w:val="3"/>
          <w:numId w:val="1"/>
        </w:numPr>
        <w:rPr/>
      </w:pPr>
      <w:bookmarkStart w:id="327" w:name="__RefHeading___Toc1546740_77815467"/>
      <w:bookmarkStart w:id="328" w:name="_Toc141"/>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46742_77815467"/>
      <w:bookmarkStart w:id="330" w:name="_Toc142"/>
      <w:bookmarkEnd w:id="329"/>
      <w:r>
        <w:rPr>
          <w:rtl w:val="true"/>
        </w:rPr>
        <w:t>التّفسیر</w:t>
      </w:r>
      <w:bookmarkEnd w:id="330"/>
    </w:p>
    <w:p>
      <w:pPr>
        <w:pStyle w:val="Heading5"/>
        <w:numPr>
          <w:ilvl w:val="4"/>
          <w:numId w:val="1"/>
        </w:numPr>
        <w:rPr/>
      </w:pPr>
      <w:bookmarkStart w:id="331" w:name="__RefHeading___Toc1546744_77815467"/>
      <w:bookmarkStart w:id="332" w:name="_Toc143"/>
      <w:bookmarkEnd w:id="331"/>
      <w:r>
        <w:rPr>
          <w:rtl w:val="true"/>
        </w:rPr>
        <w:t>اشارة</w:t>
      </w:r>
      <w:bookmarkEnd w:id="332"/>
    </w:p>
    <w:p>
      <w:pPr>
        <w:pStyle w:val="Heading5"/>
        <w:numPr>
          <w:ilvl w:val="4"/>
          <w:numId w:val="1"/>
        </w:numPr>
        <w:rPr/>
      </w:pPr>
      <w:bookmarkStart w:id="333" w:name="__RefHeading___Toc1546746_77815467"/>
      <w:bookmarkStart w:id="334" w:name="_Toc144"/>
      <w:bookmarkEnd w:id="333"/>
      <w:r>
        <w:rPr>
          <w:rtl w:val="true"/>
        </w:rPr>
        <w:t>و اضرب لهم مثلا أصحاب القریة</w:t>
      </w:r>
      <w:r>
        <w:rPr>
          <w:rtl w:val="true"/>
        </w:rPr>
        <w:t>:</w:t>
      </w:r>
      <w:bookmarkEnd w:id="33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لمتابعة البحوث الماضیة فی الآیات السابقة حول القرآن و نبوّة الرّسول الأکرم صلّی اللّه علیه و آله و سلّم،و المؤمنین الصادقین،و الکفّار المعاندین،تطرح هذه الآیات نموذجا من موقف الأمم السابقة بهذا الصدد،إنّ هذه الآیات و بعضا من الآیات التالیة لها،</w:t>
      </w:r>
    </w:p>
    <w:p>
      <w:pPr>
        <w:pStyle w:val="BookText"/>
        <w:rPr/>
      </w:pPr>
      <w:r>
        <w:rPr>
          <w:rFonts w:ascii="IRNazanin" w:hAnsi="IRNazanin" w:eastAsia="IRNazanin"/>
          <w:color w:val="111111"/>
          <w:sz w:val="28"/>
          <w:sz w:val="28"/>
          <w:szCs w:val="28"/>
          <w:rtl w:val="true"/>
          <w:lang w:bidi="fa-IR"/>
        </w:rPr>
        <w:t>و التی تشکّل بمجموعها ثمانی عشرة آیة،تتحدّث حول تأریخ عدد من الأنبیاء السابقین الذین بعثوا لهدایة المشرکین عبّاد الأوثان الذین سمّاهم القرآن الکریم أَصْحٰابَ الْقَرْیَةِ و کیف أنّهم نهضوا لمخالفة أولئک الأنبیاء،و تکذیبهم،و کانت خاتمتهم أن أخذهم العذاب الألیم،لتکون تنبیها لمشرکی مکّة من جهة،و تسلیة للرسول الأکرم صلّی اللّه علیه و آله و سلّم و فئة المؤمنین القلیلة به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فإنّ التأکید علی إیراد هذه القصّة فی قلب هذه السورة التی تعتبر هی بدورها قلب القرآن الکریم،بسبب تشابه ظروف تلک القصّة مع ظروف المسلمین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تقول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اسم للموضع الذی یجتمع فیه الناس،و تطلق أحیانا علی نفس الناس أیضا،لذا فمفهومها یتّسع حتّی یشمل المدن و النواحی،و أطلقت فی لغة العرب و فی القرآن المجید مرارا علی المدن المهمّة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اسم هذه القریة أو المدینة التی ذکرت فی هذه الآیة؟ المشهور بین المفسّرین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مدن بلاد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المدن الرومیة المشهورة قدیما،کما أنّها ضمن منطقة نفوذ ترکیا جغرافیا فی الحال الحاضر،و سنتعرض إلی تفصیل الحدیث عنها فی البحوث الآتیة إن شاء اللّه، و علی کلّ حال فإنّه یظهر جیدا من آیات هذه السورة الکریمة أنّ أهل تلک المدینة کانوا یعبدون الأصنام،و أنّ هؤلاء الرسل جاؤوا یدعونهم إلی التوحید و نبذ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العرض الإجمالی العام،تنتقل الآیات إلی تفصیل الأحداث التی جرت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هم هؤلاء الرسل؟هناک أخذ و ردّ بین المفسّرین،بعضهم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ذکر أسماء اخری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هناک أخذ ورد فی أنّهم رسل اللّه تعالی،أم أنّهم رسل المسیح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أَرْسَلْنٰا إذ أنّ رسل المسیح رسله تعالی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الآیات أعلاه ینسجم معه التّفسیر الأوّل،و إن کان لا فرق بالنسبة إلی النتیجة التی یرید أن یخلص إلیها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لننظر ماذا کان ردّ فعل هؤلاء القوم الضالّین قبال دعوة الرسل،القرآن الکریم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تعلّلوا بنفس الأعذار الواهیة التی یتذرّع بها الکثیر من الکفّار دائما فی مواجهة الأنبیاء 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مقرّرا أن یأتی رسول من قبل اللّه سبحانه،فیجب أن یکون ملکا مقرّبا و لیس إنسانا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الذریعة التی تذرّعوا بها لتکذیب الرسل و إنکار نزول التشریعات الإلهیة، و المحتمل أنّهم یعلمون بأنّ جمیع الأنبیاء علی مدی التاریخ کانوا من نسل آدم،من جملتهم إبراهیم الخلیل علیه السّلام،الذی عرف برسالته،و من المسلّم أنّه کان إنسانا،و ناهیک عن أنّه هل یمکن لغیر الإنسان أن یدرک حاجات الإنسان و مشکلاته و آلامه؟ و ثمّ لماذا أکّدت الآیة أیضا علی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للّه؟لعلّ ذلک لأنّ اللّه سبحانه و تعالی ضمن نقله هذه الصفة فی کلامهم یشعر بأنّ الجواب کامن فی کلامهم،إذ أنّ</w:t>
      </w:r>
    </w:p>
    <w:p>
      <w:pPr>
        <w:pStyle w:val="BookText"/>
        <w:rPr/>
      </w:pPr>
      <w:r>
        <w:rPr>
          <w:rFonts w:ascii="IRNazanin" w:hAnsi="IRNazanin" w:eastAsia="IRNazanin"/>
          <w:color w:val="111111"/>
          <w:sz w:val="28"/>
          <w:sz w:val="28"/>
          <w:szCs w:val="28"/>
          <w:rtl w:val="true"/>
          <w:lang w:bidi="fa-IR"/>
        </w:rPr>
        <w:t>اللّه الذی شملت رحمته العالم بأسره لا بدّ أن یبعث الأنبیاء و الرسل لتربیة النفوس و الدعوة إلی الرشد و التکامل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یحتمل أیضا أن یکونوا قد أکّدوا علی وصف الرحمانیة للّه لیقولوا بذلک أنّ اللّه الرحمن العطوف لا یثیر المشاکل لعباده بإرسال الرسل و الأنبیاء،بل إنّه یترکهم و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المنطق الخاوی المتهاوی یتناسب مع مستوی تفکیر هذه الفئة الضالّة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حال،فإنّ هؤلاء الأنبیاء لم ییأسوا جرّاء مخالفة هؤلاء القوم الضالّین و لم یضعفوا،و فی جوابهم قٰالُوا رَبُّنٰا یَعْلَمُ إِنّٰا إِلَیْکُمْ لَمُرْسَلُونَ و مسئولیتنا إبلاغ الرسالة الإلهیة بشکل واضح و بیّن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المسلّم به أنّهم لم یکتفوا بمجرّد الادّعاء،أو القسم بأنّهم من قبل اللّه،بل إنّ ممّا یستفاد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 أنّهم أظهروا دلائل و معاجز تشیر إلی صدق ادّعائهم،و إلاّ فلا 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البلاغ المبین یجب أن یکون بطریقة تجعل من المیسّر للجمیع أن یدرکوا مراده،و ذلک لا یمکن تحقّقه إلاّ من خلال بعض الدلائل و المعجزات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أیضا أنّ هؤلاء الرسل کانت لهم القدرة علی شفاء بعض المرضی المستعصی علاجهم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الوثنیین لم یسلموا أمام ذلک المنطق الواضح و تلک المعجزات،بل إنّهم زادوا من عنفهم فی المواجهة،و انتقلوا من مرحلة التکذیب إلی مرحلة التهدید و التعامل الشدید قٰالُوا إِنّٰا تَطَیَّرْنٰا بِکُمْ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حدوث بعض الوقائع السلبیة لهؤلاء القوم فی نفس الفترة التی بعث فیها هؤلاء الأنبیاء،و کانت إمّا نتیجة معاصی هؤلاء القوم،أو کإنذارات إلهیة لهم،</w:t>
      </w:r>
    </w:p>
    <w:p>
      <w:pPr>
        <w:pStyle w:val="BookText"/>
        <w:rPr/>
      </w:pPr>
      <w:r>
        <w:rPr>
          <w:rFonts w:ascii="IRNazanin" w:hAnsi="IRNazanin" w:eastAsia="IRNazanin"/>
          <w:color w:val="111111"/>
          <w:sz w:val="28"/>
          <w:sz w:val="28"/>
          <w:szCs w:val="28"/>
          <w:rtl w:val="true"/>
          <w:lang w:bidi="fa-IR"/>
        </w:rPr>
        <w:t xml:space="preserve">فکما نقل بعض المفسّرین فقد توقّف نزول المطر علیهم لملمدّة </w:t>
      </w:r>
      <w:r>
        <w:rPr>
          <w:rStyle w:val="FootnoteAnchor"/>
          <w:rtl w:val="true"/>
        </w:rPr>
        <w:footnoteReference w:id="149"/>
      </w:r>
      <w:r>
        <w:rPr>
          <w:rFonts w:ascii="IRNazanin" w:hAnsi="IRNazanin" w:eastAsia="IRNazanin"/>
          <w:color w:val="111111"/>
          <w:sz w:val="28"/>
          <w:sz w:val="28"/>
          <w:szCs w:val="28"/>
          <w:rtl w:val="true"/>
          <w:lang w:bidi="fa-IR"/>
        </w:rPr>
        <w:t>،و لکنّهم لم یعتبروا من ذلک،بل إنّهم اعتبروا تلک الحوادث مرتبطة ببعثة هؤلاء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یکتفوا بذلک،بل إنّهم أظهروا سوء نوایاهم من خلال التهدید الصریح و العلنی،و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تَنْتَهُوا لَنَرْجُمَنَّکُمْ وَ لَیَمَسَّنَّکُمْ مِنّٰا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تأکید علی مسألة الرجم،أو زیادة المجازاة أکثر من الرجم وحده؟ یوجد احتمالان،و لکن یبدو أنّ الاحتمال الثانی هو الأقرب،لأنّ الرجم من أسوأ أنواع العذاب الذی قد ینتهی أحیانا بالموت،و من الممکن أن ذکر العذاب الألیم إشارة إلی أنّنا سنرجمکم إلی حدّ الموت،أو أنّه علاوة علی الرجم فإنّنا سنمارس معکم أنواعا اخری من التعذیب التی کانت تستعمل قدیما کإدخال الأسیاخ المحمّاة فی العیون أو صبّ الفلز المذاب فی الفمّ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احتملوا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تعذیب جسمانی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عذاب معنوی روحی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التّفسیر الأوّل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أجل،فلأنّ أتباع الباطل و حماة الظلم و الفساد لا یملکون منطقا یمکنهم من المنازلة فی الحوار،فإنّهم یستندون دائما إلی التهدید و الضغط و العنف،غافلین عن أنّ سالکی طریق اللّه لن یستسلموا أمام أمثال هذه التهدیدات،بل سیزیدون من استقامتهم علی الطریق،فمنذ الیوم الأوّل الذی سلکت فیها أقدامهم طریق الدعوة إلی اللّه وضعوا أرواحهم علی الأکف،و استعدوا لأی نوع من الفداء و التضحیة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ردّ الرسل الإلهیون بمنطقهم العالی علی هذیان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أصابکم سوء الحظّ و حوادث الشؤم،و رحلت برکات اللّه عنکم،فإنّ سبب ذلک فی أعماق أرواحکم،و فی أفکارکم المنحطّة و أعمالکم القبیحة المشؤومة، و لیس فی دعوتنا،فها أنتم ملأتم دنیاکم بعبادة الأصنام و أتباع الهوی و الشهوات، و قطعتم عنکم برکات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المفسّرین ذهبوا إلی أنّ جملة أَ إِنْ ذُکِّرْتُمْ جملة مستقلّة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الأنبیاء إذا جاءوا و ذکروکم و أنذروکم یکون جزاؤهم تهدیدهم بالعذاب و العقوبة و تعتبرون وجودهم شؤما علیکم؟و ما جلبوا لکم إلاّ النور و الهدایة و الخیر و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جواب مثل هذه الخدمة هو التهدید و الکلام السیء؟</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الختام قال الرسل لهؤلاء بَلْ أَنْتُمْ قَوْمٌ مُسْرِفُونَ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مشکلتکم هی الإسراف و التجاوز،فإذا أنکرتم التوحید و أشرکتم فسبب ذلک هو الإسراف و تجاوز الحقّ،و إذا أصاب مجتمعکم المصیر المشؤوم فبسبب ذلک الإسراف فی المعاصی و التلوّث بالشهوات،و أخیرا ففی قبال الرغبة فی العمل الصالح تهدّدون الهادفین إلی الخیر بالموت،و هذا أیضا بسبب التجاوز و الإسراف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نعود إلی شرح قصّة أولئک القوم،و ما جری لهؤلاء الرسل،بعد تفسیر الآیات الباقیة التی تکمل القصّة</w:t>
      </w:r>
      <w:r>
        <w:rPr>
          <w:rFonts w:eastAsia="IRNazanin" w:cs="IRNazanin"/>
          <w:color w:val="111111"/>
          <w:sz w:val="28"/>
          <w:szCs w:val="28"/>
          <w:rtl w:val="true"/>
          <w:lang w:bidi="fa-IR"/>
        </w:rPr>
        <w:t>.</w:t>
      </w:r>
      <w:bookmarkStart w:id="335" w:name="pg12553_131825"/>
    </w:p>
    <w:p>
      <w:pPr>
        <w:pStyle w:val="Heading3"/>
        <w:numPr>
          <w:ilvl w:val="2"/>
          <w:numId w:val="1"/>
        </w:numPr>
        <w:rPr/>
      </w:pPr>
      <w:bookmarkStart w:id="336" w:name="__RefHeading___Toc1546748_77815467"/>
      <w:bookmarkStart w:id="337" w:name="_Toc145"/>
      <w:bookmarkEnd w:id="335"/>
      <w:bookmarkEnd w:id="33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20</w:t>
      </w:r>
      <w:r>
        <w:rPr>
          <w:rtl w:val="true"/>
        </w:rPr>
        <w:t xml:space="preserve"> </w:t>
      </w:r>
      <w:r>
        <w:rPr>
          <w:rtl w:val="true"/>
        </w:rPr>
        <w:t xml:space="preserve">الی </w:t>
      </w:r>
      <w:r>
        <w:rPr/>
        <w:t>30</w:t>
      </w:r>
      <w:r>
        <w:rPr>
          <w:rtl w:val="true"/>
        </w:rPr>
        <w:t>]</w:t>
      </w:r>
      <w:bookmarkEnd w:id="337"/>
    </w:p>
    <w:p>
      <w:pPr>
        <w:pStyle w:val="Heading4"/>
        <w:numPr>
          <w:ilvl w:val="3"/>
          <w:numId w:val="1"/>
        </w:numPr>
        <w:rPr/>
      </w:pPr>
      <w:bookmarkStart w:id="338" w:name="__RefHeading___Toc1546750_77815467"/>
      <w:bookmarkStart w:id="339" w:name="_Toc146"/>
      <w:bookmarkEnd w:id="338"/>
      <w:r>
        <w:rPr>
          <w:rtl w:val="true"/>
        </w:rPr>
        <w:t>اشارة</w:t>
      </w:r>
      <w:bookmarkEnd w:id="33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40" w:name="pg12553_131826"/>
    </w:p>
    <w:p>
      <w:pPr>
        <w:pStyle w:val="Heading4"/>
        <w:numPr>
          <w:ilvl w:val="3"/>
          <w:numId w:val="1"/>
        </w:numPr>
        <w:rPr/>
      </w:pPr>
      <w:bookmarkStart w:id="341" w:name="__RefHeading___Toc1546752_77815467"/>
      <w:bookmarkStart w:id="342" w:name="_Toc147"/>
      <w:bookmarkEnd w:id="340"/>
      <w:bookmarkEnd w:id="341"/>
      <w:r>
        <w:rPr>
          <w:rtl w:val="true"/>
        </w:rPr>
        <w:t>التّفسیر</w:t>
      </w:r>
      <w:bookmarkEnd w:id="342"/>
    </w:p>
    <w:p>
      <w:pPr>
        <w:pStyle w:val="Heading5"/>
        <w:numPr>
          <w:ilvl w:val="4"/>
          <w:numId w:val="1"/>
        </w:numPr>
        <w:rPr/>
      </w:pPr>
      <w:bookmarkStart w:id="343" w:name="__RefHeading___Toc1546754_77815467"/>
      <w:bookmarkStart w:id="344" w:name="_Toc148"/>
      <w:bookmarkEnd w:id="343"/>
      <w:r>
        <w:rPr>
          <w:rtl w:val="true"/>
        </w:rPr>
        <w:t>اشارة</w:t>
      </w:r>
      <w:bookmarkEnd w:id="344"/>
    </w:p>
    <w:p>
      <w:pPr>
        <w:pStyle w:val="Heading5"/>
        <w:numPr>
          <w:ilvl w:val="4"/>
          <w:numId w:val="1"/>
        </w:numPr>
        <w:rPr/>
      </w:pPr>
      <w:bookmarkStart w:id="345" w:name="__RefHeading___Toc1546756_77815467"/>
      <w:bookmarkStart w:id="346" w:name="_Toc149"/>
      <w:bookmarkEnd w:id="345"/>
      <w:r>
        <w:rPr>
          <w:rtl w:val="true"/>
        </w:rPr>
        <w:t>المجاهدون الذین حملوا أرواحهم علی الأکف</w:t>
      </w:r>
      <w:r>
        <w:rPr>
          <w:rtl w:val="true"/>
        </w:rPr>
        <w:t>!</w:t>
      </w:r>
      <w:bookmarkEnd w:id="346"/>
    </w:p>
    <w:p>
      <w:pPr>
        <w:pStyle w:val="BookText"/>
        <w:rPr/>
      </w:pPr>
      <w:r>
        <w:rPr>
          <w:rFonts w:ascii="IRNazanin" w:hAnsi="IRNazanin" w:eastAsia="IRNazanin"/>
          <w:color w:val="111111"/>
          <w:sz w:val="28"/>
          <w:sz w:val="28"/>
          <w:szCs w:val="28"/>
          <w:rtl w:val="true"/>
          <w:lang w:bidi="fa-IR"/>
        </w:rPr>
        <w:t>تشیر هذه الآیات إلی جانب آخر من جهاد الرسل الذی وردت الإشارة إلیه فی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تتعلّق بالدفاع المدروس للمؤمنین القلائل و بشجاعتهم فی قبال الأکثریة الکافرة المشرکة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وقفوا حتّی الرمق الأخیر متصدّین للدفاع عن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تشرع هذه الآیات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الرجل الذی یذکر أغلب المفسّرین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الأشخاص الذین قیّض لهم الاستماع إلی هؤلاء الرسل و الإیمان و أدرکوا بحقّانیة دعوتهم و دقّة تعلیماتهم،و کان مؤمنا ثابت القدم فی إیمانه،و حینما بلغه بأنّ مرکز المدینة مضطرب و یحتمل أن یقوم الناس بقتل هؤلاء الأنبیاء،أسرع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یستشفّ من کلمة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 نفسه إلی مرکز المدینة و دافع عن الحقّ بما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لم یدّخر وسعا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النکرة یحتمل انّه إشارة إلی أنّه کان فردا عادیا،لیس له قدرة أو إمکانیة متمیّزة فی المجتمع،و سلک طریقه فردا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أنّه فی نفس الوقت دخل المعرکة بین الکفر و الإیمان مدافعا عن الحقّ،لکی یأخذ المؤمنین فی عصر الرّسول الأکرم صلّی اللّه علیه و آله و سلّم درسا بأنّهم و إن کانوا قلّة فی عصر صدر الإسلام،إلاّ أنّ المسؤولیة تبقی علی عواتقهم،و أنّ السکوت غیر جائز حتّی للفرد الواحد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یدلّل علی أنّ دعوة هؤلاء الأنبیاء وصلت إلی النقاط البعیدة من المدینة،و أثّرت علی القلوب المهیّأة للإیمان،ناهیک عن أنّ أطراف المدن عادة تکون مراکز للمستضعفین المستعدین أکثر من غیرهم لقبول</w:t>
      </w:r>
    </w:p>
    <w:p>
      <w:pPr>
        <w:pStyle w:val="BookText"/>
        <w:rPr/>
      </w:pPr>
      <w:r>
        <w:rPr>
          <w:rFonts w:ascii="IRNazanin" w:hAnsi="IRNazanin" w:eastAsia="IRNazanin"/>
          <w:color w:val="111111"/>
          <w:sz w:val="28"/>
          <w:sz w:val="28"/>
          <w:szCs w:val="28"/>
          <w:rtl w:val="true"/>
          <w:lang w:bidi="fa-IR"/>
        </w:rPr>
        <w:t>الحقّ و التصدیق به،علی عکس ساکنی مراکز المدن الذین یعیشون حیاة مرفّهة تجعل من الصعب قبولهم لدعوة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حرقة هذا الرجل و تألمّه علی أهل مدینته،و دعوته إیّاهم إلی اتّباع الرسل،تلک الدعوة التی لم تکن لتحقّق له أی نفع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الآن لننظر إلی هذا الرجل المجاهد،بأی منطق و بأی دلیل خاطب أهل مدینته؟ فقد أشار أوّلا إلی هذه القضیّة اِتَّبِعُوا مَنْ لاٰ یَسْئَلُکُمْ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القضیّة بحدّ ذاتها الدلیل الأوّل علی صدق هؤلاء الرسل،فهم لا یکسبون من دعوتهم تلک أیّة منفعة مادیّة شخصیة،و لا یریدون منکم مالا و لا جاها و لا مقاما،و حتّی أنّهم لا یریدون منکم أن تشکروهم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یریدون منکم أجرا و لا أی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ما أکّدت علیه الآیات القرآنیة مرارا فیما یخصّ الأنبیاء العظام،کدلیل علی إخلاصهم و صفاء قلوبهم،و فی سورة الشعراء وحدها تکرّرت هذه الجملة خمس مرّات وَ مٰا أَسْئَلُکُمْ عَلَیْهِ مِنْ أَجْرٍ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الرسل کما یظهر من محتوی دعوتهم و کلامهم انّهم أشخاص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مُهْتَدُونَ إشارة إلی أنّ عدم الاستجابة لدعوة ما إنّما یکون لأحد 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 تلک الدعوة باطلة و تؤدّی إلی الضلال و الضیاع،أو لأنّها حقّ و لکن الدعاة لها یکتسبون من تلک الدعوة منافع شخصیة لهم ممّا یؤدّی إلی تشویه النظرة إلی تلک الدعوة،و لکن حینما لا یکون هذا و لا ذاک فما معنی التردّد و التباطؤ عن الاستجابة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ینتقل إلی ذکر دلیل آخر علی التوحید الذی یعتبر عماد دعوة هؤلاء الرسل،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هو أهل لأن یعبد هو الخالق و المالک و الوهّاب،و لیس الأصنام التی لا</w:t>
      </w:r>
    </w:p>
    <w:p>
      <w:pPr>
        <w:pStyle w:val="BookText"/>
        <w:rPr/>
      </w:pPr>
      <w:r>
        <w:rPr>
          <w:rFonts w:ascii="IRNazanin" w:hAnsi="IRNazanin" w:eastAsia="IRNazanin"/>
          <w:color w:val="111111"/>
          <w:sz w:val="28"/>
          <w:sz w:val="28"/>
          <w:szCs w:val="28"/>
          <w:rtl w:val="true"/>
          <w:lang w:bidi="fa-IR"/>
        </w:rPr>
        <w:t>تضرّ و لا تنفع،الفطرة السلیمة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تعبدوا الخالق لا تلک المخلوقات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هذا المعنی أیضا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حینما أرجع إلی الفطرة الأصیلة فی نفسی ألاحظ بوضوح أنّ هناک صوتا یدعونی إلی عبادة خالقی،دعوة تنسجم مع العقل،فکیف أغضّ الطرف إذا عن دعوة تؤیّدها فطرتی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الملفت للنظر أنّه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تعبدون الذی فطرکم؟بل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أَعْبُدُ الَّذِی فَطَرَنِی لکی یکون بشروعه بالحدیث عن نفسه أکثر تأثیرا فی النفوس و بعد ذلک ینبّه إلی أنّ المرجع و المآل إلی اللّه سبحانه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تتصوّروا أنّ اللّه له الأثر و الفاعلیة فی حیاتکم الدنیا فقط،بل إنّ مصیرکم فی العالم الآخر إلیه أیضا،فتوجّهوا إلی من یملک مصیرکم فی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ثالث استدلال له ینتقل إلی الحدیث عن الأصنام و إثبات العبودیة للّه بنفی العبودیة للأصنام،فیکمل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أیضا یتحدّث عن نفسه حتّی لا یظهر من حدیثه أنّه یقصد الإمرة و الاستعلاء علیهم،و فی الحقیقة هو یحدّد الذریعة الأساس لعبدة الأوثان حینما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نعبد الأصنام لکی تکون شفیعا لنا أمام اللّه،فکأنّه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شفاعة؟ و أی معونة و نجاة تریدون منها؟فهی بذاتها محتاجة إلی مساعدتکم و حمایتکم، فما ذا یمکنها أن تفعل لکم فی الشدائد و الملمّات؟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علاوة علی أنّه إشارة إلی سعة رحمة اللّه و أنّه سبب لکلّ النعم و المواهب،و ذلک بحدّ ذاته دلیل علی توحید العبادة،فإنّه یوضّح أنّ اللّه الرحمن لا یریدون أحدا بضرّ،إلاّ إذا أوصلت الإنسان مخالفاته إلی أن یخرج من</w:t>
      </w:r>
    </w:p>
    <w:p>
      <w:pPr>
        <w:pStyle w:val="BookText"/>
        <w:rPr/>
      </w:pPr>
      <w:r>
        <w:rPr>
          <w:rFonts w:ascii="IRNazanin" w:hAnsi="IRNazanin" w:eastAsia="IRNazanin"/>
          <w:color w:val="111111"/>
          <w:sz w:val="28"/>
          <w:sz w:val="28"/>
          <w:szCs w:val="28"/>
          <w:rtl w:val="true"/>
          <w:lang w:bidi="fa-IR"/>
        </w:rPr>
        <w:t>رحمة اللّه و یلقی بنفسه فی وادی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ذلک المؤمن المجاهد للتأکید و التوضیح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حین أعبد هذه الأصنام و أجعلها شریکا للّه فإنّی سأکون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 فأی ضلال أوضح من أن یجعل الإنسان العاقل تلک الموجودات الجامدة جنبا إلی جنب خالق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انتهی هذا المؤمن المجاهد المبارز من استعراض تلک الاستدلالات و التبلیغات المؤثّرة أعلن لجمیع الحاضرین إِنِّی آمَنْتُ بِرَبِّکُمْ فَاسْمَعُونِ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هو المخاطب فی هذه الجملة فَاسْمَعُونِ و الجملة السابقة لها إِنِّی آمَنْتُ بِرَبِّکُمْ ؟ ظاهر الآیات السابقة یشیر إلی أنّهم تلک المجموعة من المشرکین و عبدة الأوثان الذی کانوا فی تلک المدینة،و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هذا المعنی أیضا، إذ أنّ هذا التعبیر ورد فی الکثیر من آیات القرآن الکریم التی تتحدّث عن الکفّار حینما تستعرض الاستدلالات التوحیدیة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تنافی ما قلنا،لأنّ هذه الجملة کانت دعوة لهم لاتّباع قوله،بالضبط کما ورد فی قصّة مؤمن آل فرعون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اتَّبِعُونِ أَهْدِکُمْ سَبِیلَ الرَّشٰادِ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ما ذهب إلیه بعض المفسّرین من أنّ المخاطب فی هذه الجملة هم أولئک الرسل،و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علیه دلیل سلیم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لننظر ماذا کان ردّ فعل هؤلاء القوم إزاء ذلک المؤمن الطاهر؟ القرآن لا یصرّح بشیء حول ذلک،و لکن یستفاد من طریقة الآیات التالیة بأنّهم ثاروا علیه و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فإنّ حدیثه المثیر و الباعث علی الحماس و الملیء بالاستدلالات القویّة الدامغة،و اللفتات الخاصّة و النافذة إلی القلب،لیس لم یکن لها الأثر الإیجابی فی تلک القلوب السوداء الملیئة بالمکر و الغرور فحسب،بل إنّها علی العکس أثارت فیها الحقد و البغضاء و سعرت فیها نار العداوة،بحیث أنّهم نهضوا إلی ذلک الرجل الشجاع و قتلوه بمنتهی القسوة و الغلظة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انّهم رموه بالحجارة،و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اهد قومی،حتّی قتلوه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اخری أنّهم وطؤوه بأرجلهم حتّی مات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أوضح القرآن الکریم هذه الحقیقة بعبارة جمیلة مختصرة هی قِیلَ ادْخُلِ الْجَنَّةَ و هذا التعبیر ورد فی خصوص شهداء طریق الحقّ فی آیات أخری من القرآن الکریم 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الجدیر بالذکر و الملاحظة أنّ هذا التعبیر یدلّل علی أنّ دخوله الجنّة کان مقترنا باستشهاده شهادة هذا الرجل المؤمن،بحیث أنّ الفاصلة بین الإثنین قلیلة إلی درجة أنّ القرآن المجید بتعبیره اللطیف ذکر دخوله الجنّة بدلا عن شهادته،فما أقرب طریق الشهداء إلی السعادة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المقصود من الجنّة هنا،هی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یستفاد من الآیات و من الرّوایات أنّ الجنّة الخالدة فی یوم القیامة ستکون نصیب المؤمنین،کما أنّ جهنّم ستکون نصیب المجرمین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هناک جنّة و جهنّم أخریین فی عالم البرزخ،و هما نموذج من جنّة و جهنّم یوم القیامة،فقد ورد عن أمیر المؤمنین علی علیه أفضل الصلاة و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القبر روضة من ریاض الجنّة،أو حفرة من حفر النار</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احتمله البعض من أنّ هذه الجملة إشارة إلی خطاب یخاطب به هذا المؤمن الشهم فی یوم القیامة،و أنّها تحوی جنبة مستقبلیة،فهو خلاف لظاهر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حال فإنّ روح ذلک المؤمن الطاهرة،عرجت إلی السماء إلی جوار رحمة اللّه و فی نعیم الجنان،و هناک لم تکن له سوی امنیة واحدة قٰالَ یٰا لَیْتَ قَوْمِی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لیت قومی یعلمون بأی شیء بِمٰا غَفَرَ لِی رَبِّی وَ جَعَلَنِی مِنَ الْمُکْرَمِینَ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أنّ لهم عین تبصر الحقّ،لهم عین غیر محجوبة بالحجب الدنیویة الکثیفة و الثقیلة،فیروا ما حجب عنهم من النعمة و الإکرام و الاحترام من قبل اللّه، و یعلموا أی لطف شملنی به اللّه فی قبال عدوانهم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أنّهم یبصرون و یؤمنون،و لکن یا 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الرّسول صلّی اللّه علیه و آله و سلّم فیما یخصّ هذا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نصح لهم فی حیاته و بعد موته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الجدیر بالملاحظة أنّه تحدّث أوّلا عن نعمة الغفران الإلهی،ثمّ عن الإکرام،إذ یجب أوّلا غسل الروح الإنسانیة بماء المغفرة لتنقیتها من الذنوب، و حینها تأخذ محلّها علی بساط القرب و الإکرام الإلهی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الجدیر بالتأمّل أنّ الإکرام و الاحترام و التجلیل،و إن کان من نصیب الکثیر من العباد،و أصولا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یتعاظم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جنبا إلی جنب، إِنَّ أَکْرَمَکُمْ عِنْدَ اللّٰهِ أَتْقٰاکُمْ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مطلق و بدون أدنی قید أو شرط جاء فی القرآن الکریم خاصا لمجموعتین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الأشخاص الذین بلغوا بإیمانهم أکمل الإیمان و یسمّیهم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Style w:val="FootnoteAnchor"/>
          <w:rtl w:val="true"/>
        </w:rPr>
        <w:footnoteReference w:id="162"/>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حال،فقد کان هذا مآل ذلک الرجل المؤمن المجاهد الصادق الذی أدّی رسالته و لم یقصّر فی حمایة الرسل الإلهیین،و ارتشف فی النهایة کأس الشهادة،و قفل راجعا إلی جوار رحمة ربّه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لننظر ما هو مصیر هؤلاء القوم الطغاة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القرآن الکریم لم یورد شیئا فی ما انتهی إلیه عمل هؤلاء الثلاثة من الرسل الذین بعثوا إلی هؤلاء القوم،لکن جمعا من المفسّرین ذکروا أنّ هؤلاء قتلوا الرسل أیضا إضافة إلی قتلهم ذلک الرجل المؤمن،و فی حال أنّ البعض الآخر یصرّح بأنّ هذا الرجل الصالح شاغل هؤلاء القوم بحدیثه و بشهادته لکی یتسنّی لهؤلاء الرسل التخلّص ممّا حیک ضدّهم من المؤامرات،و الانتقال إلی مکان أکثر أمنا،و لکن نزول العذاب الإلهی الألیم علی هؤلاء القوم قرینة علی ترجیح القول الأوّل،و إن کان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شهادة ذلک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نزول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القول الثانی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رأینا کیف أصرّ أهالی مدینة أنطاکیة علی مخالفة الإلهیین،و الآن لننظر ما ذا کانت نتیجة عملهم؟ القرآن الکریم یقول فی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الثالث و العشرون من القرآن الکریم</w:t>
      </w:r>
    </w:p>
    <w:p>
      <w:pPr>
        <w:pStyle w:val="BookText"/>
        <w:rPr/>
      </w:pPr>
      <w:r>
        <w:rPr>
          <w:rFonts w:ascii="IRNazanin" w:hAnsi="IRNazanin" w:eastAsia="IRNazanin"/>
          <w:color w:val="111111"/>
          <w:sz w:val="28"/>
          <w:sz w:val="28"/>
          <w:szCs w:val="28"/>
          <w:rtl w:val="true"/>
          <w:lang w:bidi="fa-IR"/>
        </w:rPr>
        <w:t>فلسنا بحاجة إلی تلک الأمور،و أساسا فانّه لیس من سنّتنا لإهلاک قوم ظالمین أن نستخدم جنود السماء،لأنّ إشارة واحدة کانت کافیة للقضاء علیهم جمیعا و إرسالهم إلی دیار العدم و الفناء،إشارة واحدة کانت کافیة لتبدیل عوامل حیاتهم و معیشتهم إلی عوامل موت و فناء،و فی لحظة خاطفة تقلب حیاتهم عالیها سافلها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تعالی إِنْ کٰانَتْ إِلاّٰ صَیْحَةً وٰاحِدَةً فَإِذٰا هُمْ خٰامِدُونَ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تلک الصیحة کانت صدی صاعقة نزلت من الغیوم علی الأرض و هزّت کلّ شیء،و دمّرت کلّ العمران الموجود،و جعلت القوم من شدّة الخوف و الوحشة یستسلمون للموت؟ أو أنّها کانت صیحة ناتجة عن زلزلة خرجت من قلب الأرض فضجّت فی الفضاء بحیث أنّ موج انفجارها أهلک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کانت فإنّها لم تکن سوی صیحة لم تتجاوز اللحظة الخاطفة فی وقوعها، صیحة أسکتت جمیع الصیحات،هزّة أوقفت کلّ شیء عن التحرّک،و هکذا هی قدرة اللّه سبحانه و تعالی،و هکذا هو مصیر قوم ضالّین لا نفع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تتعرّض إلی طریقة جمیع متمرّدی التاریخ إزاء الدعوات الإلهیة لأنبیاء اللّه بلهجة جمیلة تأسر القلوب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أسفاه علیهم أن أغلقوا نافذة الرحمة الإلهیة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أسفاه علیهم أن کسّروا مصباح هدایتهم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الضالّون المحرومون من السعادة لم یکتفوا بعدم الاستماع بآذان قلوبهم لنداء قادة البشریة العظام فقط،بل إنّهم أصرّوا علی السخریة و الاستهزاء منهم ثمّ بادروا إلی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علموا المصیر المشؤوم للطغاة الکفّار من قبلهم،و سمعوا أو قرءوا علی صفحات التأریخ کیف کانت خاتمتهم الألیمة،و لکنّهم لم یعتبروا بالمواعظ و سلکوا نفس المسیر،و صاروا إلی</w:t>
      </w:r>
      <w:bookmarkStart w:id="347" w:name="pg12553_131837"/>
    </w:p>
    <w:p>
      <w:pPr>
        <w:pStyle w:val="BookText"/>
        <w:rPr/>
      </w:pPr>
      <w:bookmarkEnd w:id="347"/>
      <w:r>
        <w:rPr>
          <w:rFonts w:ascii="IRNazanin" w:hAnsi="IRNazanin" w:eastAsia="IRNazanin"/>
          <w:color w:val="111111"/>
          <w:sz w:val="28"/>
          <w:sz w:val="28"/>
          <w:szCs w:val="28"/>
          <w:rtl w:val="true"/>
          <w:lang w:bidi="fa-IR"/>
        </w:rPr>
        <w:t>نفس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الجملة هی قول اللّه تعالی،لأنّ جمیع هذه الآیات توضیح منه تعالی،غیر أنّ من الطبیعی أن الحسرة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المتعارف و هو الغمّ علی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تنطبق علی اللّه سبحانه و تعالی،کما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أیضا لا یصدر بمفهومه المتعارف من اللّه سبحانه،بل المقصود أنّ حال تلک الفئة التعیسة سیء إلی حدّ أنّ کلّ إنسان یطّلع علیه یتأسّف و یتحسّر متسائلا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غرقوا فی تلک الدوامة مع توفّر کلّ وسائل النجاة؟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العجب أن یکون هؤلاء العباد غارقین بنعم اللّه سبحانه و تعالی ثمّ یرتکبون مثل تلک الجنایات</w:t>
      </w:r>
      <w:r>
        <w:rPr>
          <w:rFonts w:eastAsia="IRNazanin" w:cs="IRNazanin"/>
          <w:color w:val="111111"/>
          <w:sz w:val="28"/>
          <w:szCs w:val="28"/>
          <w:rtl w:val="true"/>
          <w:lang w:bidi="fa-IR"/>
        </w:rPr>
        <w:t>.</w:t>
      </w:r>
    </w:p>
    <w:p>
      <w:pPr>
        <w:pStyle w:val="Heading4"/>
        <w:numPr>
          <w:ilvl w:val="3"/>
          <w:numId w:val="1"/>
        </w:numPr>
        <w:rPr/>
      </w:pPr>
      <w:bookmarkStart w:id="348" w:name="__RefHeading___Toc1546758_77815467"/>
      <w:bookmarkStart w:id="349" w:name="_Toc150"/>
      <w:bookmarkEnd w:id="348"/>
      <w:r>
        <w:rPr>
          <w:rtl w:val="true"/>
        </w:rPr>
        <w:t>بحوث</w:t>
      </w:r>
      <w:bookmarkEnd w:id="349"/>
    </w:p>
    <w:p>
      <w:pPr>
        <w:pStyle w:val="Heading5"/>
        <w:numPr>
          <w:ilvl w:val="4"/>
          <w:numId w:val="1"/>
        </w:numPr>
        <w:rPr/>
      </w:pPr>
      <w:bookmarkStart w:id="350" w:name="__RefHeading___Toc1546760_77815467"/>
      <w:bookmarkStart w:id="351" w:name="_Toc151"/>
      <w:bookmarkEnd w:id="350"/>
      <w:r>
        <w:rPr>
          <w:rtl w:val="true"/>
        </w:rPr>
        <w:t>اشارة</w:t>
      </w:r>
      <w:bookmarkEnd w:id="351"/>
    </w:p>
    <w:p>
      <w:pPr>
        <w:pStyle w:val="Heading5"/>
        <w:numPr>
          <w:ilvl w:val="4"/>
          <w:numId w:val="1"/>
        </w:numPr>
        <w:rPr/>
      </w:pPr>
      <w:bookmarkStart w:id="352" w:name="__RefHeading___Toc1546762_77815467"/>
      <w:bookmarkStart w:id="353" w:name="_Toc152"/>
      <w:bookmarkEnd w:id="352"/>
      <w:r>
        <w:rPr/>
        <w:t>1</w:t>
      </w:r>
      <w:r>
        <w:rPr>
          <w:rtl w:val="true"/>
        </w:rPr>
        <w:t>-</w:t>
      </w:r>
      <w:r>
        <w:rPr>
          <w:rtl w:val="true"/>
        </w:rPr>
        <w:t>قصّة رسل أنطاکیة</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أقدم مدن الشام التی بنیت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ثلاثمائة سنة قبل المیلاد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تعدّ من أکبر ثلاث مدن رومیة فی ذلک الزمان من حیث الثروة و العلم و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کیلومتر عن مدینة حلب،و ستّین کیلومترا عن الإسکندریة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الخلیفة الثانی،و قبل أهلها دفع الجزیة و البقاء علی دیانتهم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احتلّها الفرنسیون بعد الحرب العالمیة الاولی،و حینما أراد الفرنسیون ترک الشام ألحقوها بالأراضی الترکیة خوفا علی أهالی أنطاکیة من أن یمسّهم سوء بعد خروجهم لأنّهم نصاری مثلهم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بالنسبة إلی النصاری کالمدینة المنورة للمسلمین،المدینة الثانیة فی الأهمیة بعد بیت المقدس،التی ابتدأ المسیح علیه السّلام منها دعوته،ثمّ هاجر بعض من آمن بالمسیح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و برنابا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إلی أنطاکیة و دعوا الناس هناک إلی المسیحیة،و بذا انتشرت المسیحیة هناک،و بهذا اللحاظ أشار القرآن الکریم إلی هذه المدینة لأهمیّتها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مجمع البیان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بعث عیسی رسولین من الحواریین إلی مدینة أنطاکیة،فلمّا قربا من المدینة رأیا شیخا یرعی غنیمات 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عیسی،ندعوکم من عبادة الأوثان إلی عبادة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معکما آیة؟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نعم،نحن نشفی المریض و نبرئ الأکمه و الأبرص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ابنا مریضا صاحب فراش منذ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إلی منزلک نتطلّع حاله،فذهب بهما فمسحا ابنه فقام فی الوقت بإذن اللّه صحیحا،ففشا الخبر فی المدینة و شفی اللّه علی أیدیهما کثیرا من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لهم ملک یعبد الأصنام فانتهی الخبر إلیه،فدعاهما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عیسی،جئنا ندعوک من عبادة ما لا یسمع و لا یبصر إلی عبادة من یسمع و یبصر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إله سوی آلهتنا؟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أوجدک و آلهتک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حتّی أنظر فی أمرکما،فأخذهما الناس فی السوق و ضربوهما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عیسی علیه السّلام بعث هذین الرّسولین إلی أنطاکیة فأتیاها و لم یصلا إلی ملکها،و طالت مدّة مقامهما فخرج الملک ذات یوم فکبّروا و ذکرا اللّه فغضب الملک و أمر بحبسهما،و جلد کلّ واحد منهما مائة جلدة،فلمّا کذب الرسولان و ضربا، بعث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الحواریین علی أثرهما لینصرهما،فدخل شمعون البلدة متنکّرا فجعل یعاشر حاشیة الملک حتّی أنسوا به فرفعوا خبره إلی الملک فدعاه و رضی عشرته و أنس به و أکرمه،ثمّ قال له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بلغنی أنّک حبست رجلین فی السجن و ضربتهما حین دعواک إلی غیر دینک فهل سمعت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حال الغضب بینی و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 الملک دعاهما حتّی نتطلّع ما عندهما فدعاهما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أرسلکما إلی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کلّ شیء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آیتکما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الملک أن یأتوا بغلام مطموس العینین و موضع عینیه کالجبهة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زالا یدعوان حتّی انشق موضع البصر،فأخذا بندقتین من الطین فوضعاها فی حدیقتیه فصارتا مقلتین یبصر بهما،فتعجب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شمعون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سألت إلهک حتّی یصنع صنیعا مثل هذا فیکون لک و لإلهک شرفا؟ 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عنک سرّ،إنّ إلهنا الذی نعبده لا یضرّ و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الملک للرسولین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 إلهکما علی إحیاء میّت آمنّا به و بکما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 قادر علی کلّ شیء</w:t>
      </w:r>
      <w:r>
        <w:rPr>
          <w:rFonts w:eastAsia="IRNazanin" w:cs="IRNazanin"/>
          <w:color w:val="111111"/>
          <w:sz w:val="28"/>
          <w:szCs w:val="28"/>
          <w:rtl w:val="true"/>
          <w:lang w:bidi="fa-IR"/>
        </w:rPr>
        <w:t>.</w:t>
      </w:r>
      <w:bookmarkStart w:id="354" w:name="pg12553_131840"/>
    </w:p>
    <w:p>
      <w:pPr>
        <w:pStyle w:val="BookText"/>
        <w:rPr/>
      </w:pPr>
      <w:bookmarkEnd w:id="354"/>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میّتا مات منذ سبعة أیّام لم ندفنه حتّی یرجع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بالمیّت و قد تغیّر و أروح،فجعلا یدعوان ربّهما علانیة،و جعل شمعون یدعو ربّه سرّا،فقام المیّت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قدمتّ منذ سبعة أیّام،و أدخلت فی سبعة أودیة من النار و أنا احذّرکم ممّا أنتم فیه،فآمنوا باللّه فتعجّب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شمعون أنّ قوله أثّر فی الملک،دعاه إلی اللّه فآمن و آمن من أهل مملکته قوم و کفر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تفسیره مثل هذه الروایة عن الإمام الباقر و الصادق علیهما السّلام مع بعض التفاوت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بمطالعة الآیات السابقة،یبدو من المستبعد أنّ أهل تلک المدینة کانوا قد آمنوا،لأنّ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هناک اشتباه فی الروایة من جهة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الجدیر بالملاحظة أیضا أنّ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أعلاه یدلّل علی أنّهما أنبیاء مرسلون من اللّه تعالی،علاوة علی أنّ القرآن الکریم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أهالی تلک المدینة قٰالُوا مٰا أَنْتُمْ إِلاّٰ بَشَرٌ مِثْلُنٰا وَ مٰا أَنْزَلَ الرَّحْمٰنُ مِنْ شَیْءٍ ،و مثل هذه التعبیرات ترد فی القرآن الکریم عادة فیما یخصّ الأنبیاء،و إن کان قد قیل بأنّ رسل الأنبیاء هم رسل اللّه،و لکن هذا التوجیه یبدو بعیدا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546764_77815467"/>
      <w:bookmarkStart w:id="356" w:name="_Toc153"/>
      <w:bookmarkEnd w:id="355"/>
      <w:r>
        <w:rPr/>
        <w:t>2</w:t>
      </w:r>
      <w:r>
        <w:rPr>
          <w:rtl w:val="true"/>
        </w:rPr>
        <w:t>-</w:t>
      </w:r>
      <w:r>
        <w:rPr>
          <w:rtl w:val="true"/>
        </w:rPr>
        <w:t>ما نتعلّمه من هذه القصّة</w:t>
      </w:r>
      <w:bookmarkEnd w:id="356"/>
    </w:p>
    <w:p>
      <w:pPr>
        <w:pStyle w:val="BookText"/>
        <w:rPr/>
      </w:pPr>
      <w:r>
        <w:rPr>
          <w:rFonts w:ascii="IRNazanin" w:hAnsi="IRNazanin" w:eastAsia="IRNazanin"/>
          <w:color w:val="111111"/>
          <w:sz w:val="28"/>
          <w:sz w:val="28"/>
          <w:szCs w:val="28"/>
          <w:rtl w:val="true"/>
          <w:lang w:bidi="fa-IR"/>
        </w:rPr>
        <w:t>نتعلّم من القصّة التی عرضتها الآیات السابقة أمورا عدیدة منها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لا یستوحشون أبدا من سلوک طریق اللّه سبحانه و تعالی منفردین کما هو حال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ترهبه کثرة المشرکین فی مدینته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 علیه أفضل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من طریق الهدی لقلّة أهله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عاشق لهدایة الناس،و یتألّم لضلالهم،و حتّی بعد شهادته یتمنّی أن یری الآخرون مقامه لیکون سببا فی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محتوی دعوة الأنبیاء بحدّ ذاتها دلیل علی هدایتهم و حقّانیتهم وَ هُمْ 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 یجب أن تکون خالیة من أی ترقّب للأجر لکی تکون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الضلال مکشوفا و واضحا،أی أنّه ضلال مبین،و عبادة الأوثان تعدّ مصداقا واضحا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 یستندون إلی الواقعیات،و الضالّون یستندون إلی أوهام و 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شؤم و نکبات فإنّ سببها نفس الإنسان و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سبب لکثیر من الانحرافات و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الأنبیاء و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العلنیة،سواء استجاب الناس أو لم یستجیبوا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التجمّع و الکثرة من العوامل المهمّة للنصرة و العزّة و القوّة فَعَزَّزْنٰا بِثٰالِثٍ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یحتاج لتدمیر أئمّة التمرّد و العصیان إلی تجنید طاقات الأرض و السماء،بل تکفی الإشارة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فاصلة بین الشهادة و الجنّة،و الشهید قبل أن یغادر الدنیا یقع فی أحضان الحصور العین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357" w:name="pg12553_131842"/>
    </w:p>
    <w:p>
      <w:pPr>
        <w:pStyle w:val="BookText"/>
        <w:rPr/>
      </w:pPr>
      <w:bookmarkEnd w:id="357"/>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یطهّر الإنسان من الذنوب أوّلا ثمّ یقربه إلی جوار رحمته بِمٰا غَفَرَ لِی رَبِّی وَ جَعَلَنِی مِنَ الْمُکْرَمِینَ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علی مرید الحقّ أن لا یستوحش من مخالفة الأعداء،لأنّ ذلک دیدنهم علی مدی الدهور یٰا حَسْرَةً عَلَی الْعِبٰادِ مٰا یَأْتِیهِمْ مِنْ رَسُولٍ إِلاّٰ کٰانُوا بِهِ یَسْتَهْزِؤُنَ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حسرة أکبر و أشدّ من أن یغلق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تعصّبه و 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 فلا یبصر الشمس المضیئة الساطعة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المستضعفون یؤمنون بالأنبیاء قبل جمیع الناس وَ جٰاءَ مِنْ أَقْصَا الْمَدِینَةِ رَجُلٌ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لم یتعبوا و لم یکلّوا من طریق الحقّ،و لم یکن لسعیهم و اجتهادهم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تعلّم طریقة التبلیغ و الدعوة إلی اللّه من الرسل الإلهیین الذین استفادوا من جمیع الأسالیب و الطرائق المؤثّرة لأجل النفوذ فی قلوب الغافلین، و فی الآیة أعلاه و الروایات التی أدرجناها نموذج علی ذلک</w:t>
      </w:r>
      <w:r>
        <w:rPr>
          <w:rFonts w:eastAsia="IRNazanin" w:cs="IRNazanin"/>
          <w:color w:val="111111"/>
          <w:sz w:val="28"/>
          <w:szCs w:val="28"/>
          <w:rtl w:val="true"/>
          <w:lang w:bidi="fa-IR"/>
        </w:rPr>
        <w:t>.</w:t>
      </w:r>
    </w:p>
    <w:p>
      <w:pPr>
        <w:pStyle w:val="Heading5"/>
        <w:numPr>
          <w:ilvl w:val="4"/>
          <w:numId w:val="1"/>
        </w:numPr>
        <w:rPr/>
      </w:pPr>
      <w:bookmarkStart w:id="358" w:name="__RefHeading___Toc1546766_77815467"/>
      <w:bookmarkStart w:id="359" w:name="_Toc154"/>
      <w:bookmarkEnd w:id="358"/>
      <w:r>
        <w:rPr/>
        <w:t>3</w:t>
      </w:r>
      <w:r>
        <w:rPr>
          <w:rtl w:val="true"/>
        </w:rPr>
        <w:t>-</w:t>
      </w:r>
      <w:r>
        <w:rPr>
          <w:rtl w:val="true"/>
        </w:rPr>
        <w:t>ثواب و عقاب البرزخ</w:t>
      </w:r>
      <w:bookmarkEnd w:id="359"/>
    </w:p>
    <w:p>
      <w:pPr>
        <w:pStyle w:val="BookText"/>
        <w:rPr/>
      </w:pPr>
      <w:r>
        <w:rPr>
          <w:rFonts w:ascii="IRNazanin" w:hAnsi="IRNazanin" w:eastAsia="IRNazanin"/>
          <w:color w:val="111111"/>
          <w:sz w:val="28"/>
          <w:sz w:val="28"/>
          <w:szCs w:val="28"/>
          <w:rtl w:val="true"/>
          <w:lang w:bidi="fa-IR"/>
        </w:rPr>
        <w:t>ورد فی الآیات الماضیة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شهادته دخل الجنّة و تمنّی أن لو یعلم قومه بمصیره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الآیات الاخری التی تتحدّث عن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مربوطة بالجنّة المقصودة بعد یوم القیامة و التی تکون بعد البعث و الحساب فی المحشر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یتّضح أنّ وراءنا جنّة و جحیما فی البرزخ أیضا،یتنعّم فیها الشهداء و یحترق فیها الطغاة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الالتفات إلی هذا المعنی،تنحلّ</w:t>
      </w:r>
      <w:bookmarkStart w:id="360" w:name="pg12553_131843"/>
    </w:p>
    <w:p>
      <w:pPr>
        <w:pStyle w:val="BookText"/>
        <w:rPr/>
      </w:pPr>
      <w:bookmarkEnd w:id="360"/>
      <w:r>
        <w:rPr>
          <w:rFonts w:ascii="IRNazanin" w:hAnsi="IRNazanin" w:eastAsia="IRNazanin"/>
          <w:color w:val="111111"/>
          <w:sz w:val="28"/>
          <w:sz w:val="28"/>
          <w:szCs w:val="28"/>
          <w:rtl w:val="true"/>
          <w:lang w:bidi="fa-IR"/>
        </w:rPr>
        <w:t>کثیر من الإشکالات فیما یخصّ الجنّة و النار،من أمثال ما ورد فی روایات الإسراء و المعراج و أمثالها</w:t>
      </w:r>
      <w:r>
        <w:rPr>
          <w:rFonts w:eastAsia="IRNazanin" w:cs="IRNazanin"/>
          <w:color w:val="111111"/>
          <w:sz w:val="28"/>
          <w:szCs w:val="28"/>
          <w:rtl w:val="true"/>
          <w:lang w:bidi="fa-IR"/>
        </w:rPr>
        <w:t>.</w:t>
      </w:r>
    </w:p>
    <w:p>
      <w:pPr>
        <w:pStyle w:val="Heading5"/>
        <w:numPr>
          <w:ilvl w:val="4"/>
          <w:numId w:val="1"/>
        </w:numPr>
        <w:rPr/>
      </w:pPr>
      <w:bookmarkStart w:id="361" w:name="__RefHeading___Toc1546768_77815467"/>
      <w:bookmarkStart w:id="362" w:name="_Toc155"/>
      <w:bookmarkEnd w:id="361"/>
      <w:r>
        <w:rPr/>
        <w:t>4</w:t>
      </w:r>
      <w:r>
        <w:rPr>
          <w:rtl w:val="true"/>
        </w:rPr>
        <w:t>-</w:t>
      </w:r>
      <w:r>
        <w:rPr>
          <w:rtl w:val="true"/>
        </w:rPr>
        <w:t>قادة الأمم</w:t>
      </w:r>
      <w:bookmarkEnd w:id="362"/>
    </w:p>
    <w:p>
      <w:pPr>
        <w:pStyle w:val="BookText"/>
        <w:rPr/>
      </w:pPr>
      <w:r>
        <w:rPr>
          <w:rFonts w:ascii="IRNazanin" w:hAnsi="IRNazanin" w:eastAsia="IRNazanin"/>
          <w:color w:val="111111"/>
          <w:sz w:val="28"/>
          <w:sz w:val="28"/>
          <w:szCs w:val="28"/>
          <w:rtl w:val="true"/>
          <w:lang w:bidi="fa-IR"/>
        </w:rPr>
        <w:t xml:space="preserve">نقل فی تفسیر الثعلبی عن الرّسول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 الأمم ثلاثة لم یکفروا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صاحب یس،و مؤمن آل فرعون،فهم الصدّیقون و علی أفضلهم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هذا المعنی تقریبا فی روایة عن رسول اللّه صلّی اللّه علیه و آله و سلّم أوردها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 مؤمن آل یاسین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اتّبعوا المرسلین،و حزقیل مؤمن آل فرعون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أن یقول ربّی اللّه،و علی بن أبی طالب و هو أفضلهم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363" w:name="pg12553_131844"/>
    </w:p>
    <w:p>
      <w:pPr>
        <w:pStyle w:val="Heading3"/>
        <w:numPr>
          <w:ilvl w:val="2"/>
          <w:numId w:val="1"/>
        </w:numPr>
        <w:rPr/>
      </w:pPr>
      <w:bookmarkStart w:id="364" w:name="__RefHeading___Toc1546770_77815467"/>
      <w:bookmarkStart w:id="365" w:name="_Toc156"/>
      <w:bookmarkEnd w:id="363"/>
      <w:bookmarkEnd w:id="364"/>
      <w:r>
        <w:rPr>
          <w:rtl w:val="true"/>
        </w:rPr>
        <w:t xml:space="preserve">الآیتان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365"/>
    </w:p>
    <w:p>
      <w:pPr>
        <w:pStyle w:val="Heading4"/>
        <w:numPr>
          <w:ilvl w:val="3"/>
          <w:numId w:val="1"/>
        </w:numPr>
        <w:rPr/>
      </w:pPr>
      <w:bookmarkStart w:id="366" w:name="__RefHeading___Toc1546772_77815467"/>
      <w:bookmarkStart w:id="367" w:name="_Toc157"/>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546774_77815467"/>
      <w:bookmarkStart w:id="369" w:name="_Toc158"/>
      <w:bookmarkEnd w:id="368"/>
      <w:r>
        <w:rPr>
          <w:rtl w:val="true"/>
        </w:rPr>
        <w:t>التّفسیر</w:t>
      </w:r>
      <w:bookmarkEnd w:id="369"/>
    </w:p>
    <w:p>
      <w:pPr>
        <w:pStyle w:val="Heading5"/>
        <w:numPr>
          <w:ilvl w:val="4"/>
          <w:numId w:val="1"/>
        </w:numPr>
        <w:rPr/>
      </w:pPr>
      <w:bookmarkStart w:id="370" w:name="__RefHeading___Toc1546776_77815467"/>
      <w:bookmarkStart w:id="371" w:name="_Toc159"/>
      <w:bookmarkEnd w:id="370"/>
      <w:r>
        <w:rPr>
          <w:rtl w:val="true"/>
        </w:rPr>
        <w:t>اشارة</w:t>
      </w:r>
      <w:bookmarkEnd w:id="371"/>
    </w:p>
    <w:p>
      <w:pPr>
        <w:pStyle w:val="Heading5"/>
        <w:numPr>
          <w:ilvl w:val="4"/>
          <w:numId w:val="1"/>
        </w:numPr>
        <w:rPr/>
      </w:pPr>
      <w:bookmarkStart w:id="372" w:name="__RefHeading___Toc1546778_77815467"/>
      <w:bookmarkStart w:id="373" w:name="_Toc160"/>
      <w:bookmarkEnd w:id="372"/>
      <w:r>
        <w:rPr>
          <w:rtl w:val="true"/>
        </w:rPr>
        <w:t>الغفلة الدائمة</w:t>
      </w:r>
      <w:r>
        <w:rPr>
          <w:rtl w:val="true"/>
        </w:rPr>
        <w:t>:</w:t>
      </w:r>
      <w:bookmarkEnd w:id="373"/>
    </w:p>
    <w:p>
      <w:pPr>
        <w:pStyle w:val="BookText"/>
        <w:rPr/>
      </w:pPr>
      <w:r>
        <w:rPr>
          <w:rFonts w:ascii="Amiri" w:hAnsi="Amiri" w:eastAsia="Amiri" w:cs="Amiri"/>
          <w:color w:val="111111"/>
          <w:sz w:val="28"/>
          <w:sz w:val="28"/>
          <w:szCs w:val="28"/>
          <w:rtl w:val="true"/>
          <w:lang w:bidi="ar-SA"/>
        </w:rPr>
        <w:t>تتحدّث هاتان 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إلی ما مرّ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الغفلة المستمرّة لمجموعة کبیرة من البشر فی هذا العالم علی مرّ العصور و القرون،فتقول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الکفّار لیسوا بدعا من الأمر،فقد کان قبلهم أقوام آخرون تمرّدوا علی الحقّ مثلهم عاشوا فی هذه الدنیا،و مصائرهم الألیمة التی ملأت صفحات التأریخ، و الآثار المعبّرة التی بقیت فی مدنهم المدمّرة،کلّها شاخصة أمام العیان،فهل یکفی ذلک المقدار لتحقّق العبرة و الإعتبار؟ و لکن علی من یعود ضمیر الجمع فی أَ لَمْ یَرَوْا ؟</w:t>
      </w:r>
    </w:p>
    <w:p>
      <w:pPr>
        <w:pStyle w:val="BookText"/>
        <w:rPr/>
      </w:pPr>
      <w:r>
        <w:rPr>
          <w:rFonts w:ascii="Amiri" w:hAnsi="Amiri" w:eastAsia="Amiri" w:cs="Amiri"/>
          <w:color w:val="111111"/>
          <w:sz w:val="28"/>
          <w:sz w:val="28"/>
          <w:szCs w:val="28"/>
          <w:rtl w:val="true"/>
          <w:lang w:bidi="ar-SA"/>
        </w:rPr>
        <w:t>احتمل المفسّرون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تحدّثت الآیات السابقة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نزلت هذه الآیات لتنبیههم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یستدلّ من الآیة السابقة یٰا حَسْرَةً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المقصود هو جمیع البشر،إذ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 تشمل جمیع البشر علی طول التاریخ،الذین ما إن جاءهم الأنبیاء حتّی هبّوا لمخالفتهم و تکذیبهم و الاستهزاء بهم،و علی کلّ حال فهی دعوة لجمیع البشر بأن یتأمّلوا فی تأریخ القدماء، و یعتبروا من آثارهم التی خلّفوها،بفتح قلوبهم و بصائرهم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آخر الآیة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إِلَیْهِمْ لاٰ یَرْجِعُونَ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المصیبة الکبری فی استحالة رجوعهم إلی هذه الدنیا لجبران ما فاتهم و تبدیل ذنوبهم حسنات،لأنّهم دمّروا کلّ الجسور خلفهم،فلم یبق لهم سبیل للرجوع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یشبه بالضبط ما</w:t>
      </w:r>
    </w:p>
    <w:p>
      <w:pPr>
        <w:pStyle w:val="BookText"/>
        <w:rPr/>
      </w:pPr>
      <w:r>
        <w:rPr>
          <w:rFonts w:ascii="IRNazanin" w:hAnsi="IRNazanin" w:eastAsia="IRNazanin"/>
          <w:color w:val="111111"/>
          <w:sz w:val="28"/>
          <w:sz w:val="28"/>
          <w:szCs w:val="28"/>
          <w:rtl w:val="true"/>
          <w:lang w:bidi="fa-IR"/>
        </w:rPr>
        <w:t>قاله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تحدّث فی أخذ العبرة من الموتی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 لا فی حسن یستطیعون ازدیادا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تضیف الآیة التالیة وَ إِنْ کُلٌّ لَمّٰا جَمِیعٌ لَدَیْنٰا مُحْضَرُونَ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المسألة لا تنتهی بهلاکهم و عدم استطاعتهم العودة إلی هذه الدنیا،کلاّ فانّ الموت فی الحقیقة بدایة الشوط و لیس نهایته،فعاجلا سیحضر الجمیع فی</w:t>
      </w:r>
    </w:p>
    <w:p>
      <w:pPr>
        <w:pStyle w:val="BookText"/>
        <w:rPr/>
      </w:pPr>
      <w:r>
        <w:rPr>
          <w:rFonts w:ascii="IRNazanin" w:hAnsi="IRNazanin" w:eastAsia="IRNazanin"/>
          <w:color w:val="111111"/>
          <w:sz w:val="28"/>
          <w:sz w:val="28"/>
          <w:szCs w:val="28"/>
          <w:rtl w:val="true"/>
          <w:lang w:bidi="fa-IR"/>
        </w:rPr>
        <w:t>عرصة المحشر للحساب،ثمّ العقاب الإلهی المتلاحق و المستمر فی انتظارهم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الحال کذلک أ فلا ینبغی علیهم الإعتبار من مصیر هؤلاء السابقین لهم، و الاستفادة من الفرصة قبل الفوت للابتعاد عن مواجهة ذلک المصیر المشؤوم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نعم،فلو کان الموت خاتمة لکلّ شیء،لکان ممکنا أن یقولوا بأنّه بدایة راحتهم،و لکن یا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أنّا إذا متنا ترکنا</w:t>
      </w:r>
    </w:p>
    <w:p>
      <w:pPr>
        <w:pStyle w:val="BookText"/>
        <w:rPr/>
      </w:pPr>
      <w:r>
        <w:rPr>
          <w:rFonts w:ascii="Amiri" w:hAnsi="Amiri" w:eastAsia="Amiri" w:cs="Amiri"/>
          <w:color w:val="111111"/>
          <w:sz w:val="28"/>
          <w:sz w:val="28"/>
          <w:szCs w:val="28"/>
          <w:rtl w:val="true"/>
          <w:lang w:bidi="ar-SA"/>
        </w:rPr>
        <w:t>لکان الموت راحة کلّ حیّ</w:t>
      </w:r>
    </w:p>
    <w:p>
      <w:pPr>
        <w:pStyle w:val="BookText"/>
        <w:rPr/>
      </w:pPr>
      <w:r>
        <w:rPr>
          <w:rFonts w:ascii="IRNazanin" w:hAnsi="IRNazanin" w:eastAsia="IRNazanin"/>
          <w:color w:val="111111"/>
          <w:sz w:val="28"/>
          <w:sz w:val="28"/>
          <w:szCs w:val="28"/>
          <w:rtl w:val="true"/>
          <w:lang w:bidi="fa-IR"/>
        </w:rPr>
        <w:t>و لکنّا إذا متنا بعثنا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نسأل بعده عن کلّ شیء</w:t>
      </w:r>
      <w:bookmarkStart w:id="374" w:name="pg12553_131847"/>
    </w:p>
    <w:p>
      <w:pPr>
        <w:pStyle w:val="Heading3"/>
        <w:numPr>
          <w:ilvl w:val="2"/>
          <w:numId w:val="1"/>
        </w:numPr>
        <w:rPr/>
      </w:pPr>
      <w:bookmarkStart w:id="375" w:name="__RefHeading___Toc1546780_77815467"/>
      <w:bookmarkStart w:id="376" w:name="_Toc161"/>
      <w:bookmarkEnd w:id="374"/>
      <w:bookmarkEnd w:id="375"/>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33</w:t>
      </w:r>
      <w:r>
        <w:rPr>
          <w:rtl w:val="true"/>
        </w:rPr>
        <w:t xml:space="preserve"> </w:t>
      </w:r>
      <w:r>
        <w:rPr>
          <w:rtl w:val="true"/>
        </w:rPr>
        <w:t xml:space="preserve">الی </w:t>
      </w:r>
      <w:r>
        <w:rPr/>
        <w:t>36</w:t>
      </w:r>
      <w:r>
        <w:rPr>
          <w:rtl w:val="true"/>
        </w:rPr>
        <w:t>]</w:t>
      </w:r>
      <w:bookmarkEnd w:id="376"/>
    </w:p>
    <w:p>
      <w:pPr>
        <w:pStyle w:val="Heading4"/>
        <w:numPr>
          <w:ilvl w:val="3"/>
          <w:numId w:val="1"/>
        </w:numPr>
        <w:rPr/>
      </w:pPr>
      <w:bookmarkStart w:id="377" w:name="__RefHeading___Toc1546782_77815467"/>
      <w:bookmarkStart w:id="378" w:name="_Toc162"/>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546784_77815467"/>
      <w:bookmarkStart w:id="380" w:name="_Toc163"/>
      <w:bookmarkEnd w:id="379"/>
      <w:r>
        <w:rPr>
          <w:rtl w:val="true"/>
        </w:rPr>
        <w:t>التّفسیر</w:t>
      </w:r>
      <w:bookmarkEnd w:id="380"/>
    </w:p>
    <w:p>
      <w:pPr>
        <w:pStyle w:val="Heading5"/>
        <w:numPr>
          <w:ilvl w:val="4"/>
          <w:numId w:val="1"/>
        </w:numPr>
        <w:rPr/>
      </w:pPr>
      <w:bookmarkStart w:id="381" w:name="__RefHeading___Toc1546786_77815467"/>
      <w:bookmarkStart w:id="382" w:name="_Toc164"/>
      <w:bookmarkEnd w:id="381"/>
      <w:r>
        <w:rPr>
          <w:rtl w:val="true"/>
        </w:rPr>
        <w:t>اشارة</w:t>
      </w:r>
      <w:bookmarkEnd w:id="382"/>
    </w:p>
    <w:p>
      <w:pPr>
        <w:pStyle w:val="Heading5"/>
        <w:numPr>
          <w:ilvl w:val="4"/>
          <w:numId w:val="1"/>
        </w:numPr>
        <w:rPr/>
      </w:pPr>
      <w:bookmarkStart w:id="383" w:name="__RefHeading___Toc1546788_77815467"/>
      <w:bookmarkStart w:id="384" w:name="_Toc165"/>
      <w:bookmarkEnd w:id="383"/>
      <w:r>
        <w:rPr>
          <w:rtl w:val="true"/>
        </w:rPr>
        <w:t>آیات اخری</w:t>
      </w:r>
      <w:r>
        <w:rPr>
          <w:rtl w:val="true"/>
        </w:rPr>
        <w:t>!!</w:t>
      </w:r>
      <w:bookmarkEnd w:id="384"/>
    </w:p>
    <w:p>
      <w:pPr>
        <w:pStyle w:val="BookText"/>
        <w:rPr/>
      </w:pPr>
      <w:r>
        <w:rPr>
          <w:rFonts w:ascii="IRNazanin" w:hAnsi="IRNazanin" w:eastAsia="IRNazanin"/>
          <w:color w:val="111111"/>
          <w:sz w:val="28"/>
          <w:sz w:val="28"/>
          <w:szCs w:val="28"/>
          <w:rtl w:val="true"/>
          <w:lang w:bidi="fa-IR"/>
        </w:rPr>
        <w:t>ممّا مرّ بحثه فی الآیات السابقة حول جهاد الرسل ضدّ الشرک و عبادة الأوثان، و کذلک التعرّض إلی مسألة المعاد فی الآیة الأخیرة من المقطع السابق،توضّح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مسألتی التوحید و المعاد معا لإیقاظ المنکرین لهاتین المسألتین و دفعهم إلی الإیمان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تتعرّض الآیة الاولی إلی قضیّة إحیاء الأرض المیتة و البرکات التی تعود علی الإنسان من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w:t>
      </w:r>
    </w:p>
    <w:p>
      <w:pPr>
        <w:pStyle w:val="BookText"/>
        <w:rPr/>
      </w:pPr>
      <w:r>
        <w:rPr>
          <w:rFonts w:ascii="Amiri" w:hAnsi="Amiri" w:eastAsia="Amiri" w:cs="Amiri"/>
          <w:color w:val="111111"/>
          <w:sz w:val="28"/>
          <w:sz w:val="28"/>
          <w:szCs w:val="28"/>
          <w:rtl w:val="true"/>
          <w:lang w:bidi="ar-SA"/>
        </w:rPr>
        <w:t>یَأْکُلُونَ</w:t>
      </w:r>
    </w:p>
    <w:p>
      <w:pPr>
        <w:pStyle w:val="BookText"/>
        <w:rPr/>
      </w:pP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قضیّة الحیاة و البقاء من أهمّ دلائل التوحید،و هی قضیّة فی واقعها معقّدة و ملیئة بالألغاز و باعثة علی الدهشة،إذ أنّها حیّرت عقول العلماء جمیعا،فبرغم التطور و التقدّم الحاصل فی وسائل الدراسة و فی العلوم بشکل عام،لا زال الکثیر من الأسرار تنتظر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الآن لم یعلم تحت تأثیر أی العوامل تتحوّل موجودات میتة إلی خلایا حیّة؟ حتّی الآن،لم یعرف کیف تتکوّن طبقات خلایا البذور؟و ما هی القوانین المعقّدة التی تحکمها؟بحیث أنّها بمجرد توفّر الشرائط المساعدة تبدأ بالتحرّک و النمو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تستلّ من ذرّات التراب المیتة وجودها،و بهذا الطریق تتحوّل الموجودات المیتة إلی أنسجة موجودات حیّة فتعکس فی کلّ یوم مظهرا مختلفا من مظاهر حیاتها و نموّها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الحیاة فی عالم النباتات و الحیوانات و إحیاء الأرض المیتة تعتبر من جانب دلیلا علی وجود معلومات و قوانین دقیقة سخّرت فی خلق ذلک العالم، و من جانب آخر تعتبر دلیلا علی البعث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 ذکرها فی الآیات السابقة،و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جمیع الذین وقعوا فی خطأ فی تقدیر مسألة المبدأ و المعاد،و الذی عدّ القرآن الکریم وضعهم باعثا علی الحسرة و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عظمة و أهمیّة و وضوح تلک الآیة التوحیدیة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فَمِنْهُ یَأْکُلُونَ إشارة من جانب إلی أنّ الإنسان یستفید من بعض بذور النباتات للتغذیة،بینما بعضها غیر قابل للأکل،و لکن له فوائد اخری کتغذیة</w:t>
      </w:r>
    </w:p>
    <w:p>
      <w:pPr>
        <w:pStyle w:val="BookText"/>
        <w:rPr/>
      </w:pPr>
      <w:r>
        <w:rPr>
          <w:rFonts w:ascii="IRNazanin" w:hAnsi="IRNazanin" w:eastAsia="IRNazanin"/>
          <w:color w:val="111111"/>
          <w:sz w:val="28"/>
          <w:sz w:val="28"/>
          <w:szCs w:val="28"/>
          <w:rtl w:val="true"/>
          <w:lang w:bidi="fa-IR"/>
        </w:rPr>
        <w:t>الحیوانات،و صناعة الأصباغ،و الأدویة،و الأمور الاخری التی لها أهمیّة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فإنّ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عادة علی الحصر،هو لبیان أنّ أکثر و أفضل تغذیة للإنسان هی من المواد النباتیة إلی درجة أنّه یمکن القول أنّ جمیع غذاء الإنسان یتشکّل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توضیح و شرح للآیة الاولی من هذه الآیات،فهی توضّح کیفیة إحیاء الأرض المیتة،فتقول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الحدیث فی الآیة الاولی عن الحبوب الغذائیة،بینما الحدیث هنا عن الفواکه المقوّیة و المغذّیة و التی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و أهمّ نماذجها حیث یعتبر کلّ منهما غذاء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أشرنا سابقا فقد دلّت دراسات العلماء و بحوثهم علی أنّ هاتین الفاکهتین تحتویان علی الفیتامینات و المواد الحیاتیة المختلفة و اللازمة لجسم الإنسان، إضافة إلی أنّ هاتین الفاکهتین یمکن حفظهما و تناولهما طازجتین أو مجفّفتین علی مدار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باختلاف بین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الثمرة نفسها،و من النادر إطلاقه علی شجرة العنب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للشجرة،و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البعض بأنّ هذا الاختلاف فی التعبیر عن الفاکهتین بالإشارة إلی الشجرة مرّة و إلی الثمرة مرّة اخری،بسبب أنّ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مفیدة و قابلة للاستفادة،جذعها و جریدها و سعفها و أخیرا ثمرها،فی حین أنّ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یستفاد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 أمّا ساقها و أوراقها فلا یستفاد منها إلاّ</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ذکر الاثنتین بصیغة الجمع،فیبدو أنّه إشارة إلی الأنواع المختلفة لکلّ منهما،إذ أنّ کلا منهما لها عشرات الأنواع تختلف فی أشکالها و خصائصها و مذاقها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فی هذه الآیة تعرّض إلی إحیاء الأرض المیتة دون أن یقرن ذلک بذکر المطر الذی عادة ما یذکر فی مثل هذه المواضع،و ورد الحدیث هنا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المطر کاف لزراعة الکثیر من المحاصیل و النباتات،فی حین أنّ الأشجار المثمرة تحتاج إلی الماء الجاری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شقّ الشیء شقّا واسعا،و من هنا استخدمت الکلمة للتعبیر عن العیون،لأنّها تشقّ الأرض و تدفع ماءها إلی سطح الأرض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تشرح و توضّح الهدف من خلق تلک الأشجار المبارکة المثمرة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الغرض من خلقها لکی یأکلوا من ثمارها دون حاجة إلی بذل جهد فی ذلک و دون تدخّل الإنسان فی 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نعم،ثمار علی شکل غذاء کامل تظهر علی أغصان أشجارها،قابلة للأکل بمجرّد جنیها من أغصانها،و لا تحتاج إلی طبخ أو أیّة تغییرات اخری،ذلک إشارة إلی غایة لطف اللّه بهذا الإنسان و کرمه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ذلک الطعام الجاهز اللذیذ،یمکن تجمیعه و تعلیبه لکی یحفظ لمدّة طویلة بدون أن ینقص من قیمته الغذائیة شیء،علی خلاف الأغذیة التی یصنعها الإنسان من المواد الطبیعیة التی أعطاها اللّه له،فهی غالبا ما تکون سریعة التلف</w:t>
      </w:r>
    </w:p>
    <w:p>
      <w:pPr>
        <w:pStyle w:val="BookText"/>
        <w:rPr/>
      </w:pPr>
      <w:r>
        <w:rPr>
          <w:rFonts w:ascii="IRNazanin" w:hAnsi="IRNazanin" w:eastAsia="IRNazanin"/>
          <w:color w:val="111111"/>
          <w:sz w:val="28"/>
          <w:sz w:val="28"/>
          <w:szCs w:val="28"/>
          <w:rtl w:val="true"/>
          <w:lang w:bidi="fa-IR"/>
        </w:rPr>
        <w:t>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تفسیر آخر أیضا لمعنی الآیة،و هو جدیر بالنظر، و ذلک أنّ القرآن الکریم یرید الإشارة إلی الفواکه التی یمکن الاستفادة منها دون إدخال تغییر علیها،و کذلک إلی أنواع الأغذیة المختلفة التی یمکن الحصول علیها من تلک الفواکه،بالقیام ببعض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الأوّل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نافیة،بینما فی التّفسیر الثانی تکون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حال،فالهدف هو تحریک حسّ تشخیص الحقّ،و الشکر فی الإنسان،لکی یضعوا أقدامهم علی أوّل طریق معرفة اللّه عن طریق الشکر،لأنّ شکر المنعم أوّل قدم فی طریق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من الآیات موضع البحث،تتحدّث عن تسبیح اللّه و تنزیهه، و تشجب شرک المشرکین الذی ذکرته الآیات السابقة،و توضّح طریق التوحید و عبادة الأحد الصمد للجمیع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نعم،فاللّه الذی خلق کلّ هذه الأزواج فی هذا العالم الواسع،لا حدّ لعلمه و قدرته و منزّه عن کلّ نقص و عیب،لذا فلا شریک و لا شبیه له،و إن عدّ بعض الناس الحجر و الخشب الجامد المیّت نظائر له،فإنّ تلک النسبة الباطلة لا تنقص من مقام کبریائه شیئا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اللّه سبحانه و تعالی لیس بحاجة إلی أن یسبّحه أحد،إنّما ذلک تعلیم للعباد و منهاج عملی من أجل طی طریق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هنا،فللمفسّرین أقوال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مسلّم به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عادة،تطلق علی الذکر و الأنثی من أی نوع،سواء کان ذلک فی عالم الحیوان أو فی غیره،ثمّ شمل المعنی کلّ إثنین یقترنان مع بعضهما البعض أو حتّی إذا تضادّا،حتّی الغرفتین المتشابهتین فی البیت یقال لهما زوج،و دفّتی الباب و هکذا،فالمتصوّر أنّ لکلّ مخلوق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فلیس من المستبعد أن یکون المعنی المقصود هنا هو المعنی الخاصّ،أی جنس المذکر و المؤنث،و القرآن الکریم یخبر من خلال هذه الآیة عن وجود ظاهرة الزوجیة فی جمیع عوالم النبات و الإنسان و الموجودات الاخری التی لم یطّلع علیها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الموجودات یمکن أن تکون النباتات التی لم تحدّد سعة دائرة الزوجیة فیها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إشارة إلی الحیوانات التی تعیش فی أعماق البحار،و هذه الحقیقة لم تعرف سابقا،و ما عرف منها فی العصر الحاضر إلاّ جانب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إشارة إلی موجودات اخری تقطن کواکب اخری فی هذا الکون المترامی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موجودات حیّة لا تری بالعین المجرّدة،و إن کان العلماء فی وقتنا الحاضر یشیرون إلی أنّ لیس فی تلک الموجودات الحیّة ذکر و أنثی،و لکن عالم هذه الموجودات الحیّة غامض و معقّد إلی درجة أنّ العلم البشری حتّی الآن لم یلج کلّ غوامضها و مکنوناتها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وجود الزوجیة فی عالم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معلوما منها فی عصر نزول القرآن سوی بعض الحالات المحدودة کما فی النخل و أمثاله،و قد کشف القرآن الکریم الستار عن ذلک کلّه،و قد ثبت أخیرا من البحوث العلمیة أنّ الزوجیة قضیّة عامّة و شاملة فی عالم النبات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احتمل أیضا أن تکون قضیّة الزوجیة هنا إشارة إلی وجود البروتونات الموجبة و الالکترونات السالبة فی الذرّة التی تعتبر الأساس فی تشکیل کلّ</w:t>
      </w:r>
    </w:p>
    <w:p>
      <w:pPr>
        <w:pStyle w:val="BookText"/>
        <w:rPr/>
      </w:pPr>
      <w:r>
        <w:rPr>
          <w:rFonts w:ascii="IRNazanin" w:hAnsi="IRNazanin" w:eastAsia="IRNazanin"/>
          <w:color w:val="111111"/>
          <w:sz w:val="28"/>
          <w:sz w:val="28"/>
          <w:szCs w:val="28"/>
          <w:rtl w:val="true"/>
          <w:lang w:bidi="fa-IR"/>
        </w:rPr>
        <w:t>الموجودات فی عالم المادّة و لم یکن الإنسان مطّلعا علی هذه الحقیقة و الزوجیة قبل تفجیر الذرّة،و لکن بعد ذلک ثبت علمیا وجود الأزواج السالبة و الموجبة فی نواة الذرّة و الالکترونات التی تدور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ترکیب الأشیاء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الأصناف و الأنواع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للنباتات و البشر و الحیوانات و سائر موجودات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الواضح أنّه حینما نستطیع حمل هذه الألفاظ علی 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المذکّر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نجد قرینة علی خلاف ذلک،فلا داعی لأن نبحث بعد ذلک عن المعانی الکنایة،و کما لا حظنا فإنّ هناک عدّة تفاسیر جمیلة للزوجیة بالمعنی الحقیقی لها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الآیة واحدة من الآیات التی توضّح محدودیة علم الإنسان،و تدلّل علی أنّ هناک الکثیر من الحقائق الخافیة علینا و عن معلوماتنا حتّی الآن</w:t>
      </w:r>
      <w:r>
        <w:rPr>
          <w:rFonts w:eastAsia="IRNazanin" w:cs="IRNazanin"/>
          <w:color w:val="111111"/>
          <w:sz w:val="28"/>
          <w:szCs w:val="28"/>
          <w:rtl w:val="true"/>
          <w:lang w:bidi="fa-IR"/>
        </w:rPr>
        <w:t>.</w:t>
      </w:r>
      <w:bookmarkStart w:id="385" w:name="pg12553_131854"/>
    </w:p>
    <w:p>
      <w:pPr>
        <w:pStyle w:val="Heading3"/>
        <w:numPr>
          <w:ilvl w:val="2"/>
          <w:numId w:val="1"/>
        </w:numPr>
        <w:rPr/>
      </w:pPr>
      <w:bookmarkStart w:id="386" w:name="__RefHeading___Toc1546790_77815467"/>
      <w:bookmarkStart w:id="387" w:name="_Toc166"/>
      <w:bookmarkEnd w:id="385"/>
      <w:bookmarkEnd w:id="38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387"/>
    </w:p>
    <w:p>
      <w:pPr>
        <w:pStyle w:val="Heading4"/>
        <w:numPr>
          <w:ilvl w:val="3"/>
          <w:numId w:val="1"/>
        </w:numPr>
        <w:rPr/>
      </w:pPr>
      <w:bookmarkStart w:id="388" w:name="__RefHeading___Toc1546792_77815467"/>
      <w:bookmarkStart w:id="389" w:name="_Toc167"/>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546794_77815467"/>
      <w:bookmarkStart w:id="391" w:name="_Toc168"/>
      <w:bookmarkEnd w:id="390"/>
      <w:r>
        <w:rPr>
          <w:rtl w:val="true"/>
        </w:rPr>
        <w:t>التّفسیر</w:t>
      </w:r>
      <w:bookmarkEnd w:id="391"/>
    </w:p>
    <w:p>
      <w:pPr>
        <w:pStyle w:val="BookText"/>
        <w:rPr/>
      </w:pPr>
      <w:r>
        <w:rPr>
          <w:rFonts w:ascii="IRNazanin" w:hAnsi="IRNazanin" w:eastAsia="IRNazanin"/>
          <w:color w:val="111111"/>
          <w:sz w:val="28"/>
          <w:sz w:val="28"/>
          <w:szCs w:val="28"/>
          <w:rtl w:val="true"/>
          <w:lang w:bidi="fa-IR"/>
        </w:rPr>
        <w:t>هذه الآیات تتحدّث فی قسم آخر من آثار عظمة اللّه فی عالم الوجود،و حلقة اخری من حلقات التوحید التی مرّ منها فی الآیات السابقة ما یتعلّق بالمعاد و إحیاء الأرض المیتة،و نمو النباتات و الأشجار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الآیة الکریمة الاولی وَ آیَةٌ لَهُمُ اللَّیْلُ نَسْلَخُ مِنْهُ النَّهٰارَ فَإِذٰا هُمْ مُظْلِمُونَ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نزع جلد الحیوان،و التعبیر فی الآیة تعبیر لطیف،فکأنّ نور النهار لباس أبیض ألبسه جسد اللیل،ینزع عنه إذا حلّ الغروب لیبدو لونه الذاتی،و التأمّل فی هذا التعبیر یوضّح هذه الحقیقة،و هی أنّ الظلام هو الطبیعة الأصل للکرة الأرضیة،و أنّ النور و الإضاءة صفة عارضة علیها</w:t>
      </w:r>
    </w:p>
    <w:p>
      <w:pPr>
        <w:pStyle w:val="BookText"/>
        <w:rPr/>
      </w:pPr>
      <w:r>
        <w:rPr>
          <w:rFonts w:ascii="IRNazanin" w:hAnsi="IRNazanin" w:eastAsia="IRNazanin"/>
          <w:color w:val="111111"/>
          <w:sz w:val="28"/>
          <w:sz w:val="28"/>
          <w:szCs w:val="28"/>
          <w:rtl w:val="true"/>
          <w:lang w:bidi="fa-IR"/>
        </w:rPr>
        <w:t xml:space="preserve">تأتیها من مصدر آخر،فهو کاللباس الذی یرتدی،و حینما یخلع ذلک الثوب،یظهر اللون الطبیعی للبدن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یشیر القرآن الکریم إلی ظلمة اللیل،و کأنّه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تعرّض إلی کیفیة إحیاء الأرض المیتة کآیة من آیات اللّه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 نموذجا عن الموت بعد الحیاة من خلال مسألة تبدیل النور بظلمة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حال،فعند ما یستغرق الإنسان فی ظلمة اللیل،و یتذکّر النور و برکاته و نشاطه و منبعه یتعرّف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بتأمّل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خالق النور و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بعدها تتعرّض إلی النور و الإضاءة و تذکر الشمس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تبیّن بوضوح حرکة الشمس بشکل مستمر،أمّا ما هو المقصود من تلک الحرکة؟فللمفسّرین أقوال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إشارة إلی حرکة الشمس الظاهریة حول الأرض،تلک الحرکة التی ستستمر إلی آخر عمر العالم الذی هو نهایة عمر الشمس ذاتها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میل الشمس فی الصیف و الشتاء نحو الشمال و الجنوب علی التوالی،لأنّنا نعلم بأنّ الشمس تمیل عن خطّ اعتدالها فی بدء الربیع بطرف الشمال،لتدخل فی مدار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شمالا،و تعود مع بدء الصیف قلیلا قلیلا حتّی تنتهی إلی خطّ اعتدالها عند بدایة الخریف و تستمر علی خطّ سیرها ذلک باتّجاه الجنوب حتّی بدء الشتاء،و من بدء الشتاء تتحرّک باتّجاه خطّ</w:t>
      </w:r>
    </w:p>
    <w:p>
      <w:pPr>
        <w:pStyle w:val="BookText"/>
        <w:rPr/>
      </w:pPr>
      <w:r>
        <w:rPr>
          <w:rFonts w:ascii="IRNazanin" w:hAnsi="IRNazanin" w:eastAsia="IRNazanin"/>
          <w:color w:val="111111"/>
          <w:sz w:val="28"/>
          <w:sz w:val="28"/>
          <w:szCs w:val="28"/>
          <w:rtl w:val="true"/>
          <w:lang w:bidi="fa-IR"/>
        </w:rPr>
        <w:t>اعتدالها حتّی تبلغ ذلک عند بدء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جمیع تلک الحرکات فی الواقع ناجمة عن حرکة الأرض حول الشمس و انحرافها عن خطّ مدارها،و ان کانت ظاهرا تبدو و کأنّها حرکة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آخرون اعتبروا الآیة إشارة إلی حرکة الشمس الموضعیة بالدوران حول نفسها،حیث أثبتت دراسات العلماء بشکل قطعی أنّ الشمس تدور حول نفسها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 و أحدث التفاسیر التی ظهرت بخصوص هذه الآیة،هو ما کشفه العلماء أخیرا من حرکة الشمس مع منظومتها باتّجاه معیّن ضمن المجرة التی تکون المجموعة الشمسیة جزءا منها،و قیل أنّ حرکتها باتّجاه نجم بعید جدّا أطلقوا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المعانی المشار إلیها لا تتضارب فیما بینها،و یمکن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جمیع تلک المعانی و معانی اخری لم یصل العلم إلی کشفها، و سوف یتمّ کشفها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حال،فإنّ حرکة کوکب الشمس الذی یعادل ملیون و مائتی الف مرّة حجم الأرض،بحرکة دقیقة و منظمة فی هذا الفضاء اللامتناهی،لیس مقدورا لغیر اللّه سبحانه الذی تفوق قدرته کلّ قدرة و بعلمه اللامتناهی،لذا فإنّ الآیة تضیف فی آخرها ذٰلِکَ تَقْدِیرُ الْعَزِیزِ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آخر ما قیل فی تفسیر هذه الآیة فهو أنّ تعبیر الآیة یشیر إلی نظام السنّة الشمسیة الناشئ عن حرکة الشمس عبر الأبراج المختلفة،ذلک النظام الذی یعطی لحیاة الإنسان نظاما و برنامجا معیّنا یؤدّی إلی تنظیم حیاته من مختلف النواحی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الآیة التالیة تتحدّث عن حرکة القمر و منازلة التی تؤدّی إلی تنظیم أیّام</w:t>
      </w:r>
    </w:p>
    <w:p>
      <w:pPr>
        <w:pStyle w:val="BookText"/>
        <w:rPr/>
      </w:pPr>
      <w:r>
        <w:rPr>
          <w:rFonts w:ascii="Amiri" w:hAnsi="Amiri" w:eastAsia="Amiri" w:cs="Amiri"/>
          <w:color w:val="111111"/>
          <w:sz w:val="28"/>
          <w:sz w:val="28"/>
          <w:szCs w:val="28"/>
          <w:rtl w:val="true"/>
          <w:lang w:bidi="ar-SA"/>
        </w:rPr>
        <w:t>الشهر،و ذلک لأجل تکمیل البحث السابق،فتقول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المستویات الثمانیة و العشرون التی یطویها القمر قبل الدخول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الظلام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القمر یمکن رؤیته فی السماء إلی الیوم الثامن و العشرین،و لکنّه یکون فی ذلک الیوم هلالا ضعیفا مائلا لونه إلی الاصفرار،و یکون نوره قلیلا و شعاعه ضعیفا جدّا،و فی اللیلتین الباقیتین من الثلاثین یوما تنعدم رؤیته تماما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کان الشهر ثلاثین یوما،أمّا إذا کان تسعة و عشرین یوما،فإنّ نفس هذا الترتیب سیبدأ من اللیلة السابعة و العشرین لیدخل بعدها القمر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المنازل محسوبة بدقّة کاملة،بحیث أنّ المنجّمین منذ مئات السنین یستطیعون أن یتوقّعوا تلک المنازل ضمن حساباتهم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النظام العجیب ینظّم حیاة الإنسان من جهة،و من جهة اخری فهو تقویم سماوی طبیعی لا یحتاج إلی تعلّم القراءة و الکتابة لمتابعته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 أیّ إنسان یستطیع بقلیل من الدقّة و الدرایة فی أوضاع القمر خلال اللیالی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یستطیع بنظرة واحدة أن یحدّد بدقّة أو بشکل تقریبی أیّة لیلة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اللیلة الاولی یظهر الهلال الضعیف و طرفاه إلی الأعلی،و یزداد حجمه لیلة بعد لیلة حتّی اللیلة السابعة حیث تکتمل نصف دائرة القمر،ثمّ تستمر الزیادة حتّی تکتمل الدائرة الکاملة للقمر فی اللیلة الرابعة عشرة و یسمّی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بالتناقص تدریجیا حتّی اللیلة الثامنة و العشرین حیث یصبح هلالا باهتا یشیر طرفاه إلی الأسفل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نعم،فإنّ النظم یشکّل أساس حیاة الإنسان،و النظم بدون التعیین الدقیق للزمن لیس ممکنا،لذا فإنّ اللّه سبحانه و تعالی قد وضع لنا هذا التقویم الدقیق للشهور و السنین فی کبد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استعراضنا لأشکال القمر و منازله یتّضح تماما معنی الجملة التالیة حَتّٰی عٰادَ کَالْعُرْجُونِ الْقَدِیمِ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فإنّ الشبه بین العرجون و الهلال من جوانب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الشکل الهلالی،و من ناحیة اللون الأصفر،و الذبول،و إشارة الأطراف إلی الأسفل، و کونه فی وسط دائرة مظلمة تکون فی حالة العرجون منسوبة إلی سعف النخل الأخضر،و بالنسبة للهلال منسوبة إلی السماء المظلمة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العرجون عتیقا،فکلّما مرّ علیه زمن و تقادم أکثر أصبح ضعیفا و ذابلا و اصفّر لونه و أصبح یشبه الهلال کثیرا قبل دخوله المحاق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سبحان اللّه فقد تضمّن تعبیر واحد قصیر کلّ تلک الظرافة و الجمال؟ الآیة الأخیرة من هذه الآیات،تتحدّث عن ثبات و دوام ذلک النظم فی السنین و الشهور،و النهار و اللیل،فقد وضع اللّه سبحانه و تعالی لها نظاما و برنامجا لا یقع بسببه أدنی اضطراب أو اختلال فی وضعها و حرکتها،و بذا ثبت تاریخ البشر و انتظم بشکل کامل،تقول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الشمس تطوی فی دورانها خلال العام الأبراج الإثنی عشر،فی حین أنّ القمر یطوی منازله خلال شهر واحد،و علیه فحرکة القمر أسرع من حرکة الشمس فی مدارها اثنتی عشرة مرّة،لذا فإنّ الآیة تقول بأنّ الشمس بحرکتها لا یمکنها أن تدرک القمر فی حرکته فتقطع فی شهر واحد ما تقطعه فی سنة واحدة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 یختلّ النظام السنوی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اللیل لا یتقدّم علی النهار،بحیث یدخل جزء منه فی النهار،فیختلّ النظام الموجود،بل 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ملایین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ثابتان علی مسیرهما دون أدنی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قلنا أنّ المقصود من حرکة الشمس فی هذا البحث،هی الحرکة بحسب حسّنا بها،و الملفت للنظر هنا،هو أنّ هذا التعبیر عن حرکة الشمس ظلّ یستعمل حتّی بعد أن ثبت للجمیع بأنّ الشمس هی المرکز الثابت لحرکة الأرض حولها،فمثلا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قد تحوّلت إلی برج الحمل،أو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الشمس إلی دائرة نصف النهار،أو أنّ الشمس بلغت المیل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الکامل هو بلوغ الشمس إلی أقصی نقطة ارتفاع لها فی نصف الکرة الأرضیة الشمالی فی بدایة الصیف أو بالعکس أدنی نقطة انخفاض فی بدایة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التعبیرات تدلّل دوما علی أنّه حتّی بعد أن تمّ الکشف عن دوران الأرض حول الشمس و ثبات الأخیرة ظلّت تستخدم،لأنّ النظر الحسّی یستشعر حرکة الشمس و ثبات الأرض،و من هنا تستعمل هذه التعبیرات،و علی هذا أیضا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یحتمل أن یکون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حرکة الشمس فی فلکها مع المنظومة الشمسیة و المجرّة التی نحن فیها،حیث أنّ الثابت علمیا حالیا أنّ المنظومة الشمسیة التی نعیش فیها جزء من مجرّة عظیمة هی بدورها فی حالة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أرباب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و استدارة ثدی البنت،ثمّ أطلقت علی القطعة المدوّرة من الأرض أو الأشیاء المدوّرة الاخری أیضا،و منه اطلق علی مسیر الکواکب الدورانی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کُلٌّ فِی فَلَکٍ یَسْبَحُونَ فی إعتقاد الکثیر من المفسّرین،إشارة إلی کلّ من الشمس و القمر و النجوم الاخری التی تتّخذ لنفسها مسارات و مدارات،و إن لم یرد ذکر النجوم فی الآیة،و لکن بملاحظة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اقتران ذکر النجوم مع</w:t>
      </w:r>
      <w:bookmarkStart w:id="392" w:name="pg12553_131860"/>
    </w:p>
    <w:p>
      <w:pPr>
        <w:pStyle w:val="BookText"/>
        <w:rPr/>
      </w:pPr>
      <w:bookmarkEnd w:id="392"/>
      <w:r>
        <w:rPr>
          <w:rFonts w:ascii="IRNazanin" w:hAnsi="IRNazanin" w:eastAsia="IRNazanin"/>
          <w:color w:val="111111"/>
          <w:sz w:val="28"/>
          <w:sz w:val="28"/>
          <w:szCs w:val="28"/>
          <w:rtl w:val="true"/>
          <w:lang w:bidi="fa-IR"/>
        </w:rPr>
        <w:t>القمر و الشمس،لا یستبعد المعنی المذکور،خاصّة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یحتمل أن تکون الجملة إشارة إلی کلّ من الشمس و القمر و اللیل و النهار،لأنّ کلا من اللیل و النهار له مدار خاص،و یدور حول الأرض بدقّة، فالظلام یغطّی نصف الکرة الأرضیة دوما،و النور یغطّی النصف الآخر منها،و هما یتبادلان المواضع خلال أربع و عشرین ساعة و یتمّان دورة کاملة حول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السریع فی الماء و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استعیر لحرکة النجوم فی الفلک و التسبیح تنزیه اللّه تعالی،و أصله المرّ السریع فی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فإنّها فی الآیة إشارة إلی الحرکة السریعة للأجرام السماویة،و الآیة تشبهها بالموجودات العاقلة المستمرة فی دورانها،و قد ثبت حالیا أنّ الأجرام السماویة تنطلق بسرعة هائلة فی الفضاء</w:t>
      </w:r>
      <w:r>
        <w:rPr>
          <w:rFonts w:eastAsia="IRNazanin" w:cs="IRNazanin"/>
          <w:color w:val="111111"/>
          <w:sz w:val="28"/>
          <w:szCs w:val="28"/>
          <w:rtl w:val="true"/>
          <w:lang w:bidi="fa-IR"/>
        </w:rPr>
        <w:t>.</w:t>
      </w:r>
    </w:p>
    <w:p>
      <w:pPr>
        <w:pStyle w:val="Heading4"/>
        <w:numPr>
          <w:ilvl w:val="3"/>
          <w:numId w:val="1"/>
        </w:numPr>
        <w:rPr/>
      </w:pPr>
      <w:bookmarkStart w:id="393" w:name="__RefHeading___Toc1546796_77815467"/>
      <w:bookmarkStart w:id="394" w:name="_Toc169"/>
      <w:bookmarkEnd w:id="393"/>
      <w:r>
        <w:rPr>
          <w:rtl w:val="true"/>
        </w:rPr>
        <w:t>بحوث</w:t>
      </w:r>
      <w:bookmarkEnd w:id="394"/>
    </w:p>
    <w:p>
      <w:pPr>
        <w:pStyle w:val="Heading5"/>
        <w:numPr>
          <w:ilvl w:val="4"/>
          <w:numId w:val="1"/>
        </w:numPr>
        <w:rPr/>
      </w:pPr>
      <w:bookmarkStart w:id="395" w:name="__RefHeading___Toc1546798_77815467"/>
      <w:bookmarkStart w:id="396" w:name="_Toc170"/>
      <w:bookmarkEnd w:id="395"/>
      <w:r>
        <w:rPr>
          <w:rtl w:val="true"/>
        </w:rPr>
        <w:t>اشارة</w:t>
      </w:r>
      <w:bookmarkEnd w:id="396"/>
    </w:p>
    <w:p>
      <w:pPr>
        <w:pStyle w:val="Heading5"/>
        <w:numPr>
          <w:ilvl w:val="4"/>
          <w:numId w:val="1"/>
        </w:numPr>
        <w:rPr/>
      </w:pPr>
      <w:bookmarkStart w:id="397" w:name="__RefHeading___Toc1546800_77815467"/>
      <w:bookmarkStart w:id="398" w:name="_Toc171"/>
      <w:bookmarkEnd w:id="397"/>
      <w:r>
        <w:rPr/>
        <w:t>1</w:t>
      </w:r>
      <w:r>
        <w:rPr>
          <w:rtl w:val="true"/>
        </w:rPr>
        <w:t>-</w:t>
      </w:r>
      <w:r>
        <w:rPr>
          <w:rtl w:val="true"/>
        </w:rPr>
        <w:t>حرکة الشمس</w:t>
      </w:r>
      <w:r>
        <w:rPr>
          <w:rtl w:val="true"/>
        </w:rPr>
        <w:t>(</w:t>
      </w:r>
      <w:r>
        <w:rPr>
          <w:rtl w:val="true"/>
        </w:rPr>
        <w:t>الدورانیة</w:t>
      </w:r>
      <w:r>
        <w:rPr>
          <w:rtl w:val="true"/>
        </w:rPr>
        <w:t>)</w:t>
      </w:r>
      <w:r>
        <w:rPr>
          <w:rtl w:val="true"/>
        </w:rPr>
        <w:t>و</w:t>
      </w:r>
      <w:r>
        <w:rPr>
          <w:rtl w:val="true"/>
        </w:rPr>
        <w:t>(</w:t>
      </w:r>
      <w:r>
        <w:rPr>
          <w:rtl w:val="true"/>
        </w:rPr>
        <w:t>الجریانیة</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یطلق علی الحرکة المغزلیة،فی حال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علی الحرکة الطولیة،و الملفت للنظر أنّ الآیات أعلاه،نسبت الحرکتین إلی الشمس،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المحافل العلمیة أیّام نزول الآیة متمسّکة بنظریة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تقول بأنّ الأجرام السماویة لیس فیها حرکة دورانیة،بل إنّ باطن الأفلاک التی تتکوّن من أجسام بلّوریة متراکمة علی بعضها البعض کتراکم طبقات البصلة و ثابتة،و حرکتها تتبع حرکة أفلاکها،و علیه فلم یکن فی تلک الأیّام معنی لا لجریان الشمس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أن تداعت الاسس التی تقوم علیها فرضیة بطلیموس فی ضوء الاکتشافات الجدیدة فی القرون الأخیرة،و تحرّرت الأجرام السماویة من قید الأفلاک البلوریة،فقد قویت نظریة کون الشمس هی مرکز المنظومة الشمسیة، و هی ثابتة و جمیع المنظومة الشمسیة تدور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أیضا لم تکن تعبیرات الآیات أعلاه مفهومة فیما یتعلّق بحرکة الشمس الطولیة و الدورانیة حتّی أثبت العلم بتطوّره عدّة حرکات للشمس فی العقود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الشمس الموضعیة حول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الشمس الطولیة مع المنظومة الشمسیة باتّجاه نقطة محدّدة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حرکتها الدورانیة مع المجرّة التی تتبعها و بذا ثبتت معجزة علمیة اخری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هذه المسألة نورد ما ورد فی إحدی دوائر المعارف حول حرکة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للشمس حرکة ظاهریة و اخری واقعیة،و تشترک الشمس فی الحرکة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تشرق من مشرق نصف الکرة الأرضی الذی نعیش فیه،و تمرّ فی طرف الجنوب من نصف النهار ثمّ تغرب من المغرب،و عبورها من نصف النهار یشخّص الظهر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للشمس أیضا حرکة ظاهریة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الأرض بحیث أنّها تقترب من المشرق درجة واحدة کلّ یوم،و فی هذه الحرکة تمرّ الشمس مقابل الأبراج مرّة واحدة کلّ عام،و مدار هذه الحرکة یقع علی 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الحرکة أهمیّة عظمی فی علم الفلک،فظاهرة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مرتبطة بهذا العلم،و علی أساس ذلک یحسب العام الشمسی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هذه الحرکات الظاهریة فإنّ للشمس حرکة دورانیة فی المجرّة،</w:t>
      </w:r>
      <w:bookmarkStart w:id="399" w:name="pg12553_131862"/>
    </w:p>
    <w:p>
      <w:pPr>
        <w:pStyle w:val="BookText"/>
        <w:rPr/>
      </w:pPr>
      <w:bookmarkEnd w:id="399"/>
      <w:r>
        <w:rPr>
          <w:rFonts w:ascii="IRNazanin" w:hAnsi="IRNazanin" w:eastAsia="IRNazanin"/>
          <w:color w:val="111111"/>
          <w:sz w:val="28"/>
          <w:sz w:val="28"/>
          <w:szCs w:val="28"/>
          <w:rtl w:val="true"/>
          <w:lang w:bidi="fa-IR"/>
        </w:rPr>
        <w:t>فالشمس تنطلق بسرعة دورانیة فی الفضاء تعادل ملیون و مائة و ثلاثین ألف کیلومتر فی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داخل المجرّة فهی لیست ثابتة أیضا،بل إنّها أیضا تدور بسرعة تقارب إثنین و سبعین الف کیلومتر فی الساعة ضمن المجموعة النجمیة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 علی رکبتیه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علمنا بتلک الحرکة السریعة للشمس هو بعد الأجرام السماویة،و الذی هو المانع من تشخیص تلک الحرکة الموضعیة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الحرکة الوضعیة للشمس علی محورها تستغرق حدود الخمسة و عشرین یوما بلیالیها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546802_77815467"/>
      <w:bookmarkStart w:id="401" w:name="_Toc172"/>
      <w:bookmarkEnd w:id="400"/>
      <w:r>
        <w:rPr/>
        <w:t>2</w:t>
      </w:r>
      <w:r>
        <w:rPr>
          <w:rtl w:val="true"/>
        </w:rPr>
        <w:t>-</w:t>
      </w:r>
      <w:r>
        <w:rPr>
          <w:rtl w:val="true"/>
        </w:rPr>
        <w:t>تعبیر</w:t>
      </w:r>
      <w:r>
        <w:rPr>
          <w:rtl w:val="true"/>
        </w:rPr>
        <w:t>«</w:t>
      </w:r>
      <w:r>
        <w:rPr>
          <w:rtl w:val="true"/>
        </w:rPr>
        <w:t>تدرک</w:t>
      </w:r>
      <w:r>
        <w:rPr>
          <w:rtl w:val="true"/>
        </w:rPr>
        <w:t>»</w:t>
      </w:r>
      <w:r>
        <w:rPr>
          <w:rtl w:val="true"/>
        </w:rPr>
        <w:t>و</w:t>
      </w:r>
      <w:r>
        <w:rPr>
          <w:rtl w:val="true"/>
        </w:rPr>
        <w:t>«</w:t>
      </w:r>
      <w:r>
        <w:rPr>
          <w:rtl w:val="true"/>
        </w:rPr>
        <w:t>سابق</w:t>
      </w:r>
      <w:r>
        <w:rPr>
          <w:rtl w:val="true"/>
        </w:rPr>
        <w:t>»</w:t>
      </w:r>
      <w:bookmarkEnd w:id="401"/>
    </w:p>
    <w:p>
      <w:pPr>
        <w:pStyle w:val="BookText"/>
        <w:rPr/>
      </w:pPr>
      <w:r>
        <w:rPr>
          <w:rFonts w:ascii="IRNazanin" w:hAnsi="IRNazanin" w:eastAsia="IRNazanin"/>
          <w:color w:val="111111"/>
          <w:sz w:val="28"/>
          <w:sz w:val="28"/>
          <w:szCs w:val="28"/>
          <w:rtl w:val="true"/>
          <w:lang w:bidi="fa-IR"/>
        </w:rPr>
        <w:t>إنّ التعبیرات القرآنیة استعملت بدقّة متناهیة لا یمکن الإحاطة بجمیع أبعادها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الآیات أعلاه حینما تتحدّث عن الحرکة الظاهریة للقمر و الشمس خلال المسیرة الشهریة و السنویة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القمر ینهی مسیرته فی شهر واحد بینما الشمس فی عام 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حینما تحدّثت عن اللیل و النهار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اللَّیْلُ سٰابِقُ النَّهٰارِ لعدم وجود فاصلة بینهما و لتعاقبهما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فالتعابیر غایة فی الدقّة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546804_77815467"/>
      <w:bookmarkStart w:id="403" w:name="_Toc173"/>
      <w:bookmarkEnd w:id="402"/>
      <w:r>
        <w:rPr/>
        <w:t>3</w:t>
      </w:r>
      <w:r>
        <w:rPr>
          <w:rtl w:val="true"/>
        </w:rPr>
        <w:t>-</w:t>
      </w:r>
      <w:r>
        <w:rPr>
          <w:rtl w:val="true"/>
        </w:rPr>
        <w:t>نظام النور و الظلام فی حیاة البشر</w:t>
      </w:r>
      <w:r>
        <w:rPr>
          <w:rtl w:val="true"/>
        </w:rPr>
        <w:t>:</w:t>
      </w:r>
      <w:bookmarkEnd w:id="4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تعرّضت الآیات أعلاه إلی موضوعین من أهمّ المواضیع المتعلّقة بحیاة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أنّهما آیتان من آیات اللّه و هما مسألة ظلمة اللیل و مسألة الشمس و 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سابقا أنّ النور من ألطف و أکثر موجودات العالم المادّی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لإضاءتنا و معیشتنا فقط فکلّ حرکة و نشاط مرتبط بنور الشمس،نزول قطرات المطر،نمو النباتات،تفتّح البراعم،نضوج الثمار و الفواکه،خریر الجداول،تلوین مائدة الطعام بأنواع المواد الغذائیة،و حتّی حرکة عجلة المصانع العظیمة،و تولید الطاقة الکهربائیة،و أنواع المنتجات الصناعیة،کلّها تعود فی أصلها إلی هذا المنبع العظیم للطاقة،أی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فإنّ جمیع الطاقات علی سطح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الطاقة الناجمة عن تفجیر 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تستمدّ وجودها من نور الشمس،و لو لا الأخیر لخیّم الصمت و الموت علی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ظلمة اللیل مع أنّها تذکر بالموت و الفناء،فإنّها تعدّ من الأمور الحیاتیة الهامّة فی حیاة البشر،لأنّها تعدل نور الشمس و تؤثّر عمیقا فی راحة جسم و روح الإنسان،و المنع من المخاطر الناجمة عن تسلّط أشعّة الشمس بشکل متواصل و مستمر،بحیث لو لم یکن اللیل عقیب النهار لارتفعت درجة الحرارة علی سطح الأرض إلی درجة أنّ الأشیاء جمیعا تأخذ بالاشتعال و الاحتراق،کذلک فی القمر حیث اللیالی و الأیّام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لیلة هناک تعادل حوالی خمسة عشر یوما بلیالیها علی الأرض،کذلک الحال بالنسبة للنهار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فحرارة النهار قاتلة،و برودة مجمّدة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إلهیة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 النظام المتناهی الدقّة الذی یحکمهما،أدّی إلی تنظیم تأریخ حیاة البشر،ذلک التأریخ الذی لو لا وجوده لتفتتت الروابط الاجتماعیة، و أصبحت الحیاة بالنسبة إلی البشر أشبه بالمستحیل،و بذا فإنّ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إلهیتان من هذه الناحیة أیضا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الملفت للنظر هنا هو 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اللَّیْلُ سٰابِقُ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p>
    <w:p>
      <w:pPr>
        <w:pStyle w:val="BookText"/>
        <w:rPr/>
      </w:pPr>
      <w:r>
        <w:rPr>
          <w:rFonts w:ascii="IRNazanin" w:hAnsi="IRNazanin" w:eastAsia="IRNazanin"/>
          <w:color w:val="111111"/>
          <w:sz w:val="28"/>
          <w:sz w:val="28"/>
          <w:szCs w:val="28"/>
          <w:rtl w:val="true"/>
          <w:lang w:bidi="fa-IR"/>
        </w:rPr>
        <w:t>التعبیر یدلّل علی أنّ النهار خلق قبل اللیل،و اللیل بعده تماما، فلو أنّ أحدا نظر من خارج الکرة الأرضیة فسیری موجودین أسود و أبیض یدوران بشکل مرتّب حول الأرض،و فی مثل هذه الحرکة الدائریة لا یمکن تصوّر القبل و البعد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أخذنا بنظر الإعتبار أنّ الأرض التی نعیش علیها کانت یوما ما جزءا من الشمس،و فی ذلک الوقت لم یکن سوی النهار،و لا وجود للیل،ثمّ بعد أن انفصلت الکرة الأرضیة عن الشمس و ابتعدت تکون لها ظلّ مخروطی الشکل من الجهة المخالفة للشمس فکأنّ اللیل،اللیل الذی أصبحت حرکته بعد النهار،نعم،لو توجّهنا لکلّ ذلک لاتّضحت دقّة و لطافة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 فلیس الشمس و القمر وحدهما یسبحان فی هذا الفضاء المترامی،بل إنّ اللیل و النهار أیضا یسبحان حول الکرة الأرضیة،و کلّ منهما له مدار و مسیر دائری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روایات متعدّدة عن أهل البیت علیهم السّلام التصریح بأنّ اللّه سبحانه و تعالی خلق النهار قبل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 أنّه قال جوابا علی سؤال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خلق النهار قبل اللیل،و الشمس و القمر و الأرض قبل السماء</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فالنهار خلق قبل اللیل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 لاَ اللَّیْلُ سٰابِقُ النَّهٰارِ أی قد سبقه النهار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نفس المعنی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الشمس قبل القمر،و خلق النور قبل الظلمة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404" w:name="pg12553_131865"/>
    </w:p>
    <w:p>
      <w:pPr>
        <w:pStyle w:val="Heading3"/>
        <w:numPr>
          <w:ilvl w:val="2"/>
          <w:numId w:val="1"/>
        </w:numPr>
        <w:rPr/>
      </w:pPr>
      <w:bookmarkStart w:id="405" w:name="__RefHeading___Toc1546806_77815467"/>
      <w:bookmarkStart w:id="406" w:name="_Toc174"/>
      <w:bookmarkEnd w:id="404"/>
      <w:bookmarkEnd w:id="405"/>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406"/>
    </w:p>
    <w:p>
      <w:pPr>
        <w:pStyle w:val="Heading4"/>
        <w:numPr>
          <w:ilvl w:val="3"/>
          <w:numId w:val="1"/>
        </w:numPr>
        <w:rPr/>
      </w:pPr>
      <w:bookmarkStart w:id="407" w:name="__RefHeading___Toc1546808_77815467"/>
      <w:bookmarkStart w:id="408" w:name="_Toc175"/>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46810_77815467"/>
      <w:bookmarkStart w:id="410" w:name="_Toc176"/>
      <w:bookmarkEnd w:id="409"/>
      <w:r>
        <w:rPr>
          <w:rtl w:val="true"/>
        </w:rPr>
        <w:t>التّفسیر</w:t>
      </w:r>
      <w:bookmarkEnd w:id="410"/>
    </w:p>
    <w:p>
      <w:pPr>
        <w:pStyle w:val="Heading5"/>
        <w:numPr>
          <w:ilvl w:val="4"/>
          <w:numId w:val="1"/>
        </w:numPr>
        <w:rPr/>
      </w:pPr>
      <w:bookmarkStart w:id="411" w:name="__RefHeading___Toc1546812_77815467"/>
      <w:bookmarkStart w:id="412" w:name="_Toc177"/>
      <w:bookmarkEnd w:id="411"/>
      <w:r>
        <w:rPr>
          <w:rtl w:val="true"/>
        </w:rPr>
        <w:t>اشارة</w:t>
      </w:r>
      <w:bookmarkEnd w:id="412"/>
    </w:p>
    <w:p>
      <w:pPr>
        <w:pStyle w:val="Heading5"/>
        <w:numPr>
          <w:ilvl w:val="4"/>
          <w:numId w:val="1"/>
        </w:numPr>
        <w:rPr/>
      </w:pPr>
      <w:bookmarkStart w:id="413" w:name="__RefHeading___Toc1546814_77815467"/>
      <w:bookmarkStart w:id="414" w:name="_Toc178"/>
      <w:bookmarkEnd w:id="413"/>
      <w:r>
        <w:rPr>
          <w:rtl w:val="true"/>
        </w:rPr>
        <w:t>حرکة السفن فی البحار آیة إلهیّة</w:t>
      </w:r>
      <w:r>
        <w:rPr>
          <w:rtl w:val="true"/>
        </w:rPr>
        <w:t>:</w:t>
      </w:r>
      <w:bookmarkEnd w:id="414"/>
    </w:p>
    <w:p>
      <w:pPr>
        <w:pStyle w:val="BookText"/>
        <w:rPr/>
      </w:pPr>
      <w:r>
        <w:rPr>
          <w:rFonts w:ascii="IRNazanin" w:hAnsi="IRNazanin" w:eastAsia="IRNazanin"/>
          <w:color w:val="111111"/>
          <w:sz w:val="28"/>
          <w:sz w:val="28"/>
          <w:szCs w:val="28"/>
          <w:rtl w:val="true"/>
          <w:lang w:bidi="fa-IR"/>
        </w:rPr>
        <w:t>رغم أنّ بعض المفسّرین أمثال القرطبی اعتبر الآیة الاولی من هذه الآیات من أعقد و أصعب آیات هذه السورة،إلاّ أنّه و بتدقیق النظر فی هذه الآیات و ربطها بالآیات السابقة،یتّضح أن لیس هناک تعقید فی هذه الآیات،لأنّ الآیات السابقة تحدّثت عن دلالة قدرة الباری عزّ و جلّ فی خلق الشمس و القمر و اللیل و النهار و کذلک الأرض و برکاتها،و فی هذه الآیات التی أمامنا یتحدّث الباری عزّ و جلّ عن البحار و قسم من برکات و نعم و مواهب البحار،یعنی حرکة السفن التجاریة و السیاحیة علی سطحها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أنّ حرکة السفن فی خضمّ المحیطات لیست بعیدة فی الشبه عن حرکة الکواکب السماویة فی خضمّ المحیط الفضائی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الآیات الکریمة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فقط علی مشرکی مکّة،بل علی جمیع العباد الذین أشارت لهم الآیات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مفرداته،أصلها الصغار من الأولاد،و إن کان یقع علی الصغار و الکبار معا عرفا،و یستعمل للواحد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تذکره الآیة من حمل ذریّاتهم و لیس هم ربّما لأنّ الأولاد هم أکثر حاجة لرکوب مثل ذلک المرکب السریع،بلحاظ أنّ الکبار أکثر استعدادا للسیر علی سواحل البحار و طی الطریق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هذا التعبیر أنسب لتحریک عواطفهم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مملوء،إشارة إلی أنّ السفن لا تحملهم هم فقط،بل أموالهم و تجارتهم و أمتعتهم و ما أهمّهم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البعض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سفینة نوح،و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الآباء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خلق،فیبدو بعیدا،إلاّ إذا کان من قبیل ذکر المصداق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حرکة السفن و البواخر التی هی من أهمّ و أضخم وسائل الحمل و النقل البشری،و ما یمکنها إنجازه یعادل آلاف الأضعاف لما تستطیعه المرکّبات الاخری، کلّ ذلک ناجم عن خصائص الماء و وزن الأجسام التی تصنع منها السفن،و الطاقة التی تحرّکها،سواء کانت الریح أو البخار أو الطاقة النوویة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القوی و الطاقات التی سخّرها اللّه للإنسان،کلّ واحدة منها و کلّها معا آیة من آیات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لا یتوهّم أنّ المرکّب الذی أعطاه اللّه للإنسان هو السفینة فقط،تضیف الآیة التالیة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المراکب التی تسیر علی الأرض،أو فی الهواء و تحمّل البشر و أثقالهم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البعض فسّر هذه الآیة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ذهب إلی شمولیة الآیة لجمیع الحیوانات،و البعض فسّرها بالطائرات و السفن الفضائیة التی اخترعت فی عصرنا الحالی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یشملها بلحاظ أنّ موادّها و وسائل صنعها خلقت مسبقا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إطلاق تعبیر الآیة یعطی مفهوما واسعا یشمل جمیع ما ذکر و کثیرا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بعض آیات القرآن الکریم ورد مرارا الاقتران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هذه الآیات أیضا لا تنافی عمومیة مفهوم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توضیح هذه النعمة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تتعرّض لذکر الحالة الناشئة من تغییر هذه النعمة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فنصدّر أمرنا لموجة عظیمة فتقلب سفنهم،أو نأمر دوّامة بحریة واحدة ببلعهم، أو یتقاذفهم الطوفان بموجة فی کلّ اتّجاه بأمرنا،و إذا أردنا فنستطیع بسلبنا خاصّیة الماء و نظام هبوب الریح و هدوء البحر و غیر ذلک أن نجعل الاضطراب صفة عامّة تؤدّی إلی تدمیر کلّ شیء،و لکنّنا نحفظ هذا النظام الموجود لیستفیدوا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وقعت بین الحین و الحین حوادث من هذا القبیل فإنّ ذلک لینتبهوا إلی أهمیّة هذه النعمة الغامرة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التخلیص من ورطة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تضیف الآیة لتکمل الحدیث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فهم لا یستطیعون النجاة بأیّة وسیلة إلاّ برحمتنا و لطفنا بهم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الآیة أعلاه إشارة إلی نهایة حیاة الإنسان و حلول أجله،و ذهب البعض إلی أنّها تعنی نهایة العالم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نعم،فالأشخاص الذین رکبوا السفن أیّا کان نوعها و حجمها یدرکون عمق معنی هذه الآیة،فإنّ أعظم السفن فی العالم تکون کالقشّة حیال الأمواج البحریة الهائلة أو الطوفانات المفجعة للمحیطات،و لو لا شمول الرحمة الإلهیة فلا سبیل إلی نجاة أحد منهم إطلاقا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اللّه سبحانه و تعالی بذلک الخیط الرفیع بین الموت و الحیاة أن یظهر قدرته العظیمة للإنسان،فلعلّ الضالّین عن سبیل الحقّ یعودون إلی الحقّ و یتوجّهون إلی اللّه و یسلکون هذا الطریق</w:t>
      </w:r>
      <w:r>
        <w:rPr>
          <w:rFonts w:eastAsia="IRNazanin" w:cs="IRNazanin"/>
          <w:color w:val="111111"/>
          <w:sz w:val="28"/>
          <w:szCs w:val="28"/>
          <w:rtl w:val="true"/>
          <w:lang w:bidi="fa-IR"/>
        </w:rPr>
        <w:t>.</w:t>
      </w:r>
      <w:bookmarkStart w:id="415" w:name="pg12553_131869"/>
    </w:p>
    <w:p>
      <w:pPr>
        <w:pStyle w:val="Heading3"/>
        <w:numPr>
          <w:ilvl w:val="2"/>
          <w:numId w:val="1"/>
        </w:numPr>
        <w:rPr/>
      </w:pPr>
      <w:bookmarkStart w:id="416" w:name="__RefHeading___Toc1546816_77815467"/>
      <w:bookmarkStart w:id="417" w:name="_Toc179"/>
      <w:bookmarkEnd w:id="415"/>
      <w:bookmarkEnd w:id="41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417"/>
    </w:p>
    <w:p>
      <w:pPr>
        <w:pStyle w:val="Heading4"/>
        <w:numPr>
          <w:ilvl w:val="3"/>
          <w:numId w:val="1"/>
        </w:numPr>
        <w:rPr/>
      </w:pPr>
      <w:bookmarkStart w:id="418" w:name="__RefHeading___Toc1546818_77815467"/>
      <w:bookmarkStart w:id="419" w:name="_Toc180"/>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546820_77815467"/>
      <w:bookmarkStart w:id="421" w:name="_Toc181"/>
      <w:bookmarkEnd w:id="420"/>
      <w:r>
        <w:rPr>
          <w:rtl w:val="true"/>
        </w:rPr>
        <w:t>التّفسیر</w:t>
      </w:r>
      <w:bookmarkEnd w:id="421"/>
    </w:p>
    <w:p>
      <w:pPr>
        <w:pStyle w:val="Heading5"/>
        <w:numPr>
          <w:ilvl w:val="4"/>
          <w:numId w:val="1"/>
        </w:numPr>
        <w:rPr/>
      </w:pPr>
      <w:bookmarkStart w:id="422" w:name="__RefHeading___Toc1546822_77815467"/>
      <w:bookmarkStart w:id="423" w:name="_Toc182"/>
      <w:bookmarkEnd w:id="422"/>
      <w:r>
        <w:rPr>
          <w:rtl w:val="true"/>
        </w:rPr>
        <w:t>اشارة</w:t>
      </w:r>
      <w:bookmarkEnd w:id="423"/>
    </w:p>
    <w:p>
      <w:pPr>
        <w:pStyle w:val="Heading5"/>
        <w:numPr>
          <w:ilvl w:val="4"/>
          <w:numId w:val="1"/>
        </w:numPr>
        <w:rPr/>
      </w:pPr>
      <w:bookmarkStart w:id="424" w:name="__RefHeading___Toc1546824_77815467"/>
      <w:bookmarkStart w:id="425" w:name="_Toc183"/>
      <w:bookmarkEnd w:id="424"/>
      <w:r>
        <w:rPr>
          <w:rtl w:val="true"/>
        </w:rPr>
        <w:t>الإعراض عن جمیع آیات اللّه</w:t>
      </w:r>
      <w:r>
        <w:rPr>
          <w:rtl w:val="true"/>
        </w:rPr>
        <w:t>:</w:t>
      </w:r>
      <w:bookmarkEnd w:id="425"/>
    </w:p>
    <w:p>
      <w:pPr>
        <w:pStyle w:val="BookText"/>
        <w:rPr/>
      </w:pPr>
      <w:r>
        <w:rPr>
          <w:rFonts w:ascii="IRNazanin" w:hAnsi="IRNazanin" w:eastAsia="IRNazanin"/>
          <w:color w:val="111111"/>
          <w:sz w:val="28"/>
          <w:sz w:val="28"/>
          <w:szCs w:val="28"/>
          <w:rtl w:val="true"/>
          <w:lang w:bidi="fa-IR"/>
        </w:rPr>
        <w:t>بعد أن کان الحدیث فی الآیات السابقة عن الآیات الإلهیّة فی عالم الوجود، تنتقل هذه الآیات لتتحدّث عن ردّ فعل الکفّار المعاندین فی مواجهة هذه الآیات الإلهیّة،و کذلک توضّح دعوة النّبی صلّی اللّه علیه و آله و سلّم لهم و إنذارهم بالعذاب الإلهی الألیم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یفتتح هذا المقطع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للمفسّرین أقوال عدیدة حول ما 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أَیْدِیکُمْ و مٰا خَلْفَکُمْ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 الدنیویة التی أوردت الآیات السابقة نماذج منها،و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الآخرة،و کأنّه یراد القول بأنّها خلفهم و لم تأت إلیهم و سوف تصل إلیهم فی یوم ما و تحیط بهم، 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العقوبات،هو عدم إیجاد العوامل التی تؤدّی إلی وقوع هذه العقوبات،و الدلیل علی ذلک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 القرآن إمّا عند ذکر اللّه سبحانه و تعالی أو عند ذکر یوم القیامة و العقوبات الإلهیّة،و هذان الذکران وجهان لحقیقة واحدة،إذن أنّ الاتّقاء من اللّه هو اتّقاء من عقوباته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دلیل علی أنّ الآیة تشیر إلی الاتقاء من عذاب اللّه و مجازاته فی الدنیا 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التّفسیرات أیضا عکس ما ورد فی التّفسیر الأوّل،و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عقوبات 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عذاب الدنیا،لأنّ الآخرة أمامنا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لا یختلف کثیرا عن الأوّل من حیث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ارتکبت سابقا، فتکون التقوی منها بالتوبة و جبران ما تلف بواسطتها،و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سترتکب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یری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الظاهرة،و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الباطنة و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أنواع العذاب فی الدنیا،و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الموت لیس ممّا یتّقی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هذین التعبیرین کنایة عن إحاطة موجبات الغضب و العذاب الإلهی التی تحیط بالکافر من کلّ جانب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منهما ذکر احتمالات متعدّدة،ذکرنا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و المعاصی فی الحیاة الدنیا،و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فی الآخرة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ظاهر الآیة هو أنّ کلا الإثنین من جنس واحد،و لیس بینهما سوی التفاوت الزمنی،لا أنّ إحداهما إشارة إلی الشرک و الذنوب،و الاخری إشارة إلی العقوبات الواقعة نتیجة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فأحسن تفسیر لهذه الجملة هو ما ذکرناه أوّلا،و آیات القرآن المختلفة شاهد علی ذلک أیضا،و هو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عقوبات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نفس المعنی و تشیر إلی لجاجة هؤلاء الکفّار و إعراضهم عن آیات اللّه و تعالیم الأنبیاء،تقول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الآیات الأنفسیة تؤثّر فیهم،و لا الآفاقیة،و لا التهدید و الإنذار،و لا البشارة و التطمین بالرحمة الإلهیّة،لا یتقبّلون منطق العقل و لا أمر العواطف و الفطرة،فهم مبتلون بالعمی الکلّی بحیث لا یتمکّنون حتّی من رؤیة أقرب الأشیاء إلیهم،و حتّی أنّهم لا یفرّقون بین ظلمة اللیل و شمس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یشخّص القرآن الکریم أحد الموارد المهمّة لعنادهم و إعراضهم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 إِنْ أَنْتُمْ إِلاّٰ فِی ضَلاٰلٍ مُبِینٍ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المنطق الضعیف الذی یتمسّک به الأنانیون و البخلاء فی کلّ عصر و زمان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أصبح فقیرا بسبب عمل ارتکبه و أدّی به إلی الفقر،مثلما أنّنا أغنیاء بسبب عمل عملنا فشملنا لطف اللّه و رحمته،و علیه فلیس فقره و لا غنانا</w:t>
      </w:r>
    </w:p>
    <w:p>
      <w:pPr>
        <w:pStyle w:val="BookText"/>
        <w:rPr/>
      </w:pPr>
      <w:r>
        <w:rPr>
          <w:rFonts w:ascii="IRNazanin" w:hAnsi="IRNazanin" w:eastAsia="IRNazanin"/>
          <w:color w:val="111111"/>
          <w:sz w:val="28"/>
          <w:sz w:val="28"/>
          <w:szCs w:val="28"/>
          <w:rtl w:val="true"/>
          <w:lang w:bidi="fa-IR"/>
        </w:rPr>
        <w:t>کانا بلا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غافلین عن أنّ الدنیا إنّما هی دار إمتحان و ابتلاء،و اللّه سبحانه و تعالی إنّما یمتحن البعض بالفقر کما یمتحن البعض الآخر بالغنی و الثروة،و ربّما یضع اللّه الإنسان و فی وقتین مختلفین فی بوتقة الامتحان الغنی و الفقر،و ینظر هل یؤدّی الأمانة حال فقره و یتمتّع بمناعة الطبع و یلج مراتب الشکر اللائقة،أم أنّه یطأ کلّ ذلک بقدمه و یمرّ؟و فی حال الغنی هل ینفق ممّا تفضّل اللّه به علیه،أم لا؟ و رغم أنّ البعض قد حصر الآیة من حیث التطبیق فی مجموعة خاصّة کالیهود، أو المشرکین فی مکّة،أو جمیع الملاحدة الذین أنکروا الأدیان الإلهیّة،و لکن یبدو أنّ للآیة مفهوما عامّا یمکن أن تکون له مصادیق فی کلّ عصر و زمان،و إن کان مصداقها حین نزولها هم الیهود أو المشرکون فتلک ذریعة عامّة یتشبّثون بها علی مرّ العصور،و هی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هو الرازق إذا لماذا تریدون منّا أن نعطی الفقراء من أموالنا؟و إذا کان اللّه یرید أن یری هؤلاء محرومین فلما ذا تریدون منّا إغناء من أراد اللّه حرمانه؟غافلین عن أنّ نظام التکوین قد یوجب شیئا،و یوجب نظام التشریع شیئا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فنظام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أن تکون الأرض بجمیع مواهبها و عطایاها مسخّرة للبشر،و أن یعطی البشر حریّة انتخاب الأعمال لطی طریق تکاملهم،و فی نفس الوقت خلق الغرائز التی تتنازع الإنسان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التشریع أوجب قوانین خاصّة للسیطرة علی الغرائز و تهذیب النفوس، و تربیة الإنسان عن طریق الإیثار و التضحیة و التسامح و الإنفاق،و ذلک الإنسان الذی لدیه الأهلیة و الاستعداد لأن یکون خلیفة اللّه فی الأرض،إنّما یبلغ ذلک المقام الرفیع من هذا الطریق،فبالزکاة تطهر النفوس،و بالإنفاق ینتزع البخل من القلوب،و یتحقّق التکافؤ،و تقلّ الفواصل الطبقیة التی تفرز آلاف العلل و المفاسد فی المجتمعات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تماما کما یقول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ندرس؟أو لماذا نعلّم غیرنا؟فلو شاء اللّه</w:t>
      </w:r>
    </w:p>
    <w:p>
      <w:pPr>
        <w:pStyle w:val="BookText"/>
        <w:rPr/>
      </w:pPr>
      <w:r>
        <w:rPr>
          <w:rFonts w:ascii="IRNazanin" w:hAnsi="IRNazanin" w:eastAsia="IRNazanin"/>
          <w:color w:val="111111"/>
          <w:sz w:val="28"/>
          <w:sz w:val="28"/>
          <w:szCs w:val="28"/>
          <w:rtl w:val="true"/>
          <w:lang w:bidi="fa-IR"/>
        </w:rPr>
        <w:t>سبحانه و تعالی لأعطی العلم للجمیع،فلا تکون هنالک حاجة إلی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یقبل ذلک عاقل </w:t>
      </w:r>
      <w:r>
        <w:rPr>
          <w:rStyle w:val="FootnoteAnchor"/>
          <w:rtl w:val="true"/>
        </w:rPr>
        <w:footnoteReference w:id="189"/>
      </w:r>
      <w:r>
        <w:rPr>
          <w:rFonts w:ascii="Amiri" w:hAnsi="Amiri" w:eastAsia="Amiri" w:cs="Amiri"/>
          <w:color w:val="111111"/>
          <w:sz w:val="28"/>
          <w:sz w:val="28"/>
          <w:szCs w:val="28"/>
          <w:rtl w:val="true"/>
          <w:lang w:bidi="ar-SA"/>
        </w:rPr>
        <w:t>؟ جملة قٰالَ الَّذِینَ کَفَرُوا و التی ورد التأکید فیها علی صفة الکفر،فی حین یمکن أن یکتفی بالضمیر،إشارة إلی أنّ هذا المنطق الخرافی و التعلّل إنّما ینبع من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حال المؤمنین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رَزَقَکُمُ اللّٰهُ إشارة إلی أنّ المالک الأصلی فی الحقیقة هو اللّه سبحانه و تعالی،و إن کانت تلک الأموال أمانة فی أیدینا أو أیدیکم لأیّام،و یا لهم من بخلاء أولئک الذین لم یکونوا حاضرین لأن یحولوا المال إلی آخرین بأمر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فِی ضَلاٰلٍ مُبِینٍ فلتفسیرها توجد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تتمّة ما قاله الکفّار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اللّه سبحانه و تعالی یخاطب به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تتمّة ما قاله المؤمنون للکفّار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الأوّل هو الأنسب،لأنّه یتّصل مباشرة بحدیث الکفّار السابق، و فی الحقیقة إنّهم یریدون معاملة المؤمنین بالمثل و نسبتهم إلی الضلال المبین</w:t>
      </w:r>
      <w:r>
        <w:rPr>
          <w:rFonts w:eastAsia="IRNazanin" w:cs="IRNazanin"/>
          <w:color w:val="111111"/>
          <w:sz w:val="28"/>
          <w:szCs w:val="28"/>
          <w:rtl w:val="true"/>
          <w:lang w:bidi="fa-IR"/>
        </w:rPr>
        <w:t>.</w:t>
      </w:r>
      <w:bookmarkStart w:id="426" w:name="pg12553_131874"/>
    </w:p>
    <w:p>
      <w:pPr>
        <w:pStyle w:val="Heading3"/>
        <w:numPr>
          <w:ilvl w:val="2"/>
          <w:numId w:val="1"/>
        </w:numPr>
        <w:rPr/>
      </w:pPr>
      <w:bookmarkStart w:id="427" w:name="__RefHeading___Toc1546826_77815467"/>
      <w:bookmarkStart w:id="428" w:name="_Toc184"/>
      <w:bookmarkEnd w:id="426"/>
      <w:bookmarkEnd w:id="427"/>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48</w:t>
      </w:r>
      <w:r>
        <w:rPr>
          <w:rtl w:val="true"/>
        </w:rPr>
        <w:t xml:space="preserve"> </w:t>
      </w:r>
      <w:r>
        <w:rPr>
          <w:rtl w:val="true"/>
        </w:rPr>
        <w:t xml:space="preserve">الی </w:t>
      </w:r>
      <w:r>
        <w:rPr/>
        <w:t>53</w:t>
      </w:r>
      <w:r>
        <w:rPr>
          <w:rtl w:val="true"/>
        </w:rPr>
        <w:t>]</w:t>
      </w:r>
      <w:bookmarkEnd w:id="428"/>
    </w:p>
    <w:p>
      <w:pPr>
        <w:pStyle w:val="Heading4"/>
        <w:numPr>
          <w:ilvl w:val="3"/>
          <w:numId w:val="1"/>
        </w:numPr>
        <w:rPr/>
      </w:pPr>
      <w:bookmarkStart w:id="429" w:name="__RefHeading___Toc1546828_77815467"/>
      <w:bookmarkStart w:id="430" w:name="_Toc185"/>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546830_77815467"/>
      <w:bookmarkStart w:id="432" w:name="_Toc186"/>
      <w:bookmarkEnd w:id="431"/>
      <w:r>
        <w:rPr>
          <w:rtl w:val="true"/>
        </w:rPr>
        <w:t>التّفسیر</w:t>
      </w:r>
      <w:bookmarkEnd w:id="432"/>
    </w:p>
    <w:p>
      <w:pPr>
        <w:pStyle w:val="Heading5"/>
        <w:numPr>
          <w:ilvl w:val="4"/>
          <w:numId w:val="1"/>
        </w:numPr>
        <w:rPr/>
      </w:pPr>
      <w:bookmarkStart w:id="433" w:name="__RefHeading___Toc1546832_77815467"/>
      <w:bookmarkStart w:id="434" w:name="_Toc187"/>
      <w:bookmarkEnd w:id="433"/>
      <w:r>
        <w:rPr>
          <w:rtl w:val="true"/>
        </w:rPr>
        <w:t>اشارة</w:t>
      </w:r>
      <w:bookmarkEnd w:id="434"/>
    </w:p>
    <w:p>
      <w:pPr>
        <w:pStyle w:val="Heading5"/>
        <w:numPr>
          <w:ilvl w:val="4"/>
          <w:numId w:val="1"/>
        </w:numPr>
        <w:rPr/>
      </w:pPr>
      <w:bookmarkStart w:id="435" w:name="__RefHeading___Toc1546834_77815467"/>
      <w:bookmarkStart w:id="436" w:name="_Toc188"/>
      <w:bookmarkEnd w:id="435"/>
      <w:r>
        <w:rPr>
          <w:rtl w:val="true"/>
        </w:rPr>
        <w:t>صیحة النشور</w:t>
      </w:r>
      <w:r>
        <w:rPr>
          <w:rtl w:val="true"/>
        </w:rPr>
        <w:t>!</w:t>
      </w:r>
      <w:bookmarkEnd w:id="436"/>
    </w:p>
    <w:p>
      <w:pPr>
        <w:pStyle w:val="BookText"/>
        <w:rPr/>
      </w:pPr>
      <w:r>
        <w:rPr>
          <w:rFonts w:ascii="IRNazanin" w:hAnsi="IRNazanin" w:eastAsia="IRNazanin"/>
          <w:color w:val="111111"/>
          <w:sz w:val="28"/>
          <w:sz w:val="28"/>
          <w:szCs w:val="28"/>
          <w:rtl w:val="true"/>
          <w:lang w:bidi="fa-IR"/>
        </w:rPr>
        <w:t>بعد ذکر المنطق الأجوف و الذرائع التی تشبّث بها الکفّار فی مسألة الإنفاق فی الآیات السابقة،تتعرّض هذه الآیات إلی الحدیث عن استهزائهم بالقیامة،لتنسف بجواب قاطع منطقهم الفارغ حول إنکار المعاد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أنّها تکمل بحوث التوحید التی مرّت فی الآیات السابقة بالبحث حول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الکریمة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تستطیعوا تشخیص زمان دقیق لقیام الساعة،فمعنی هذا أنّکم لستم صادقین فی حدیثکم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ترد علی هذا التساؤل المقرون بالسخریة بجواب قاطع حازم، و تخبرهم بأنّ قیام الساعة لیس بالأمر المعقّد أو المشکل بالنسبة إلی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یقع هو صیحة سماویة کافیة لأن تقبض فیها أرواح جمیع المتبقّین من الناس علی سطح الأرض بلحظة واحدة و هم علی حالهم،و تنتهی هذه الحیاة الملیئة بالصخب و الدعاوی و المعارک و الحروب،لیتخلّف وراءها صمت مطبق، و تخلو الأرض من أی صوت أو إزعاج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الرّسول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و الرجلان قد نشرا ثوبهما یتبایعانه فما یطویانه حتّی تقوم،و الرجل یرفع أکلته إلی فیه فما تصل إلی فیه حتّی تقوم،و الرجل یلیط حوضه لیسقی ماشیته فما یسقیها حتّی تقوم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تقلیب البصر و البصیرة لإدراک الشیء و رؤیته،و قد یراد به التأمّل و الفحص،و قد یراد به المعرفة الحاصلة بعد الفحص،و هو الرویّة،و النظر الانتظار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الصوت،و أصله تشقیق الصوت من قولهم انصاح الخشب أو الثوب إذا انشقّ فسمع منه صوت،و صیح الثوب کذلک،و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فلان شجر قد صاح،إذا طال فتبیّن للناظر لطوله،و دلّ علی نفسه بصوته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 کانوا یختصمون؟لم تذکر الآیة ذلک،و لکن من الواضح أنّ المقصود هو التخاصم علی أمر الدنیا و الأمور المعیشیة الاخری،و لکن البعض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تخاصم 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الأوّل أنسب علی ما یبدو،و إن کان اعتبار شمول الآیة لکلا المعنیین،و أی نوع من النزاع و الخصومة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بالملاحظة أنّ الضمائر المتعدّدة فی الآیة جمیعها تعود علی مشرکی مکّة الذین کانوا یشکّکون فی أمر المعاد،و یستهزئون بذلک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الساعة؟ و لکن المسلّم به أنّ الآیة لا تقصد أشخاص هؤلاء،بل نوعهم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البشر الغافلین عن أمر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ماتوا و لم یسمعوا تلک الصیحة السماویة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حال،فإنّ القرآن بهذا التعبیر القصیر و الحازم إنّما أراد تنبیههم إلی أنّ القیامة ستأتی و بشکل غیر متوقّع،و 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فإنّ قیام الساعة لیس بالموضوع المعقّد بحیث یختصمون و یتنازعون فیه،فبمجرّد صیحة واحدة ینتهی کلّ شیء و تنتهی الدنیا بأسرها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فهو تعالی یضیف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العادة فإنّ الإنسان حینما تلم به حادثة و یحسّ بعدها بقرب أجله،یحاول جاهدا أن یوصل نفسه إلی أهله و منزله و یستقرّ بین عیاله،ثمّ یقوم بإنجاز بعض الأمور المعلّقة،و یعهد بأبنائه أو متعلّقیه إلی من یثق به عن طریق الوصیّة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یوصی بإنجاز بعض الأمور الاخری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هل تترک الصیحة السماویة فرصة لأحد؟و لو سنحت الفرصة فرضا فهل بقی أحد حیّا لیستمع الوصیّة؟أو یجتمع الأولاد مع امّهم علی سریر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یحتضنونه و یحتضنهم لکی یسلم الروح بطمأنینة؟لا أبدا،فلا إمکان لأی من هذه</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نلاحظه من تنکیر التوصیة فی التعبیر القرآنی هنا إنّما هو إشارة إلی أنّ الفرصة لا تسنح حتّی لوصیة صغیرة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الآیات إلی مرحلة اخری،مرحلة الحیاة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التراب و العظام الرمیم تلبس الحیاة من جدید،و تنتفض من القبر بشرا سویّا، لیحضر المحاکمة و الحساب فی تلک المحکمة العظیمة المهولة،و کما أنّهم ماتوا جمیعا بصیحة واحدة،فبنفخة واحدة یبعثون أحیاء من جدید،فلا هلاکهم یشکّل عقبة أمام قدرة اللّه سبحانه و تعالی،و لا حیاتهم کذلک،تماما کما هو الحال فی جمع الجنود فی الجیوش،بنفخة بوق واحدة ینهضون جمیعا من فرشهم و یخرجون من خیمهم،و یقفون فی صفّ واحد،و إحیاء الموتی و بعثهم بالنسبة إلی اللّه سبحانه بهذه البساطة و السرعة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القبر،و التعبیر یشیر بوضوح إلی أنّ للمعاد جنبة جسمانیة بالإضافة إلی الجنبة الروحیة،و أنّ الجسد یعاد بناؤه جدیدا من نفس المواد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صیغة الماضی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وجود أدنی شکّ فی وقوع مثل هذا الأمر،و کأنّه لثباته و حتمیته قد وقع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النسل الانفصال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 و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الوبر عن البعیر و القمیص عن الإنسان،و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نسل إذا عدا،و النسل الولد لکونه ناسلا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کأنّها تلمیح إلی أنّ ربوبیة و مالکیة و تربیة اللّه کلّها توجب أن یکون هناک حساب و کتاب و معاد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حال،فإنّه یستفاد من الآیات القرآنیة أنّ نهایة هذا العالم و بدایة</w:t>
      </w:r>
    </w:p>
    <w:p>
      <w:pPr>
        <w:pStyle w:val="BookText"/>
        <w:rPr/>
      </w:pPr>
      <w:r>
        <w:rPr>
          <w:rFonts w:ascii="IRNazanin" w:hAnsi="IRNazanin" w:eastAsia="IRNazanin"/>
          <w:color w:val="111111"/>
          <w:sz w:val="28"/>
          <w:sz w:val="28"/>
          <w:szCs w:val="28"/>
          <w:rtl w:val="true"/>
          <w:lang w:bidi="fa-IR"/>
        </w:rPr>
        <w:t>العالم الآخر یکون کلاهما علی شکل حرکة عنیفة و غیر متوقّعة،و سوف نتعرّض إلی تفصیل هذا الموضوع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مَرْقَدِنٰا،هٰذٰا مٰا وَعَدَ الرَّحْمٰنُ وَ صَدَقَ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فإنّ المشهد مهول و مذهل إلی درجة أنّ الإنسان ینسی جمیع الخرافات و الأباطیل و لا یتمکّن إلاّ من الاعتراف الواضح الصریح بالحقائق،الآیة تصوّر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النهوض من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ورد فی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 کما تستیقظون تبعثون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البدء یستغربون انبعاثهم و یتساءلون عمّن بعثهم من مرقدهم؟و لکنّهم یلتفتون بسرعة و یتذکّرون بأنّ أنبیاء اللّه الصادقین،و عدوهم بمثل هذا الیوم، فیجیبون أنفسهم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 صَدَقَ الْمُرْسَلُونَ و لکن وا أسفاه إنّنا کنّا نستهزئ بکلّ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فإنّ هذه الجملة هی بقیّة حدیث هؤلاء المتکبّرین الکفرة بالمعاد و البعث،و لکن البعض ذهب إلی أنّ حدیث الملائکة أو المؤمنین،و ذلک علی ما یبدو خلاف ظاهر الآیة،و لا داعی و لا ضرورة له،لأنّ اعتراف الکفّار و المنکرین للمعاد فی ذلک الیوم لا ینحصر بهذه الآیة،ففی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یوضّح أنّهم فی عالم البرزخ کانوا بحالة شبیهة بالنوم العمیق،و کما ذکرنا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البرزخ بالنسبة إلی أکثر الناس الذین هم علی الوسط من الإیمان أو الکفر هو حالة شبیهة بالنوم،و فی حال المؤمنین أصحاب المقامات</w:t>
      </w:r>
    </w:p>
    <w:p>
      <w:pPr>
        <w:pStyle w:val="BookText"/>
        <w:rPr/>
      </w:pPr>
      <w:r>
        <w:rPr>
          <w:rFonts w:ascii="IRNazanin" w:hAnsi="IRNazanin" w:eastAsia="IRNazanin"/>
          <w:color w:val="111111"/>
          <w:sz w:val="28"/>
          <w:sz w:val="28"/>
          <w:szCs w:val="28"/>
          <w:rtl w:val="true"/>
          <w:lang w:bidi="fa-IR"/>
        </w:rPr>
        <w:t>الرفیعة،أو الکفّار الموغلین فی الکفر و الجحود فإنّ البرزخ بالنسبة إلیهم عالم واضح المعالم،و هم فیه أیقاظ یهنأون فی النعیم أو یصطرخون فی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 بعضهم أیضا أنّ هول و دهشة القیامة شدیدان إلی درجة أنّ العذاب فی البرزخ یکون شبه النوم بالنسبة إلی ما یرونه فی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لبیان سرعة النفخة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فإحیاء الموتی و بعثهم من القبور و إحضارهم فی محکمة العدل الإلهی لا یحتاج إلی مزید وقت،کما کان الأمر عند هلاکهم،فالصیحة الاولی للموت، و الصیحة الثانیة للحیاة و الحضور فی محکمة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التأکید علیها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الموارد،إنّما هو للإشارة إلی وقوع غیر المتوقّع،و التعبیر ب‍ هُمْ جَمِیعٌ لَدَیْنٰا مُحْضَرُونَ بصیغة الجملة الاسمیة دلیل علی الوقوع السریع لهذا المقطع من القیامة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اللهجة الحازمة لهذه الآیات تترک أعمق الأثر فی القلوب،و کأن هذه الصیحة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النائمون،أیّتها الأتربة المتناثرة،أیّتها العظام المهترئة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انهضوا و استعدّوا للحساب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أجمل الآیات القرآنیة،و ما أروع إنذاراتها المعبّرة</w:t>
      </w:r>
      <w:r>
        <w:rPr>
          <w:rFonts w:eastAsia="IRNazanin" w:cs="IRNazanin"/>
          <w:color w:val="111111"/>
          <w:sz w:val="28"/>
          <w:szCs w:val="28"/>
          <w:rtl w:val="true"/>
          <w:lang w:bidi="fa-IR"/>
        </w:rPr>
        <w:t>!!</w:t>
      </w:r>
      <w:bookmarkStart w:id="437" w:name="pg12553_131880"/>
    </w:p>
    <w:p>
      <w:pPr>
        <w:pStyle w:val="Heading3"/>
        <w:numPr>
          <w:ilvl w:val="2"/>
          <w:numId w:val="1"/>
        </w:numPr>
        <w:rPr/>
      </w:pPr>
      <w:bookmarkStart w:id="438" w:name="__RefHeading___Toc1546836_77815467"/>
      <w:bookmarkStart w:id="439" w:name="_Toc189"/>
      <w:bookmarkEnd w:id="437"/>
      <w:bookmarkEnd w:id="438"/>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439"/>
    </w:p>
    <w:p>
      <w:pPr>
        <w:pStyle w:val="Heading4"/>
        <w:numPr>
          <w:ilvl w:val="3"/>
          <w:numId w:val="1"/>
        </w:numPr>
        <w:rPr/>
      </w:pPr>
      <w:bookmarkStart w:id="440" w:name="__RefHeading___Toc1546838_77815467"/>
      <w:bookmarkStart w:id="441" w:name="_Toc190"/>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546840_77815467"/>
      <w:bookmarkStart w:id="443" w:name="_Toc191"/>
      <w:bookmarkEnd w:id="442"/>
      <w:r>
        <w:rPr>
          <w:rtl w:val="true"/>
        </w:rPr>
        <w:t>التّفسیر</w:t>
      </w:r>
      <w:bookmarkEnd w:id="443"/>
    </w:p>
    <w:p>
      <w:pPr>
        <w:pStyle w:val="Heading5"/>
        <w:numPr>
          <w:ilvl w:val="4"/>
          <w:numId w:val="1"/>
        </w:numPr>
        <w:rPr/>
      </w:pPr>
      <w:bookmarkStart w:id="444" w:name="__RefHeading___Toc1546842_77815467"/>
      <w:bookmarkStart w:id="445" w:name="_Toc192"/>
      <w:bookmarkEnd w:id="444"/>
      <w:r>
        <w:rPr>
          <w:rtl w:val="true"/>
        </w:rPr>
        <w:t>اشارة</w:t>
      </w:r>
      <w:bookmarkEnd w:id="445"/>
    </w:p>
    <w:p>
      <w:pPr>
        <w:pStyle w:val="Heading5"/>
        <w:numPr>
          <w:ilvl w:val="4"/>
          <w:numId w:val="1"/>
        </w:numPr>
        <w:rPr/>
      </w:pPr>
      <w:bookmarkStart w:id="446" w:name="__RefHeading___Toc1546844_77815467"/>
      <w:bookmarkStart w:id="447" w:name="_Toc193"/>
      <w:bookmarkEnd w:id="446"/>
      <w:r>
        <w:rPr>
          <w:rtl w:val="true"/>
        </w:rPr>
        <w:t>أصحاب الجنّة فاکهون</w:t>
      </w:r>
      <w:r>
        <w:rPr>
          <w:rtl w:val="true"/>
        </w:rPr>
        <w:t>!</w:t>
      </w:r>
      <w:bookmarkEnd w:id="447"/>
    </w:p>
    <w:p>
      <w:pPr>
        <w:pStyle w:val="BookText"/>
        <w:rPr/>
      </w:pPr>
      <w:r>
        <w:rPr>
          <w:rFonts w:ascii="IRNazanin" w:hAnsi="IRNazanin" w:eastAsia="IRNazanin"/>
          <w:color w:val="111111"/>
          <w:sz w:val="28"/>
          <w:sz w:val="28"/>
          <w:szCs w:val="28"/>
          <w:rtl w:val="true"/>
          <w:lang w:bidi="fa-IR"/>
        </w:rPr>
        <w:t>هنا یبدأ البحث حول کیفیة الحساب فی المحشر،ثمّ ینتقل فی الختام إلی تفصیل وضع المؤمنین الصلحاء و الکفّار الطالحین،فتقول الآیة الکریمة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تُظْلَمُ نَفْسٌ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ینقص من أجر و ثواب أحد شیئا،و لا یزاد علی عقوبة أحد شیئا،و لن یکون هنالک أدنی ظلم أو اضطهاد لأحد حتّی بمقدار رأس الإبرة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الآیة لتوضّح تلک الحقیقة و تعطی دلیلا حیّا علیها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تُجْزَوْنَ إِلاّٰ مٰا کُنْتُمْ تَعْمَلُونَ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تقدیر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یهدف إلی القول بأنّ جزاءکم جمیعا</w:t>
      </w:r>
    </w:p>
    <w:p>
      <w:pPr>
        <w:pStyle w:val="BookText"/>
        <w:rPr/>
      </w:pPr>
      <w:r>
        <w:rPr>
          <w:rFonts w:ascii="IRNazanin" w:hAnsi="IRNazanin" w:eastAsia="IRNazanin"/>
          <w:color w:val="111111"/>
          <w:sz w:val="28"/>
          <w:sz w:val="28"/>
          <w:szCs w:val="28"/>
          <w:rtl w:val="true"/>
          <w:lang w:bidi="fa-IR"/>
        </w:rPr>
        <w:t>هو نفس أعمالکم،فأی عدالة أفضل و أعلی من هذه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الأعمال الحسنة و السیّئة التی قمتم بها فی هذه الدنیا سترافقکم فی ذلک العالم أیضا،و نفس تلک الأعمال ستتجسّد هناک و ترافقکم فی جمیع مراحل الآخرة،فی المحشر و بعد نهایة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تسلیم حاصل عمل إنسان إلیه أمر مخالف للعدالة؟ و هل أنّ تجسید الأعمال و قرنها بعاملها ظلم؟ و من هنا یتّضح أن لا معنی للظلم أساسا فی مشهد یوم القیامة،و إذا کان یحدث فی الدنیا بین البشر أن تتحقّق العدالة حینا و یقع الظلم أحیانا کثیرة،فذلک لعدم إمکان ربط الأعمال بفاعلیها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المفسّرین تصوروا أنّ الجملة الأخیرة أعلاه تتحدّث عن الکفّار و المسیئین الذین سیرون عقابا علی قدر أعمالهم،دون أن تشمل المؤمنین، بلحاظ أنّ اللّه سبحانه و تعالی قد جزاهم و أثابهم بأضعاف ما یعادل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بملاحظة ما یلی ینحلّ هذا الاشتباه،و هو أنّ الحدیث هنا هو حدیث عن العدالة فی الثواب و العقاب و أخذ الجزاء حسب الاستحقاق،و هذا لا ینافی أنّ اللّه سبحانه و تعالی یرید أن یزید المؤمنین من فضله،فهذه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الآیات لتتعرّض إلی جانب من مثوبة المؤمنین العظیمة،و قبل کلّ شیء تشیر إلی مسألة الطمأنینة و راحة البال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 بمعنی العارض الذی یذهل الإنسان و یصرفه عن سواه،سواء کان ممّا یبعث علی المسرّة أو الحزن،و لکن لإلحاقه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المسرور الفرح الضاحک،یمکن استنتاج أنّ المعنی إشارة إلی الإنسان المشغول بنفسه</w:t>
      </w:r>
    </w:p>
    <w:p>
      <w:pPr>
        <w:pStyle w:val="BookText"/>
        <w:rPr/>
      </w:pPr>
      <w:r>
        <w:rPr>
          <w:rFonts w:ascii="IRNazanin" w:hAnsi="IRNazanin" w:eastAsia="IRNazanin"/>
          <w:color w:val="111111"/>
          <w:sz w:val="28"/>
          <w:sz w:val="28"/>
          <w:szCs w:val="28"/>
          <w:rtl w:val="true"/>
          <w:lang w:bidi="fa-IR"/>
        </w:rPr>
        <w:t xml:space="preserve">و المنصرف تماما عن التفکیر فی أی قلق أو ترقّب،و الغارق فی السرور و السعادة و النشاط بشکل لا یترک أی مجال للغمّ و الحسرة أن تعکّر علیه صفوه،و حتّی أنّه ینسی تماما هول قیام القیامة و الحضور فی محکمة العدل الإلهیة،تلک المواقف التی لو لا نسیانها فإنّها حتما ستلقی بظلالها الثقیلة من الغمّ و القلق علی القلب، و بناء علی ذلک فإنّ أحد الآثار المترتبة علی انشغال الذهن بالنعمة هو نسیان أهوال المحشر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التعرّض إلی نعمة الطمأنینة و راحة البال التی هی أساس جمیع النعم الاخری و شرط الاستفادة من جمیع المواهب و النعم الإلهیة الاخری،ینتقل إلی ذکر بقیّة النعم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الزوجة التی یعطیها اللّه فی الجنّة،أو الزوجة المؤمنة التی کانت معه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احتمله البعض من أنّها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 اُحْشُرُوا الَّذِینَ ظَلَمُوا وَ أَزْوٰاجَهُمْ الآیة فیبدو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الحجلة علی السریر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یقول أرباب اللغة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أشجار الجنّة تظلّل الأسرة و التخوت التی یجلس علیها المؤمنون فی الجنّة،أو إشارة إلی ظلال قصورهم،و کلّ ذلک یدلّل علی وجود الشمس هناک،و لکنّها لیست شمسا مؤذیة،نعم فإنّ لهم فی ذلک الظلّ الملائم لأشجار الجنّة سرورا و نشاطا عظیمین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إضافة إلی ذلک فإنّ لَهُمْ فِیهٰا فٰاکِهَةٌ وَ لَهُمْ مٰا یَدَّعُونَ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آیات القرآن الاخری أنّ غذاء أهل الجنّة لیس الفاکهة فقط،و لکن تعبیر الآیة یدلّل علی أنّ 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فاکهة مخصوصة تختلف کثیرا عن فاکهة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أعلی غذاء لهم،کما أنّ الفاکهة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المتخصّصون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 أعلی غذاء للإنسان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یطلبون،و المعنی أنّ کلّ ما یطلبونه و یتمنّونه یحصلون علیه،فما یتمنّوه من شیء یحصل و یتحقّق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یستخدمون هذا التعبیر فی حالة التمنّی،فیقول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تمنّ علیّ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کلّ ما یخطر علی بال الإنسان و ما لا یخطر من المواهب و النعم الإلهیة موجود هناک معدّ و مهیّأ،و اللّه عنده حسن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أهمّ من کلّ ذلک،المواهب المعنویة التی أشارت إلیها آخر آیة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النداء الذی تخفّ له الروح،فیملؤها بالنشاط،هذا النداء المملوء بمحبّة اللّه،یجعل الروح الإنسانیة تتسلّق الأفراح نشوی بالمعنویات التی لا یرقی إلیها وصف و لا تعادلها أیّة نعمة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فسماع نداء المحبوب،النداء الندی بالمحبّة،المعطّر باللطف،یغمر سکّان الجنّة بالحبور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الحبور الذی تعادل اللحظة منه جمیع ما فی الدنیا،بل و یفیض علیه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روایة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أهل الجنّة فی نعیمهم إذ سطع لهم نور فرفعوا رؤوسهم فإذا الربّ قد أشرف من فوقهم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الجنّة،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 قال فینظر إلیهم و ینظرون إلیه</w:t>
      </w:r>
      <w:bookmarkStart w:id="448" w:name="pg12553_131884"/>
    </w:p>
    <w:p>
      <w:pPr>
        <w:pStyle w:val="BookText"/>
        <w:rPr/>
      </w:pPr>
      <w:bookmarkEnd w:id="448"/>
      <w:r>
        <w:rPr>
          <w:rFonts w:ascii="IRNazanin" w:hAnsi="IRNazanin" w:eastAsia="IRNazanin"/>
          <w:color w:val="111111"/>
          <w:sz w:val="28"/>
          <w:sz w:val="28"/>
          <w:szCs w:val="28"/>
          <w:rtl w:val="true"/>
          <w:lang w:bidi="fa-IR"/>
        </w:rPr>
        <w:t>فلا یلتفتون إلی شیء من النعیم ما داموا ینظرون إلیه حتّی یحتجب عنهم و یبقی نوره و برکته علیهم فی دیارهم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فإنّ جذبة مشاهدة المحبوب،و رؤیة لطفه،تبعث اللذّة و الشوق فی النفس بحیث أنّ لحظة واحدة من تلک المشاهدة العظیمة لا یمکن مقارنتها بأیّة نعمة،بل بالعالم أجمع،و عشّاق رؤیته و النظر إلیه هائمون فی ذلک إلی درجة أنّه لو قطعت عنهم تلک الإفاضة المعنویة فإنّهم یحسّون بالحسرة و الألم،و کما</w:t>
      </w:r>
    </w:p>
    <w:p>
      <w:pPr>
        <w:pStyle w:val="BookText"/>
        <w:rPr/>
      </w:pPr>
      <w:r>
        <w:rPr>
          <w:rFonts w:ascii="IRNazanin" w:hAnsi="IRNazanin" w:eastAsia="IRNazanin"/>
          <w:color w:val="111111"/>
          <w:sz w:val="28"/>
          <w:sz w:val="28"/>
          <w:szCs w:val="28"/>
          <w:rtl w:val="true"/>
          <w:lang w:bidi="fa-IR"/>
        </w:rPr>
        <w:t xml:space="preserve">ورد فی حدیث لأمیر المؤمنین علیه أفضل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حجبت عنه ساعة لمتّ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الملفت للنظر أنّ ظاهر الآیة یشیر إلی أنّ سلام اللّه الذی ینثره علی المؤمنین فی الجنّة،هو سلام مستقیم بلا واسطة،سلام منه تعالی،و أی سلام ذلک الذی یمثّل رحمته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ینبعث من مقام رحیمیته و جمیع ألطافه و کراماته مجموعة فیه،و یا لها من نعمة عظیمة</w:t>
      </w:r>
      <w:r>
        <w:rPr>
          <w:rFonts w:eastAsia="IRNazanin" w:cs="IRNazanin"/>
          <w:color w:val="111111"/>
          <w:sz w:val="28"/>
          <w:szCs w:val="28"/>
          <w:rtl w:val="true"/>
          <w:lang w:bidi="fa-IR"/>
        </w:rPr>
        <w:t>!! ***</w:t>
      </w:r>
    </w:p>
    <w:p>
      <w:pPr>
        <w:pStyle w:val="Heading4"/>
        <w:numPr>
          <w:ilvl w:val="3"/>
          <w:numId w:val="1"/>
        </w:numPr>
        <w:rPr/>
      </w:pPr>
      <w:bookmarkStart w:id="449" w:name="__RefHeading___Toc1546846_77815467"/>
      <w:bookmarkStart w:id="450" w:name="_Toc194"/>
      <w:bookmarkEnd w:id="449"/>
      <w:r>
        <w:rPr>
          <w:rtl w:val="true"/>
        </w:rPr>
        <w:t>ملاحظة</w:t>
      </w:r>
      <w:bookmarkEnd w:id="450"/>
    </w:p>
    <w:p>
      <w:pPr>
        <w:pStyle w:val="Heading5"/>
        <w:numPr>
          <w:ilvl w:val="4"/>
          <w:numId w:val="1"/>
        </w:numPr>
        <w:rPr/>
      </w:pPr>
      <w:bookmarkStart w:id="451" w:name="__RefHeading___Toc1546848_77815467"/>
      <w:bookmarkStart w:id="452" w:name="_Toc195"/>
      <w:bookmarkEnd w:id="451"/>
      <w:r>
        <w:rPr>
          <w:rtl w:val="true"/>
        </w:rPr>
        <w:t>اشارة</w:t>
      </w:r>
      <w:bookmarkEnd w:id="452"/>
    </w:p>
    <w:p>
      <w:pPr>
        <w:pStyle w:val="Heading5"/>
        <w:numPr>
          <w:ilvl w:val="4"/>
          <w:numId w:val="1"/>
        </w:numPr>
        <w:rPr/>
      </w:pPr>
      <w:bookmarkStart w:id="453" w:name="__RefHeading___Toc1546850_77815467"/>
      <w:bookmarkStart w:id="454" w:name="_Toc196"/>
      <w:bookmarkEnd w:id="453"/>
      <w:r>
        <w:rPr>
          <w:rtl w:val="true"/>
        </w:rPr>
        <w:t>أنواع</w:t>
      </w:r>
      <w:r>
        <w:rPr>
          <w:rtl w:val="true"/>
        </w:rPr>
        <w:t>«</w:t>
      </w:r>
      <w:r>
        <w:rPr>
          <w:rtl w:val="true"/>
        </w:rPr>
        <w:t>السلام</w:t>
      </w:r>
      <w:r>
        <w:rPr>
          <w:rtl w:val="true"/>
        </w:rPr>
        <w:t>»</w:t>
      </w:r>
      <w:r>
        <w:rPr>
          <w:rtl w:val="true"/>
        </w:rPr>
        <w:t>المنثور علی أهل الجنّة</w:t>
      </w:r>
      <w:bookmarkEnd w:id="454"/>
    </w:p>
    <w:p>
      <w:pPr>
        <w:pStyle w:val="BookText"/>
        <w:rPr/>
      </w:pPr>
      <w:r>
        <w:rPr>
          <w:rFonts w:ascii="IRNazanin" w:hAnsi="IRNazanin" w:eastAsia="IRNazanin"/>
          <w:color w:val="111111"/>
          <w:sz w:val="28"/>
          <w:sz w:val="28"/>
          <w:szCs w:val="28"/>
          <w:rtl w:val="true"/>
          <w:lang w:bidi="fa-IR"/>
        </w:rPr>
        <w:t>الجنّة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 حیث نقرأ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الجنّة الذین یسکنون هناک،یقابلون بسلام الملائکة حینما یدخلون علیهم الجنّة وَ الْمَلاٰئِکَةُ یَدْخُلُونَ عَلَیْهِمْ مِنْ کُلِّ بٰابٍ، سَلاٰمٌ عَلَیْکُمْ بِمٰا صَبَرْتُمْ فَنِعْمَ عُقْبَی الدّٰارِ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ینادیهم ساکنو الأعراف و یسلّمون علیهم وَ نٰادَوْا أَصْحٰابَ الْجَنَّةِ أَنْ سَلاٰمٌ عَلَیْکُمْ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عند ما یدخلون الجنّة یقابلون بسلام و تحیّة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حینما تقبض الأرواح یتلقّی المؤمن هذا السلام من ملائکة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یسلّم بعضهم علی بعض تَحِیَّتُهُمْ فِیهٰا سَلاٰمٌ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أخیرا،أسمی و أعظم سلام هو سلام اللّه عزّ و جلّ سَلاٰمٌ قَوْلاً مِنْ رَبٍّ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إِلاّٰ قِیلاً سَلاٰماً سَلاٰماً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لیس لفظا فحسب،بل سلام یؤدّی إلی خلق الهدوء و السلامة،و ینفذ فی أعماق الروح الإنسانیة و یغمرها بالهدوء و السلام</w:t>
      </w:r>
      <w:r>
        <w:rPr>
          <w:rFonts w:eastAsia="IRNazanin" w:cs="IRNazanin"/>
          <w:color w:val="111111"/>
          <w:sz w:val="28"/>
          <w:szCs w:val="28"/>
          <w:rtl w:val="true"/>
          <w:lang w:bidi="fa-IR"/>
        </w:rPr>
        <w:t>.</w:t>
      </w:r>
      <w:bookmarkStart w:id="455" w:name="pg12553_131886"/>
    </w:p>
    <w:p>
      <w:pPr>
        <w:pStyle w:val="Heading3"/>
        <w:numPr>
          <w:ilvl w:val="2"/>
          <w:numId w:val="1"/>
        </w:numPr>
        <w:rPr/>
      </w:pPr>
      <w:bookmarkStart w:id="456" w:name="__RefHeading___Toc1546852_77815467"/>
      <w:bookmarkStart w:id="457" w:name="_Toc197"/>
      <w:bookmarkEnd w:id="455"/>
      <w:bookmarkEnd w:id="45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59</w:t>
      </w:r>
      <w:r>
        <w:rPr>
          <w:rtl w:val="true"/>
        </w:rPr>
        <w:t xml:space="preserve"> </w:t>
      </w:r>
      <w:r>
        <w:rPr>
          <w:rtl w:val="true"/>
        </w:rPr>
        <w:t xml:space="preserve">الی </w:t>
      </w:r>
      <w:r>
        <w:rPr/>
        <w:t>62</w:t>
      </w:r>
      <w:r>
        <w:rPr>
          <w:rtl w:val="true"/>
        </w:rPr>
        <w:t>]</w:t>
      </w:r>
      <w:bookmarkEnd w:id="457"/>
    </w:p>
    <w:p>
      <w:pPr>
        <w:pStyle w:val="Heading4"/>
        <w:numPr>
          <w:ilvl w:val="3"/>
          <w:numId w:val="1"/>
        </w:numPr>
        <w:rPr/>
      </w:pPr>
      <w:bookmarkStart w:id="458" w:name="__RefHeading___Toc1546854_77815467"/>
      <w:bookmarkStart w:id="459" w:name="_Toc198"/>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546856_77815467"/>
      <w:bookmarkStart w:id="461" w:name="_Toc199"/>
      <w:bookmarkEnd w:id="460"/>
      <w:r>
        <w:rPr>
          <w:rtl w:val="true"/>
        </w:rPr>
        <w:t>التّفسیر</w:t>
      </w:r>
      <w:bookmarkEnd w:id="461"/>
    </w:p>
    <w:p>
      <w:pPr>
        <w:pStyle w:val="Heading5"/>
        <w:numPr>
          <w:ilvl w:val="4"/>
          <w:numId w:val="1"/>
        </w:numPr>
        <w:rPr/>
      </w:pPr>
      <w:bookmarkStart w:id="462" w:name="__RefHeading___Toc1546858_77815467"/>
      <w:bookmarkStart w:id="463" w:name="_Toc200"/>
      <w:bookmarkEnd w:id="462"/>
      <w:r>
        <w:rPr>
          <w:rtl w:val="true"/>
        </w:rPr>
        <w:t>اشارة</w:t>
      </w:r>
      <w:bookmarkEnd w:id="463"/>
    </w:p>
    <w:p>
      <w:pPr>
        <w:pStyle w:val="Heading5"/>
        <w:numPr>
          <w:ilvl w:val="4"/>
          <w:numId w:val="1"/>
        </w:numPr>
        <w:rPr/>
      </w:pPr>
      <w:bookmarkStart w:id="464" w:name="__RefHeading___Toc1546860_77815467"/>
      <w:bookmarkStart w:id="465" w:name="_Toc201"/>
      <w:bookmarkEnd w:id="464"/>
      <w:r>
        <w:rPr>
          <w:rtl w:val="true"/>
        </w:rPr>
        <w:t>لماذا عبدتم الشیطان؟</w:t>
      </w:r>
      <w:r>
        <w:rPr>
          <w:rtl w:val="true"/>
        </w:rPr>
        <w:t>!</w:t>
      </w:r>
      <w:bookmarkEnd w:id="465"/>
    </w:p>
    <w:p>
      <w:pPr>
        <w:pStyle w:val="BookText"/>
        <w:rPr/>
      </w:pPr>
      <w:r>
        <w:rPr>
          <w:rFonts w:ascii="IRNazanin" w:hAnsi="IRNazanin" w:eastAsia="IRNazanin"/>
          <w:color w:val="111111"/>
          <w:sz w:val="28"/>
          <w:sz w:val="28"/>
          <w:szCs w:val="28"/>
          <w:rtl w:val="true"/>
          <w:lang w:bidi="fa-IR"/>
        </w:rPr>
        <w:t>مرّ فی الآیات السابقة جانب من المصیر المشوّق لأهل الجنّة،و فی هذه الآیات مورد البحث جانب بئیس من مصیر أهل النار و عبدة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یخاطبون فی ذلک الیوم خطابا تحقیریا وَ امْتٰازُوا الْیَوْمَ أَیُّهَا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ربّما دخلتم فی صفوف المؤمنین فی الدنیا و تلونتم بلونهم تارة، و استفدتم من حیثیتهم و اعتبارهم،أمّا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فامتازوا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أظهروا بشکلکم الأصلی الحقیقی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فی الحقیقة هو تحقّق للوعد الإلهی الوارد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 حیث یقول الباری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w:t>
      </w:r>
    </w:p>
    <w:p>
      <w:pPr>
        <w:pStyle w:val="BookText"/>
        <w:rPr/>
      </w:pPr>
      <w:r>
        <w:rPr>
          <w:rFonts w:ascii="Amiri" w:hAnsi="Amiri" w:eastAsia="Amiri" w:cs="Amiri"/>
          <w:color w:val="111111"/>
          <w:sz w:val="28"/>
          <w:sz w:val="28"/>
          <w:szCs w:val="28"/>
          <w:rtl w:val="true"/>
          <w:lang w:bidi="ar-SA"/>
        </w:rPr>
        <w:t xml:space="preserve">فِی الْأَرْضِ أَمْ نَجْعَلُ الْمُتَّقِینَ کَالْفُجّٰارِ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حال،فظاهر الآیة هو التمییز فی العرض بین المجرمین و المؤمنین، و إن کان بعض المفسّرین قد احتمل احتمالات اخری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صفوف المجرمین أنفسهم إلی مجموعات فیما بینهم،أو انفصال المجرمین عن شفعائهم و معبوداتهم،أو انفصال المجرمین کلّ واحد عن الآخر،بحیث یکون ذلک العذاب الناتج عن الفراق مضافا علی عذاب الحریق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شمولیة الخطاب لجمیع المجرمین،و محتوی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المعنی الأوّل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تشیر إلی لوم اللّه تعالی و توبیخه المجرمین فی یوم القیامة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 إِنَّهُ لَکُمْ عَدُوٌّ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العهد الإلهی أخذ علی الإنسان من طرق مختلفة،و کرّر علی مسمعه مرّات و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Style w:val="FootnoteAnchor"/>
          <w:rtl w:val="true"/>
        </w:rPr>
        <w:footnoteReference w:id="203"/>
      </w:r>
      <w:r>
        <w:rPr>
          <w:rFonts w:ascii="Amiri" w:hAnsi="Amiri" w:eastAsia="Amiri" w:cs="Amiri"/>
          <w:color w:val="111111"/>
          <w:sz w:val="28"/>
          <w:sz w:val="28"/>
          <w:szCs w:val="28"/>
          <w:rtl w:val="true"/>
          <w:lang w:bidi="ar-SA"/>
        </w:rPr>
        <w:t>جری هذا التحذیر و بشکل متکرّر علی لسان الأنبیاء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خُطُوٰاتِ الشَّیْطٰانِ إِنَّهُ لَکُمْ عَدُوٌّ مُبِینٌ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فإنّ هذا العهد أخذ علی الإنسان فی عالم التکوین،و بلسان إعطاء العقل له،إذ أنّ الدلائل العقلیة تشیر بشکل واضح إلی أنّ علی الإنسان أن لا یطیع من تصدّی لعداوته منذ الیوم الأوّل و أخرجه من الجنّة،و أقسم علی إغواء</w:t>
      </w:r>
    </w:p>
    <w:p>
      <w:pPr>
        <w:pStyle w:val="BookText"/>
        <w:rPr/>
      </w:pPr>
      <w:r>
        <w:rPr>
          <w:rFonts w:ascii="IRNazanin" w:hAnsi="IRNazanin" w:eastAsia="IRNazanin"/>
          <w:color w:val="111111"/>
          <w:sz w:val="28"/>
          <w:sz w:val="28"/>
          <w:szCs w:val="28"/>
          <w:rtl w:val="true"/>
          <w:lang w:bidi="fa-IR"/>
        </w:rPr>
        <w:t>أبنائه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فقد أخذ هذا العهد علی الإنسان بالفطرة الإلهیّة للناس علی التوحید،و انحصار الطاعة فی اللّه سبحانه،و بهذا لم تتحقّق التوصیة الإلهیة هذه بلسان واحد،بل بعدّة ألسنة و أسالیب،و امضی هذا العهد و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بالملاحظة أیضا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الإشارة إلیها فی جملة لاٰ تَعْبُدُوا الشَّیْطٰانَ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العبادة لا تنحصر بمعنی الرکوع و السجود فقط،بل إنّ من مصادیقها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نُؤْمِنُ لِبَشَرَیْنِ مِثْلِنٰا وَ قَوْمُهُمٰا لَنٰا عٰابِدُونَ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التوبة 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الجمیل أنّه</w:t>
      </w:r>
    </w:p>
    <w:p>
      <w:pPr>
        <w:pStyle w:val="BookText"/>
        <w:rPr/>
      </w:pPr>
      <w:r>
        <w:rPr>
          <w:rFonts w:ascii="IRNazanin" w:hAnsi="IRNazanin" w:eastAsia="IRNazanin"/>
          <w:color w:val="111111"/>
          <w:sz w:val="28"/>
          <w:sz w:val="28"/>
          <w:szCs w:val="28"/>
          <w:rtl w:val="true"/>
          <w:lang w:bidi="fa-IR"/>
        </w:rPr>
        <w:t>ورد فی روایة عن الصادق علیه السّلام تعلیقا علی الآیة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دعوهم إلی عبادة أنفسهم و لو دعوهم ما أجابوهم،و لکن أحلّوا لهم حراما و حرّموا علیهم حلالا فعبدوهم من حیث لا یشعرون</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الصادق علیه 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رجلا فی معصیة فقد عبده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عبده،فإن کان الناطق یؤدّی عن اللّه فقد عبد اللّه،و إن کان الناطق یؤدّی عن الشیطان فقد عبد الشیطان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تأکید أشدّ و بیان لوظیفة بنی آدم،تقول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علی الإنسان العهد بأن لا یطیع الشیطان،إذ أنّه أعلن له عن عداوته بشکل واضح منذ الیوم الأوّل،فهل یطیع عاقل أوامر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آخر،أخذ علیه العهد بطاعة اللّه سبحانه و تعالی،لأنّ سبیله هو الصراط المستقیم،و هذا فی الحقیقة أعظم محرّک للبشر،لأنّ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وسط صحراء قاحلة محرقة،و کانت حیاته و حیاة عیاله فی معرض خطر قطّاع الطرق و الضواری،فأهمّ ما یفکّر به هو العثور علی الطریق المستقیم الآمن الذی یؤدّی إلی المقصد،الطریق السریع و الأسهل للوصول إلی منزل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کذلک من هذا التعبیر ضمنا بأنّ الدنیا لیست بدار القرار،إذ أنّ الطریق لا یرسم لأحد إلاّ لمن یرید الذهاب إلی مقصد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للتعریف بهذا العدو القدیم أکثر فأکثر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ترون ماذا أحلّ بأتباعه من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تطالعوا تأریخ من سبقکم لتروا بأعینکم أی مصیر مشؤوم وصل إلیه من عبد الشیطان؟آثار مدنهم المدمّرة أمام أعینکم،و العاقبة المؤلمة التی وصلوا إلیها واضحة لکلّ من یمتلک القلیل من التعقّل و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لماذا أنتم غیر جادّین فی معاداة من أثبت أنّه عدو لکم مرّات و مرّات؟ و لا زلتم تتّخذونه صدیقا بل قائدا و ولیّا و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تشبیها بالجبل فی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علی کثرة من اتّبع الشیطان من کافّة المستویات الاجتماعیة فی کلّ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بحدود عشرة آلاف نفر،أو أکثر،و ما دون ذلک لا یکون جبلاّ </w:t>
      </w:r>
      <w:r>
        <w:rPr>
          <w:rStyle w:val="FootnoteAnchor"/>
          <w:rtl w:val="true"/>
        </w:rPr>
        <w:footnoteReference w:id="208"/>
      </w:r>
      <w:r>
        <w:rPr>
          <w:rFonts w:ascii="IRNazanin" w:hAnsi="IRNazanin" w:eastAsia="IRNazanin"/>
          <w:color w:val="111111"/>
          <w:sz w:val="28"/>
          <w:sz w:val="28"/>
          <w:szCs w:val="28"/>
          <w:rtl w:val="true"/>
          <w:lang w:bidi="fa-IR"/>
        </w:rPr>
        <w:t xml:space="preserve">،و لکن البعض الآخر لم یلتزم بتلک الأرقام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العقل السلیم یوجب علی الإنسان أن یحذر بشدّة من عدوّ</w:t>
      </w:r>
    </w:p>
    <w:p>
      <w:pPr>
        <w:pStyle w:val="BookText"/>
        <w:rPr/>
      </w:pPr>
      <w:r>
        <w:rPr>
          <w:rFonts w:ascii="IRNazanin" w:hAnsi="IRNazanin" w:eastAsia="IRNazanin"/>
          <w:color w:val="111111"/>
          <w:sz w:val="28"/>
          <w:sz w:val="28"/>
          <w:szCs w:val="28"/>
          <w:rtl w:val="true"/>
          <w:lang w:bidi="fa-IR"/>
        </w:rPr>
        <w:t>خطر کهذا،لا یتورّع عن أی شیء،و لا یرحم أی إنسان أبدا،و قرابینه فی کلّ زاویة و مکان هلکی صرعی،فلا ینبغی له أن یغفل عنه طرفة عین أبدا،و لنقرأ ما</w:t>
      </w:r>
    </w:p>
    <w:p>
      <w:pPr>
        <w:pStyle w:val="BookText"/>
        <w:rPr/>
      </w:pPr>
      <w:r>
        <w:rPr>
          <w:rFonts w:ascii="IRNazanin" w:hAnsi="IRNazanin" w:eastAsia="IRNazanin"/>
          <w:color w:val="111111"/>
          <w:sz w:val="28"/>
          <w:sz w:val="28"/>
          <w:szCs w:val="28"/>
          <w:rtl w:val="true"/>
          <w:lang w:bidi="fa-IR"/>
        </w:rPr>
        <w:t>یقول أمیر المؤمنین علی بن أبی طالب علیه أفضل الصلاة و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اللّه،أن یعدیکم بدائه،و أن یستفزّکم بندائه،و أن یجلب علیکم بخیله و رجله،فلعمری لقد فوق لکم سهم الوعید،و أغرق إلیکم بالنزع الشدید،و رماکم من مکان قریب،فقال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أغویتنی لازینّن لهم فی الأرض و لأغوینّهم أجمعین</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466" w:name="pg12553_131891"/>
    </w:p>
    <w:p>
      <w:pPr>
        <w:pStyle w:val="Heading3"/>
        <w:numPr>
          <w:ilvl w:val="2"/>
          <w:numId w:val="1"/>
        </w:numPr>
        <w:rPr/>
      </w:pPr>
      <w:bookmarkStart w:id="467" w:name="__RefHeading___Toc1546862_77815467"/>
      <w:bookmarkStart w:id="468" w:name="_Toc202"/>
      <w:bookmarkEnd w:id="466"/>
      <w:bookmarkEnd w:id="467"/>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63</w:t>
      </w:r>
      <w:r>
        <w:rPr>
          <w:rtl w:val="true"/>
        </w:rPr>
        <w:t xml:space="preserve"> </w:t>
      </w:r>
      <w:r>
        <w:rPr>
          <w:rtl w:val="true"/>
        </w:rPr>
        <w:t xml:space="preserve">الی </w:t>
      </w:r>
      <w:r>
        <w:rPr/>
        <w:t>68</w:t>
      </w:r>
      <w:r>
        <w:rPr>
          <w:rtl w:val="true"/>
        </w:rPr>
        <w:t>]</w:t>
      </w:r>
      <w:bookmarkEnd w:id="468"/>
    </w:p>
    <w:p>
      <w:pPr>
        <w:pStyle w:val="Heading4"/>
        <w:numPr>
          <w:ilvl w:val="3"/>
          <w:numId w:val="1"/>
        </w:numPr>
        <w:rPr/>
      </w:pPr>
      <w:bookmarkStart w:id="469" w:name="__RefHeading___Toc1546864_77815467"/>
      <w:bookmarkStart w:id="470" w:name="_Toc203"/>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546866_77815467"/>
      <w:bookmarkStart w:id="472" w:name="_Toc204"/>
      <w:bookmarkEnd w:id="471"/>
      <w:r>
        <w:rPr>
          <w:rtl w:val="true"/>
        </w:rPr>
        <w:t>التّفسیر</w:t>
      </w:r>
      <w:bookmarkEnd w:id="472"/>
    </w:p>
    <w:p>
      <w:pPr>
        <w:pStyle w:val="Heading5"/>
        <w:numPr>
          <w:ilvl w:val="4"/>
          <w:numId w:val="1"/>
        </w:numPr>
        <w:rPr/>
      </w:pPr>
      <w:bookmarkStart w:id="473" w:name="__RefHeading___Toc1546868_77815467"/>
      <w:bookmarkStart w:id="474" w:name="_Toc205"/>
      <w:bookmarkEnd w:id="473"/>
      <w:r>
        <w:rPr>
          <w:rtl w:val="true"/>
        </w:rPr>
        <w:t>اشارة</w:t>
      </w:r>
      <w:bookmarkEnd w:id="474"/>
    </w:p>
    <w:p>
      <w:pPr>
        <w:pStyle w:val="Heading5"/>
        <w:numPr>
          <w:ilvl w:val="4"/>
          <w:numId w:val="1"/>
        </w:numPr>
        <w:rPr/>
      </w:pPr>
      <w:bookmarkStart w:id="475" w:name="__RefHeading___Toc1546870_77815467"/>
      <w:bookmarkStart w:id="476" w:name="_Toc206"/>
      <w:bookmarkEnd w:id="475"/>
      <w:r>
        <w:rPr>
          <w:rtl w:val="true"/>
        </w:rPr>
        <w:t>یوم تسکت الألسن و تشهد الأعضاء</w:t>
      </w:r>
      <w:r>
        <w:rPr>
          <w:rtl w:val="true"/>
        </w:rPr>
        <w:t>!!</w:t>
      </w:r>
      <w:bookmarkEnd w:id="476"/>
    </w:p>
    <w:p>
      <w:pPr>
        <w:pStyle w:val="BookText"/>
        <w:rPr/>
      </w:pPr>
      <w:r>
        <w:rPr>
          <w:rFonts w:ascii="IRNazanin" w:hAnsi="IRNazanin" w:eastAsia="IRNazanin"/>
          <w:color w:val="111111"/>
          <w:sz w:val="28"/>
          <w:sz w:val="28"/>
          <w:szCs w:val="28"/>
          <w:rtl w:val="true"/>
          <w:lang w:bidi="fa-IR"/>
        </w:rPr>
        <w:t>تعرّضت الآیات السابقة،إلی قسم من التوبیخات و التقریعات الإلهیّة و إلی مخاطبته سبحانه المجرمین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تواصل البحث حول الموضوع نفسه أیضا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نعم،ففی ذلک الیوم و حینما تظهر جهنّم للمجرمین الکافرین یذکّرهم اللّه بوعده،و الآیة تشیر إلی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بعث إلیکم الأنبیاء واحدا بعد واحد،و حذّروکم من مثل هذا الیوم و من مثل هذه النار،و لکنّکم لم تأخذوا أقوالهم إلاّ علی محمل السخریة و الاستهزاء اِصْلَوْهَا الْیَوْمَ بِمٰا کُنْتُمْ تَکْفُرُونَ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تعالی إلی شهود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الذین هم جزء من جسد الإنسان،حیث لا مجال لإنکار شهادتهم،فیقول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ففی ذلک الیوم لا تکون أعضاء الإنسان طوع إرادته و میوله،فهی بأجمعها تتخلّی عن امتثال أمره و تستسلم لأمر اللّه سبحانه،و یا لها من محکمة عجیبة تلک المحکمة التی شهودها نفس أعضاء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الأعضاء التی کانت الوسائل لارتکاب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شهادة الأعضاء،بسبب أنّ المجرمین حینما یرون بأنّهم سیصلون جهنّم جزاء أعمالهم،یمیلون إلی إنکار ما ارتکبوا ظنّا منهم أنّه یمکن الإفلات بإخفاء الحقائق و الإنکار،إلاّ أنّ الأعضاء تبدأ هنا بالشهادة،الأمر الذی یثیر عجب أولئک المجرمین و وحشتهم و یغلق علیهم جمیع طرق الفرار و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کیفیة نطق تلک الأعضاء،فثمّة تفسیرات و احتمالات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یجعل فی کلّ واحد من تلک الأعضاء القدرة علی التکلّم و الشعور،و هی تقوم بنقل الحقیقة بصدق،و ما هو العجب فی ذلک؟فمن جعل فی قطعة من اللحم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النطق، یستطیع أن یجعل هذه القدرة فی سائر أعضاء البدن أیضا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الأعضاء لا تعطی الإدراک و الشعور،و لکن اللّه سبحانه و تعالی ینطقها،و فی الحقیقة فإنّ تلک الأعضاء ستکون محلا لظهور الکلام،و انکشاف</w:t>
      </w:r>
    </w:p>
    <w:p>
      <w:pPr>
        <w:pStyle w:val="BookText"/>
        <w:rPr/>
      </w:pPr>
      <w:r>
        <w:rPr>
          <w:rFonts w:ascii="IRNazanin" w:hAnsi="IRNazanin" w:eastAsia="IRNazanin"/>
          <w:color w:val="111111"/>
          <w:sz w:val="28"/>
          <w:sz w:val="28"/>
          <w:szCs w:val="28"/>
          <w:rtl w:val="true"/>
          <w:lang w:bidi="fa-IR"/>
        </w:rPr>
        <w:t>الحقائق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أعضاء البدن الإنسانی تحتفظ بآثار الأعمال التی قامت بها فی الدنیا، إذ أنّ أی عمل فی هذه الدنیا لا یفنی، بل إنّ آثاره ستبقی علی کلّ عضو من البدن، و فی الفضاء المحیط بها،و فی ذلک الیوم الذی هو یوم الظهور و التجلّی،ستظهر هذه الآثار علی الید و القدم و سائر الأعضاء،و ظهور تلک الآثار هو منزلة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تماما کما یرد فی لغتنا المعاصرة حینما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تشهد علی سهرک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الجدران تبکی صاحب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من المسلّمات شهادة الأعضاء فی یوم القیامة،و لکن هل أنّ کلّ عضو یکشف عن فعله فحسب،أو یکشف عن کلّ الأعمال؟فلا شکّ أنّ الاحتمال الأوّل هو الأنسب،لذا فإنّ الآیات القرآنیة الکریمة الاخری تذکر شهادة الاذن و العین و الجلد،کما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حین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جٰاؤُهٰا شَهِدَ عَلَیْهِمْ سَمْعُهُمْ وَ أَبْصٰارُهُمْ وَ جُلُودُهُمْ بِمٰا کٰانُوا یَعْمَلُونَ أو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النور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الجدیر بالملاحظة أنّه تعالی فی سورة النور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عَلَیْهِمْ أَلْسِنَتُهُمْ و فی الآیة مورد البحث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من الممکن أن یکون ما یحصل هناک هو أن یختم علی فم المجرم أوّلا لتشهد أعضاؤه،و بعد أن یری بنفسه شهادة أعضائه، یفتح لسانه،و لأنّه لا مجال للإنکار فإنّ لسانه أیضا یقرّ بالحقیقة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یحتمل أن یکون المقصود من کلام اللسان هو الکلام الداخلی الذی ینبعث منه کما فی سائر الأعضاء،و لیس نطقه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نرید قوله بخصوص موضوع تکلّم الأعضاء هو أنّ ذلک خاص بالمجرمین،و إلاّ فالمؤمنون حسابهم واضح،لذا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عن الباقر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تشهد الجوارح علی مؤمن،إنّما تشهد علی من حقّت علیه کلمة العذاب، فأمّا المؤمن فیعطی کتابه بیمینه،قال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أُوتِیَ کِتٰابَهُ بِیَمِینِهِ فَأُولٰئِکَ یَقْرَؤُنَ کِتٰابَهُمْ وَ لاٰ یُظْلَمُونَ فَتِیلاً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تشیر إلی أحد ألوان العذاب التی یمکن أن یبتلی اللّه تعالی بها المجرمین فی هذه الدنیا،تقول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تلک الحالة التی یبلغ فیها الرعب الذروة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الصِّرٰاطَ فَأَنّٰی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عاجزون حتّی عن العثور علی الطریق إلی بیوتهم،ناهیک عن العثور علی طریق الحقّ و سلوک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عقوبة مؤلمة اخری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لو أردنا لمسخناهم فی مکانهم علی شکل تماثیل حجریة فاقدة للروح و الحرکة،أو علی أشکال الحیوانات بحیث لا یستطیعون التقدّم إلی الأمام،و لا الرجوع إلی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لَمَسَخْنٰاهُمْ عَلیٰ مَکٰانَتِهِمْ فَمَا اسْتَطٰاعُوا مُضِیًّا وَ لاٰ یَرْجِعُونَ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بمعنی التسابق فیما بینهم للعثور علی الطریق الذی یذهبون منه عادة،أو بمعنی الانحراف عن الطریق و عدم العثور علیه،علی ضوء ما قاله بعض أرباب اللغة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جاوزوه و ترکوه حتّی ضلّوا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حال،فطبقا للتفسیر الذی قبل به أغلب المفسّرین الإسلامیین،فإنّ الآیتین أعلاه،تتحدّثان عن عذاب الدنیا،و عن تهدید الکفّار و المجرمین بأنّ اللّه</w:t>
      </w:r>
    </w:p>
    <w:p>
      <w:pPr>
        <w:pStyle w:val="BookText"/>
        <w:rPr/>
      </w:pPr>
      <w:r>
        <w:rPr>
          <w:rFonts w:ascii="IRNazanin" w:hAnsi="IRNazanin" w:eastAsia="IRNazanin"/>
          <w:color w:val="111111"/>
          <w:sz w:val="28"/>
          <w:sz w:val="28"/>
          <w:szCs w:val="28"/>
          <w:rtl w:val="true"/>
          <w:lang w:bidi="fa-IR"/>
        </w:rPr>
        <w:t>سبحانه و تعالی قادر علی تعریضهم لمثل هذا العذاب فی الدنیا،و لکن للطفه و رحمته فإنّه یمتنع عن ذلک،فقد ینتبه هؤلاء المعاندین و یرجعوا عن غیّهم إلی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یوجد احتمال آخر أیضا،و هو أنّ الآیات تشیر إلی العقوبات الإلهیّة فی یوم القیامة لا فی الدنیا،و فی الحقیقة فهو تعالی بعد أن أشار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 علی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السابقة،یشیر هنا إلی نوعین آخرین من العقوبات التی لو شاء لأجراها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الطمس علی عیونهم بحیث لا یمکنهم 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الأفراد بعد أن کانوا فاقدین للحرکة فی طریق السعادة فإنّهم یتحوّلون إلی تماثیل میتة فی ذلک الیوم و یظلّون حیاری فی مشهد المحشر،و لیس لهم طریق للتقدّم أو للتراجع،إنّ تناسب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یؤیّد هذا التّفسیر الأخیر، و إن کان أکثر المفسّرین قد اتّفقوا علی قبول التّفسیر السابق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الأخیرة من هذه المجموعة تشیر إلی وضع الإنسان فی آخر عمره من حیث الضعف و العجز العقلی و الجسمی،لتکون إنذارا لهم و لیختاروا طریق الهدایة عاجلا،و لتکون جوابا علی الذین یلقون بمسؤولیة تقصیرهم علی قصر أعمارهم، و کذلک لتکون دلیلا علی قدرة اللّه سبحانه و تعالی،فالقادر علی أن یعید ذلک الإنسان القوی إلی ضعف و عجز الولید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مسألة المعاد بالضرورة،و علی الطمس علی عیون المجرمین و منعهم عن الحرکة،کذلک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نُعَمِّرْهُ نُنَکِّسْهُ فِی الْخَلْقِ أَ فَلاٰ یَعْقِلُونَ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قلب الشیء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کنایة عن</w:t>
      </w:r>
    </w:p>
    <w:p>
      <w:pPr>
        <w:pStyle w:val="BookText"/>
        <w:rPr/>
      </w:pPr>
      <w:r>
        <w:rPr>
          <w:rFonts w:ascii="IRNazanin" w:hAnsi="IRNazanin" w:eastAsia="IRNazanin"/>
          <w:color w:val="111111"/>
          <w:sz w:val="28"/>
          <w:sz w:val="28"/>
          <w:szCs w:val="28"/>
          <w:rtl w:val="true"/>
          <w:lang w:bidi="fa-IR"/>
        </w:rPr>
        <w:t>الرجوع الکامل للإنسان إلی حالات 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منذ بدء خلقته ضعیف، و یتکامل تدریجیّا و یرشد،و فی أطواره الجنینیة یشهد فی کلّ یوم طورا جدیدا و رشدا جدیدا،و بعد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فی مسیره التکاملی جسمیا و روحیا و بسرعة،و تبدأ القوی و الاستعدادات التی أخفاها اللّه فی أعماق وجوده بالظهور تدریجیّا الواحدة تلو الاخری،فی طور الشباب،ثمّ طور النضج،لیبلغ الإنسان أوج تکامله الجسمی و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تنفصل الروح عن الجسد فی تکاملها و نموّها،فتستمر فی تکاملها فی حال أنّ الجسد یشرع بالنکوص،و لکن العقل فی النهایة یبدأ هو الآخر بالتراجع أیضا،فیعود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مراحل الطفولة،و یتساوق ذلک مع الضعف البدنی أیضا،مع الفارق طبعا،فالآثار التی تترکها حرکات و روحیات الأطفال علی النفس هی الراحة و الجمال و الأمل و لهذا فهی مقبولة منهم،و لکنّها من أهل الشیخوخة،قبیحة و منفّرة،و فی بعض الأحیان قد تثیر الشفقة و الترحّم، فالشیخوخة أیّام عصیبة حقّا،یصعب تصوّر عمق آلامها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أشار القرآن المجید إلی هذا المعنی،قائلا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لِکَیْلاٰ یَعْلَمَ مِنْ بَعْدِ عِلْمٍ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فقد ورد فی بعض الروایات أنّ من جاوز السبعین حیّا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أسیر اللّه فی الأرض</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جملة أَ فَلاٰ یَعْقِلُونَ تشعّ تنبیها عجیبا بهذا الخصوص، و تقول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القدرة و القوّة التی عندکم لو لم تکن علی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أخذت منکم بهذه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فوقکم ید قدرة اخری قادرة علی کلّ شیء، فقبل أن تصلوا إلی تلک المرحلة خلّصوا أنفسکم،و قبل أن یتبدّل هذا النشاط</w:t>
      </w:r>
    </w:p>
    <w:p>
      <w:pPr>
        <w:pStyle w:val="BookText"/>
        <w:rPr/>
      </w:pPr>
      <w:r>
        <w:rPr>
          <w:rFonts w:ascii="IRNazanin" w:hAnsi="IRNazanin" w:eastAsia="IRNazanin"/>
          <w:color w:val="111111"/>
          <w:sz w:val="28"/>
          <w:sz w:val="28"/>
          <w:szCs w:val="28"/>
          <w:rtl w:val="true"/>
          <w:lang w:bidi="fa-IR"/>
        </w:rPr>
        <w:t>و الجمال إلی موت و ذبول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الورد من هذا الروض،و تزوّدوا بالزاد من هذه الدنیا لطریق الآخرة البعید،لأنّه لم یمکنکم أداء أی عمل ذی قیمة فی وقت الشیب و الضعف 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من ضمن 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به النّبی صلّی اللّه علیه و آله و سلّم أبا ذرّ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هرمک،و صحّتک قبل سقمک،و غناک قبل فقرک،و فراغک قبل شغلک،و حیاتک قبل موتک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477" w:name="pg12553_131898"/>
    </w:p>
    <w:p>
      <w:pPr>
        <w:pStyle w:val="Heading3"/>
        <w:numPr>
          <w:ilvl w:val="2"/>
          <w:numId w:val="1"/>
        </w:numPr>
        <w:rPr/>
      </w:pPr>
      <w:bookmarkStart w:id="478" w:name="__RefHeading___Toc1546872_77815467"/>
      <w:bookmarkStart w:id="479" w:name="_Toc207"/>
      <w:bookmarkEnd w:id="477"/>
      <w:bookmarkEnd w:id="478"/>
      <w:r>
        <w:rPr>
          <w:rtl w:val="true"/>
        </w:rPr>
        <w:t xml:space="preserve">الآیتان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479"/>
    </w:p>
    <w:p>
      <w:pPr>
        <w:pStyle w:val="Heading4"/>
        <w:numPr>
          <w:ilvl w:val="3"/>
          <w:numId w:val="1"/>
        </w:numPr>
        <w:rPr/>
      </w:pPr>
      <w:bookmarkStart w:id="480" w:name="__RefHeading___Toc1546874_77815467"/>
      <w:bookmarkStart w:id="481" w:name="_Toc208"/>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546876_77815467"/>
      <w:bookmarkStart w:id="483" w:name="_Toc209"/>
      <w:bookmarkEnd w:id="482"/>
      <w:r>
        <w:rPr>
          <w:rtl w:val="true"/>
        </w:rPr>
        <w:t>التّفسیر</w:t>
      </w:r>
      <w:bookmarkEnd w:id="483"/>
    </w:p>
    <w:p>
      <w:pPr>
        <w:pStyle w:val="Heading5"/>
        <w:numPr>
          <w:ilvl w:val="4"/>
          <w:numId w:val="1"/>
        </w:numPr>
        <w:rPr/>
      </w:pPr>
      <w:bookmarkStart w:id="484" w:name="__RefHeading___Toc1546878_77815467"/>
      <w:bookmarkStart w:id="485" w:name="_Toc210"/>
      <w:bookmarkEnd w:id="484"/>
      <w:r>
        <w:rPr>
          <w:rtl w:val="true"/>
        </w:rPr>
        <w:t>اشارة</w:t>
      </w:r>
      <w:bookmarkEnd w:id="485"/>
    </w:p>
    <w:p>
      <w:pPr>
        <w:pStyle w:val="Heading5"/>
        <w:numPr>
          <w:ilvl w:val="4"/>
          <w:numId w:val="1"/>
        </w:numPr>
        <w:rPr/>
      </w:pPr>
      <w:bookmarkStart w:id="486" w:name="__RefHeading___Toc1546880_77815467"/>
      <w:bookmarkStart w:id="487" w:name="_Toc211"/>
      <w:bookmarkEnd w:id="486"/>
      <w:r>
        <w:rPr>
          <w:rtl w:val="true"/>
        </w:rPr>
        <w:t>انّه لیس بشاعر</w:t>
      </w:r>
      <w:r>
        <w:rPr>
          <w:rtl w:val="true"/>
        </w:rPr>
        <w:t>..</w:t>
      </w:r>
      <w:r>
        <w:rPr>
          <w:rtl w:val="true"/>
        </w:rPr>
        <w:t>بل نذیر</w:t>
      </w:r>
      <w:r>
        <w:rPr>
          <w:rtl w:val="true"/>
        </w:rPr>
        <w:t>!!</w:t>
      </w:r>
      <w:bookmarkEnd w:id="487"/>
    </w:p>
    <w:p>
      <w:pPr>
        <w:pStyle w:val="BookText"/>
        <w:rPr/>
      </w:pPr>
      <w:r>
        <w:rPr>
          <w:rFonts w:ascii="IRNazanin" w:hAnsi="IRNazanin" w:eastAsia="IRNazanin"/>
          <w:color w:val="111111"/>
          <w:sz w:val="28"/>
          <w:sz w:val="28"/>
          <w:szCs w:val="28"/>
          <w:rtl w:val="true"/>
          <w:lang w:bidi="fa-IR"/>
        </w:rPr>
        <w:t>قلنا أنّ فی هذه السورة بحوثا حیّة و جامعة حول اصول الإعتقادات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المعاد،و النبوّة،و تنتقل الآیات من بحث إلی آخر ضمن مقاطع مختلفة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طرحت فی الآیات السابقة بحوث مختلفة حول التوحید و المعاد،و تعود هاتان الآیتان إلی البحث فی مسألة النبوّة،و قد أشارتا إلی أکثر الاتّهامات رواجا و التی أثیرت بوجه الرّسول الأکرم صلّی اللّه علیه و آله و سلّم،وردّت علیهم ردّا قویّا،منها اتّهام الرّسول بکونه شاعرا،فقالت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اتّهم الرّسول صلّی اللّه علیه و آله و سلّم بهذا الاتّهام مع أنّه لم یقل الشعر أبدا؟ کان ذلک بسبب الجاذبیة الخاصّة للقرآن الکریم و نفوذه فی القلوب،الأمر الذی کان محسوسا للجمیع،بالإضافة إلی عدم إمکانیة إنکار جمال ألفاظه</w:t>
      </w:r>
    </w:p>
    <w:p>
      <w:pPr>
        <w:pStyle w:val="BookText"/>
        <w:rPr/>
      </w:pPr>
      <w:r>
        <w:rPr>
          <w:rFonts w:ascii="IRNazanin" w:hAnsi="IRNazanin" w:eastAsia="IRNazanin"/>
          <w:color w:val="111111"/>
          <w:sz w:val="28"/>
          <w:sz w:val="28"/>
          <w:szCs w:val="28"/>
          <w:rtl w:val="true"/>
          <w:lang w:bidi="fa-IR"/>
        </w:rPr>
        <w:t>و معانیه و فصاحته و بلاغته،و قد کانت جاذبیة القرآن الکریم الخاصّة قد أثّرت حتّی فی نفوس الکفّار الذین کانوا أحیانا یأتون إلی جوار منزل النّبی صلّی اللّه علیه و آله و سلّم بشکل خفی لیلا لکی یستمعوا إلی تلاوته للقرآن فی عمق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الأشخاص الذین تولّعوا و عشقوا الإسلام لمجرّد سماعهم القرآن الکریم و أعلنوا إسلامهم فی نفس المجلس الذی استمعوا فیه إلی بعض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حاول الکفّار من أجل تفسیر هذه الظاهرة العظیمة،و لغرض استغفال الناس و صرف أنظارهم من کون ذلک الکلام و حیا إلهیّا،فأشاعوا تهمة الشعر فی کلّ مکان،و التی کانت بحدّ ذاتها تمثّل اعترافا ضمنیا بتمیّز کلام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لماذا لا یلیق بالرّسول الأکرم صلّی اللّه علیه و آله و سلّم أن یکون شاعرا،فلأنّ طبیعة الشعر تختلف تماما عن الوحی الإلهی،للأسباب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الخیال و الوهم،فالشاعر غالبا ما یحلّق بأجنحة الخیال،و الحال أنّ الوحی یستمدّ وجوده من مبدأ الوجود و یدور حول محور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یفیض من العواطف الإنسانیة المتغیّرة،و هی فی حال تغیّر و تبدّل مستمرین،أمّا الوحی الإلهی فمرآة الحقائق الکونیة الثابتة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لطافة الشعر تنبع فی الغالب من الإغراق فی التمثیل و التشبیه و المبالغة،إلی درجة أن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الشعر أکذبه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الوحی فلیس إلاّ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فی أغلب الموارد و جریا وراء التزویق اللفظی یکون مجبرا علی السعی وراء الألفاظ،ممّا یضیع الکثیر من الحقائق فی الأثناء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یقول أحد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الشعر مجموعة من الأشواق التی تحلّق منطلقة من الأرض باتّجاه السماء،بینما الوحی حقائق نازلة من السماء إلی الأرض،و هذان الاتّجاهان واضح تفاوتهما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یجب أن لا ننسی تقدیر مقام أولئک الشعراء الذین یسلکون هذا الطریق</w:t>
      </w:r>
    </w:p>
    <w:p>
      <w:pPr>
        <w:pStyle w:val="BookText"/>
        <w:rPr/>
      </w:pPr>
      <w:r>
        <w:rPr>
          <w:rFonts w:ascii="IRNazanin" w:hAnsi="IRNazanin" w:eastAsia="IRNazanin"/>
          <w:color w:val="111111"/>
          <w:sz w:val="28"/>
          <w:sz w:val="28"/>
          <w:szCs w:val="28"/>
          <w:rtl w:val="true"/>
          <w:lang w:bidi="fa-IR"/>
        </w:rPr>
        <w:t>باتّجاه أهداف مقدّسة،و یصونون أشعارهم من کلّ ما لا یرضی اللّه،و علی کلّ حال فإنّ طبیعة أغلب الشعراء کما أوردناه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القرآن الکریم یقول فی آخر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أَ لَمْ تَرَ أَنَّهُمْ فِی کُلِّ وٰادٍ یَهِیمُونَ وَ أَنَّهُمْ یَقُولُونَ مٰا لاٰ یَفْعَلُونَ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طبعا فإنّ نفس هذه الآیات تشیر فی آخرها إلی الشعراء المؤمنین الذین یسخّرون فنّهم فی سبیل أهدافهم السامیة،و هم مستثنون من ذلک التعمیم و لهم حساب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علی أیّة حال فإنّ الرّسول صلّی اللّه علیه و آله و سلّم لا یمکن أن یکون شاعرا،و عند 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فمفهومه أنّه مجانب للشعر لأنّ جمیع التعالیم النازلة إلیه هی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أنّ التأریخ و الروایات تنقل کثیرا من الأخبار التی تشیر إلی أنّ الرّسول الأکرم صلّی اللّه علیه و آله و سلّم حینما یرید الاستشهاد ببیت من الشعر،فإنّه غالبا ما یقوله بطریقة 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یتمثّل ببیت أخی بنی قیس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ستبدی لک الأیّام ما کنت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یأتیک من لم تزوّد بالأخبار فیقول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یا رسول اللّه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لست بشاعر و ما ینبغی لی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 فی آخر الآیة لنفی الشعر عن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الهدف هو الإنذار و 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 یَحِقَّ الْقَوْلُ عَلَی الْکٰافِرِینَ</w:t>
      </w:r>
    </w:p>
    <w:p>
      <w:pPr>
        <w:pStyle w:val="BookText"/>
        <w:rPr/>
      </w:pP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وسیلة تنبیه،هذه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الحقّ بلا أدنی تغطیة أو غمط،بل بقاطعیة و صراحة،و لذا فهو عامل انتباه و حیاة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اخری نری القرآن الکریم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جانب یذکر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الطرف المقابل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الحیاة و الموت المعنوی اللذان هما أعلی بمراتب من الموت و الحیاة الظاهریین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آثارهما أوسع و أشمل،فإذا کانت الحیاة و المعیشة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الأعمال کلّها تقوم بها الحیوانات،فهذه لیست حیاة إنسانیة،الحیاة الإنسانیة هی تفتّح أزهار العقل و الفهم و الملکات الرقیقة فی روح الإنسان،و کذلک التقوی و الإیثار و التضحیة و التحکّم بالنفس،و التحلّی بالفضیلة و الأخلاق،و القرآن ینمی هذه الحیاة فی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ینقسمون حیال دعوة القرآن الکریم إلی مجموعتین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حیّة یقظة تلبّی تلک الدعوة،و تلتفت إلی إنذاراتها،و مجموعة من الکفّار ذوی القلوب المیتة،الذین لا تؤمل منهم أیّة استجابة أبدا،و لکن هذه الإنذارات سبب فی إتمام الحجّة علیهم،و تحقّق أمر العذاب بحقّهم</w:t>
      </w:r>
      <w:r>
        <w:rPr>
          <w:rFonts w:eastAsia="IRNazanin" w:cs="IRNazanin"/>
          <w:color w:val="111111"/>
          <w:sz w:val="28"/>
          <w:szCs w:val="28"/>
          <w:rtl w:val="true"/>
          <w:lang w:bidi="fa-IR"/>
        </w:rPr>
        <w:t>.</w:t>
      </w:r>
      <w:bookmarkStart w:id="488" w:name="pg12553_131902"/>
    </w:p>
    <w:p>
      <w:pPr>
        <w:pStyle w:val="Heading4"/>
        <w:numPr>
          <w:ilvl w:val="3"/>
          <w:numId w:val="1"/>
        </w:numPr>
        <w:rPr/>
      </w:pPr>
      <w:bookmarkStart w:id="489" w:name="__RefHeading___Toc1546882_77815467"/>
      <w:bookmarkStart w:id="490" w:name="_Toc212"/>
      <w:bookmarkEnd w:id="488"/>
      <w:bookmarkEnd w:id="489"/>
      <w:r>
        <w:rPr>
          <w:rtl w:val="true"/>
        </w:rPr>
        <w:t>بحث</w:t>
      </w:r>
      <w:bookmarkEnd w:id="490"/>
    </w:p>
    <w:p>
      <w:pPr>
        <w:pStyle w:val="Heading5"/>
        <w:numPr>
          <w:ilvl w:val="4"/>
          <w:numId w:val="1"/>
        </w:numPr>
        <w:rPr/>
      </w:pPr>
      <w:bookmarkStart w:id="491" w:name="__RefHeading___Toc1546884_77815467"/>
      <w:bookmarkStart w:id="492" w:name="_Toc213"/>
      <w:bookmarkEnd w:id="491"/>
      <w:r>
        <w:rPr>
          <w:rtl w:val="true"/>
        </w:rPr>
        <w:t>اشارة</w:t>
      </w:r>
      <w:bookmarkEnd w:id="492"/>
    </w:p>
    <w:p>
      <w:pPr>
        <w:pStyle w:val="Heading5"/>
        <w:numPr>
          <w:ilvl w:val="4"/>
          <w:numId w:val="1"/>
        </w:numPr>
        <w:rPr/>
      </w:pPr>
      <w:bookmarkStart w:id="493" w:name="__RefHeading___Toc1546886_77815467"/>
      <w:bookmarkStart w:id="494" w:name="_Toc214"/>
      <w:bookmarkEnd w:id="493"/>
      <w:r>
        <w:rPr>
          <w:rtl w:val="true"/>
        </w:rPr>
        <w:t>حیاة و موت القلوب</w:t>
      </w:r>
      <w:r>
        <w:rPr>
          <w:rtl w:val="true"/>
        </w:rPr>
        <w:t>:</w:t>
      </w:r>
      <w:bookmarkEnd w:id="494"/>
    </w:p>
    <w:p>
      <w:pPr>
        <w:pStyle w:val="BookText"/>
        <w:rPr/>
      </w:pPr>
      <w:r>
        <w:rPr>
          <w:rFonts w:ascii="IRNazanin" w:hAnsi="IRNazanin" w:eastAsia="IRNazanin"/>
          <w:color w:val="111111"/>
          <w:sz w:val="28"/>
          <w:sz w:val="28"/>
          <w:szCs w:val="28"/>
          <w:rtl w:val="true"/>
          <w:lang w:bidi="fa-IR"/>
        </w:rPr>
        <w:t>فی الإنسان أنواع من الحیاة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و الموت النباتی الذی مظهره النمو و الرشد و التغذیة و التوالد،و هو فی هذا الشأن یشابه جمیع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و الموت الحیوانی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أبرز مظاهرها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مشترک فی هاتین الصفتین مع جمیع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الثالث من الحیاة الخاصّ بالإنسان فقط،فهو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الإنسانیة و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قصدته الروایات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المقصود بالقلب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 العقل و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أمیر المؤمنین علیه أفضل الصلاة و السلام حول القرآن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تعلّموا القرآن فإنّه أحسن الحدیث،و تفقّهوا فیه فإنّه ربیع القلوب</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له علیه أفضل الصلاة و السلام یقول عن الحکمة و 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من شیء إلاّ و یکاد صاحبه یشبع منه و یملّه إلاّ الحیاة،فإنّه لا یجد فی الموت راحة،و إنّما ذلک بمنزلة الحکمة التی هی حیاة للقلب المیّت و بصر للعین العمیاء</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من البلاء الفاقة،و أشدّ من الفاقة مرض البدن،و أشدّ من مرض البدن مرض القلب،ألا و إنّ من صحّة البدن تقوی القلوب</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کثر کلامه کثر خطؤه،و من کثر خطؤه قلّ</w:t>
      </w:r>
    </w:p>
    <w:p>
      <w:pPr>
        <w:pStyle w:val="BookText"/>
        <w:rPr/>
      </w:pPr>
      <w:r>
        <w:rPr>
          <w:rFonts w:ascii="IRNazanin" w:hAnsi="IRNazanin" w:eastAsia="IRNazanin"/>
          <w:color w:val="111111"/>
          <w:sz w:val="28"/>
          <w:sz w:val="28"/>
          <w:szCs w:val="28"/>
          <w:rtl w:val="true"/>
          <w:lang w:bidi="fa-IR"/>
        </w:rPr>
        <w:t>حیاؤه،و من قلّ حیاؤه قلّ ورعه،و من قلّ ورعه مات قلبه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جهة اخری فإنّ القرآن الکریم یشخّص للإنسان نوعا خاصّا من الإبصار و السماع و الإدراک و الشعور،غیر النظر و السماع و الشعور الظاهری،ففی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موضع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کذلک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حول مجموعة من الکافرین یعبّر تعبیرا خاصا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لَمْ یُرِدِ اللّٰهُ أَنْ یُطَهِّرَ قُلُوبَهُمْ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فی موضع أخر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من مجموع هذه التعبیرات و تعبیرات کثیرة اخری شبیهة لها یظهر بوضوح أنّ القرآن یعدّ محور الحیاة و الموت،هو ذلک المحور الإنسانی و العقلانی،إذ أنّ قیمة الإنسان تکمن فی هذا المحور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الحیاة و الإدراک و الإبصار و السماع و أمثالها،تتلخّص فی هذا القسم من وجود الإنسان،و إن اعتبر بعض المفسّرین هذه التعبیرات مجازیة، إذ أنّ ذلک لا ینسجم مع روح القرآن هنا،لأنّ الحقیقة فی نظر القرآن هی هذه التی یذکرها،و الحیاة و الموت الحیوانیان هما المجازیان لا غیر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أسباب الموت و الحیاة الروحیة کثیرة جدّا،و لکن القدر المسلّم به هو أنّ النفاق و الکبر و الغرور و العصبیة و الجهل و الکبائر،کلّها تمیت القلب،ففی مناجاة</w:t>
      </w:r>
    </w:p>
    <w:p>
      <w:pPr>
        <w:pStyle w:val="BookText"/>
        <w:rPr/>
      </w:pPr>
      <w:r>
        <w:rPr>
          <w:rFonts w:ascii="IRNazanin" w:hAnsi="IRNazanin" w:eastAsia="IRNazanin"/>
          <w:color w:val="111111"/>
          <w:sz w:val="28"/>
          <w:sz w:val="28"/>
          <w:szCs w:val="28"/>
          <w:rtl w:val="true"/>
          <w:lang w:bidi="fa-IR"/>
        </w:rPr>
        <w:t>التائبین التی تروی</w:t>
      </w:r>
    </w:p>
    <w:p>
      <w:pPr>
        <w:pStyle w:val="BookText"/>
        <w:rPr/>
      </w:pPr>
      <w:r>
        <w:rPr>
          <w:rFonts w:ascii="IRNazanin" w:hAnsi="IRNazanin" w:eastAsia="IRNazanin"/>
          <w:color w:val="111111"/>
          <w:sz w:val="28"/>
          <w:sz w:val="28"/>
          <w:szCs w:val="28"/>
          <w:rtl w:val="true"/>
          <w:lang w:bidi="fa-IR"/>
        </w:rPr>
        <w:t xml:space="preserve">عن الإمام السجّاد علیه السّلام فی الصحیفة السجادیة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 قلبی عظیم جنایتی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مورد البحث تأکید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من یرضی من حیاته فقط بأن یعیش غیر عالم بشیء فی هذه الدنیا، و یجری دائما مدار العیش الرغید الرتیب،لا یعبأ بظلامة المظلوم،و لا یلبّی نداء الحقّ، یفکّر فی نفسه فقط،و یعتبر نفسه غریبا حتّی عن أقرب الأقرباء،هل یعتبر مثل هذا إنسانا حیّا؟ و هل هی حیاة تلک التی تکون حصیلتها کمیّة من الغذاء المصروف،و إبلاء بعض الألبسة،و النوم و الاستیقاظ المکرور؟و إذا کانت تلک هی الحیاة فما هو فرقها عن حیاة الحیوان؟ إذا یجب أن نقرّ و نعترف بأنّ وراء هذه الحیاة الظاهریة یکمن عقل و حقیقة أکّد علیها القرآن و تحدّث عنها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الجمیل أنّ القرآن یعتبر الموتی الذین کان لموتهم آثار الحیاة الإنسانیة أحیاء،و لکن الأحیاء الذین لیس فیهم أی من آثار الحیاة الإنسانیة فانّهم فی منطق القرآن الکریم أموات أذلاّء</w:t>
      </w:r>
      <w:r>
        <w:rPr>
          <w:rFonts w:eastAsia="IRNazanin" w:cs="IRNazanin"/>
          <w:color w:val="111111"/>
          <w:sz w:val="28"/>
          <w:szCs w:val="28"/>
          <w:rtl w:val="true"/>
          <w:lang w:bidi="fa-IR"/>
        </w:rPr>
        <w:t>.</w:t>
      </w:r>
      <w:bookmarkStart w:id="495" w:name="pg12553_131905"/>
    </w:p>
    <w:p>
      <w:pPr>
        <w:pStyle w:val="Heading3"/>
        <w:numPr>
          <w:ilvl w:val="2"/>
          <w:numId w:val="1"/>
        </w:numPr>
        <w:rPr/>
      </w:pPr>
      <w:bookmarkStart w:id="496" w:name="__RefHeading___Toc1546888_77815467"/>
      <w:bookmarkStart w:id="497" w:name="_Toc215"/>
      <w:bookmarkEnd w:id="495"/>
      <w:bookmarkEnd w:id="49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71</w:t>
      </w:r>
      <w:r>
        <w:rPr>
          <w:rtl w:val="true"/>
        </w:rPr>
        <w:t xml:space="preserve"> </w:t>
      </w:r>
      <w:r>
        <w:rPr>
          <w:rtl w:val="true"/>
        </w:rPr>
        <w:t xml:space="preserve">الی </w:t>
      </w:r>
      <w:r>
        <w:rPr/>
        <w:t>76</w:t>
      </w:r>
      <w:r>
        <w:rPr>
          <w:rtl w:val="true"/>
        </w:rPr>
        <w:t>]</w:t>
      </w:r>
      <w:bookmarkEnd w:id="497"/>
    </w:p>
    <w:p>
      <w:pPr>
        <w:pStyle w:val="Heading4"/>
        <w:numPr>
          <w:ilvl w:val="3"/>
          <w:numId w:val="1"/>
        </w:numPr>
        <w:rPr/>
      </w:pPr>
      <w:bookmarkStart w:id="498" w:name="__RefHeading___Toc1546890_77815467"/>
      <w:bookmarkStart w:id="499" w:name="_Toc216"/>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546892_77815467"/>
      <w:bookmarkStart w:id="501" w:name="_Toc217"/>
      <w:bookmarkEnd w:id="500"/>
      <w:r>
        <w:rPr>
          <w:rtl w:val="true"/>
        </w:rPr>
        <w:t>التّفسیر</w:t>
      </w:r>
      <w:bookmarkEnd w:id="501"/>
    </w:p>
    <w:p>
      <w:pPr>
        <w:pStyle w:val="Heading5"/>
        <w:numPr>
          <w:ilvl w:val="4"/>
          <w:numId w:val="1"/>
        </w:numPr>
        <w:rPr/>
      </w:pPr>
      <w:bookmarkStart w:id="502" w:name="__RefHeading___Toc1546894_77815467"/>
      <w:bookmarkStart w:id="503" w:name="_Toc218"/>
      <w:bookmarkEnd w:id="502"/>
      <w:r>
        <w:rPr>
          <w:rtl w:val="true"/>
        </w:rPr>
        <w:t>اشارة</w:t>
      </w:r>
      <w:bookmarkEnd w:id="503"/>
    </w:p>
    <w:p>
      <w:pPr>
        <w:pStyle w:val="Heading5"/>
        <w:numPr>
          <w:ilvl w:val="4"/>
          <w:numId w:val="1"/>
        </w:numPr>
        <w:rPr/>
      </w:pPr>
      <w:bookmarkStart w:id="504" w:name="__RefHeading___Toc1546896_77815467"/>
      <w:bookmarkStart w:id="505" w:name="_Toc219"/>
      <w:bookmarkEnd w:id="504"/>
      <w:r>
        <w:rPr>
          <w:rtl w:val="true"/>
        </w:rPr>
        <w:t>فوائد الأنعام للإنسان</w:t>
      </w:r>
      <w:r>
        <w:rPr>
          <w:rtl w:val="true"/>
        </w:rPr>
        <w:t>!!</w:t>
      </w:r>
      <w:bookmarkEnd w:id="505"/>
    </w:p>
    <w:p>
      <w:pPr>
        <w:pStyle w:val="BookText"/>
        <w:rPr/>
      </w:pPr>
      <w:r>
        <w:rPr>
          <w:rFonts w:ascii="IRNazanin" w:hAnsi="IRNazanin" w:eastAsia="IRNazanin"/>
          <w:color w:val="111111"/>
          <w:sz w:val="28"/>
          <w:sz w:val="28"/>
          <w:szCs w:val="28"/>
          <w:rtl w:val="true"/>
          <w:lang w:bidi="fa-IR"/>
        </w:rPr>
        <w:t>یعود القرآن الکریم مرّة اخری فی هذه الآیات إلی مسألة التوحید و الشرک، و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تعداد قسم من آثار عظمة اللّه فی حیاة البشر،و حلّ مشکلاتهم و رفع حاجاتهم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ضعف و عجز الأصنام،و بمقارنة واضحة یشطب علی الشرک و یثبت بطلانه،و فی نفس الوقت یثبت حقّانیة خطّ التوحید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الکریمة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خَلَقْنٰا لَهُمْ مِمّٰا عَمِلَتْ أَیْدِینٰا أَنْعٰاماً فَهُمْ</w:t>
      </w:r>
    </w:p>
    <w:p>
      <w:pPr>
        <w:pStyle w:val="BookText"/>
        <w:rPr/>
      </w:pPr>
      <w:r>
        <w:rPr>
          <w:rFonts w:ascii="Amiri" w:hAnsi="Amiri" w:eastAsia="Amiri" w:cs="Amiri"/>
          <w:color w:val="111111"/>
          <w:sz w:val="28"/>
          <w:sz w:val="28"/>
          <w:szCs w:val="28"/>
          <w:rtl w:val="true"/>
          <w:lang w:bidi="ar-SA"/>
        </w:rPr>
        <w:t>لَهٰا مٰالِکُونَ</w:t>
      </w:r>
    </w:p>
    <w:p>
      <w:pPr>
        <w:pStyle w:val="BookText"/>
        <w:rPr/>
      </w:pP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لکی یستفیدوا بشکل جیّد من هذه الحیوانات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تنتهی منافعها إلی هذا الحدّ،بل وَ لَهُمْ فِیهٰا مَنٰافِعُ وَ مَشٰارِبُ و علیه أَ فَلاٰ یَشْکُرُونَ الشکر الذی هو وسیلة معرفة اللّه و تشخیص ولیّ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یجب الالتفات إلی بعض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النعم المختلفة التی تغمر الإنسان،أشارت الآیة إلی نعمة وجود الأنعام،لأنّها تشکّل حضورا دائما فی حیاة الإنسان الیومیة،إلی حدّ أنّ حیاة الإنسان اقترنت بها،بحیث لو أنّها حذفت من صفحة حیاة الإنسان فإنّ ذلک سیشکّل عقدة و مشکلة بالنسبة إلی معیشته و أعماله،غیر أنّ الإنسان لا یلتفت إلی أهمّیتها لأنّه تعوّد رؤیتها یومیا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عَمِلَتْ أَیْدِینٰا کنایة عن إعمال القدرة الإلهیّة بشکل مباشر،إذ أنّ أهمّ الأعضاء التی یمارس بها الإنسان قدرته و یعبّر عنها هی یداه،لهذا السبب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القدرة،کأن یقول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المنطقة الفلانیة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أنّها تحت سیطرته و نفوذه،و یقول القرآن فی هذا الصدد یَدُ اللّٰهِ فَوْقَ أَیْدِیهِمْ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بصیغة الجمع إشارة إلی مظاهر متنوّعة لقدرة الباری عزّ و جلّ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فَهُمْ لَهٰا مٰالِکُونَ المبتدأ بفاء التفریع،إشارة إلی أنّ الخلق مرتبط بقدرتنا،و أمّا المالکیة فقد فوّضناها إلی الإنسان،و ذلک منتهی اللطف الإلهی،</w:t>
      </w:r>
    </w:p>
    <w:p>
      <w:pPr>
        <w:pStyle w:val="BookText"/>
        <w:rPr/>
      </w:pPr>
      <w:r>
        <w:rPr>
          <w:rFonts w:ascii="IRNazanin" w:hAnsi="IRNazanin" w:eastAsia="IRNazanin"/>
          <w:color w:val="111111"/>
          <w:sz w:val="28"/>
          <w:sz w:val="28"/>
          <w:szCs w:val="28"/>
          <w:rtl w:val="true"/>
          <w:lang w:bidi="fa-IR"/>
        </w:rPr>
        <w:t>و علیه فلا محلّ للإشکال الذی ظهر لبعض المفسّرین نتیجة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فالمعنی تماما کما نقول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البستان زرعناه و أعمرناه،استفد منه أنت، و هذا منتهی إظهار المحبّة و الإیثار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 ذَلَّلْنٰاهٰا لَهُمْ إشارة إلی مسألة فی غایة الأهمیة،و هی تذلیل هذه الحیوانات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الحیوانات القویة و التی تنسی فی بعض الأحیان ذلک التذلیل الإلهی،و تثور و تغضب و تعاند فتصبح خطرة إلی درجة أنّ عشرات الأشخاص لا یمکنهم الوقوف أمامها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حالاتها الاعتیادیة فإنّ قافلة کاملة من الجمال یقودها تارة صبی لم یبلغ الحلم،و یدفعها فی الطریق الذی یرتئیه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لأمر عجیب حقّا،فإنّ الإنسان غیر قادر علی خلق ذبابة،و لا حتّی ترویضها و تذلیلها لخدمته،أمّا اللّه القادر المنّان فإنّه خلق ملایین الملایین من الحیوانات المختلفة،و ذلّلها للإنسان لتکون فی خدمته دوما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فَمِنْهٰا رَکُوبُهُمْ وَ مِنْهٰا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الإنسان ینتخب قسما منها للرکوب و قسما آخر للتغذّی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لحم أغلب الحیوانات المشهورة حلال بنظر الإسلام،إلاّ أنّ الإنسان استفاد عملیّا من بعضها فقط للتغذیة،فمثلا لحم الحمیر لا یستفاد منه إلاّ فی الضرورة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ذلک إذا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الإفرادی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اعتبرنا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الافرادی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الأجزائی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الحیوانات تنتخب للرکوب و ینتخب جزء من أجسامها للتغذیة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العظام و أمثالها غیر قابلة للأکل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مَنٰافِعُ إشارة إلی فوائد الحیوانات الکثیرة الاخری التی تتحقّق للإنسان،و من جملتها الأصواف و الأوبار التی تصنع منها مختلف الملابس و الخیم و الفرش، و الجلود التی تصنع منها الحقائب و الملابس و الأحذیة و وسائل اخری</w:t>
      </w:r>
    </w:p>
    <w:p>
      <w:pPr>
        <w:pStyle w:val="BookText"/>
        <w:rPr/>
      </w:pPr>
      <w:r>
        <w:rPr>
          <w:rFonts w:ascii="IRNazanin" w:hAnsi="IRNazanin" w:eastAsia="IRNazanin"/>
          <w:color w:val="111111"/>
          <w:sz w:val="28"/>
          <w:sz w:val="28"/>
          <w:szCs w:val="28"/>
          <w:rtl w:val="true"/>
          <w:lang w:bidi="fa-IR"/>
        </w:rPr>
        <w:t>مختلفة،و حتّی فی عصرنا الحاضر الذی تمیّزت فیه الصناعات التقلیدیة من منتجات الطبیعة لا زال الإنسان فی مسیس الحاجة إلی الحیوانات من حیث التغذیة و من حیث الفوائد الاخری کالألبسة و وسائل الحیاة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بعض أنواع الأمصال و اللقاحات ضدّ الأمراض التی یستفاد فیها من دماء بعض الحیوانات،بل حتّی أنّ أتفه الأشیاء الحیوانیة و هی روثها أصبح و منذ وقت طویل مورد استفادة الإنسان لتسمید المزارع و تغذیة النباتات المثمرة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مَشٰارِبُ إشارة إلی الحلیب الذی یؤخذ من تلک الدواب و یؤمّن مع منتجاته قسما مهمّا من المواد الغذائیة للإنسان،بشکل أضحّت فیه صناعة الحلیب و منتجاته تشکّل الیوم رقما مهمّا فی صادرات و واردات الکثیر من الدول،ذلک الحلیب الذی یشکّل غذاء للإنسان،و یخرج من بین دم و فرث لبنا سائغا یلتذّ به الشاربون،و یکون عاملا لتقویة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أَ فَلاٰ یَشْکُرُونَ جاءت بصیغة الاستفهام الاستنکاری،و تهدف إلی تحریک الفطرة و العواطف الإنسانیة لشکر هذه النعم التی لا تحصی،و التی ورد جانب منها فی الآیات أعلاه،و کما نعلم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لمعرفة اللّه،إذ أنّ الشکر لا یمکن أن یکون إلاّ بمعرفة المنعم،إضافة إلی أنّ التأمّل فی هذه النعم و إدراک أنّ الأصنام لیس لها أدنی تأثیر أو دخل فیها،سیؤدّی إلی إبطال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الآیة التالیة،تنتقل إلی الحدیث عن المشرکین و وصف حالهم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 لَعَلَّهُمْ یُنْصَرُونَ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له من خیال باطل و فکر ضعیف؟ذلک الذی یعتقد بهذه الموجودات الضعیفة التافهة التی لا تملک لنفسها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 و لا نفعا،و یجعلونها إلی جانب اللّه سبحانه و تعالی و یقرنونها به تعالی،و یلجأون إلیها لحلّ مشاکل حیاتهم؟ نعم،فهم یلجأون إلیها لتکون عزّا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آلِهَةً لِیَکُونُوا لَهُمْ</w:t>
      </w:r>
    </w:p>
    <w:p>
      <w:pPr>
        <w:pStyle w:val="BookText"/>
        <w:rPr/>
      </w:pP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یتوهّمون أنّها تشفع لهم عند اللّه وَ یَعْبُدُونَ مِنْ دُونِ اللّٰهِ مٰا لاٰ یَضُرُّهُمْ وَ لاٰ یَنْفَعُهُمْ وَ یَقُولُونَ هٰؤُلاٰءِ شُفَعٰاؤُنٰا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حال،فإنّ جمیع هذه الأوهام نقش علی الماء،و کما یقول القرآن الکریم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تضیف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المعبودات لا تستطیع نصرة المشرکین،و سیکون هؤلاء المشرکون جنودا مجنّدة یتقدّمونها إلی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له من أمر ألیم أن یصطف هؤلاء المشرکون بصفوف تتقدّمها تلک الأصنام لیدخلوا جهنّم زمرا فی ذلک الیوم العظیم،دون أن یستطیعوا حلّ عقدة مشکلة واحدة من مشکلات هؤلاء المشرکین فی ذلک الموقف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 مُحْضَرُونَ یکون عادة للتحقیر،لأنّ إحضار الأفراد دون أن یکون لموافقتهم أو عدمها أثر إنّما یدلّل علی حقارتهم،و بناء علی هذا التّفسیر فإنّ الضمیر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وَ هُمْ لَهُمْ جُنْدٌ مُحْضَرُونَ یعود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الضمیر الثانی یعود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أنّ بعض المفسّرین احتملوا العکس بحیث تکون الأصنام و الأوثان هی التابعة للمشرکین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فی الأوثان أدنی أمل،و الظاهر أنّ التّفسیر الأوّل أنسب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التعابیر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المعبودات الحیّة ذات الشعور کالشیاطین و العصاة من الجنّ و الإنس،و لکن یحتمل أیضا أنّ اللّه سبحانه و تعالی یبعث الروح فی تلک الأصنام و الأوثان و یعطیها العقل و الشعور لکی توبّخ</w:t>
      </w:r>
      <w:bookmarkStart w:id="506" w:name="pg12553_131910"/>
    </w:p>
    <w:p>
      <w:pPr>
        <w:pStyle w:val="BookText"/>
        <w:rPr/>
      </w:pPr>
      <w:bookmarkEnd w:id="506"/>
      <w:r>
        <w:rPr>
          <w:rFonts w:ascii="Amiri" w:hAnsi="Amiri" w:eastAsia="Amiri" w:cs="Amiri"/>
          <w:color w:val="111111"/>
          <w:sz w:val="28"/>
          <w:sz w:val="28"/>
          <w:szCs w:val="28"/>
          <w:rtl w:val="true"/>
          <w:lang w:bidi="ar-SA"/>
        </w:rPr>
        <w:t xml:space="preserve">هی أولئک الذین عبدوها فی الدنیا،و ضمنا نقول إنّ هذه الأوثان الحجریة و الخشبیة ستکون هی الحطب الذی یؤجّج علی أولئک المشرکین نار جهنّم إِنَّکُمْ وَ مٰا تَعْبُدُونَ مِنْ دُونِ اللّٰهِ 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آیة من هذه الآیات،و لمواساة الرّسول الأکرم صلّی اللّه علیه و آله و سلّم و تثبیت فؤاده إزاء مکر المشرکین،و الفتن و الأعمال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یَحْزُنْکَ قَوْلُهُمْ</w:t>
      </w:r>
    </w:p>
    <w:p>
      <w:pPr>
        <w:pStyle w:val="BookText"/>
        <w:rPr/>
      </w:pPr>
      <w:r>
        <w:rPr>
          <w:rFonts w:ascii="Amiri" w:hAnsi="Amiri" w:eastAsia="Amiri" w:cs="Amiri"/>
          <w:color w:val="111111"/>
          <w:sz w:val="28"/>
          <w:sz w:val="28"/>
          <w:szCs w:val="28"/>
          <w:rtl w:val="true"/>
          <w:lang w:bidi="ar-SA"/>
        </w:rPr>
        <w:t xml:space="preserve">تارة یقولون شاعر،و اخری ساحر و أمثال ذلک من التهم إِنّٰا نَعْلَمُ مٰا یُسِرُّونَ وَ مٰا یُعْلِنُونَ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تخفی علینا نوایاهم،و لا مؤامراتهم فی الخفاء،و لا جحودهم و تکذیبهم لآیاتنا فی العلن،نعلم بکلّ ذلک،و نحفظ لهم جزاءهم إلی یوم الحساب،و ستکون أنت أیضا فی أمان من شرّهم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الحدیث الإلهی المواسی یمکن لکلّ مؤمن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مطمئن القلب بأنّ کلّ شیء فی هذا العالم هو بعین اللّه، و سوف لن یصیبه شیء من مکائد الأعداء،فهو تعالی لا یترک عباده المخلصین فی اللحظات و المواقف العصیبة،و هو دوما حام لهم و حافظ</w:t>
      </w:r>
      <w:r>
        <w:rPr>
          <w:rFonts w:eastAsia="IRNazanin" w:cs="IRNazanin"/>
          <w:color w:val="111111"/>
          <w:sz w:val="28"/>
          <w:szCs w:val="28"/>
          <w:rtl w:val="true"/>
          <w:lang w:bidi="fa-IR"/>
        </w:rPr>
        <w:t>.</w:t>
      </w:r>
    </w:p>
    <w:p>
      <w:pPr>
        <w:pStyle w:val="Heading4"/>
        <w:numPr>
          <w:ilvl w:val="3"/>
          <w:numId w:val="1"/>
        </w:numPr>
        <w:rPr/>
      </w:pPr>
      <w:bookmarkStart w:id="507" w:name="__RefHeading___Toc1546898_77815467"/>
      <w:bookmarkStart w:id="508" w:name="_Toc220"/>
      <w:bookmarkEnd w:id="507"/>
      <w:r>
        <w:rPr>
          <w:rtl w:val="true"/>
        </w:rPr>
        <w:t>بحث</w:t>
      </w:r>
      <w:bookmarkEnd w:id="508"/>
    </w:p>
    <w:p>
      <w:pPr>
        <w:pStyle w:val="BookText"/>
        <w:rPr/>
      </w:pPr>
      <w:r>
        <w:rPr>
          <w:rFonts w:ascii="IRNazanin" w:hAnsi="IRNazanin" w:eastAsia="IRNazanin"/>
          <w:color w:val="111111"/>
          <w:sz w:val="28"/>
          <w:sz w:val="28"/>
          <w:szCs w:val="28"/>
          <w:rtl w:val="true"/>
          <w:lang w:bidi="fa-IR"/>
        </w:rPr>
        <w:t>الثقافة التوحیدیة تمنح عباد اللّه المؤمنین طریقة خاصّة فی الحیاة،تبعدهم عن السبل الملوثة بالشرک القائمة علی أساس عبادة الأوثان،أو اللجوء إلی بعض البشر الضعاف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بصراحة و وضوح أکثر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عالمنا الیوم و حیث تتحکّم فی البشریة قدرتان من الشرق و الغرب،فإنّ الدول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عدا تلکم</w:t>
      </w:r>
    </w:p>
    <w:p>
      <w:pPr>
        <w:pStyle w:val="BookText"/>
        <w:rPr/>
      </w:pPr>
      <w:r>
        <w:rPr>
          <w:rFonts w:ascii="IRNazanin" w:hAnsi="IRNazanin" w:eastAsia="IRNazanin"/>
          <w:color w:val="111111"/>
          <w:sz w:val="28"/>
          <w:sz w:val="28"/>
          <w:szCs w:val="28"/>
          <w:rtl w:val="true"/>
          <w:lang w:bidi="fa-IR"/>
        </w:rPr>
        <w:t>القدرتین ستفکّر لأجل حفظ نفسها و البقاء بالاتّکاء علی إحدی تلک القدرتین الصنمین،و تطلب حمایتها و الإفادة من قدرتها،فی حال أنّ التجارب أثبتت أنّ هاتین القدرتین عند بروز المشاکل و الحوادث المستعصیة و الاضطرابات لا تستطیع حلّ مشکلاتها و لا مشکلات من یدور فی فلکها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أجمل ما یقوله القرآن واصفا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یَسْتَطِیعُونَ لَهُمْ نَصْراً وَ لاٰ أَنْفُسَهُمْ یَنْصُرُونَ ، و هذا تحذیر لجمیع المسلمین و سالکی طریق التوحید الخالص،بأن یبتعدوا عن تلک الأصنام،و یلجأوا إلی ظلّ اللطف الإلهی،و أن یعتمدوا علی أنفسهم،و علی طاقة الإیمان،و أن لا یدعوا طریقا لهذه الأفکار الإشراکیة الملوّثة تصل إلی فکرهم بحیث یلجأون إلی تلک القدرات و یستنجدونها فی الملمّات،و أن یطهّروا الثقافة الإسلامیة و المجتمعات الإسلامیة من هذه الأفکار،و أن یعلموا بأنّهم قد نالوا ضربات عدیدة حتّی الآن نتیجة هذا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أمام إسرائیل الغاصبة أو الأعداء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أنّه لو کان هذا الأصل القرآنی الأصیل یحکم فیهم فإنّ حالهم لم تکن لتبلغ هذا المستوی من الهزیمة و الانکسار،آملین أن نصل إلی الیوم الذی نعید فیه بناء أفکارنا حسب المفاهیم و المبادئ القرآنیة،و أن نعتمد علی أنفسنا،و نلجأ إلی ظلّ اللطف الإلهی فنعیش أعزّاء مرفوعی الرؤوس أحرارا إن شاء اللّه</w:t>
      </w:r>
      <w:r>
        <w:rPr>
          <w:rFonts w:eastAsia="IRNazanin" w:cs="IRNazanin"/>
          <w:color w:val="111111"/>
          <w:sz w:val="28"/>
          <w:szCs w:val="28"/>
          <w:rtl w:val="true"/>
          <w:lang w:bidi="fa-IR"/>
        </w:rPr>
        <w:t>.</w:t>
      </w:r>
      <w:bookmarkStart w:id="509" w:name="pg12553_131912"/>
    </w:p>
    <w:p>
      <w:pPr>
        <w:pStyle w:val="Heading3"/>
        <w:numPr>
          <w:ilvl w:val="2"/>
          <w:numId w:val="1"/>
        </w:numPr>
        <w:rPr/>
      </w:pPr>
      <w:bookmarkStart w:id="510" w:name="__RefHeading___Toc1546900_77815467"/>
      <w:bookmarkStart w:id="511" w:name="_Toc221"/>
      <w:bookmarkEnd w:id="509"/>
      <w:bookmarkEnd w:id="510"/>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77</w:t>
      </w:r>
      <w:r>
        <w:rPr>
          <w:rtl w:val="true"/>
        </w:rPr>
        <w:t xml:space="preserve"> </w:t>
      </w:r>
      <w:r>
        <w:rPr>
          <w:rtl w:val="true"/>
        </w:rPr>
        <w:t xml:space="preserve">الی </w:t>
      </w:r>
      <w:r>
        <w:rPr/>
        <w:t>79</w:t>
      </w:r>
      <w:r>
        <w:rPr>
          <w:rtl w:val="true"/>
        </w:rPr>
        <w:t>]</w:t>
      </w:r>
      <w:bookmarkEnd w:id="511"/>
    </w:p>
    <w:p>
      <w:pPr>
        <w:pStyle w:val="Heading4"/>
        <w:numPr>
          <w:ilvl w:val="3"/>
          <w:numId w:val="1"/>
        </w:numPr>
        <w:rPr/>
      </w:pPr>
      <w:bookmarkStart w:id="512" w:name="__RefHeading___Toc1546902_77815467"/>
      <w:bookmarkStart w:id="513" w:name="_Toc222"/>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546904_77815467"/>
      <w:bookmarkStart w:id="515" w:name="_Toc223"/>
      <w:bookmarkEnd w:id="514"/>
      <w:r>
        <w:rPr>
          <w:rtl w:val="true"/>
        </w:rPr>
        <w:t>سبب النّزول</w:t>
      </w:r>
      <w:bookmarkEnd w:id="515"/>
    </w:p>
    <w:p>
      <w:pPr>
        <w:pStyle w:val="BookText"/>
        <w:rPr/>
      </w:pPr>
      <w:r>
        <w:rPr>
          <w:rFonts w:ascii="IRNazanin" w:hAnsi="IRNazanin" w:eastAsia="IRNazanin"/>
          <w:color w:val="111111"/>
          <w:sz w:val="28"/>
          <w:sz w:val="28"/>
          <w:szCs w:val="28"/>
          <w:rtl w:val="true"/>
          <w:lang w:bidi="fa-IR"/>
        </w:rPr>
        <w:t>نقلت أغلب التفاسیر</w:t>
      </w:r>
    </w:p>
    <w:p>
      <w:pPr>
        <w:pStyle w:val="BookText"/>
        <w:rPr/>
      </w:pPr>
      <w:r>
        <w:rPr>
          <w:rFonts w:ascii="Amiri" w:hAnsi="Amiri" w:eastAsia="Amiri" w:cs="Amiri"/>
          <w:color w:val="111111"/>
          <w:sz w:val="28"/>
          <w:sz w:val="28"/>
          <w:szCs w:val="28"/>
          <w:rtl w:val="true"/>
          <w:lang w:bidi="ar-SA"/>
        </w:rPr>
        <w:t>عن أبی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أبیّ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عظما بالیا من حائط ففته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کنّا عظاما و رفاتا إنّا لمبعوثون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قُلْ یُحْیِیهَا الَّذِی أَنْشَأَهٰا أَوَّلَ مَرَّةٍ وَ هُوَ بِکُلِّ خَلْقٍ عَلِیمٌ </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546906_77815467"/>
      <w:bookmarkStart w:id="517" w:name="_Toc224"/>
      <w:bookmarkEnd w:id="516"/>
      <w:r>
        <w:rPr>
          <w:rtl w:val="true"/>
        </w:rPr>
        <w:t>التّفسیر</w:t>
      </w:r>
      <w:bookmarkEnd w:id="5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 البحوث المختلفة حول المبدأ و المعاد و النبوّة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قلب القرآن وردت بشکل مقاطع مختلفة،فهذه السورة ابتدأت بمسألة النبوّة، و اختتمت بسبعة آیات تمثّل أقوی البیانات حول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البدء تأخذ بید الإنسان و تشیر له إلی بدء حیاته فی ذلک الیوم حیث کان نطفة مهینة لا غیر و تدعوه إلی التأمّل و التفکّر،فتقول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من تعبیر حیوی؟فالآیة تؤکّد أوّلا علی مخاطبة الإنسان،أیّا کان و أیّ إعتقاد کان یعتقد،و علی أیّ مستوی کان من العلم، فهو یستطیع إدراک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لغویا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یعلم هذا الإنسان المغرور 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بقلیل من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فی البدء؟کما أنّ هذا الماء المهین لم یکن هو السبب فی نشوئه و ظهوره،بل خلیّة حیّة متناهیة فی الصغر، لا تری بالعین المجرّدة،من ضمن آلاف بل ملایین الخلایا الاخری التی کانت تسبح فی ذلک الماء المهین،و باتّحادها مع خلیة صغیرة اخری مستقرّة فی رحم المرأة تکوّنت الخلیّة البشریة الاولی،و دخل الإنسان إلی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تتواصل مراحل التکامل الجنینی الواحدة بعد الأخری و التی هی ستّة مراحل کما نقلها القرآن الکریم 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النطفة،العلقة،المضغة، العظام،اکتساء العظام باللحم،و تمثّل الخلق السوی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الإنسان بعد الولادة کائن ضعیف جدّا،لا یملک القدرة علی شیء،ثمّ یقطع مراحل نموّه بسرعة حتّی بلوغ الرشد الجسمانی و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نعم،فهذا الموجود الضعیف العاجز،یصبح قویّا إلی درجة أن یجیز لنفسه النهوض لمحاربة الدعوات الإلهیّة،و ینسی ماضیه و مستقبله،لیکون مصداقا حیّا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خَصِیمٌ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 أنّ هذا التعبیر یتضمّن جنبتین، إحداهما تمثّل جانب القوّة،و الاخری جانب الضعف،و یظهر أنّ القرآن الکریم أشار إلیهما جمیعا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العمل لا یکون إلاّ من إنسان یملک عقلا و فکرا و شعورا و استقلالا</w:t>
      </w:r>
    </w:p>
    <w:p>
      <w:pPr>
        <w:pStyle w:val="BookText"/>
        <w:rPr/>
      </w:pPr>
      <w:r>
        <w:rPr>
          <w:rFonts w:ascii="IRNazanin" w:hAnsi="IRNazanin" w:eastAsia="IRNazanin"/>
          <w:color w:val="111111"/>
          <w:sz w:val="28"/>
          <w:sz w:val="28"/>
          <w:szCs w:val="28"/>
          <w:rtl w:val="true"/>
          <w:lang w:bidi="fa-IR"/>
        </w:rPr>
        <w:t>و إرادة،و نعلم بأنّ أهمّ مسألة فی حیاة الإنسان هی التکلّم و الحدیث الذی یهیّأ محتواه مسبقا فی الذهن،ثمّ یصبّ فی قالب من العبارات و یطلق باتّجاه الهدف کالرصاص المنطلق من فوهة البندقیة،و هذا العمل لا یمکن حدوثه فی أی کائن حی عدا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فإنّ اللّه سبحانه و تعالی یجسّد قدرته فی إعطاء هذا الماء المهین هذه القوّة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جانب آخر فإنّ الإنسان مخلوق مغرور و کثیر النسیان،فهو یستغلّ کلّ هذه النعم التی أولاها إیّاه ولی نعمته ضدّه فی المجادلة و المخاصمة،فیا له من مغفّل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یکفی لمعرفة مدی غفلته و حمقه أنّه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ضرب المثل هنا،نفس المعنی بدون التشبیه و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هو الاستدلال و ذکر مصداق لإثبات مطلب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خلف أو امیّة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وجد قطعة متفسّخة من عظم لم یکن معلوما لمن؟و هل مات موتا طبیعیا؟أو فی واحدة من حروب العصر الجاهلی المهولة؟ أو مات جوعا؟و ظنّ أنّه وجد فیه دلیلا قویّا لنفی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تلک القطعة من العظم و ذهب حانقا و فرحا فی نفس الوقت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لأخصمن محمّدا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إلی الرّسول الأکرم صلّی اللّه علیه و آله و سلّم و هو فی عجلة من أمره لیقول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لی من ذا الذی یستطیع أن یلبس هذا العظم البالی لباس الحیاة من جدید؟و فتّ بیده قسما من العظم و ذرّه علی الأرض،و اعتقد بأنّ الرّسول صلّی اللّه علیه و آله و سلّم سیتحیّر فی الجواب و لا یملک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الجمیل أنّ القرآن الکریم أجابه بجملة وجیزة مقتضبة 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نَسِیَ خَلْقَهُ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أردف مضیفا توضیحا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تنس بدء خلقک لما استدللت بهذا الاستدلال الواهی الفارغ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الإنسان الکثیر النسیان،عد قلیلا إلی الوراء و انظر فی خلقک،کیف کنت نطفة تافهة و کلّ یوم أنت فی لبس جدید من مراحل الحیاة،فأنت فی حال موت و بعث مستمرین،فمن جماد أصبحت رجلا بالغا،و بکمیّة من عالم النبات الجامد، و من عالم الحیوان المیّت أیضا أصبحت إنسانا،و لکنّک نسیت کلّ ذلک و صرت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العظام و هی رمیم؟ألم تکن أنت فی البدء ترابا کما هو حال هذه العظام بعد تفسّخها؟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اللّه سبحانه و تعالی یأمر الرّسول صلّی اللّه علیه و آله و سلّم بأن یقول لهذا المغرور الأحمق الناسی قُلْ یُحْیِیهَا الَّذِی أَنْشَأَهٰا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بین یدیک الیوم بقیّة من العظام المتفسّخة تذکّرک به،فقد مرّ یوم لم تکن فیه شیئا و لا حتّی ترابا،نعم،أ فلیس سهلا علی من خلقک من العدم أن یعید الحیاة إلی العظام المهترئة؟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تعتقد بأنّ هذه العظام بعد تفسّخها تصبح ترابا و تنتشر فی الأصقاع، فمن یستطیع عند ذلک أن یجمع تلک الأجزاء المبعثرة من نقاط انتشارها؟ فإنّ الجواب علی ذلک أیضا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خَلْقٍ عَلِیمٌ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له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مسألة المعاد و إحیاء الموتی لا تشکّل بالنسبة إلیه أیّة 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نستطیع بقطعة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برادة الحدید المبثوثة فی کمیّة من التراب و فی لحظات،و اللّه العالم القادر یستطیع کذلک بأمر واحد أن یجمع ذرّات بدن الإنسان من کلّ موضع کانت فیه من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العالم لیس بخلق الإنسان فقط،بل هو العالم بنوایاه و أعماله أیضا،</w:t>
      </w:r>
    </w:p>
    <w:p>
      <w:pPr>
        <w:pStyle w:val="BookText"/>
        <w:rPr/>
      </w:pPr>
      <w:r>
        <w:rPr>
          <w:rFonts w:ascii="IRNazanin" w:hAnsi="IRNazanin" w:eastAsia="IRNazanin"/>
          <w:color w:val="111111"/>
          <w:sz w:val="28"/>
          <w:sz w:val="28"/>
          <w:szCs w:val="28"/>
          <w:rtl w:val="true"/>
          <w:lang w:bidi="fa-IR"/>
        </w:rPr>
        <w:t>المحیط بکلّ شیء علما و هو علی کلّ شیء قدیر و علیه فإنّ الحساب علی الأعمال و النوایا و الإعتقادات المضمرة لا یشکلّ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فإنّ الحساب علی الأعمال و النوایا و الإعتقادات المضمرة لا یشکّل له تعالی أدنی مشکلة أیضا،فکما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حینما أظهر فرعون شکّا فی قدرة اللّه علی المعاد و إحیاء القرون السابقة،أجابه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518" w:name="pg12553_131917"/>
    </w:p>
    <w:p>
      <w:pPr>
        <w:pStyle w:val="Heading3"/>
        <w:numPr>
          <w:ilvl w:val="2"/>
          <w:numId w:val="1"/>
        </w:numPr>
        <w:rPr/>
      </w:pPr>
      <w:bookmarkStart w:id="519" w:name="__RefHeading___Toc1546908_77815467"/>
      <w:bookmarkStart w:id="520" w:name="_Toc225"/>
      <w:bookmarkEnd w:id="518"/>
      <w:bookmarkEnd w:id="519"/>
      <w:r>
        <w:rPr>
          <w:rtl w:val="true"/>
        </w:rPr>
        <w:t xml:space="preserve">الآیة </w:t>
      </w:r>
      <w:r>
        <w:rPr>
          <w:rtl w:val="true"/>
        </w:rPr>
        <w:t>[</w:t>
      </w:r>
      <w:r>
        <w:rPr>
          <w:rtl w:val="true"/>
        </w:rPr>
        <w:t xml:space="preserve">سورة یس </w:t>
      </w:r>
      <w:r>
        <w:rPr>
          <w:rtl w:val="true"/>
        </w:rPr>
        <w:t>(</w:t>
      </w:r>
      <w:r>
        <w:rPr/>
        <w:t>36</w:t>
      </w:r>
      <w:r>
        <w:rPr>
          <w:rtl w:val="true"/>
        </w:rPr>
        <w:t xml:space="preserve">): </w:t>
      </w:r>
      <w:r>
        <w:rPr>
          <w:rtl w:val="true"/>
        </w:rPr>
        <w:t xml:space="preserve">آیة </w:t>
      </w:r>
      <w:r>
        <w:rPr/>
        <w:t>80</w:t>
      </w:r>
      <w:r>
        <w:rPr>
          <w:rtl w:val="true"/>
        </w:rPr>
        <w:t>]</w:t>
      </w:r>
      <w:bookmarkEnd w:id="520"/>
    </w:p>
    <w:p>
      <w:pPr>
        <w:pStyle w:val="Heading4"/>
        <w:numPr>
          <w:ilvl w:val="3"/>
          <w:numId w:val="1"/>
        </w:numPr>
        <w:rPr/>
      </w:pPr>
      <w:bookmarkStart w:id="521" w:name="__RefHeading___Toc1546910_77815467"/>
      <w:bookmarkStart w:id="522" w:name="_Toc226"/>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546912_77815467"/>
      <w:bookmarkStart w:id="524" w:name="_Toc227"/>
      <w:bookmarkEnd w:id="523"/>
      <w:r>
        <w:rPr>
          <w:rtl w:val="true"/>
        </w:rPr>
        <w:t>التّفسیر</w:t>
      </w:r>
      <w:bookmarkEnd w:id="524"/>
    </w:p>
    <w:p>
      <w:pPr>
        <w:pStyle w:val="BookText"/>
        <w:rPr/>
      </w:pPr>
      <w:r>
        <w:rPr>
          <w:rFonts w:ascii="IRNazanin" w:hAnsi="IRNazanin" w:eastAsia="IRNazanin"/>
          <w:color w:val="111111"/>
          <w:sz w:val="28"/>
          <w:sz w:val="28"/>
          <w:szCs w:val="28"/>
          <w:rtl w:val="true"/>
          <w:lang w:bidi="fa-IR"/>
        </w:rPr>
        <w:t>تتابع هذه الآیة البحوث المختلفة حول المعاد و الإشارات العمیقة المعنی حول مسألة إمکان المعاد و رفع أی استبعاد لذلک،و الآیة أعلاه شرح أوسع و أوضح حول هذه المسألة،تقول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 و یا له من تعبیر رائع ذلک الذی کلّما دقّقنا فیه أفاض علینا معانی أعمق و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نعلم فإنّ الآیات القرآنیة لها معان متعدّدة من أبعاد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معانیها واضح للغالبیة من الناس فی کلّ زمان و مکان،و بعضها عمیق یختصّ بفهمه البعض،و أخیرا فإنّ بعضها الآخر یتمثّل فیه العمق الذی لا یستطیع سبر غوره إلاّ الخواص من العبّاد،و فی نفس الوقت فإنّ تلک المعانی لا تنافی بعضها البعض،بل إنّها تجمع کلّها فی قالب واحد و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مورد البحث هکذا تماما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الأوّل الذی قال به الکثیر من المفسّرین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بسیط و واضح</w:t>
      </w:r>
    </w:p>
    <w:p>
      <w:pPr>
        <w:pStyle w:val="BookText"/>
        <w:rPr/>
      </w:pPr>
      <w:r>
        <w:rPr>
          <w:rFonts w:ascii="IRNazanin" w:hAnsi="IRNazanin" w:eastAsia="IRNazanin"/>
          <w:color w:val="111111"/>
          <w:sz w:val="28"/>
          <w:sz w:val="28"/>
          <w:szCs w:val="28"/>
          <w:rtl w:val="true"/>
          <w:lang w:bidi="fa-IR"/>
        </w:rPr>
        <w:t>یمکن فهمه و استیعابه من قبل الغالبیة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المرخ و العفار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العرب قدیما یأخذون منهما علی خضرتهما،فیجعل العفار زندا أسفل و یجعل المرخ زندا أعلی،فیسحق الأعلی علی الأسفل فتنقدح النار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فهو یمثّل الکبریت فی عصرنا الحالی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و تعالی یرید القول بأنّ الذی یستطیع إشعال النار من هذا الشجر الأخضر له القدرة علی إلباس الموتی لباس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فالماء و النار شیئان متضادّان،فمن یستطیع جعلهما معا فی مکان واحد،قادر علی جعل الحیاة و الموت معا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المسلّم أنّ إحیاء بدن الإنسان المیّت لا یشکّل بالنسبة له أدنی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خطونا خطوة أبعد من هذا التّفسیر فسوف نصل إلی تفسیر أدقّ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خاصیّة تولید النار بواسطة خشب الأشجار،لا تنحصر بخشب شجرتی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المرخ و العفار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هذه الخاصیة موجودة فی جمیع الأشجار و جمیع الأجسام الموجودة فی هذا العالم و إن کان لشجرتی المرخ و العفار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لتوفّر خصائص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أکثر من غیرهما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القول،إنّ جمیع خشب الأشجار إذا حکّ ببعضه بشکل متواصل فإنّه سیطلق شرر النار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الشجر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تقع فی بعض الأحیان حرائق هائلة فی بعض الغابات الملیئة بالأشجار،لا یعرف لها سبب من قبل الإنسان،إلاّ أنّ هبوب الریح الشدیدة التی تضرب أغصان الأشجار ببعضها بشدّة ممّا یؤدّی إلی انقداح شرر منها یؤدّی إلی اشتعال النار فیها،و تساعد الریح الشدیدة علی سرعة انتشارها،فالعامل الأصلی کان تلک الشرارة الناتجة عن الاحتکاک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الأوسع،هو الذی یوضّح عملیة جمع الأضداد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یبسط</w:t>
      </w:r>
    </w:p>
    <w:p>
      <w:pPr>
        <w:pStyle w:val="BookText"/>
        <w:rPr/>
      </w:pP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ثمّة تفسیر ثالث یعتبر أعمق بکثیر من التّفسیرین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ظهر إلی الواقع نتیجة جهود العلماء فی عصرنا الحاضر و قد اخترنا أن نطلق علیه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أهمّ الوظائف التی تقوم بها النباتات هی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 الضوئی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تعتمد أساسا علی أخذ 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اوکسید الکربون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الهواء،و الإفادة منه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بالکلورفیل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لصنع الغذاء بمساعدة الماء و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الغذاء الذی یؤدّی إلی تکوّن حلقات السلیلوز فی النباتات من ذوات الفلقتین،و یکون ناتج عملیة الترکیب الضوئی الأوکسجین الذی یطلق فی الهواء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نظرنا إلی العملیة بطریقة اخری فإنّ النباتات تأخذ الغاز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أوکسید الکاربون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تجزّئه أثناء عملها لتحتفظ بالکاربون مرکّبا مع غیره من الماء لتکوّن الخشب و تطلق الأوکسجین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هنا أنّ العلماء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أیّة عملیة ترکیب کیمیاوی تحتاج إلی طاقة ما لکی یتمّ ذلک التفاعل الکیمیاوی،أو أنّ ذلک التفاعل یؤدّی إلی إطلاق طاقة کناتج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علیه فإنّ التفاعل الذی یتمّ نتیجة الترکیب الضوئی إنّما یستفید من الشمس کمصدر للطاقة لإتمام التفاعل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فالشجرة إنّما تقوم بادّخار هذه الطاقة فی الخشب الذی یتکوّن نتیجة لهذه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نقوم نحن بحرق هذا الخشب فإنّنا إنّما نقوم بإطلاق عقال هذه الطاقة المدّخرة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فإنّنا نقوم بإعادة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الأوکسجین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أوکسید الکاربون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ینطلق فی الهواء مرّة اخری،بالإضافة إلی بخار الماء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تحدّثنا بلغة اخری 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الحرارة الناجمة عن اشتعال الحطب فی</w:t>
      </w:r>
      <w:bookmarkStart w:id="525" w:name="pg12553_131920"/>
    </w:p>
    <w:p>
      <w:pPr>
        <w:pStyle w:val="BookText"/>
        <w:rPr/>
      </w:pPr>
      <w:bookmarkEnd w:id="525"/>
      <w:r>
        <w:rPr>
          <w:rFonts w:ascii="IRNazanin" w:hAnsi="IRNazanin" w:eastAsia="IRNazanin"/>
          <w:color w:val="111111"/>
          <w:sz w:val="28"/>
          <w:sz w:val="28"/>
          <w:szCs w:val="28"/>
          <w:rtl w:val="true"/>
          <w:lang w:bidi="fa-IR"/>
        </w:rPr>
        <w:t>المواقد البیتیة القرویة أو مواقد الفحم التی نستعملها فی بیوتنا أحیانا للتدفئة فی فصل الشتاء،هی فی الحقیقة حرارة و نور الشمس التی ادّخرت فی خشب هذه الأشجار لسنوات،و ما جمعته الشجرة علی مدی عمرها من الشمس تعیده دفعة واحدة بدون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إنّ کلّ الطاقات فی الکرة الأرضیة تعود إلی الشمس أساسا،و واحد من مظاهره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 حیث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 الطاقات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أنّ النور و الحرارة المبعثرة فی الجو و التی تقوم الأشجار بجمعها فی أخشابها لتنمو فإنّها لا تفنی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إنّها تتبدّل 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تختفی بعیدا عن أعیننا فی کلّ ذرّة من ذرّات الخشب،و عند ما نقوم بإیقاد النار بقطعة من الحطب،فإنّ انبعاثها یبدأ،و جمیع ما کان فی ذرّات الخشب من النور و الحرارة و طاقة الشمس،فی تلک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الحشر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أن ینقص منه حتّی بمقدار إضاءة شمعة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هذا المعنی کان خافیا علی عوام الناس حین نزول الآیة،و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الموضوع لا یشکّل أدنی مشکلة،لأنّ آیات القرآن لها معان متعدّدة و علی مستویات مختلفة،لاستعدادات متفاوتة،ففی یوم یفهم من الآیة معنی،و الیوم یفهم منها معنی أوسع،و یمکن أنّ الأجیال القادمة تفهم منها معنی أوسع و أعمق،و فی نفس الوقت فکلّ هذه المعانی صحیحة و مقبولة بشکل کامل و مجموعة کلّها فی معنی الآیة</w:t>
      </w:r>
      <w:r>
        <w:rPr>
          <w:rFonts w:eastAsia="IRNazanin" w:cs="IRNazanin"/>
          <w:color w:val="111111"/>
          <w:sz w:val="28"/>
          <w:szCs w:val="28"/>
          <w:rtl w:val="true"/>
          <w:lang w:bidi="fa-IR"/>
        </w:rPr>
        <w:t>.</w:t>
      </w:r>
    </w:p>
    <w:p>
      <w:pPr>
        <w:pStyle w:val="Heading4"/>
        <w:numPr>
          <w:ilvl w:val="3"/>
          <w:numId w:val="1"/>
        </w:numPr>
        <w:rPr/>
      </w:pPr>
      <w:bookmarkStart w:id="526" w:name="__RefHeading___Toc1546914_77815467"/>
      <w:bookmarkStart w:id="527" w:name="_Toc228"/>
      <w:bookmarkEnd w:id="526"/>
      <w:r>
        <w:rPr>
          <w:rtl w:val="true"/>
        </w:rPr>
        <w:t>مسألتان</w:t>
      </w:r>
      <w:bookmarkEnd w:id="527"/>
    </w:p>
    <w:p>
      <w:pPr>
        <w:pStyle w:val="Heading5"/>
        <w:numPr>
          <w:ilvl w:val="4"/>
          <w:numId w:val="1"/>
        </w:numPr>
        <w:rPr/>
      </w:pPr>
      <w:bookmarkStart w:id="528" w:name="__RefHeading___Toc1546916_77815467"/>
      <w:bookmarkStart w:id="529" w:name="_Toc229"/>
      <w:bookmarkEnd w:id="528"/>
      <w:r>
        <w:rPr>
          <w:rtl w:val="true"/>
        </w:rPr>
        <w:t>اشارة</w:t>
      </w:r>
      <w:bookmarkEnd w:id="529"/>
    </w:p>
    <w:p>
      <w:pPr>
        <w:pStyle w:val="Heading5"/>
        <w:numPr>
          <w:ilvl w:val="4"/>
          <w:numId w:val="1"/>
        </w:numPr>
        <w:rPr/>
      </w:pPr>
      <w:bookmarkStart w:id="530" w:name="__RefHeading___Toc1546918_77815467"/>
      <w:bookmarkStart w:id="531" w:name="_Toc230"/>
      <w:bookmarkEnd w:id="530"/>
      <w:r>
        <w:rPr/>
        <w:t>1</w:t>
      </w:r>
      <w:r>
        <w:rPr>
          <w:rtl w:val="true"/>
        </w:rPr>
        <w:t>-</w:t>
      </w:r>
      <w:r>
        <w:rPr>
          <w:rtl w:val="true"/>
        </w:rPr>
        <w:t>شجر أخضر</w:t>
      </w:r>
      <w:r>
        <w:rPr>
          <w:rtl w:val="true"/>
        </w:rPr>
        <w:t>..</w:t>
      </w:r>
      <w:r>
        <w:rPr>
          <w:rtl w:val="true"/>
        </w:rPr>
        <w:t>لماذا؟</w:t>
      </w:r>
      <w:bookmarkEnd w:id="53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الذهن أنّه لماذا عبّر القرآن هنا بالشجر الأخضر؟فی حین أنّ تولید</w:t>
      </w:r>
      <w:bookmarkStart w:id="532" w:name="pg12553_131921"/>
    </w:p>
    <w:p>
      <w:pPr>
        <w:pStyle w:val="BookText"/>
        <w:rPr/>
      </w:pPr>
      <w:bookmarkEnd w:id="532"/>
      <w:r>
        <w:rPr>
          <w:rFonts w:ascii="IRNazanin" w:hAnsi="IRNazanin" w:eastAsia="IRNazanin"/>
          <w:color w:val="111111"/>
          <w:sz w:val="28"/>
          <w:sz w:val="28"/>
          <w:szCs w:val="28"/>
          <w:rtl w:val="true"/>
          <w:lang w:bidi="fa-IR"/>
        </w:rPr>
        <w:t>النار من الخشب الطری و الرطب یتمّ بصعوبة بالغة،فکم کان جمیلا لو عبّر عوضا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بالشجر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ینسجم مع المعنی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النکتة هنا هو أنّ الشجر الأخضر الحی فقط یستطیع القیام بعملیة الترکیب الضوئی،و ادّخار نور الشمس و حرارتها،و أمّا الجذوع الیابسة للشجر لو بقیت مئات السنین متعرّضة للشمس فإنّها لن تستطیع زیادة الذخیرة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یستطیع أن یصنع وقودا لنا،و یمکنه الاحتفاظ و ادّخار الحرارة و النور و زیادتها بصورة محوّرة،و لکنّها بمحض جفافها،فإنّ عملیة الترکیب الضوئی تتوقّف،و تتعطّل معها عملیة ادّخار الطاقة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التعبیر أعلاه،یعتبر تجسیدا جمیلا 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 الطاقات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معجزة علمیة خالدة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أنّنا إذا رجعنا إلی التّفسیرات الاخری التی أشرنا إلیها سابقا،یبقی أیضا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جمیلا و مناسبا،إذ أنّ الأشجار الخضراء عند احتکاکها ببعضها البعض تولّد شرارة تستطیع أن تکون مبعث نار کبیرة،و هنا نقف إزاء عظمة قدرة اللّه فی حفظه النار فی قلب الماء،و الماء فی قلب النار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546920_77815467"/>
      <w:bookmarkStart w:id="534" w:name="_Toc231"/>
      <w:bookmarkEnd w:id="533"/>
      <w:r>
        <w:rPr/>
        <w:t>2</w:t>
      </w:r>
      <w:r>
        <w:rPr>
          <w:rtl w:val="true"/>
        </w:rPr>
        <w:t>-</w:t>
      </w:r>
      <w:r>
        <w:rPr>
          <w:rtl w:val="true"/>
        </w:rPr>
        <w:t>الفرق بین الوقود و الوقود</w:t>
      </w:r>
      <w:r>
        <w:rPr>
          <w:rtl w:val="true"/>
        </w:rPr>
        <w:t>:</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اشتعال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إشعال النار،و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الحطب المعدّ للإحراق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فإنّ جملة فَإِذٰا أَنْتُمْ مِنْهُ تُوقِدُونَ إشارة إلی الحطب الذی تشتعل فیه النار،لا ما تبدأ به النار بالاشتعال کالزناد أو عود الکبریت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علیه فإنّ 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جعل لکم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الشجر الأخضر حطبا توقدونه،و هو القادر علی إعادة الموتی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ینسجم تماما مع ما قلناه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الطاقات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حال،فإنّ مسألة إشعال النار فی خشب الأشجار مع أنّها مسألة بسیطة فی نظرنا،و لکن بقلیل من الدقّة نعلم أنّها من أعجب المسائل،لأنّ المواد التی یتشکّل منها خشب الأشجار فی أغلبها ماء و تراب،و کلاهما غیر قابل للاشتعال،فما هی تلک القدرة التی خلقت من الماء و التراب و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طاقة لا زالت حیاة البشر و منذ آلاف السنین مرتبطة بها بقوّة؟</w:t>
      </w:r>
      <w:r>
        <w:rPr>
          <w:rFonts w:eastAsia="IRNazanin" w:cs="IRNazanin"/>
          <w:color w:val="111111"/>
          <w:sz w:val="28"/>
          <w:szCs w:val="28"/>
          <w:rtl w:val="true"/>
          <w:lang w:bidi="fa-IR"/>
        </w:rPr>
        <w:t>! ***</w:t>
      </w:r>
      <w:bookmarkStart w:id="535" w:name="pg12553_131923"/>
    </w:p>
    <w:p>
      <w:pPr>
        <w:pStyle w:val="Heading3"/>
        <w:numPr>
          <w:ilvl w:val="2"/>
          <w:numId w:val="1"/>
        </w:numPr>
        <w:rPr/>
      </w:pPr>
      <w:bookmarkStart w:id="536" w:name="__RefHeading___Toc1546922_77815467"/>
      <w:bookmarkStart w:id="537" w:name="_Toc232"/>
      <w:bookmarkEnd w:id="535"/>
      <w:bookmarkEnd w:id="536"/>
      <w:r>
        <w:rPr>
          <w:rtl w:val="true"/>
        </w:rPr>
        <w:t xml:space="preserve">الآیات </w:t>
      </w:r>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81</w:t>
      </w:r>
      <w:r>
        <w:rPr>
          <w:rtl w:val="true"/>
        </w:rPr>
        <w:t xml:space="preserve"> </w:t>
      </w:r>
      <w:r>
        <w:rPr>
          <w:rtl w:val="true"/>
        </w:rPr>
        <w:t xml:space="preserve">الی </w:t>
      </w:r>
      <w:r>
        <w:rPr/>
        <w:t>83</w:t>
      </w:r>
      <w:r>
        <w:rPr>
          <w:rtl w:val="true"/>
        </w:rPr>
        <w:t>]</w:t>
      </w:r>
      <w:bookmarkEnd w:id="537"/>
    </w:p>
    <w:p>
      <w:pPr>
        <w:pStyle w:val="Heading4"/>
        <w:numPr>
          <w:ilvl w:val="3"/>
          <w:numId w:val="1"/>
        </w:numPr>
        <w:rPr/>
      </w:pPr>
      <w:bookmarkStart w:id="538" w:name="__RefHeading___Toc1546924_77815467"/>
      <w:bookmarkStart w:id="539" w:name="_Toc233"/>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546926_77815467"/>
      <w:bookmarkStart w:id="541" w:name="_Toc234"/>
      <w:bookmarkEnd w:id="540"/>
      <w:r>
        <w:rPr>
          <w:rtl w:val="true"/>
        </w:rPr>
        <w:t>التّفسیر</w:t>
      </w:r>
      <w:bookmarkEnd w:id="541"/>
    </w:p>
    <w:p>
      <w:pPr>
        <w:pStyle w:val="Heading5"/>
        <w:numPr>
          <w:ilvl w:val="4"/>
          <w:numId w:val="1"/>
        </w:numPr>
        <w:rPr/>
      </w:pPr>
      <w:bookmarkStart w:id="542" w:name="__RefHeading___Toc1546928_77815467"/>
      <w:bookmarkStart w:id="543" w:name="_Toc235"/>
      <w:bookmarkEnd w:id="542"/>
      <w:r>
        <w:rPr>
          <w:rtl w:val="true"/>
        </w:rPr>
        <w:t>اشارة</w:t>
      </w:r>
      <w:bookmarkEnd w:id="543"/>
    </w:p>
    <w:p>
      <w:pPr>
        <w:pStyle w:val="Heading5"/>
        <w:numPr>
          <w:ilvl w:val="4"/>
          <w:numId w:val="1"/>
        </w:numPr>
        <w:rPr/>
      </w:pPr>
      <w:bookmarkStart w:id="544" w:name="__RefHeading___Toc1546930_77815467"/>
      <w:bookmarkStart w:id="545" w:name="_Toc236"/>
      <w:bookmarkEnd w:id="544"/>
      <w:r>
        <w:rPr>
          <w:rtl w:val="true"/>
        </w:rPr>
        <w:t>هو المالک و الحاکم علی کلّ شیء</w:t>
      </w:r>
      <w:r>
        <w:rPr>
          <w:rtl w:val="true"/>
        </w:rPr>
        <w:t>!!</w:t>
      </w:r>
      <w:bookmarkEnd w:id="545"/>
    </w:p>
    <w:p>
      <w:pPr>
        <w:pStyle w:val="BookText"/>
        <w:rPr/>
      </w:pPr>
      <w:r>
        <w:rPr>
          <w:rFonts w:ascii="Amiri" w:hAnsi="Amiri" w:eastAsia="Amiri" w:cs="Amiri"/>
          <w:color w:val="111111"/>
          <w:sz w:val="28"/>
          <w:sz w:val="28"/>
          <w:szCs w:val="28"/>
          <w:rtl w:val="true"/>
          <w:lang w:bidi="ar-SA"/>
        </w:rPr>
        <w:t>بعد ذکر دلائل المعاد و الفات الأنظار إلی الخلق الأوّل،و نشوء النار من الشجر الأخضر فی الآیات السابقة،تتابع الآیة الاولی هنا بحث ذلک الموضوع من طریق ثالث و هو قدرة اللّه اللامتناهیة،فتقول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الاولی بشروعها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تطرح سؤالا علی الوجدان الیقظ و العقل السلیم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تتطلّعوا إلی تلک السماء المترامیة العظیمة بکلّ ثوابتها و سیّاراتها العجیبة،و بکلّ تلک المنظومات و المجرّات التی تشکّل کلّ زاویة منها دنیا واسعة هائلة؟فالذی هو قادر علی خلق کلّ هذه العوالم الخارقة</w:t>
      </w:r>
    </w:p>
    <w:p>
      <w:pPr>
        <w:pStyle w:val="BookText"/>
        <w:rPr/>
      </w:pPr>
      <w:r>
        <w:rPr>
          <w:rFonts w:ascii="IRNazanin" w:hAnsi="IRNazanin" w:eastAsia="IRNazanin"/>
          <w:color w:val="111111"/>
          <w:sz w:val="28"/>
          <w:sz w:val="28"/>
          <w:szCs w:val="28"/>
          <w:rtl w:val="true"/>
          <w:lang w:bidi="fa-IR"/>
        </w:rPr>
        <w:t>فی العظمة و المتناهیة التنظیم و الدقّة فی قوانینها،کیف لا یکون قادرا علی إحیاء الموتی؟ و لکون الجواب علی هذا السؤال واضحا،و کامنا فی کلّ قلب و روح،فإنّ الآیة لا تنتظر الجواب،إنّما تردف مضیّفة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تتابع مؤکّدة علی صفتین 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الخالقیة و العلم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حقیقته دلیل علی الکلام المتقدّم،فإذا کنتم تشکّون فی قدرته علی الخلق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صیغة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جمع هذه الذرّات یحتاج إلی علم أو معرفة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ماذا یعود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احتمل المفسّرون احتمالات عدیدة،و لکن أشهرها هو القول بعودة الضمیر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خالق السماء و الأرض قادر علی خلق مثل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یأتی السؤال التالی و هو لماذا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أن یخلقهم من جدید،بل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 عَلیٰ أَنْ یَخْلُقَ مِثْلَهُمْ ؟ و للإجابة علی هذا السؤال ذکرت أجوبة کثیرة،یبدو أقربها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بدن الإنسان عند ما یتحوّل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بالأحری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تراب،فإنّه یفقد الصورة النهائیة التی کان علیها،و فی یوم القیامة عند ما یعاد خلق هذا الإنسان من جدید،فإنّه سیخلق من نفس المواد و لکن بصورة جدیدة تشبه الصورة القدیمة،بلحاظ أنّ عودة نفس الصورة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إذا أخذنا فی الإعتبار قید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و خصوصا إذا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لا یحشر بجمیع المواصفات و الکیفیة التی کان علیها سابقا،فإنّ الشیبة و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یحشرون شبّانا،و المعلولین یحشرون سالمین،و هکذا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آخر،فإنّ بدن الإنسان کالطابوق الطینی غیر المفخور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یمرّ علیه الزمان فیتهدّم و یصبح ترابا،ثمّ یجمع من جدید و تصنع منه خمیرة الطین و یوضع فی قالب مرّة اخری و یصنع لبنا جدیدا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w:t>
      </w:r>
    </w:p>
    <w:p>
      <w:pPr>
        <w:pStyle w:val="BookText"/>
        <w:rPr/>
      </w:pPr>
      <w:r>
        <w:rPr>
          <w:rFonts w:ascii="IRNazanin" w:hAnsi="IRNazanin" w:eastAsia="IRNazanin"/>
          <w:color w:val="111111"/>
          <w:sz w:val="28"/>
          <w:sz w:val="28"/>
          <w:szCs w:val="28"/>
          <w:rtl w:val="true"/>
          <w:lang w:bidi="fa-IR"/>
        </w:rPr>
        <w:t>جانب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مادّته هی نفس المادّة و الصورة مثل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 النظر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اللاحقة تأکید علی ما ورد فی الآیات السابقة،و تأکید علی حقیقة أنّ أی خلق و إیجاد بالنسبة للّه سبحانه و تعالی و قدرته سهل و بسیط،و خلق السموات العظیمة و الکرة الأرضیة یعادل فی سهولته إیجاد حشرة صغیرة،فکلاهما بالنسبة له تعالی أمر هیّن بسیط،یقول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 ،فکلّ شیء مرتبط بأمره و إشارته فقط،و ذات بهذه القدرة کیف یشکّ فی تمکّنها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أنّ الأمر الإلهی هنا لیس أمرا لفظیا،کما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جملة یبیّنها اللّه سبحانه و تعالی بصورة لفظ،لأنّه تعالی لا یحتاج إلی تلک الألفاظ،بل المقصود هو مجرّد إرادته لإیجاد و إبداع شیء،و إنّما استخدم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هناک تعبیر أقصر و أصغر و أسرع یمکن تصوّره فی التعبیر عن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فإرادته لإیجاد شیء و وجود هذا الشیء هی عملیة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و تعالی ما إن یرد شیئا إلاّ تحقّق فورا،و لیس بین إرادته و وجود ذلک الشیء أیّة فاصلة،و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توضیح لمسألة الخلق و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ذکرنا فإنّ الأمر لیس لفظیّا أو قولیا،بل کلّها توضیح للتحقّق السریع بوجود کلّ ما أراده سبحانه و تعالی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أوضح،انّ أفعال اللّه سبحانه و تعالی تمرّ بمرحلتین لا ثالث لهما،مرحلة</w:t>
      </w:r>
    </w:p>
    <w:p>
      <w:pPr>
        <w:pStyle w:val="BookText"/>
        <w:rPr/>
      </w:pPr>
      <w:r>
        <w:rPr>
          <w:rFonts w:ascii="IRNazanin" w:hAnsi="IRNazanin" w:eastAsia="IRNazanin"/>
          <w:color w:val="111111"/>
          <w:sz w:val="28"/>
          <w:sz w:val="28"/>
          <w:szCs w:val="28"/>
          <w:rtl w:val="true"/>
          <w:lang w:bidi="fa-IR"/>
        </w:rPr>
        <w:t>الإرادة و مرحلة الإیجاد،و هی التی عبّرت عنه الآیة بشکل أمر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القدماء توهّموا أنّ المعنی یشیر إلی وجود قول و لفظ فی عملیة الإیجاد و الخلق،و اعتبروا ذلک من أسرار الخلق غیر المعروفة،و الظاهر أنّهم وقعوا فی عقدة اللفظ،و بقوا بعیدین عن المعنی،و قاسوا أعمال اللّه علی مقاییسهم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ما</w:t>
      </w:r>
    </w:p>
    <w:p>
      <w:pPr>
        <w:pStyle w:val="BookText"/>
        <w:rPr/>
      </w:pPr>
      <w:r>
        <w:rPr>
          <w:rFonts w:ascii="IRNazanin" w:hAnsi="IRNazanin" w:eastAsia="IRNazanin"/>
          <w:color w:val="111111"/>
          <w:sz w:val="28"/>
          <w:sz w:val="28"/>
          <w:szCs w:val="28"/>
          <w:rtl w:val="true"/>
          <w:lang w:bidi="fa-IR"/>
        </w:rPr>
        <w:t>قاله أمیر المؤمنین علیه أفضل الصلاة و السلام فی واحدة من خطبة التی أوردت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لما أراد لما کونه کن فیکون </w:t>
      </w:r>
      <w:r>
        <w:rPr>
          <w:rStyle w:val="FootnoteAnchor"/>
          <w:rtl w:val="true"/>
        </w:rPr>
        <w:footnoteReference w:id="239"/>
      </w:r>
      <w:r>
        <w:rPr>
          <w:rFonts w:ascii="IRNazanin" w:hAnsi="IRNazanin" w:eastAsia="IRNazanin"/>
          <w:color w:val="111111"/>
          <w:sz w:val="28"/>
          <w:sz w:val="28"/>
          <w:szCs w:val="28"/>
          <w:rtl w:val="true"/>
          <w:lang w:bidi="fa-IR"/>
        </w:rPr>
        <w:t>لا بصوت یقرع،و لا بنداء یسمع،و إنّما کلامه سبحانه فعل منه أنشأه،و مثله لم یکن من قبل ذلک کائنا،و لو کان قدیما لکان ثانیا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أنّنا لو افترضنا وجود لفظ أو قول فی عملیة الخلق فسنواجه إشکالین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 مخلوق من مخلوقات اللّه و لأجل إیجاده یحتاج سبحانه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اخری،و نفس الکلام ینطبق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بحیث نصبح فی عملیة تسلسل غیر منتهیة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خطاب یحتاج إلی مخاطب،و فی الوقت الذی لم یوجد فیه شیء حینذاک فکیف یخاطبه اللّه سبحانه و تعالی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المعدوم یمکن مخاطبته؟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آیات اخری من القرآن الکریم نفس هذا المعنی بتعبیرات اخری،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قَضیٰ أَمْراً فَإِنَّمٰا یَقُولُ لَهُ کُنْ فَیَکُونُ ، و کذا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 کُنْ فَیَکُونُ</w:t>
      </w:r>
      <w:bookmarkStart w:id="546" w:name="pg12553_131927"/>
    </w:p>
    <w:p>
      <w:pPr>
        <w:pStyle w:val="BookText"/>
        <w:rPr/>
      </w:pPr>
      <w:bookmarkEnd w:id="546"/>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الأخیرة من هذه الآیات و هی فی ذات الوقت آخر آیة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تنهی البحث فی مسألة المبدأ و المعاد بشکل جمیل و بطریقة الاستنتاج الکلّی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الأخذ بنظر الإعتبار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الحکومة و المالکیة،و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للتأکید و المبالغة،یتّضح أنّ معنی الآیة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الحاکمیة و المالکیة المطلقة بدون أدنی قید أو شرط بید قدرته المطلقة،و کذلک فإنّ اللّه سبحانه منزّه و مبرّأ عن أی عجز أو نقص فی القدرة،و بهذا الشکل فإنّ إحیاء الموتی و إلباس العظام المتفسّخة لباس الحیاة من جدید،کلّ ذلک لن یشکّل لدیه أیّة مشکلة،و لذلک فاعلموا یقینا أنّکم إلیه ترجعون و أنّ المعاد حقّ</w:t>
      </w:r>
      <w:r>
        <w:rPr>
          <w:rFonts w:eastAsia="IRNazanin" w:cs="IRNazanin"/>
          <w:color w:val="111111"/>
          <w:sz w:val="28"/>
          <w:szCs w:val="28"/>
          <w:rtl w:val="true"/>
          <w:lang w:bidi="fa-IR"/>
        </w:rPr>
        <w:t>.</w:t>
      </w:r>
    </w:p>
    <w:p>
      <w:pPr>
        <w:pStyle w:val="Heading4"/>
        <w:numPr>
          <w:ilvl w:val="3"/>
          <w:numId w:val="1"/>
        </w:numPr>
        <w:rPr/>
      </w:pPr>
      <w:bookmarkStart w:id="547" w:name="__RefHeading___Toc1546932_77815467"/>
      <w:bookmarkStart w:id="548" w:name="_Toc237"/>
      <w:bookmarkEnd w:id="547"/>
      <w:r>
        <w:rPr>
          <w:rtl w:val="true"/>
        </w:rPr>
        <w:t>بحوث</w:t>
      </w:r>
      <w:bookmarkEnd w:id="548"/>
    </w:p>
    <w:p>
      <w:pPr>
        <w:pStyle w:val="Heading5"/>
        <w:numPr>
          <w:ilvl w:val="4"/>
          <w:numId w:val="1"/>
        </w:numPr>
        <w:rPr/>
      </w:pPr>
      <w:bookmarkStart w:id="549" w:name="__RefHeading___Toc1546934_77815467"/>
      <w:bookmarkStart w:id="550" w:name="_Toc238"/>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لقد تقدّمت منّا الوعود بأن نتعرّض لبحث مرکز فی مسألة المعاد فی ختام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نحن نفی بهذه الوعود و نشبع هذه المسألة بحثا من خلال ستّة مباحث لنعرضها للقرّاء الأعزّاء کما یلی</w:t>
      </w:r>
      <w:r>
        <w:rPr>
          <w:rFonts w:eastAsia="IRNazanin" w:cs="IRNazanin"/>
          <w:color w:val="111111"/>
          <w:sz w:val="28"/>
          <w:szCs w:val="28"/>
          <w:rtl w:val="true"/>
          <w:lang w:bidi="fa-IR"/>
        </w:rPr>
        <w:t>:</w:t>
      </w:r>
    </w:p>
    <w:p>
      <w:pPr>
        <w:pStyle w:val="Heading5"/>
        <w:numPr>
          <w:ilvl w:val="4"/>
          <w:numId w:val="1"/>
        </w:numPr>
        <w:rPr/>
      </w:pPr>
      <w:bookmarkStart w:id="551" w:name="__RefHeading___Toc1546936_77815467"/>
      <w:bookmarkStart w:id="552" w:name="_Toc239"/>
      <w:bookmarkEnd w:id="551"/>
      <w:r>
        <w:rPr/>
        <w:t>1</w:t>
      </w:r>
      <w:r>
        <w:rPr>
          <w:rtl w:val="true"/>
        </w:rPr>
        <w:t>-</w:t>
      </w:r>
      <w:r>
        <w:rPr>
          <w:rtl w:val="true"/>
        </w:rPr>
        <w:t>الإعتقاد بالمعاد أمر فطری</w:t>
      </w:r>
      <w:r>
        <w:rPr>
          <w:rtl w:val="true"/>
        </w:rPr>
        <w:t>:</w:t>
      </w:r>
      <w:bookmarkEnd w:id="55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الإنسان قد خلق للفناء فیجب أن یکون عاشقا للفناء،و أن یلتذّ بنهایة عمره و بموته فی حین أنّنا نری أنّ الموت بمعنی الفناء لم یکن سارا للإنسان فی أی وقت،و هو یفرّ منه بکلّ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السعی لإبقاء أجسام الموتی عن طریق التحنیط،و بناء المقابر الخالدة کأهرام مصر،و الجری وراء ما یسمّی بماء الحیاة و دواء الشباب و ما یطیل العمر، کلّ ذلک دلیل علی عشق الإنسان لمفهوم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کنّا قد خلقنا للفناء فما معنی حبّ البقاء سوی أنّها علاقة شاغلة بلا جدوی و 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تنسوا أنّنا نتابع البحث فی مسألة المعاد بعد الاتّفاق علی الإعتقاد بوجود اللّه الحکیم العالم،و نحن نعتقد بأنّ کلّ ما خلقه اللّه سبحانه و تعالی فی وجودنا إنّما هو وفقا لحساب و غرض،و بناء علیه فإنّ عشق البقاء لا بدّ أن یکون له حساب خاصّ،منسجم مع الخلق و العالم بعد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نظام الخلق أوجد فینا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دلیل علی أنّ للماء وجودا فی العالم الخارجی،کذلک فإنّ وجود الغریزة الجنسیة و المیل إلی الجنس الآخر یدلّل علی وجود الجنس الآخر فی العالم الخارجی،و إلاّ فإنّ الانجذاب بدون أن یکون له مدلول و موضوع خارجی لا یتّفق مع حکمة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فعند ما نبحث فی التأریخ البشری منذ أیّام نشأة ذلک التأریخ فإنّنا نجد دلائل کثیرة علی الإعتقاد الراسخ لدی الإنسان بالحیاة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فالآثار التی وصلت إلینا من البشر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إنسان ما قبل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 طریقة دفن الموتی،و کیفیة بناء القبور،و حتّی دفن الأشیاء المختلفة مع الموتی،کلّها دلیل علی ما ترسّخ فی وجدانهم من الإعتقاد بالحیاة بعد الموت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صاموئیل کنیک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النفس المعروفین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التحقیقات الدقیقة تشیر إلی أنّ المجموعات البشریة الاولی علی سطح الأرض،کانت لهم اعتقادات معیّنة،لأنّهم کانوا یلحدون موتاهم بطریقة معیّنة فی الأرض،و یضعون معهم وسائل و آلات أعمالهم التی کانوا یمارسونها قبل الموت إلی جانبهم،و بهذه</w:t>
      </w:r>
      <w:bookmarkStart w:id="553" w:name="pg12553_131929"/>
    </w:p>
    <w:p>
      <w:pPr>
        <w:pStyle w:val="BookText"/>
        <w:rPr/>
      </w:pPr>
      <w:bookmarkEnd w:id="553"/>
      <w:r>
        <w:rPr>
          <w:rFonts w:ascii="IRNazanin" w:hAnsi="IRNazanin" w:eastAsia="IRNazanin"/>
          <w:color w:val="111111"/>
          <w:sz w:val="28"/>
          <w:sz w:val="28"/>
          <w:szCs w:val="28"/>
          <w:rtl w:val="true"/>
          <w:lang w:bidi="fa-IR"/>
        </w:rPr>
        <w:t>الطریقة فإنّهم یثبتون اعتقادهم بوجود عالم ما بعد الموت</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اعتقدوا بالحیاة بعد الموت،و إن کانوا قد سلکوا طریقا خاطئا فی اعتقادهم کتوهّمهم أنّ تلک الحیاة شبیهة بهذه الحیاة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حال،فلا یمکن قبول أنّ ذلک الإعتقاد القدیم مجرّد و هم أو نتیجة للتلقین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ثالثة،فإنّ وجود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علی فطریة الإعتقاد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إنسان عند ما ینجز عملا حسنا فإنّه یستشعر فی أعماقه و فی وجدانه الطمأنینة التی لا یمکن أحیانا وصفها بأی بیان أو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عند ما یرتکب الذنوب و خصوصا الجنایات الکبری،فإنّه یستشعر عدم الراحة،إلی حد تصل الحالة فی البعض إلی الانتحار،أو یسلّموا أنفسهم إلی المحاکم لنیل العقاب و التعلّق علی أعواد المشانق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دلیل علی عذاب الضمیر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للإنسان أن یسأل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یکون عالم صغیر کعالم النفس له تلک المحکمة،و لا یکون لهذا العالم العظیم مثل هذا الوجدان و هذه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الشکل یتّضح أنّ الإعتقاد بمسألة المعاد و الحیاة بعد الموت أمر فطری، و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طریق العشق البشری العام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وجود ذلک الإعتقاد بالحیاة بعد الموت علی طول التأریخ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وجود النموذج المصغّر لها فی داخل الإنسان</w:t>
      </w:r>
      <w:r>
        <w:rPr>
          <w:rFonts w:eastAsia="IRNazanin" w:cs="IRNazanin"/>
          <w:color w:val="111111"/>
          <w:sz w:val="28"/>
          <w:szCs w:val="28"/>
          <w:rtl w:val="true"/>
          <w:lang w:bidi="fa-IR"/>
        </w:rPr>
        <w:t>.</w:t>
      </w:r>
    </w:p>
    <w:p>
      <w:pPr>
        <w:pStyle w:val="Heading5"/>
        <w:numPr>
          <w:ilvl w:val="4"/>
          <w:numId w:val="1"/>
        </w:numPr>
        <w:rPr/>
      </w:pPr>
      <w:bookmarkStart w:id="554" w:name="__RefHeading___Toc1546938_77815467"/>
      <w:bookmarkStart w:id="555" w:name="_Toc240"/>
      <w:bookmarkEnd w:id="554"/>
      <w:r>
        <w:rPr/>
        <w:t>2</w:t>
      </w:r>
      <w:r>
        <w:rPr>
          <w:rtl w:val="true"/>
        </w:rPr>
        <w:t>-</w:t>
      </w:r>
      <w:r>
        <w:rPr>
          <w:rtl w:val="true"/>
        </w:rPr>
        <w:t>أثر الإعتقاد بالمعاد علی حیاة البشر</w:t>
      </w:r>
      <w:r>
        <w:rPr>
          <w:rtl w:val="true"/>
        </w:rPr>
        <w:t>:</w:t>
      </w:r>
      <w:bookmarkEnd w:id="55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الإعتقاد بعالم ما بعد الموت و بقاء آثار الأعمال البشریة،و خلود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خیرا أو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أثره العمیق علی فکر و أعصاب و جسد الإنسان، و یمکنه أن یکون عاملا مؤثّرا فی التشجیع علی الأعمال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تأثیر الإیمان بالحیاة بعد الموت فی إصلاح الأفراد الفاسدین و المنحرفین و تشجیع الأفراد المضحّین و المجاهدین،أکثر بکثیر من تأثیر المحاکم و العقوبات المعمول بها عادة فی الدنیا،للمزایا التی یتمتّع بها ذلک الإیمان عن المحاکم العادیة،ففی محکمة المعاد لا وجود لإعادة النظر،و لا أثر للاضطهاد الفکری علی صاحبها،و لا فائدة من إعطاء وثائق کاذبة و مزوّرة، و لا تستغرق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روتینها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من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حسابه تعالی سریع و حاسم کما نقلت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یحاسب الخلائق کلّها فی مقدار لمح البصر</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السبب فقد اعتبر القرآن الکریم أنّ سبب الکثیر من الذنوب هو نسیان یوم الجزاء،فقال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أنّه یستفاد من بعض الآیات أنّ الإنسان إذا کان معتقدا بالقیامة فإنّه یمتنع عن القیام بالکثیر من الأعمال المخالفة،فقد ورد فی وصفه تعالی لمن یخسرون</w:t>
      </w:r>
    </w:p>
    <w:p>
      <w:pPr>
        <w:pStyle w:val="BookText"/>
        <w:rPr/>
      </w:pPr>
      <w:r>
        <w:rPr>
          <w:rFonts w:ascii="Amiri" w:hAnsi="Amiri" w:eastAsia="Amiri" w:cs="Amiri"/>
          <w:color w:val="111111"/>
          <w:sz w:val="28"/>
          <w:sz w:val="28"/>
          <w:szCs w:val="28"/>
          <w:rtl w:val="true"/>
          <w:lang w:bidi="ar-SA"/>
        </w:rPr>
        <w:t>المیزان فی البیع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لِیَوْمٍ عَظِیمٍ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الحماسة الخالدة لمجاهدی الإسلام سابقا و حاضرا فی میادین الجهاد، و التضحیة و الفداء و الإیثار الذی یظهره الکثیر من المسلمین فی الدفاع عن بلدان الإسلام و عن المحرومین و المستضعفین،یدلّل علی أنه بجمیعه انعکاس لحالة الإعتقاد بالحیاة الخالدة فی الدار الآخرة،و قد دلّت الدراسات من قبل المفکّرین، و التجارب المختلفة علی أنّ تلک المظاهر لا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المقیاس الواسع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 طریق العقیدة بالحیاة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المجاهد الذی منطقه قُلْ هَلْ تَرَبَّصُونَ بِنٰا إِلاّٰ إِحْدَی الْحُسْنَیَیْنِ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الوصول إلی إحدی السعادتین إمّا النصر أو الشهادة،و هو قطعا مجاهد لا یقبل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الموت الذی یبعث علی الوحشة لدی کثیر من الناس،و حتّی أنّهم یحاذرون من ذکر اسمه أو کلّ ما یذکّر به،لیس موحشا و لا قبیحا قطّ بالنسبة إلی المعتقدین بالحیاة بعد الموت،بل إنّه بالنسبة إلیهم نافذة علی عالم رحیب،و تحطّم القفص الدنیوی و کسر القیود المادّیة التی تأسر الروح،و بلوغ الحریّة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المعاد تعتبر الخطّ الفاصل بین الإلهیین و المادّیین،لوجود نظرتین مختلفتین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فالمادّی یری الموت فناء مطلقا،و یفرّ منه بکلّ وجوده،لأنّ کلّ شیء سینتهی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الإلهی یری الموت ولادة جدیدة،و ولوجا فی عالم واسع کبیر مشرق، و الانطلاق فی السماء اللامحدودة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فإنّ المعتقدین بهذا المذهب لا یفسحون المجال للخوف و الوحشة للدخول إلی أنفسهم عند سلوکهم طریق</w:t>
      </w:r>
      <w:bookmarkStart w:id="556" w:name="pg12553_131932"/>
    </w:p>
    <w:p>
      <w:pPr>
        <w:pStyle w:val="BookText"/>
        <w:rPr/>
      </w:pPr>
      <w:bookmarkEnd w:id="556"/>
      <w:r>
        <w:rPr>
          <w:rFonts w:ascii="IRNazanin" w:hAnsi="IRNazanin" w:eastAsia="IRNazanin"/>
          <w:color w:val="111111"/>
          <w:sz w:val="28"/>
          <w:sz w:val="28"/>
          <w:szCs w:val="28"/>
          <w:rtl w:val="true"/>
          <w:lang w:bidi="fa-IR"/>
        </w:rPr>
        <w:t>الموت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یستلهمون من</w:t>
      </w:r>
    </w:p>
    <w:p>
      <w:pPr>
        <w:pStyle w:val="BookText"/>
        <w:rPr/>
      </w:pPr>
      <w:r>
        <w:rPr>
          <w:rFonts w:ascii="IRNazanin" w:hAnsi="IRNazanin" w:eastAsia="IRNazanin"/>
          <w:color w:val="111111"/>
          <w:sz w:val="28"/>
          <w:sz w:val="28"/>
          <w:szCs w:val="28"/>
          <w:rtl w:val="true"/>
          <w:lang w:bidi="fa-IR"/>
        </w:rPr>
        <w:t xml:space="preserve">قول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أبی طالب آنس بالموت من الطفل بثدی أمّه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یستقبلون الموت فی سبیل الهدف برحابة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أمیر المؤمنین حینما تلقّی الضربة السامّة من اللعین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الإیمان بالمعاد یجعل من الإنسان الخائف الضائع،إنسانا شجاعا شهما هادفا،تمتلئ حیاته بالحماسة و التضحیة و الصدق و التقوی</w:t>
      </w:r>
      <w:r>
        <w:rPr>
          <w:rFonts w:eastAsia="IRNazanin" w:cs="IRNazanin"/>
          <w:color w:val="111111"/>
          <w:sz w:val="28"/>
          <w:szCs w:val="28"/>
          <w:rtl w:val="true"/>
          <w:lang w:bidi="fa-IR"/>
        </w:rPr>
        <w:t>.</w:t>
      </w:r>
    </w:p>
    <w:p>
      <w:pPr>
        <w:pStyle w:val="Heading5"/>
        <w:numPr>
          <w:ilvl w:val="4"/>
          <w:numId w:val="1"/>
        </w:numPr>
        <w:rPr/>
      </w:pPr>
      <w:bookmarkStart w:id="557" w:name="__RefHeading___Toc1546940_77815467"/>
      <w:bookmarkStart w:id="558" w:name="_Toc241"/>
      <w:bookmarkEnd w:id="557"/>
      <w:r>
        <w:rPr/>
        <w:t>3</w:t>
      </w:r>
      <w:r>
        <w:rPr>
          <w:rtl w:val="true"/>
        </w:rPr>
        <w:t>-</w:t>
      </w:r>
      <w:r>
        <w:rPr>
          <w:rtl w:val="true"/>
        </w:rPr>
        <w:t>الدلائل العقلیّة علی المعاد</w:t>
      </w:r>
      <w:r>
        <w:rPr>
          <w:rtl w:val="true"/>
        </w:rPr>
        <w:t>:</w:t>
      </w:r>
      <w:bookmarkEnd w:id="558"/>
    </w:p>
    <w:p>
      <w:pPr>
        <w:pStyle w:val="Heading6"/>
        <w:numPr>
          <w:ilvl w:val="5"/>
          <w:numId w:val="1"/>
        </w:numPr>
        <w:rPr/>
      </w:pPr>
      <w:bookmarkStart w:id="559" w:name="__RefHeading___Toc1546942_77815467"/>
      <w:bookmarkStart w:id="560" w:name="_Toc242"/>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فضلا عن الدلائل النقلیة الکثیرة علی المعاد سواء الواردة فی القرآن المجید، و التی تشمل مئات الآیات بهذا الخصوص،فإنّ هناک أدلّة عقلیّة واضحة أیضا علی هذه المسألة،و التی نحاول ذکرها هنا بشکل مختصر</w:t>
      </w:r>
      <w:r>
        <w:rPr>
          <w:rFonts w:eastAsia="IRNazanin" w:cs="IRNazanin"/>
          <w:color w:val="111111"/>
          <w:sz w:val="28"/>
          <w:szCs w:val="28"/>
          <w:rtl w:val="true"/>
          <w:lang w:bidi="fa-IR"/>
        </w:rPr>
        <w:t>:</w:t>
      </w:r>
    </w:p>
    <w:p>
      <w:pPr>
        <w:pStyle w:val="Heading6"/>
        <w:numPr>
          <w:ilvl w:val="5"/>
          <w:numId w:val="1"/>
        </w:numPr>
        <w:rPr/>
      </w:pPr>
      <w:bookmarkStart w:id="561" w:name="__RefHeading___Toc1546944_77815467"/>
      <w:bookmarkStart w:id="562" w:name="_Toc243"/>
      <w:bookmarkEnd w:id="561"/>
      <w:r>
        <w:rPr>
          <w:rtl w:val="true"/>
        </w:rPr>
        <w:t>أ</w:t>
      </w:r>
      <w:r>
        <w:rPr>
          <w:rtl w:val="true"/>
        </w:rPr>
        <w:t>-</w:t>
      </w:r>
      <w:r>
        <w:rPr>
          <w:rtl w:val="true"/>
        </w:rPr>
        <w:t>برهان الحکمة</w:t>
      </w:r>
      <w:r>
        <w:rPr>
          <w:rtl w:val="true"/>
        </w:rPr>
        <w:t>:</w:t>
      </w:r>
      <w:bookmarkEnd w:id="562"/>
    </w:p>
    <w:p>
      <w:pPr>
        <w:pStyle w:val="BookText"/>
        <w:rPr/>
      </w:pPr>
      <w:r>
        <w:rPr>
          <w:rFonts w:ascii="IRNazanin" w:hAnsi="IRNazanin" w:eastAsia="IRNazanin"/>
          <w:color w:val="111111"/>
          <w:sz w:val="28"/>
          <w:sz w:val="28"/>
          <w:szCs w:val="28"/>
          <w:rtl w:val="true"/>
          <w:lang w:bidi="fa-IR"/>
        </w:rPr>
        <w:t>إذا نظرنا إلی هذا العالم بدون العالم الآخر،فسیکون فارغا و بلا معنی تماما، کما لو افترضنا بوجود الحیاة فی الأطوار الجنینیة بدون الحیاة فی هذه الدنیا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قانون الخلق یقضی بأنّ جمیع الموالید الجدد یختنقون بمجرّد نزولهم من بطون امّهاتهم و یموتون،فإنّ الدور الجنینی سیکون بلا معنی؟کذلک لو کانت الحیاة فی هذا العالم مبتورة عن الحیاة فی العالم الآخر،فسنواجه نفس الاضطراب و الحیرة،فما ضرورة أن نعیش سبعین عاما أو أکثر أو أقل فی هذه الدنیا وسط کلّ هذه المشکلات؟فنبدأ الحیاة و نحن لا نملک تجربة معیّنة،و حین بلوغ تلک المرتبة یهجم الموت و ینتهی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نسعی مدّة لتحصیل العلم و المعرفة،</w:t>
      </w:r>
    </w:p>
    <w:p>
      <w:pPr>
        <w:pStyle w:val="BookText"/>
        <w:rPr/>
      </w:pPr>
      <w:r>
        <w:rPr>
          <w:rFonts w:ascii="IRNazanin" w:hAnsi="IRNazanin" w:eastAsia="IRNazanin"/>
          <w:color w:val="111111"/>
          <w:sz w:val="28"/>
          <w:sz w:val="28"/>
          <w:szCs w:val="28"/>
          <w:rtl w:val="true"/>
          <w:lang w:bidi="fa-IR"/>
        </w:rPr>
        <w:t>و حینما نبلغ درجة منه بعد اشتعال الرأس شیبا یستقبلنا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لأجل ماذا نعیش؟الأکل و اللبس و النوم و الاستیقاظ المتکرّر یومیا، و استمرار هذا البرنامج المتعب لعشرات السنین،لماذا؟ فهل حقّا إنّ هذه السماء المترامیة الأطراف و هذه الأرض الواسعة،و کلّ هذه المقدّمات و المؤخّرات و کلّ هؤلاء الأساتذة و المعلّمین و المربّین و کلّ هذه المکتبات الضخمة و کلّ هذه الأمور الدقیقة و الأعمال التی تداخلت فی خلقنا و خلق باقی الموجودات،کلّ ذلک لمجرّد الأکل و الشرب و اللبس و الحیاة المادیة هذه؟ هنا یعترف الذین لا یعتقدون بالمعاد بتفاهة هذه الحیاة،و یقدم بعضهم علی الانتحار للتخلّص من هذه الحیاة الخاویة،بل قد یفتخر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یمکن لمن یؤمن باللّه و بحکمته المتعالیة أن یعتبر هذه الحیاة الدنیا وحدها بدون ارتباطها بحیاة اخری ذات قیمة و ذات شأن؟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لو لم یکن رجوع بعد هذه الدنیا إلی اللّه،فإنّ الحیاة فی هذه الدنیا لیست سوی عبث فی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فإنّ الحیاة فی هذه الدنیا تجد معناها و یکون لها مفهوما ینسجم مع حکمة اللّه سبحانه و تعالی عند ما تعتبر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تعلّم،و جامعة للاستعداد للعالم الآخر و متجر لذلک العالم،تماما کما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کلماته العمیقة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صدقها،و دار عاقبة لمن فهم عنها،و دار غنی لمن تزوّد منها،و دار موعظة لمن اتّعظ بها،مسجد أحبّاء اللّه،و مصلّی ملائکة اللّه،و مهبط وحی اللّه،</w:t>
      </w:r>
      <w:bookmarkStart w:id="563" w:name="pg12553_131934"/>
    </w:p>
    <w:p>
      <w:pPr>
        <w:pStyle w:val="BookText"/>
        <w:rPr/>
      </w:pPr>
      <w:bookmarkEnd w:id="563"/>
      <w:r>
        <w:rPr>
          <w:rFonts w:ascii="IRNazanin" w:hAnsi="IRNazanin" w:eastAsia="IRNazanin"/>
          <w:color w:val="111111"/>
          <w:sz w:val="28"/>
          <w:sz w:val="28"/>
          <w:szCs w:val="28"/>
          <w:rtl w:val="true"/>
          <w:lang w:bidi="fa-IR"/>
        </w:rPr>
        <w:t>و متجر أولیاء اللّه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القول،إنّ الفحص و المطالعة فی وضع هذا العالم یؤدّی إلی الاعتقاد بعالم آخر وراء هذا العالم وَ لَقَدْ عَلِمْتُمُ النَّشْأَةَ الْأُولیٰ فَلَوْ لاٰ تَذَکَّرُونَ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1546946_77815467"/>
      <w:bookmarkStart w:id="565" w:name="_Toc244"/>
      <w:bookmarkEnd w:id="564"/>
      <w:r>
        <w:rPr>
          <w:rtl w:val="true"/>
        </w:rPr>
        <w:t>ب</w:t>
      </w:r>
      <w:r>
        <w:rPr>
          <w:rtl w:val="true"/>
        </w:rPr>
        <w:t>-</w:t>
      </w:r>
      <w:r>
        <w:rPr>
          <w:rtl w:val="true"/>
        </w:rPr>
        <w:t>برهان العدالة</w:t>
      </w:r>
      <w:r>
        <w:rPr>
          <w:rtl w:val="true"/>
        </w:rPr>
        <w:t>:</w:t>
      </w:r>
      <w:bookmarkEnd w:id="5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التدقیق فی نظام الوجود و قوانین الخلق،یستنتج منه أنّ کلّ شیء منها محسوب بدقّة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مؤسسة البدن البشری،یحکم نظام عادل دقیق،بحیث أنّه لو تعرّض لأدنی تغییر أو عارض ما لأدّی إلی إصابته بالمرض أو حتّی الموت، حرکات القلب،دوران الدم،أجفان العین،و کلّ جزء من خلایا الجسم البشری مشمول بهذا النظام الدقیق،الذی یحکم العالم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بالعدل قامت السموات و الأرض</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فهل یستطیع الإنسان أن یکون وحده النغمة النشاز فی هذا العالم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اللّه سبحانه و تعالی أعطی للإنسان بعض الحریة فی الإرادة و الإختیار لکی یمتحنه و لکی یتکامل فی ظلّ تلک الحریة و یطوی مسیر تکامله بنفسه،و لکن إذا أساء الإنسان الاستفادة من تلک الحریة فما ذا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الظالمین الضالّین المضلّین بسوء استفادتهم من هذه الموهبة الإلهیة استمرّوا علی مسیرهم الخاطئ فما ذا یقتضی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أنّ بعضا من المسیئین یعاقبون فی هذه الدنیا و یلقون مصیر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قسم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المسلّم أنّ جمیعهم لا ینال جمیع ما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جمیع المحسنین الأطیاب لا یتلقّون جزاء أعمالهم الطیّبة فی الدنیا،فهل من</w:t>
      </w:r>
      <w:bookmarkStart w:id="566" w:name="pg12553_131935"/>
    </w:p>
    <w:p>
      <w:pPr>
        <w:pStyle w:val="BookText"/>
        <w:rPr/>
      </w:pPr>
      <w:bookmarkEnd w:id="566"/>
      <w:r>
        <w:rPr>
          <w:rFonts w:ascii="Amiri" w:hAnsi="Amiri" w:eastAsia="Amiri" w:cs="Amiri"/>
          <w:color w:val="111111"/>
          <w:sz w:val="28"/>
          <w:sz w:val="28"/>
          <w:szCs w:val="28"/>
          <w:rtl w:val="true"/>
          <w:lang w:bidi="ar-SA"/>
        </w:rPr>
        <w:t>الممکن أن تکون کلا المجموعتین فی کفّة عدالة اللّه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فی موضع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الْمُتَّقِینَ کَالْفُجّٰارِ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علی کلّ حال،فلا شکّ فی تفاوت الناس و إطاعة أوامر اللّه سبحانه و تعالی،کما أنّ محاکم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الثواب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الوضعیة للذنوب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یکفی لإقرار العدالة علی ما یبدو،و علیه یجب القبول بأنّه لأجل إجراء العدالة الإلهیة یلزم وجود محکمة عدل عامّة تراعی بدقّة الخیر أو الشرّ فی حساباتها،و إلاّ فإنّ أصل العدالة لا یمکن تأمینه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ما تقدّم یجب الإقرار بأنّ قبول العدل الإلهی مساو بالضرورة لوجود المعاد و القیامة،القرآن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بِالْقِسْطِ وَ هُمْ لاٰ یُظْلَمُونَ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6"/>
        <w:numPr>
          <w:ilvl w:val="5"/>
          <w:numId w:val="1"/>
        </w:numPr>
        <w:rPr/>
      </w:pPr>
      <w:bookmarkStart w:id="567" w:name="__RefHeading___Toc1546948_77815467"/>
      <w:bookmarkStart w:id="568" w:name="_Toc245"/>
      <w:bookmarkEnd w:id="567"/>
      <w:r>
        <w:rPr>
          <w:rtl w:val="true"/>
        </w:rPr>
        <w:t>ج</w:t>
      </w:r>
      <w:r>
        <w:rPr>
          <w:rtl w:val="true"/>
        </w:rPr>
        <w:t>-</w:t>
      </w:r>
      <w:r>
        <w:rPr>
          <w:rtl w:val="true"/>
        </w:rPr>
        <w:t>برهان الهدف</w:t>
      </w:r>
      <w:r>
        <w:rPr>
          <w:rtl w:val="true"/>
        </w:rPr>
        <w:t>:</w:t>
      </w:r>
      <w:bookmarkEnd w:id="568"/>
    </w:p>
    <w:p>
      <w:pPr>
        <w:pStyle w:val="BookText"/>
        <w:rPr/>
      </w:pPr>
      <w:r>
        <w:rPr>
          <w:rFonts w:ascii="Amiri" w:hAnsi="Amiri" w:eastAsia="Amiri" w:cs="Amiri"/>
          <w:color w:val="111111"/>
          <w:sz w:val="28"/>
          <w:sz w:val="28"/>
          <w:szCs w:val="28"/>
          <w:rtl w:val="true"/>
          <w:lang w:bidi="ar-SA"/>
        </w:rPr>
        <w:t>علی خلاف ما یتوهّمه المادّیون،فإنّ الإلهیین یرون أنّ هناک هدفا من خلق الإنسان،و الذی یعبّر عنه الفلاسفة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لسان القرآن و الحدیث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 تحقیق هذا الهدف إذا کان الموت نهایة لکلّ شیء؟</w:t>
      </w:r>
      <w:r>
        <w:rPr>
          <w:rFonts w:eastAsia="IRNazanin" w:cs="IRNazanin"/>
          <w:color w:val="111111"/>
          <w:sz w:val="28"/>
          <w:szCs w:val="28"/>
          <w:rtl w:val="true"/>
          <w:lang w:bidi="fa-IR"/>
        </w:rPr>
        <w:t>!</w:t>
      </w:r>
      <w:bookmarkStart w:id="569" w:name="pg12553_131936"/>
    </w:p>
    <w:p>
      <w:pPr>
        <w:pStyle w:val="BookText"/>
        <w:rPr/>
      </w:pPr>
      <w:bookmarkEnd w:id="569"/>
      <w:r>
        <w:rPr>
          <w:rFonts w:ascii="IRNazanin" w:hAnsi="IRNazanin" w:eastAsia="IRNazanin"/>
          <w:color w:val="111111"/>
          <w:sz w:val="28"/>
          <w:sz w:val="28"/>
          <w:szCs w:val="28"/>
          <w:rtl w:val="true"/>
          <w:lang w:bidi="fa-IR"/>
        </w:rPr>
        <w:t>یجب أن یکون عالم بعد هذا العالم و یستمرّ فیه سیر الإنسان التکاملی،و هناک یحصد ما زرع فی هذا العالم،و کما قلنا فی موضع آخر فإنّه فی ذلک العالم الآخر یستمرّ سیر الإنسان التکاملی لیبلغ هدفه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تحقیق الهدف من الخلق لا یمکن بدون الإعتقاد بالمعاد،و إذا قطعنا الارتباط بین هذا العالم و عالم ما بعد الموت،فکلّ شیء سیتحوّل إلی ألغاز، و سوف نفقد الجواب علی الکثیر من التساؤلات</w:t>
      </w:r>
      <w:r>
        <w:rPr>
          <w:rFonts w:eastAsia="IRNazanin" w:cs="IRNazanin"/>
          <w:color w:val="111111"/>
          <w:sz w:val="28"/>
          <w:szCs w:val="28"/>
          <w:rtl w:val="true"/>
          <w:lang w:bidi="fa-IR"/>
        </w:rPr>
        <w:t>.</w:t>
      </w:r>
    </w:p>
    <w:p>
      <w:pPr>
        <w:pStyle w:val="Heading6"/>
        <w:numPr>
          <w:ilvl w:val="5"/>
          <w:numId w:val="1"/>
        </w:numPr>
        <w:rPr/>
      </w:pPr>
      <w:bookmarkStart w:id="570" w:name="__RefHeading___Toc1546950_77815467"/>
      <w:bookmarkStart w:id="571" w:name="_Toc246"/>
      <w:bookmarkEnd w:id="570"/>
      <w:r>
        <w:rPr>
          <w:rtl w:val="true"/>
        </w:rPr>
        <w:t>د</w:t>
      </w:r>
      <w:r>
        <w:rPr>
          <w:rtl w:val="true"/>
        </w:rPr>
        <w:t>-</w:t>
      </w:r>
      <w:r>
        <w:rPr>
          <w:rtl w:val="true"/>
        </w:rPr>
        <w:t>برهان نفی الاختلاف</w:t>
      </w:r>
      <w:r>
        <w:rPr>
          <w:rtl w:val="true"/>
        </w:rPr>
        <w:t>:</w:t>
      </w:r>
      <w:bookmarkEnd w:id="571"/>
    </w:p>
    <w:p>
      <w:pPr>
        <w:pStyle w:val="BookText"/>
        <w:rPr/>
      </w:pPr>
      <w:r>
        <w:rPr>
          <w:rFonts w:ascii="Amiri" w:hAnsi="Amiri" w:eastAsia="Amiri" w:cs="Amiri"/>
          <w:color w:val="111111"/>
          <w:sz w:val="28"/>
          <w:sz w:val="28"/>
          <w:szCs w:val="28"/>
          <w:rtl w:val="true"/>
          <w:lang w:bidi="ar-SA"/>
        </w:rPr>
        <w:t>لا شکّ أنّنا جمیعا نتعذّب کثیرا من الاختلافات بین المذاهب و العقائد فی هذا العالم،و کلّنا نتمنّی أن تحلّ هذه الاختلافات،فی حین أنّ جمیع القرائن تدلّل علی أنّ هذه الاختلافات هی من طبیعة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یستفاد من عدّة دلائل بأنّه حتّی بعد قیام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المقیم لحکومة العدل العالمیة و المزیل لکثیر من الاختلافات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ستبقی بعض الاختلافات العقائدیة بلا حلّ تامّ،و کما یقول القرآن الکریم فإنّ الیهود و النصاری سیبقون علی اختلافاتهم إلی قیام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فَأَغْرَیْنٰا بَیْنَهُمُ الْعَدٰاوَةَ وَ الْبَغْضٰاءَ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لکن اللّه سبحانه و تعالی الذی یقود کلّ شیء باتّجاه الوحدة سینهی تلک الاختلافات حتما،و لوجود الحجب الکثیفة لعالم المادّة فی الدنیا فإنّه لا یمکن حلّ هذا الأمر بشکل کامل فیها،و نعلم أنّ العالم الآخر هو عالم الظهور و الانکشاف،إذن فنهایة هذه المسألة ستکون نهایة عملیة،و ستکون الحقائق جلیة واضحة إلی درجة أنّ الاختلافات العقائدیة ستحلّ بشکل نهائی تامّ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الجمیل أنّه تمّ التأکید فی آیات متعدّدة من القرآن الکریم علی هذه المسألة، یقول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بَیْنَهُمْ یَوْمَ الْقِیٰامَةِ فِیمٰا کٰانُوا فِیهِ یَخْتَلِفُونَ</w:t>
      </w:r>
      <w:bookmarkStart w:id="572" w:name="pg12553_131937"/>
    </w:p>
    <w:p>
      <w:pPr>
        <w:pStyle w:val="BookText"/>
        <w:rPr/>
      </w:pPr>
      <w:bookmarkEnd w:id="572"/>
      <w:r>
        <w:rPr>
          <w:rFonts w:ascii="IRNazanin" w:hAnsi="IRNazanin" w:eastAsia="IRNazanin"/>
          <w:color w:val="111111"/>
          <w:sz w:val="28"/>
          <w:sz w:val="28"/>
          <w:szCs w:val="28"/>
          <w:rtl w:val="true"/>
          <w:lang w:bidi="fa-IR"/>
        </w:rPr>
        <w:t>و فی الآیات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لِیُبَیِّنَ لَهُمُ الَّذِی یَخْتَلِفُونَ فِیهِ وَ لِیَعْلَمَ الَّذِینَ کَفَرُوا أَنَّهُمْ کٰانُوا کٰاذِبِینَ </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1546952_77815467"/>
      <w:bookmarkStart w:id="574" w:name="_Toc247"/>
      <w:bookmarkEnd w:id="573"/>
      <w:r>
        <w:rPr/>
        <w:t>4</w:t>
      </w:r>
      <w:r>
        <w:rPr>
          <w:rtl w:val="true"/>
        </w:rPr>
        <w:t>-</w:t>
      </w:r>
      <w:r>
        <w:rPr>
          <w:rtl w:val="true"/>
        </w:rPr>
        <w:t>القرآن و مسألة المعاد</w:t>
      </w:r>
      <w:r>
        <w:rPr>
          <w:rtl w:val="true"/>
        </w:rPr>
        <w:t>:</w:t>
      </w:r>
      <w:bookmarkEnd w:id="574"/>
    </w:p>
    <w:p>
      <w:pPr>
        <w:pStyle w:val="BookText"/>
        <w:rPr/>
      </w:pPr>
      <w:r>
        <w:rPr>
          <w:rFonts w:ascii="IRNazanin" w:hAnsi="IRNazanin" w:eastAsia="IRNazanin"/>
          <w:color w:val="111111"/>
          <w:sz w:val="28"/>
          <w:sz w:val="28"/>
          <w:szCs w:val="28"/>
          <w:rtl w:val="true"/>
          <w:lang w:bidi="fa-IR"/>
        </w:rPr>
        <w:t>تعتبر مسألة المعاد المسألة الثانیة بعد مسألة التوحید و التی تعتبر المسألة الأساس فی تعلیمات الأنبیاء بخصائصها و آثارها التربویة،لذا ففی بحوث القرآن الکریم نجد أنّ أکثر الآیات اختصّت ببحث مسألة المعاد،بعد الکثرة الکاثرة التی اختصّت ببحث مسألة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المباحث القرآنیة حول المعاد تارة تکون بشکل استدلالات منطقیة،و اخری بشکل بحوث خطابیة و تلقینیة شدیدة الوقع بحیث أنّ سماعها فی بعض الأحیان یؤدّی إلی قشعریرة شدیدة فی البدن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کالاستدلالات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إلی أعماق الروح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القسم الأوّل،أی الاستدلالات المنطقیة،فإنّ القرآن الکریم یؤکّد کثیرا علی موضوع إمکانیة المعاد،إذ أنّ منکری المعاد غالبا ما یتوهّمون استحالته، و یعتقدون بعدم إمکانیة المعاد بصورة معاد جسمانی یستلزم عودة الأجسام المهترئة و التراب إلی الحیاة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القسم،یلج القرآن الکریم طرقا متنوعة و متفاوتة تلتقی کلّها فی نقطة واحدة،و هی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العقلی للمعاد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یجسّد للإنسان النشأة الاولی،و بعبارة وجیزة و معبّرة واضحة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تارة یجسّد حیاة و موت النبات،و بعثه الذی نراه بامّ أعیننا کلّ عام،و فی الختام یقول إنّ بعثکم تماما کالنبات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أَحْیَیْنٰا بِهِ بَلْدَةً مَیْتاً کَذٰلِکَ الْخُرُوجُ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فی موضع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حینا یطرح مسألة قدرة اللّه سبحانه و تعالی علی خلق السموات و الأرض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حینا آخر یعرض عملیة انبعاث الطاقة و اشتعال الشجر الأخضر کنموذج علی قدرته،و جعل النار فی قلب الماء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تارة یجسّد أمام ناظری الإنسان الحیاة الجنینیة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القرآن تارة یدلّل علی البعث بالنوم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الذی هو قرین الموت و أخوه،بل إنّه الموت بعینه من بعض الجوانب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کنوم أصحاب الکهف الذی استمر ثلاثمائة و تسع سنین،و بعد تفصیل جمیل حول النوم و الیقظة یقول</w:t>
      </w:r>
      <w:r>
        <w:rPr>
          <w:rFonts w:eastAsia="IRNazanin" w:cs="IRNazanin"/>
          <w:color w:val="111111"/>
          <w:sz w:val="28"/>
          <w:szCs w:val="28"/>
          <w:rtl w:val="true"/>
          <w:lang w:bidi="fa-IR"/>
        </w:rPr>
        <w:t>:</w:t>
      </w:r>
      <w:bookmarkStart w:id="575" w:name="pg12553_131939"/>
    </w:p>
    <w:p>
      <w:pPr>
        <w:pStyle w:val="BookText"/>
        <w:rPr/>
      </w:pPr>
      <w:bookmarkEnd w:id="575"/>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تلک هی الأسالیب الستّة المختلفة التی طرحتها آیات القرآن الکریم لبیان إمکانیة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قصّة إبراهیم علیه السّلام و الطیور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الشهادة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تشکّل کلّ واحدة منها نموذجا تأریخیا علی هذه المسألة و هی من الشواهد و الدلائل الاخری التی ذکرها القرآن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القول،إنّ ما یعرضه القرآن الکریم عن المعاد و مظاهره المختلفة و معلوماته و نتائجه،و الدلائل الرفیعة التی یطرحها بهذا الخصوص،حیّة و مقنعة بحیث أنّ أیّ إنسان إذا کان لدیه ذرّة من الوجدان فإنّه یتأثّر بعمق ما یطرحه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ألفا و مائتی آیة من القرآن الکریم تبحث فی مسألة المعاد،لو جمعت و فسّرت لأصبحت وحدها کتابا ضخما</w:t>
      </w:r>
      <w:r>
        <w:rPr>
          <w:rFonts w:eastAsia="IRNazanin" w:cs="IRNazanin"/>
          <w:color w:val="111111"/>
          <w:sz w:val="28"/>
          <w:szCs w:val="28"/>
          <w:rtl w:val="true"/>
          <w:lang w:bidi="fa-IR"/>
        </w:rPr>
        <w:t>.</w:t>
      </w:r>
    </w:p>
    <w:p>
      <w:pPr>
        <w:pStyle w:val="Heading5"/>
        <w:numPr>
          <w:ilvl w:val="4"/>
          <w:numId w:val="1"/>
        </w:numPr>
        <w:rPr/>
      </w:pPr>
      <w:bookmarkStart w:id="576" w:name="__RefHeading___Toc1546954_77815467"/>
      <w:bookmarkStart w:id="577" w:name="_Toc248"/>
      <w:bookmarkEnd w:id="576"/>
      <w:r>
        <w:rPr/>
        <w:t>5</w:t>
      </w:r>
      <w:r>
        <w:rPr>
          <w:rtl w:val="true"/>
        </w:rPr>
        <w:t>-</w:t>
      </w:r>
      <w:r>
        <w:rPr>
          <w:rtl w:val="true"/>
        </w:rPr>
        <w:t>المعاد الجسمانی</w:t>
      </w:r>
      <w:r>
        <w:rPr>
          <w:rtl w:val="true"/>
        </w:rPr>
        <w:t>:</w:t>
      </w:r>
      <w:bookmarkEnd w:id="577"/>
    </w:p>
    <w:p>
      <w:pPr>
        <w:pStyle w:val="BookText"/>
        <w:rPr/>
      </w:pPr>
      <w:r>
        <w:rPr>
          <w:rFonts w:ascii="IRNazanin" w:hAnsi="IRNazanin" w:eastAsia="IRNazanin"/>
          <w:color w:val="111111"/>
          <w:sz w:val="28"/>
          <w:sz w:val="28"/>
          <w:szCs w:val="28"/>
          <w:rtl w:val="true"/>
          <w:lang w:bidi="fa-IR"/>
        </w:rPr>
        <w:t>المقصود من المعاد الجسمانی لیس إعادة الجسم وحده فی العالم الآخر، بل إنّ الهدف هو بعث الروح و الجسم معا،و بتعبیر آخر فإنّ عودة الروح أمر مسلّم به، و الحدیث حول عودة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الفلاسفة القدماء کانوا یعتقدون بالمعاد الروحی فقط،و ینظرون إلی الجسد علی أنّه مرکّب،یکون مع الإنسان فی هذه الدنیا فقط،و بعد الموت یصبح الإنسان غیر محتاج إلیه فینزل الجسد و یندفع نحو عالم الأرواح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العلماء المسلمین الکبار یعتقدون بأنّ المعاد یشمل الروح و الجسم،و هنا لا یقیّد البعض بعودة الجسم السابق،و یقولون بأنّ اللّه قیّض للروح جسدا،و لکن</w:t>
      </w:r>
    </w:p>
    <w:p>
      <w:pPr>
        <w:pStyle w:val="BookText"/>
        <w:rPr/>
      </w:pPr>
      <w:r>
        <w:rPr>
          <w:rFonts w:ascii="IRNazanin" w:hAnsi="IRNazanin" w:eastAsia="IRNazanin"/>
          <w:color w:val="111111"/>
          <w:sz w:val="28"/>
          <w:sz w:val="28"/>
          <w:szCs w:val="28"/>
          <w:rtl w:val="true"/>
          <w:lang w:bidi="fa-IR"/>
        </w:rPr>
        <w:t>شخصیّة الإنسان بروحه فإنّ هذا الجسد یعدّ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أنّ المحقّقین یعتقدون بأنّ هذا الجسد الذی یصبح ترابا و یتلاشی، یتلبّس بالحیاة مرّة اخری بأمر اللّه الذی یجمعه و یکسوه بالحیاة،هذه العقیدة نابعة من متون الآیات القرآنیة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الشواهد علی المعاد الجسمانی فی الآیات القرآنیة الکریمة کثیرة جدّا، بحیث یمکن القول قطعا بأنّ الذین یعتقدون باقتصار المعاد علی المعاد الروحی فقط لا یملکون أدنی اطّلاع علی الآیات العدیدة التی تبحث فی موضوع المعاد، و إلاّ فإنّ جسمانیة المعاد واضحة فی الآیات القرآنیة إلی درجة تنفی أدنی شکّ فی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الآیات التی قرأناها فی آخر سورة یس،توضّح هذه الحقیقة حیث حینما تساءل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 أجابه القرآن بصراحة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 تعجّب المشرکین و المخالفین لمسألة المعاد هو هذه القضیّة،و هی کیف یمکن إحیاؤنا بعد الموت و بعد أن نصبح ترابا متناثرا و ضائعا فی هذه الأرض؟ وَ قٰالُوا أَ إِذٰا ضَلَلْنٰا فِی الْأَرْضِ أَ إِنّٰا لَفِی خَلْقٍ جَدِیدٍ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تعجّبوا من هذه المسألة إلی درجة أنّهم اعتبروا إظهارها دلیلا علی الجنون أو الکذب علی اللّه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فإنّ استدلالات القرآن الکریم حول إمکانیة المعاد عموما تدور</w:t>
      </w:r>
      <w:bookmarkStart w:id="578" w:name="pg12553_131941"/>
    </w:p>
    <w:p>
      <w:pPr>
        <w:pStyle w:val="BookText"/>
        <w:rPr/>
      </w:pPr>
      <w:bookmarkEnd w:id="578"/>
      <w:r>
        <w:rPr>
          <w:rFonts w:ascii="IRNazanin" w:hAnsi="IRNazanin" w:eastAsia="IRNazanin"/>
          <w:color w:val="111111"/>
          <w:sz w:val="28"/>
          <w:sz w:val="28"/>
          <w:szCs w:val="28"/>
          <w:rtl w:val="true"/>
          <w:lang w:bidi="fa-IR"/>
        </w:rPr>
        <w:t>حول هذا المحور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عرضناه فی الفصل السابق فی ستّة طرق کانت دلیلا و شاهدا علی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أنّ القرآن الکریم یذکر مرارا و تکرارا بأنّکم ستخرجون یوم القیامة من قبورکم و القبور مرتبطة بالمعاد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الأوصاف التی یذکرها القرآن الکریم عن المواهب المادیة و المعنویة للجنّة، کلّها تدلّل علی أنّ المعاد معاد جسمی و معاد روحی أیضا،و إلاّ فلا معنی للحور و القصور و أنواع الأغذیة و النعیم فی الجنّة إلی جنب المواهب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حال،فلا یمکن أن یکون الإنسان علی جانب یسیر من المنطق و الثقافة القرآنیة و ینکر 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إنکار المعاد الجسمانی بنظر القرآن الکریم مساو لإنکار أصل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هذه الأدلّة النقلیة،فإنّ هناک أدلّة عقلیة بهذا الخصوص لو أردنا إیرادها لاتّسع البحث کثیرا،لا شکّ أنّ الإعتقاد بالمعاد الجسمانی سیثیر أسئلة و إشکالات کثیرة،منها شبهة الآکل و المأکول و التی ردّ علیها العلماء الإسلامیون و التی أوردنا تفصیلا عنها بشکل مختصر فی المجلّد الثانی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579" w:name="__RefHeading___Toc1546956_77815467"/>
      <w:bookmarkStart w:id="580" w:name="_Toc249"/>
      <w:bookmarkEnd w:id="579"/>
      <w:r>
        <w:rPr/>
        <w:t>6</w:t>
      </w:r>
      <w:r>
        <w:rPr>
          <w:rtl w:val="true"/>
        </w:rPr>
        <w:t>-</w:t>
      </w:r>
      <w:r>
        <w:rPr>
          <w:rtl w:val="true"/>
        </w:rPr>
        <w:t>الجنّة و النار</w:t>
      </w:r>
      <w:bookmarkEnd w:id="580"/>
    </w:p>
    <w:p>
      <w:pPr>
        <w:pStyle w:val="BookText"/>
        <w:rPr/>
      </w:pPr>
      <w:r>
        <w:rPr>
          <w:rFonts w:ascii="IRNazanin" w:hAnsi="IRNazanin" w:eastAsia="IRNazanin"/>
          <w:color w:val="111111"/>
          <w:sz w:val="28"/>
          <w:sz w:val="28"/>
          <w:szCs w:val="28"/>
          <w:rtl w:val="true"/>
          <w:lang w:bidi="fa-IR"/>
        </w:rPr>
        <w:t>الکثیرون یتوهّمون بأنّ عالم ما بعد الموت یشبه هذا العالم تماما و لکنّه بشکل أکمل و أجمل،غیر أنّ لدینا قرائن عدیدة تدلّل علی الفروق الکبیرة بین العالمین من حیث الکیفیة و الکمیّة،لو أردنا تشبیهها بالفروق بین العالم الجنینی و هذه الدنیا لظلّت المقایسة أیضا غیر کاملة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فوفقا لصریح الروایات الواردة فی هذا الشأن فإنّ فی عالم ما بعد الموت ما لا عین رأت و لا اذن سمعت و لا خطر علی فکر بشر،القرآن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w:t>
      </w:r>
    </w:p>
    <w:p>
      <w:pPr>
        <w:pStyle w:val="BookText"/>
        <w:rPr/>
      </w:pPr>
      <w:r>
        <w:rPr>
          <w:rFonts w:ascii="Amiri" w:hAnsi="Amiri" w:eastAsia="Amiri" w:cs="Amiri"/>
          <w:color w:val="111111"/>
          <w:sz w:val="28"/>
          <w:sz w:val="28"/>
          <w:szCs w:val="28"/>
          <w:rtl w:val="true"/>
          <w:lang w:bidi="ar-SA"/>
        </w:rPr>
        <w:t xml:space="preserve">نَفْسٌ مٰا أُخْفِیَ لَهُمْ مِنْ قُرَّةِ أَعْیُنٍ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الأنظمة الحاکمة فی ذلک العالم أیضا تتفاوت تماما مع الأنظمة فی هذا العالم، ففی حین یستفاد فی هذا العالم من أفراد یسمّون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المحاکمات،نری أنّ هناک تشهد الأیدی و الأرجل و حتّی الجلد 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حال،فما قیل عن العالم الآخر لا یرسم أمامنا سوی صورة باهتة، و عادة فإنّ اللغة التی نتحدّث بها و الثقافة التی لدینا غیر قادرة جمیعها علی الوصف الحقیقی لما هو موجود هناک،و لکن لا یترک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فالمقدار المتیقّن هو أنّ الجنّة هی مرکز کلّ النعم و المواهب الإلهیة سواء المادیة أو المعنویة، و جهنّم هی مرکز لکلّ أنواع العذاب الألیم المادّی و المعنوی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بخصوص تفصیل ذلک فإنّ القرآن الکریم أورد جزئیات نحن نؤمن بها، و لکن تفصیلها بدقّة غیر ممکن بدون الرؤیة و 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بحث حول هذا الخصوص فی تفسیر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فی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تحاسبنا بعدلک و لکن حاسبنا بلطفک و عدلک،فلیس لدینا من الأعمال ما یوجب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افعل بنا ما یرضیک عنّا و یجعلنا من الناجین آمین ربّ العالمین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یس</w:t>
      </w:r>
      <w:bookmarkStart w:id="581" w:name="pg12553_131944"/>
    </w:p>
    <w:p>
      <w:pPr>
        <w:pStyle w:val="Heading2"/>
        <w:numPr>
          <w:ilvl w:val="1"/>
          <w:numId w:val="1"/>
        </w:numPr>
        <w:rPr/>
      </w:pPr>
      <w:bookmarkStart w:id="582" w:name="__RefHeading___Toc1546958_77815467"/>
      <w:bookmarkStart w:id="583" w:name="_Toc250"/>
      <w:bookmarkEnd w:id="581"/>
      <w:bookmarkEnd w:id="582"/>
      <w:r>
        <w:rPr>
          <w:rtl w:val="true"/>
        </w:rPr>
        <w:t>سورة الصّافات</w:t>
      </w:r>
      <w:bookmarkEnd w:id="583"/>
    </w:p>
    <w:p>
      <w:pPr>
        <w:pStyle w:val="Heading3"/>
        <w:numPr>
          <w:ilvl w:val="2"/>
          <w:numId w:val="1"/>
        </w:numPr>
        <w:rPr/>
      </w:pPr>
      <w:bookmarkStart w:id="584" w:name="__RefHeading___Toc1546960_77815467"/>
      <w:bookmarkStart w:id="585" w:name="_Toc251"/>
      <w:bookmarkEnd w:id="584"/>
      <w:r>
        <w:rPr>
          <w:rtl w:val="true"/>
        </w:rPr>
        <w:t>اشارة</w:t>
      </w:r>
      <w:bookmarkEnd w:id="5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اثنان و ثمانون آیة</w:t>
      </w:r>
      <w:bookmarkStart w:id="586" w:name="pg12553_131946"/>
    </w:p>
    <w:p>
      <w:pPr>
        <w:pStyle w:val="BookText"/>
        <w:rPr/>
      </w:pPr>
      <w:bookmarkEnd w:id="586"/>
      <w:r>
        <w:rPr>
          <w:rFonts w:ascii="Amiri" w:hAnsi="Amiri" w:eastAsia="Amiri" w:cs="Amiri"/>
          <w:color w:val="111111"/>
          <w:sz w:val="28"/>
          <w:sz w:val="28"/>
          <w:szCs w:val="28"/>
          <w:rtl w:val="true"/>
          <w:lang w:bidi="ar-SA"/>
        </w:rPr>
        <w:t>سورة الصّافات</w:t>
      </w:r>
    </w:p>
    <w:p>
      <w:pPr>
        <w:pStyle w:val="Heading3"/>
        <w:numPr>
          <w:ilvl w:val="2"/>
          <w:numId w:val="1"/>
        </w:numPr>
        <w:rPr/>
      </w:pPr>
      <w:bookmarkStart w:id="587" w:name="__RefHeading___Toc1546962_77815467"/>
      <w:bookmarkStart w:id="588" w:name="_Toc252"/>
      <w:bookmarkEnd w:id="587"/>
      <w:r>
        <w:rPr>
          <w:rtl w:val="true"/>
        </w:rPr>
        <w:t>محتوی سورة الصّافات</w:t>
      </w:r>
      <w:r>
        <w:rPr>
          <w:rtl w:val="true"/>
        </w:rPr>
        <w:t>:</w:t>
      </w:r>
      <w:bookmarkEnd w:id="588"/>
    </w:p>
    <w:p>
      <w:pPr>
        <w:pStyle w:val="BookText"/>
        <w:rPr/>
      </w:pPr>
      <w:r>
        <w:rPr>
          <w:rFonts w:ascii="IRNazanin" w:hAnsi="IRNazanin" w:eastAsia="IRNazanin"/>
          <w:color w:val="111111"/>
          <w:sz w:val="28"/>
          <w:sz w:val="28"/>
          <w:szCs w:val="28"/>
          <w:rtl w:val="true"/>
          <w:lang w:bidi="fa-IR"/>
        </w:rPr>
        <w:t>هذه السورة بحکم کونها من السور المکیّة،فإنّها تمتلک کافّة خصائص السور المکیّة،فهی تسلّط الأضواء علی اصول المعارف و العقائد الإسلامیة الخاصّة بالمبدأ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تتوعّد المشرکین بأشدّ العقاب و ذلک من خلال العبارات الحازمة و الآیات القصیرة العنیفة الوقع،و توضّح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بالأدلّة القاطعة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بصورة عامّة یمکن تلخیص محتوی سورة الصافات فی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حول مجامیع من ملائکة الرحمن،و مجموعة من الشیاطین المتمردین و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الکافرین،و إنکارهم للنبوّة و المعاد،و العقاب الذی ینتظرهم یوم القیامة،کما یستعرض الحوار الذی یدور بینهم فی ذلک الیوم، و یحملهم جمیعا الذنب،و العذاب الإلهی الذی سیشملهم،کما یشرح هذا القسم جوانب من النعم الموجودة فی الجنّة إضافة إلی ملذّاتها و جمالها و سرور أهلها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یشرح بصورة مختصرة تأریخ الأنبیاء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ذات تأثیر قوی،کما یتحدّث هذا القسم بشکل مفصّل عن إبراهیم محطّم الأصنام و عن جوانب مختلفة من حیاته،و الهدف الرئیسی من وراء سرد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بعض الشواهد العینیة من تأریخهم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تجسید حوادث تلک القصص</w:t>
      </w:r>
      <w:bookmarkStart w:id="589" w:name="pg12553_131947"/>
    </w:p>
    <w:p>
      <w:pPr>
        <w:pStyle w:val="BookText"/>
        <w:rPr/>
      </w:pPr>
      <w:bookmarkEnd w:id="589"/>
      <w:r>
        <w:rPr>
          <w:rFonts w:ascii="IRNazanin" w:hAnsi="IRNazanin" w:eastAsia="IRNazanin"/>
          <w:color w:val="111111"/>
          <w:sz w:val="28"/>
          <w:sz w:val="28"/>
          <w:szCs w:val="28"/>
          <w:rtl w:val="true"/>
          <w:lang w:bidi="fa-IR"/>
        </w:rPr>
        <w:t>و تصویرها بشکل محسوس و ملموس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صورة معیّنة من صور الشرک و الذی یمکن اعتباره من أسوأ صور الشرک،و هو الإعتقاد بوجود رابطة القرابة بین اللّه سبحانه و تعالی و الجنّ و الملائکة،و یبیّن بطلان مثل هذه العقائد التافهة بعبارات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الخامس 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 فی عدّة آیات قصار انتصار جیوش الحقّ علی جیوش الکفر و الشرک و النفاق،و ابتلاءهم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الکافرین و المشرکین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بالعذاب الإلهی،و تنزّه آیات هذا القسم اللّه سبحانه و تعالی و تقدّسه عن الأشیاء التی نسبها المشرکون إلیه،ثمّ تنتهی السورة بالحمد و الثناء علی الباری عزّ و جلّ</w:t>
      </w:r>
      <w:r>
        <w:rPr>
          <w:rFonts w:eastAsia="IRNazanin" w:cs="IRNazanin"/>
          <w:color w:val="111111"/>
          <w:sz w:val="28"/>
          <w:szCs w:val="28"/>
          <w:rtl w:val="true"/>
          <w:lang w:bidi="fa-IR"/>
        </w:rPr>
        <w:t>.</w:t>
      </w:r>
    </w:p>
    <w:p>
      <w:pPr>
        <w:pStyle w:val="Heading3"/>
        <w:numPr>
          <w:ilvl w:val="2"/>
          <w:numId w:val="1"/>
        </w:numPr>
        <w:rPr/>
      </w:pPr>
      <w:bookmarkStart w:id="590" w:name="__RefHeading___Toc1546964_77815467"/>
      <w:bookmarkStart w:id="591" w:name="_Toc253"/>
      <w:bookmarkEnd w:id="590"/>
      <w:r>
        <w:rPr>
          <w:rtl w:val="true"/>
        </w:rPr>
        <w:t>فضیلة تلاوة سورة الصافات</w:t>
      </w:r>
      <w:r>
        <w:rPr>
          <w:rtl w:val="true"/>
        </w:rPr>
        <w:t>:</w:t>
      </w:r>
      <w:bookmarkEnd w:id="591"/>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الصافات اعطی من الأجر عشر حسنات،بعدد کلّ جنّ و شیطان،و تباعدت عنه مردة الشیاطین،و بریء من الشرک،و شهد له حافظاه یوم القیامة أنّه کان مؤمنا بالمرسلین</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الصافات فی کلّ جمعة لم یزل محفوظا من کلّ آفة،مدفوعا عنه کلّ بلیّة فی حیاته الدنیا، مرزوقا فی الدنیا بأوسع ما یکون من الرزق،و لم یصبه اللّه فی ماله و لا ولده و لا بدنه بسوء من شیطان رجیم،و لا جبّار عنید،و إن مات فی یومه أو لیلته بعثه اللّه شهیدا،و أماته شهیدا،و أدخله الجنّة مع الشهداء فی درجة من الجنّة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الثواب العظیم الذی یناله من یتلو سورة الصافات،جاء نتیجة لما تحویه هذه</w:t>
      </w:r>
    </w:p>
    <w:p>
      <w:pPr>
        <w:pStyle w:val="BookText"/>
        <w:rPr/>
      </w:pPr>
      <w:r>
        <w:rPr>
          <w:rFonts w:ascii="IRNazanin" w:hAnsi="IRNazanin" w:eastAsia="IRNazanin"/>
          <w:color w:val="111111"/>
          <w:sz w:val="28"/>
          <w:sz w:val="28"/>
          <w:szCs w:val="28"/>
          <w:rtl w:val="true"/>
          <w:lang w:bidi="fa-IR"/>
        </w:rPr>
        <w:t>السورة المبارکة،فنحن ندرک أنّ الهدف من التلاوة هو التفکّر،و من ثمّ الإعتقاد، و من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شکّ فإنّ الذی یتلو هذه السورة بتلک الصورة،سیحفظ من شرّ الشیاطین،و یتطهّر من الشرک،و یمتلک الإعتقاد الصحیح القوی،و یمارس أعمالا صالحة،و یتّعظ من القصص الواقعیة للأنبیاء و الأقوام الماضیة،و إنّه سیحشر مع الشهداء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یذکر فإنّ تسمیة هذه السورة بالصافات جاءت نسبة إلی الآیة الاولی فیها</w:t>
      </w:r>
      <w:r>
        <w:rPr>
          <w:rFonts w:eastAsia="IRNazanin" w:cs="IRNazanin"/>
          <w:color w:val="111111"/>
          <w:sz w:val="28"/>
          <w:szCs w:val="28"/>
          <w:rtl w:val="true"/>
          <w:lang w:bidi="fa-IR"/>
        </w:rPr>
        <w:t>.</w:t>
      </w:r>
      <w:bookmarkStart w:id="592" w:name="pg12553_131949"/>
    </w:p>
    <w:p>
      <w:pPr>
        <w:pStyle w:val="Heading3"/>
        <w:numPr>
          <w:ilvl w:val="2"/>
          <w:numId w:val="1"/>
        </w:numPr>
        <w:rPr/>
      </w:pPr>
      <w:bookmarkStart w:id="593" w:name="__RefHeading___Toc1546966_77815467"/>
      <w:bookmarkStart w:id="594" w:name="_Toc254"/>
      <w:bookmarkEnd w:id="592"/>
      <w:bookmarkEnd w:id="593"/>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94"/>
    </w:p>
    <w:p>
      <w:pPr>
        <w:pStyle w:val="Heading4"/>
        <w:numPr>
          <w:ilvl w:val="3"/>
          <w:numId w:val="1"/>
        </w:numPr>
        <w:rPr/>
      </w:pPr>
      <w:bookmarkStart w:id="595" w:name="__RefHeading___Toc1546968_77815467"/>
      <w:bookmarkStart w:id="596" w:name="_Toc255"/>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بِسْمِ اَللّٰهِ اَلرَّحْمٰنِ اَلرَّحِیمِ 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546970_77815467"/>
      <w:bookmarkStart w:id="598" w:name="_Toc256"/>
      <w:bookmarkEnd w:id="597"/>
      <w:r>
        <w:rPr>
          <w:rtl w:val="true"/>
        </w:rPr>
        <w:t>التّفسیر</w:t>
      </w:r>
      <w:bookmarkEnd w:id="598"/>
    </w:p>
    <w:p>
      <w:pPr>
        <w:pStyle w:val="Heading5"/>
        <w:numPr>
          <w:ilvl w:val="4"/>
          <w:numId w:val="1"/>
        </w:numPr>
        <w:rPr/>
      </w:pPr>
      <w:bookmarkStart w:id="599" w:name="__RefHeading___Toc1546972_77815467"/>
      <w:bookmarkStart w:id="600" w:name="_Toc257"/>
      <w:bookmarkEnd w:id="599"/>
      <w:r>
        <w:rPr>
          <w:rtl w:val="true"/>
        </w:rPr>
        <w:t>اشارة</w:t>
      </w:r>
      <w:bookmarkEnd w:id="600"/>
    </w:p>
    <w:p>
      <w:pPr>
        <w:pStyle w:val="Heading5"/>
        <w:numPr>
          <w:ilvl w:val="4"/>
          <w:numId w:val="1"/>
        </w:numPr>
        <w:rPr/>
      </w:pPr>
      <w:bookmarkStart w:id="601" w:name="__RefHeading___Toc1546974_77815467"/>
      <w:bookmarkStart w:id="602" w:name="_Toc258"/>
      <w:bookmarkEnd w:id="601"/>
      <w:r>
        <w:rPr>
          <w:rtl w:val="true"/>
        </w:rPr>
        <w:t>الملائکة المستعدّة لتنفیذ المهام</w:t>
      </w:r>
      <w:r>
        <w:rPr>
          <w:rtl w:val="true"/>
        </w:rPr>
        <w:t>:</w:t>
      </w:r>
      <w:bookmarkEnd w:id="602"/>
    </w:p>
    <w:p>
      <w:pPr>
        <w:pStyle w:val="BookText"/>
        <w:rPr/>
      </w:pPr>
      <w:r>
        <w:rPr>
          <w:rFonts w:ascii="IRNazanin" w:hAnsi="IRNazanin" w:eastAsia="IRNazanin"/>
          <w:color w:val="111111"/>
          <w:sz w:val="28"/>
          <w:sz w:val="28"/>
          <w:szCs w:val="28"/>
          <w:rtl w:val="true"/>
          <w:lang w:bidi="fa-IR"/>
        </w:rPr>
        <w:t>هذه السورة هی أوّل سورة فی القرآن الکریم تبدأ بالقسم،القسم الملیء بالمعانی و المثیر للتفکّر،القسم الذی یجوب بفکر الإنسان فی جوانب مختلفة من هذا العالم،و یجعله متهیّئا لتقبّل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به أنّ اللّه تبارک و تعالی هو أصدق الصادقین،و لیس بحاجة إلی القسم،إضافة إلی أنّ قسمه إن کان للمؤمنین،فإنّهم مؤمنون به من دون قسم،و إن کان للناکرین،فإنّ أولئک لا یعتقدون بالقسم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نلفت الانتباه إلی نقطتین لحلّ مشکلة القسم فی کلّ آیات القرآن التی سنتناولها من الآن فما بعد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یأتی دائما بالنسبة إلی امور مهمّة و ذات قیمة،و لذلک فإنّ</w:t>
      </w:r>
    </w:p>
    <w:p>
      <w:pPr>
        <w:pStyle w:val="BookText"/>
        <w:rPr/>
      </w:pPr>
      <w:r>
        <w:rPr>
          <w:rFonts w:ascii="IRNazanin" w:hAnsi="IRNazanin" w:eastAsia="IRNazanin"/>
          <w:color w:val="111111"/>
          <w:sz w:val="28"/>
          <w:sz w:val="28"/>
          <w:szCs w:val="28"/>
          <w:rtl w:val="true"/>
          <w:lang w:bidi="fa-IR"/>
        </w:rPr>
        <w:t>أقسام القرآن تشیر إلی عظمة و أهمیّة الأشیاء المقسم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یدعو إلی التفکّر أکثر بالشیء المقسم به،التفکّر الذی یکشف للإنسان عن حقائق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یأتی للتأکید،و للدلالة علی أنّ الأمور التی یقسم من أجلها هی امور جدیّة و 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ذلک أنّ المتحدّث لو تحدّث بصورة حازمة و مؤکّدة،فإنّ تأثیر کلامه من الناحیة النفسیة سیکون أوقع علی قلب المستمع،کما أنّه یقوّی المؤمنین و یضعّف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حال،فإنّ بدایة هذه السورة تذکر أسماء ثلاثة طوائف أقسم بها اللّه تعالی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هی تلک الطوائف الثلاث؟و علی من أطلقت تلک الصفات؟و ما الهدف النهائی منها؟ المفسّرون قالوا الکثیر بهذا الشأن،إلاّ أنّ المعروف و المشهور هو أنّ هذه الصفات تخصّ طوائف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اصطفّت فی عالم الوجود بصفوف منظمة،و هی مستعدّة لتنفیذ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طوائف من الملائکة تزجر بنی آدم عن ارتکاب المعاصی و الذنوب،و تحبط وساوس الشیاطین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الملائکة الموکّلة بتسییر السحاب فی السماء و سوقها نحو الأرض الیابسة لإحیائها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طوائف من الملائکة تتلو آیات الکتب السماویة حین نزول الوحی</w:t>
      </w:r>
    </w:p>
    <w:p>
      <w:pPr>
        <w:pStyle w:val="BookText"/>
        <w:rPr/>
      </w:pPr>
      <w:r>
        <w:rPr>
          <w:rFonts w:ascii="IRNazanin" w:hAnsi="IRNazanin" w:eastAsia="IRNazanin"/>
          <w:color w:val="111111"/>
          <w:sz w:val="28"/>
          <w:sz w:val="28"/>
          <w:szCs w:val="28"/>
          <w:rtl w:val="true"/>
          <w:lang w:bidi="fa-IR"/>
        </w:rPr>
        <w:t xml:space="preserve">علی الرسل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یلفت النظر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بدورها تحمل صفة الجمع أیضا،و تشیر إلی مجموعة مصطفّة،إذن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الصفوف المتعدّدة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الصرف عن الشیء بالتخویف و الصراخ،و بمعنی أوسع فإنّها تشمل کلّ منع و طرد و زجر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فالزاجرات تعنی مجامیع مهمّتها نهی و صرف و زجر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طوائف مهمّتها تلاوة شیء ما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لکثرة و اتّساع مفاهیم هذه الألفاظ،فلیس من العجب أن یطرح المفسّرون تفاسیر مختلفة لها دون أن یناقض بعضها الآخر،بل من الممکن أیضا أن تجتمع لتوضیح مفهوم هذه الآیات،فمثلا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صفوف الملائکة المستعدّة لتنفیذ الأوامر الإلهیّة،فی عالم الخلق،أو الملائکة النازلون بالوحی إلی الأنبیاء فی عالم التشریع،و کذلک صفوف المقاتلین</w:t>
      </w:r>
    </w:p>
    <w:p>
      <w:pPr>
        <w:pStyle w:val="BookText"/>
        <w:rPr/>
      </w:pPr>
      <w:r>
        <w:rPr>
          <w:rFonts w:ascii="IRNazanin" w:hAnsi="IRNazanin" w:eastAsia="IRNazanin"/>
          <w:color w:val="111111"/>
          <w:sz w:val="28"/>
          <w:sz w:val="28"/>
          <w:szCs w:val="28"/>
          <w:rtl w:val="true"/>
          <w:lang w:bidi="fa-IR"/>
        </w:rPr>
        <w:t>و المجاهدین فی سبیل اللّه،أو صفوف المصلّین و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القرائن تشیر إلی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الملائکة،إضافة إلی أنّ بعض الروایات قد أشارت إلی ذلک المعنی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هناک أی مانع من أن تشمل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الذین یطردون وساوس الشیاطین من قلوب بنی آدم،و الإنسان الذی یؤدّی واجب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کلّ الملائکة و الجماعات المؤمنة التی تتلو آیات اللّه، و تلهج بذکره تبارک و تعالی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بمقتضی وجود العطف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الجمل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أنّ الطوائف الثلاث جاءت الواحدة بعد الاخری، فهل أنّ هذا الترتیب جاء بحکم الواجب المترتّب علی کلّ طائفة؟أم کلّ حسب مقامه؟أم لکلا الأمرین؟ من الواضح أنّ الاصطفاف و الاستعداد قد جاءا کمرحلة اولی،ثمّ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کمرحلة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إزالة العراقیل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إعلان الأوامر و تنفیذها فقد کانت بمثابة المرحلة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المستعدّین لتنفیذ الأوامر الإلهیّة لهم مرتبة،و الذین یزیلون العراقیل لهم مرتبة أعلی،أمّا الذین یتلون الأوامر و ینفّذونها فلهم مرتبة أسمی من الجمیع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قسم اللّه سبحانه و تعالی بتلک الطوائف یوضّح عظم منزلتهم عند الباری عزّ و جلّ،و یشیر إلی حقیقة مفادها أنّ سالکی طریق الحقّ علیهم للوصول إلی غایتهم أن یجتازوا تلک المراحل الثلاث و التی تبدأ بتنظیم الصفوف و وقوف کلّ مجموعة فی الصفّ المخصّص لها،و من ثمّ العمل علی إزالة العراقیل</w:t>
      </w:r>
    </w:p>
    <w:p>
      <w:pPr>
        <w:pStyle w:val="BookText"/>
        <w:rPr/>
      </w:pPr>
      <w:r>
        <w:rPr>
          <w:rFonts w:ascii="IRNazanin" w:hAnsi="IRNazanin" w:eastAsia="IRNazanin"/>
          <w:color w:val="111111"/>
          <w:sz w:val="28"/>
          <w:sz w:val="28"/>
          <w:szCs w:val="28"/>
          <w:rtl w:val="true"/>
          <w:lang w:bidi="fa-IR"/>
        </w:rPr>
        <w:t>من الطریق،و رفع الموانع بالصوت العالی،الصوت الذی یتناسب مع مفهوم الزجر، و من بعد تلاوة الآیات الإلهیّة و الأوامر الربّانیة علی القلوب المتهیّئة لتنفیذ مضامین تلک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فالمجاهدون السالکون لطریق الحقّ لیس أمامهم من سبیل سوی اجتیاز تلک المراحل الثلاث،و بنفس الصورة علی العلماء العاملین أن یستوحوا فی جهودهم الجماعیة ذلک البرنامج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یذکر أنّ بعض المفسّرین فسّروا الآیات علی أنّها تعود علی المجاهدین، و البعض الآخر أکّد عودتها علی العلماء،و لکن حصر مفهوم الآیات بالمجاهدین و العلماء فقط مستبعد بعض الشیء،و إن أعطیت الآیات طابعا عامّا فإنّها ستکون أقرب للواقع،و إذا اعتبرناها تخصّ الملائکة فإنّ الآخرین یمکنهم تنظیم حیاتهم وفق مناهج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 علیه السّلام عند ما یصف بخطبته فی نهج البلاغة الملائکة،فإنّه یقسّمهم إلی مجموعات مختلفة،و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صافون لا یتزایلون،و مسبّحون لا یسأمون،لا یغشاهم نوم العیون،و لا سهو العقول،و لا فترة الأبدان،و لا غفلة النسیان،و منهم أمناء علی وحیه،و ألسنة إلی رسله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آخر حدیثنا عن الآیات الثلاث هذه،فهو أنّ البعض یعتقد بأنّ القسم فی هذه الآیات یعود إلی ذات اللّه،و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فی جمیع تلک الآیات،حیث یکون المعنی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الصافات صفّا، و ربّ الزاجرات زجرا،و ربّ التالیات ذکرا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فسّروا الآیات علی هذا النحو،فالظاهر أنّهم یعتقدون بأنّ العباد لا یحقّ لهم القسم بغیر اللّه،لذا فإنّ اللّه لا یقسم إلاّ بذاته،إضافة إلی أنّ القسم یجب أن یکون بشیء مهمّ،ألا و هو ذات اللّه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هؤلاء غفلوا عن هذه الحقیقة،و هی أنّ حساب اللّه لا علاقة له بالعباد، فاللّه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توجیه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قدرته فی الأرض و السماء،و ذلک لکی یتفکّر الإنسان بتلک الآیات،و عن طریقها یعرف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جدیر بالذکر أنّ بعض آیات القرآن المجید،و منها آیات سورة الشمس تقسم بموجودات الکون إلی جانب القسم بذات اللّه المقدّسة،إذن فالتقدیر هنا غیر سدید،إذ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وَ الْأَرْضِ وَ مٰا طَحٰاهٰا وَ نَفْسٍ وَ مٰا سَوّٰاهٰا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حال،فإنّ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المجموعات الثلاث هی المقسم بها،و تقدیر الشیء هنا خلاف للظاهر،و لا یمکن قبوله بغیر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نری ما هو المراد من هذه الأقسام المفعمة بالمعانی،أی القسم بالملائکة و الإنس؟ الآیة التالیة توضّح ذلک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بتلک المقدّسات التی ذکرناها فإنّ الأصنام ستزول و تدمّر،و إنّه لیس هناک من شریک و لا شبیه و لا نظیر 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رَبُّ السَّمٰاوٰاتِ وَ الْأَرْضِ وَ مٰا بَیْنَهُمٰا وَ رَبُّ الْمَشٰارِقِ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نطرح سؤالین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الضرورة 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السماوات و الأرض و ما بینهما، رغم أنّ المشارق هی جزء منهما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الجواب من خلال الالتفات إلی هذه النقطة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مواقع شروق الشمس فی أیّام السنة،أو إلی مشارق</w:t>
      </w:r>
    </w:p>
    <w:p>
      <w:pPr>
        <w:pStyle w:val="BookText"/>
        <w:rPr/>
      </w:pPr>
      <w:r>
        <w:rPr>
          <w:rFonts w:ascii="IRNazanin" w:hAnsi="IRNazanin" w:eastAsia="IRNazanin"/>
          <w:color w:val="111111"/>
          <w:sz w:val="28"/>
          <w:sz w:val="28"/>
          <w:szCs w:val="28"/>
          <w:rtl w:val="true"/>
          <w:lang w:bidi="fa-IR"/>
        </w:rPr>
        <w:t>النجوم المختلفة فی السماء،حیث أنّها جمیعا لها نظام و برنامج خاصّ بها،إضافة إلی النظام السماوی و الأرضی الذی یوضّح العلم و القدرة و التدبیر المطلق للخالق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فالشمس فی کلّ یوم تشرق من مکان غیر المکان الذی أشرقت منه قبل یوم أو بعد یوم،و الفواصل الموجودة بین هذه النقاط منظمة و دقیقة للغایة،حیث أنّها لا تزید و لا تقلّ بمقدار </w:t>
      </w:r>
      <w:r>
        <w:rPr>
          <w:rFonts w:eastAsia="IRNazanin" w:cs="IRNazanin"/>
          <w:color w:val="111111"/>
          <w:sz w:val="28"/>
          <w:szCs w:val="28"/>
          <w:lang w:bidi="fa-IR"/>
        </w:rPr>
        <w:t>1000/1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الثانیة،و هذا التنظیم الدقیق موجود منذ ملایین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النظام ینطبق علی ظهور و غروب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الشمس لو لم تکن تتحرّک ضمن مسیر تدریجی طوال العام،لم یعد هناک وجود للفصول الأربعة و للنعم المختلفة التی تظهر خلال تلک الفصول،و هذا دلیل آخر علی عظمة و تدبیر الخالق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المعانی الاخری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الأرض لکونها کرویة الشکل، فإنّ کلّ نقطة علیها تعتبر بالنسبة إلی النقطة الاخری إمّا مشرقا أو مغربا،و بهذا فإنّ الآیة تؤکّد کرویة الأرض و وجود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تحقّق المعنیین فی الآیة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السؤال الثانی الذی یطرح نفسه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تأت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فی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المعارج فَلاٰ أُقْسِمُ بِرَبِّ الْمَشٰارِقِ وَ الْمَغٰارِبِ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علی هذا السؤال،هو أنّ قسما من الکلام ینسخ قسما آخر لوجود القرینة،و فی بعض الأحیان یأتیان معا،و هنا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التنوّع یوضّح فصاحة القرآن و بلاغته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یتناسب مع شروق الوحی بواسطة الملائکة فَالتّٰالِیٰاتِ ذِکْراً علی قلب النّبی الطاهر صلّی اللّه علیه و آله و سلّم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603" w:name="pg12553_131956"/>
    </w:p>
    <w:p>
      <w:pPr>
        <w:pStyle w:val="Heading3"/>
        <w:numPr>
          <w:ilvl w:val="2"/>
          <w:numId w:val="1"/>
        </w:numPr>
        <w:rPr/>
      </w:pPr>
      <w:bookmarkStart w:id="604" w:name="__RefHeading___Toc1546976_77815467"/>
      <w:bookmarkStart w:id="605" w:name="_Toc259"/>
      <w:bookmarkEnd w:id="603"/>
      <w:bookmarkEnd w:id="604"/>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605"/>
    </w:p>
    <w:p>
      <w:pPr>
        <w:pStyle w:val="Heading4"/>
        <w:numPr>
          <w:ilvl w:val="3"/>
          <w:numId w:val="1"/>
        </w:numPr>
        <w:rPr/>
      </w:pPr>
      <w:bookmarkStart w:id="606" w:name="__RefHeading___Toc1546978_77815467"/>
      <w:bookmarkStart w:id="607" w:name="_Toc26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546980_77815467"/>
      <w:bookmarkStart w:id="609" w:name="_Toc261"/>
      <w:bookmarkEnd w:id="608"/>
      <w:r>
        <w:rPr>
          <w:rtl w:val="true"/>
        </w:rPr>
        <w:t>التّفسیر</w:t>
      </w:r>
      <w:bookmarkEnd w:id="609"/>
    </w:p>
    <w:p>
      <w:pPr>
        <w:pStyle w:val="Heading5"/>
        <w:numPr>
          <w:ilvl w:val="4"/>
          <w:numId w:val="1"/>
        </w:numPr>
        <w:rPr/>
      </w:pPr>
      <w:bookmarkStart w:id="610" w:name="__RefHeading___Toc1546982_77815467"/>
      <w:bookmarkStart w:id="611" w:name="_Toc262"/>
      <w:bookmarkEnd w:id="610"/>
      <w:r>
        <w:rPr>
          <w:rtl w:val="true"/>
        </w:rPr>
        <w:t>اشارة</w:t>
      </w:r>
      <w:bookmarkEnd w:id="611"/>
    </w:p>
    <w:p>
      <w:pPr>
        <w:pStyle w:val="Heading5"/>
        <w:numPr>
          <w:ilvl w:val="4"/>
          <w:numId w:val="1"/>
        </w:numPr>
        <w:rPr/>
      </w:pPr>
      <w:bookmarkStart w:id="612" w:name="__RefHeading___Toc1546984_77815467"/>
      <w:bookmarkStart w:id="613" w:name="_Toc263"/>
      <w:bookmarkEnd w:id="612"/>
      <w:r>
        <w:rPr>
          <w:rtl w:val="true"/>
        </w:rPr>
        <w:t>حفظ السماء من تسلّل الشیاطین</w:t>
      </w:r>
      <w:r>
        <w:rPr>
          <w:rtl w:val="true"/>
        </w:rPr>
        <w:t>!</w:t>
      </w:r>
      <w:bookmarkEnd w:id="613"/>
    </w:p>
    <w:p>
      <w:pPr>
        <w:pStyle w:val="BookText"/>
        <w:rPr/>
      </w:pPr>
      <w:r>
        <w:rPr>
          <w:rFonts w:ascii="IRNazanin" w:hAnsi="IRNazanin" w:eastAsia="IRNazanin"/>
          <w:color w:val="111111"/>
          <w:sz w:val="28"/>
          <w:sz w:val="28"/>
          <w:szCs w:val="28"/>
          <w:rtl w:val="true"/>
          <w:lang w:bidi="fa-IR"/>
        </w:rPr>
        <w:t>الآیات السابقة تحدّثت عن طوائف الملائکة المکلّفة بتنفیذ المهام الجسام، و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ستتحدّث عن الطائفة المقابلة لها،أی الشیاطین و عن 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هذه الآیات مقدّمة لدحض معتقدات مجموعة من المشرکین الذین یعبدون الشیاطین و الجنّ،و تتضمّن کذلک درسا فی التوحید بین طیّاتها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284"/>
      </w:r>
      <w:r>
        <w:rPr>
          <w:rFonts w:ascii="IRNazanin" w:hAnsi="IRNazanin" w:eastAsia="IRNazanin"/>
          <w:color w:val="111111"/>
          <w:sz w:val="28"/>
          <w:sz w:val="28"/>
          <w:szCs w:val="28"/>
          <w:rtl w:val="true"/>
          <w:lang w:bidi="fa-IR"/>
        </w:rPr>
        <w:t>فلو رفع أحدنا</w:t>
      </w:r>
    </w:p>
    <w:p>
      <w:pPr>
        <w:pStyle w:val="BookText"/>
        <w:rPr/>
      </w:pPr>
      <w:r>
        <w:rPr>
          <w:rFonts w:ascii="IRNazanin" w:hAnsi="IRNazanin" w:eastAsia="IRNazanin"/>
          <w:color w:val="111111"/>
          <w:sz w:val="28"/>
          <w:sz w:val="28"/>
          <w:szCs w:val="28"/>
          <w:rtl w:val="true"/>
          <w:lang w:bidi="fa-IR"/>
        </w:rPr>
        <w:t>ببصره نحو السماء فی إحدی اللیالی المظلمة،لتجسّم فی بصره منظر جمیل یسحر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الکواکب تتحدّث معنا بلسانها الصامت،لتکشف لنا أعن أسرار الخلق، و أحیانا تکون شاعرة تنشد لنا أجمل القصائد الغزلیة و العرفانیة،و إغماضها و تواریها،و من ثمّ إبراقها و لمعانها،یوضّح أسرار العلاقة الموجودة بین العاشق و المعشوق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منظر النجوم فی السماء رائع الجمال،و لا تملّ أیّ عین من طول النظر إلیه،بل إنّ النظر إلیه یزیل التعب و الهمّ من داخل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یذکر أنّ أبناء المدن فی العصر الحاضر التی یغطّیها دخّان المصانع،لا یستمتعون بمشاهدة السماء و هی مرصّعة بالکواکب کما یشاهدها الإنسان القروی حیث یدرکون هذه المقولة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تزیین السماء بالکواکب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الجدیر بالاهتمام 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 فی حین کانت الفرضیات الشائعة فی ذلک الوقت فی أذهان العلماء و المفکّرین هی أنّ السماء العلیا هی التی تضمّ الکواکب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الثامنة طبقا لفرضیات بطلیموس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هو معروف فإنّ العلم الحدیث دحض تلک الفرضیات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اتّباع القرآن لما جاء فی تلک الفرضیات النادرة و المشهورة فی ذلک الزمان معجزة حیّة لهذا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الاخری التی تلفت النظر هی أنّ ارتعاش نور الکواکب الجمیل و غمزها للناظر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وجود القشرة الهوائیة حول الأرض،و هذا المعنی یتلاءم مع ما نصّت علیه الآیة الکریمة اَلسَّمٰاءَ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 جاء فی الکتب الأدبیة أینما وجدت نکرة بدل عن المعرفة فیجب مرافقتها بوصف،و فی حالة العکس فإنّ الأمر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خارج جو الأرض فإنّ النجوم تبدو نقاط منیرة علی وتیرة واحدة و لیس لها ذلک التلألؤ،علی عکس ما یشاهد داخل جوّ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الآیة وَ حِفْظاً مِنْ کُلِّ شَیْطٰانٍ مٰارِدٍ </w:t>
      </w:r>
      <w:r>
        <w:rPr>
          <w:rStyle w:val="FootnoteAnchor"/>
          <w:rtl w:val="true"/>
        </w:rPr>
        <w:footnoteReference w:id="285"/>
      </w:r>
      <w:r>
        <w:rPr>
          <w:rFonts w:ascii="IRNazanin" w:hAnsi="IRNazanin" w:eastAsia="IRNazanin"/>
          <w:color w:val="111111"/>
          <w:sz w:val="28"/>
          <w:sz w:val="28"/>
          <w:szCs w:val="28"/>
          <w:rtl w:val="true"/>
          <w:lang w:bidi="fa-IR"/>
        </w:rPr>
        <w:t>فإنّها تشیر إلی حفظ السماء من تسلّل الشیاطین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الأرض المرتفعة الخالیة من الزرع،کما یقال للشجرة التی تساقطت أوراقها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الفتی الذی لا شعر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الخبیث العاری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السماء من تسلّل الشیاطین یتمّ بواسطة نوع من أنواع النجوم یطلق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سیشار إلیها فی الآیات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الشیاطین لا تتمکّن من سماع حدیث ملائکة الملأ الأعلی و معرفة أسرار الغیب التی عندهم،فکلّما حاولوا عمل شیء ما لسماع الحدیث،رشقوا بالشهب من کلّ جانب لاٰ یَسَّمَّعُونَ إِلَی الْمَلَإِ الْأَعْلیٰ وَ یُقْذَفُونَ مِنْ کُلِّ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إنّهم یطردون من السماء بشدّة،و قد أعدّ لهم عذاب دائم،کما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یَسَّمَّعُونَ</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منها أنّ الشیاطین یحاولون معرفة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یسمح لهم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اَلْمَلَإِ الْأَعْلیٰ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،تعنی ملائکة السماوات العلی،لأنّ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فی الأصل علی الجماعة التی لها وجهة نظر واحدة،و تعدّ فی نظر الآخرین مجموعة متّحدة و منسجمة،کما تطلق هذه الکلمة علی الأشراف و الأعیان و الدائرین فی فلک</w:t>
      </w:r>
    </w:p>
    <w:p>
      <w:pPr>
        <w:pStyle w:val="BookText"/>
        <w:rPr/>
      </w:pPr>
      <w:r>
        <w:rPr>
          <w:rFonts w:ascii="IRNazanin" w:hAnsi="IRNazanin" w:eastAsia="IRNazanin"/>
          <w:color w:val="111111"/>
          <w:sz w:val="28"/>
          <w:sz w:val="28"/>
          <w:szCs w:val="28"/>
          <w:rtl w:val="true"/>
          <w:lang w:bidi="fa-IR"/>
        </w:rPr>
        <w:t>مراکز القوی،لأنّهم یعدّون فی نظر الآخرین متّحدین أیضا،و لکن عند ما یوصف الملأ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إشارة إلی الملائکة الکرام ذوی المقام الأرفع و الأسمی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رمی الشیء إلی مکان بعید،و المقصود هنا طرد الشیاطین بواسطة الشهب،التی سنتطرّق لها فیما بعد،و هذا یوضّح أنّ الباری عزّ و جلّ لا یسمح للشیاطین بالاقتراب من الملأ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طرد الشیء و دفعه،أمّا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المرض المزمن،و بصورة عامّة تعنی الدائم و المستمر، و فی بعض الأحیان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إشارة إلی أنّ الشیاطین لا یطردون و لا یمنعون من الاقتراب من السماء فحسب،بل سیصیبهم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أشارت الآیة أیضا إلی طائفة من الشیاطین الشریرة التی تحاول الصعود إلی السماء العلیا لاستراق السمع،و إلی المصیر الذی ینتظرها هناک،کما جاء فی الآیة الشریفة إِلاّٰ مَنْ خَطِفَ الْخَطْفَةَ فَأَتْبَعَهُ شِهٰابٌ ثٰاقِبٌ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اختلاس الشیء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مضیء متولّد من النار،و یری نوره فی السماء علی شکل خطّ ممتدّ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معروف فإنّ الشهب لیست نجوما،و إنّما تشبه النجوم،و هی عبارة عن قطع صغیرة من الحجر متناثرة فی الفضاء،عند ما تدخل فی مجال جاذبیة الأرض،تنجذب نحوها،و نتیجة دخولها بسرعة إلی جوّ الأرض و احتکاکها الشدید مع الهواء المحیط بالکرة الأرضیة فإنّها تشتعل و تحترق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النافذ و الخارق،و کأنّه یخترق العین بنوره الشدید و یثقبها، و هذه إشارة إلی أنّ الشهاب یثقب کلّ شیء یصیبه و یحرقه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یکون هناک مانعان یحوّلان دون نفوذ الشیاطین إلی السماء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الأوّل،هو رشق الشیاطین من کلّ جانب و طردهم،و الذی یتمّ علی الظاهر بواسطة الشهب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الثانی،هو رشقهم بواسطة أنواع خاصّة من الشهب یطلق علیها اسم الشهاب الثاقب،الذی یکون بانتظار کلّ شیطان یحاول التسلّل إلی الملأ الأعلی لاستراق السمع، و هذا المعنی نجده أیضا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الحجر وَ حَفِظْنٰاهٰا مِنْ کُلِّ شَیْطٰانٍ رَجِیمٍ إِلاّٰ مَنِ اسْتَرَقَ السَّمْعَ فَأَتْبَعَهُ شِهٰابٌ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الآیة الخامسة من سورة الملک وَ لَقَدْ زَیَّنَّا السَّمٰاءَ الدُّنْیٰا بِمَصٰابِیحَ وَ جَعَلْنٰاهٰا رُجُوماً لِلشَّیٰاطِینِ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هل یجب الالتزام بظواهر هذه الآیات؟أم أنّ هناک قرائن تجبرنا علی تفسیرها بخلاف الظاهر،کاستخدام الأمثال و التشبیه و الکنایة؟ هناک وجهات نظر مختلفة بین المفسّرین،فالبعض منهم التزم بظاهر الآیات و بنفس المعانی التی استعرضت فی بدایة الأمر،و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طوائف من الملائکة تسکن السماء القریبة و البعیدة تعرف أخبار الحوادث التی ستقع فی العالم الأرضی قبل وقوعها،لذا تحاول مجموعة من الشیاطین الصعود إلی السماء لاستراق السمع و معرفة بعض الأخبار،لکی تنقلها إلی عملائها فی الأرض أی الذین یرتبطون بها و یعیشون بین الناس،و لکن ما أن یحاولون الصعود یرشقون بالشهب التی تتّصف بأنّها کالنجوم المتحرّکة،فتجبرهم علی التراجع،أو تصیبهم فتهلکهم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لا نفهم بصورة دقیقة ما تعنیه هذه الآیات فی الوقت الحاضر،إلاّ أنّنا مکلّفون بحفظ ظواهرها،و ترک تفاصیلها للمستقبل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التّفسیر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عدد آخر من المفسّرین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یری البعض الآخر أنّ الآیات المذکورة إنّما هی من قبیل الأمثال</w:t>
      </w:r>
    </w:p>
    <w:p>
      <w:pPr>
        <w:pStyle w:val="BookText"/>
        <w:rPr/>
      </w:pPr>
      <w:r>
        <w:rPr>
          <w:rFonts w:ascii="Amiri" w:hAnsi="Amiri" w:eastAsia="Amiri" w:cs="Amiri"/>
          <w:color w:val="111111"/>
          <w:sz w:val="28"/>
          <w:sz w:val="28"/>
          <w:szCs w:val="28"/>
          <w:rtl w:val="true"/>
          <w:lang w:bidi="ar-SA"/>
        </w:rPr>
        <w:t>المضروبة تصوّر بها الحقائق الخارجة عن الحسّ فی صورة المحسوس لتقریبها من الحسّ،و هو القائل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أضافوا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السماء التی تسکنها الملائکة،عالم ملکوتی ذو أفق أعلی من عالمنا المحسوس،و المراد باقتراب الشیاطین من السماء و استراقهم السمع و قذفهم بالشهب،هو أنّ هذه الشیاطین کلّما حاولت الاقتراب من عالم الملائکة للاطلاع علی أسرار الخلیفة و الحوادث المستقبلیة،طردت من هناک بواسطة نور الملکوت الذی لا یطیقونه،و رمتهم الملائکة بالحقّ الذی یبطل أباطیلهم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إیراده تعالی قصّة استراق الشیاطین للسمع و رمیهم بالشهب،عقیب الإقسام بملائکة الوحی و حفظهم إیّاه عن مداخلة الشیاطین لا یخلو من تأیید لما ذکرناه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السماء هنا هی کنایة عن سماء الإیمان و المعنویات التی یحاول الشیاطین النفوذ إلیها،إضافة إلی الانسلال إلی قلوب المؤمنین عن طریق الوساوس التی یبثّونها فی قلوبهم،إلاّ أنّ الأنبیاء و الصالحین و الأئمّة المعصومین من أهل البیت و السائرین علی خطّهم الفکری و العملی یهاجمون الشیاطین بالشهاب الثاقب الذی یمتلکونه،ألا و هو العلم و التقوی،و یمنعون الشیاطین من الاقتراب من هذه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المذکور أوردناه هناک کاحتمال،و ذکرنا بعض الدلائل و الشواهد علیه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ثلاثة تفسیرات مختلفة للآیات مورد البحث و الآیات المشابهة لها</w:t>
      </w:r>
      <w:r>
        <w:rPr>
          <w:rFonts w:eastAsia="IRNazanin" w:cs="IRNazanin"/>
          <w:color w:val="111111"/>
          <w:sz w:val="28"/>
          <w:szCs w:val="28"/>
          <w:rtl w:val="true"/>
          <w:lang w:bidi="fa-IR"/>
        </w:rPr>
        <w:t>.</w:t>
      </w:r>
      <w:bookmarkStart w:id="614" w:name="pg12553_131962"/>
    </w:p>
    <w:p>
      <w:pPr>
        <w:pStyle w:val="Heading3"/>
        <w:numPr>
          <w:ilvl w:val="2"/>
          <w:numId w:val="1"/>
        </w:numPr>
        <w:rPr/>
      </w:pPr>
      <w:bookmarkStart w:id="615" w:name="__RefHeading___Toc1546986_77815467"/>
      <w:bookmarkStart w:id="616" w:name="_Toc264"/>
      <w:bookmarkEnd w:id="614"/>
      <w:bookmarkEnd w:id="615"/>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616"/>
    </w:p>
    <w:p>
      <w:pPr>
        <w:pStyle w:val="Heading4"/>
        <w:numPr>
          <w:ilvl w:val="3"/>
          <w:numId w:val="1"/>
        </w:numPr>
        <w:rPr/>
      </w:pPr>
      <w:bookmarkStart w:id="617" w:name="__RefHeading___Toc1546988_77815467"/>
      <w:bookmarkStart w:id="618" w:name="_Toc26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546990_77815467"/>
      <w:bookmarkStart w:id="620" w:name="_Toc266"/>
      <w:bookmarkEnd w:id="619"/>
      <w:r>
        <w:rPr>
          <w:rtl w:val="true"/>
        </w:rPr>
        <w:t>التّفسیر</w:t>
      </w:r>
      <w:bookmarkEnd w:id="620"/>
    </w:p>
    <w:p>
      <w:pPr>
        <w:pStyle w:val="Heading5"/>
        <w:numPr>
          <w:ilvl w:val="4"/>
          <w:numId w:val="1"/>
        </w:numPr>
        <w:rPr/>
      </w:pPr>
      <w:bookmarkStart w:id="621" w:name="__RefHeading___Toc1546992_77815467"/>
      <w:bookmarkStart w:id="622" w:name="_Toc267"/>
      <w:bookmarkEnd w:id="621"/>
      <w:r>
        <w:rPr>
          <w:rtl w:val="true"/>
        </w:rPr>
        <w:t>اشارة</w:t>
      </w:r>
      <w:bookmarkEnd w:id="622"/>
    </w:p>
    <w:p>
      <w:pPr>
        <w:pStyle w:val="Heading5"/>
        <w:numPr>
          <w:ilvl w:val="4"/>
          <w:numId w:val="1"/>
        </w:numPr>
        <w:rPr/>
      </w:pPr>
      <w:bookmarkStart w:id="623" w:name="__RefHeading___Toc1546994_77815467"/>
      <w:bookmarkStart w:id="624" w:name="_Toc268"/>
      <w:bookmarkEnd w:id="623"/>
      <w:r>
        <w:rPr>
          <w:rtl w:val="true"/>
        </w:rPr>
        <w:t>الذین لا یقبلون الحقّ أبدا</w:t>
      </w:r>
      <w:r>
        <w:rPr>
          <w:rtl w:val="true"/>
        </w:rPr>
        <w:t>:</w:t>
      </w:r>
      <w:bookmarkEnd w:id="624"/>
    </w:p>
    <w:p>
      <w:pPr>
        <w:pStyle w:val="BookText"/>
        <w:rPr/>
      </w:pPr>
      <w:r>
        <w:rPr>
          <w:rFonts w:ascii="IRNazanin" w:hAnsi="IRNazanin" w:eastAsia="IRNazanin"/>
          <w:color w:val="111111"/>
          <w:sz w:val="28"/>
          <w:sz w:val="28"/>
          <w:szCs w:val="28"/>
          <w:rtl w:val="true"/>
          <w:lang w:bidi="fa-IR"/>
        </w:rPr>
        <w:t>هذه الآیات تعالج قضیّة منکری البعث،و تتابع البحث السابق بشأن قدرة الباری عزّ و جلّ خالق السموات و الأرض،و تبدأ بالاستفسار منهم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اسألهم هل أنّ معادهم و خلقهم مرّة ثانیة أصعب أو خلق الملائکة و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هُمْ أَشَدُّ خَلْقاً أَمْ مَنْ خَلَقْنٰا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نعم،فنحن خلقناهم من مادّة تافهة،من طین 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طِینٍ لاٰزِبٍ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فالمشرکون الذین ینکرون المعاد،قالوا بعد سماعهم الآیات السابقة بشأن خلق السموات و الأرض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 الإنسان أصعب من خلق السموات</w:t>
      </w:r>
    </w:p>
    <w:p>
      <w:pPr>
        <w:pStyle w:val="BookText"/>
        <w:rPr/>
      </w:pPr>
      <w:r>
        <w:rPr>
          <w:rFonts w:ascii="IRNazanin" w:hAnsi="IRNazanin" w:eastAsia="IRNazanin"/>
          <w:color w:val="111111"/>
          <w:sz w:val="28"/>
          <w:sz w:val="28"/>
          <w:szCs w:val="28"/>
          <w:rtl w:val="true"/>
          <w:lang w:bidi="fa-IR"/>
        </w:rPr>
        <w:t>و الأرض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القرآن الکریم أجابهم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 الإنسان مقابل خلق الأرض و السماء و الملائکة الموجودة فی هذه العوالم،یعدّ لا شیء،لأنّ أصل الإنسان یعود إلی حفنة من التراب اللزج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الحصول علی معلومات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إشارة إلی أنّ المشرکین لو کانوا صادقین فی أنّ خلقهم أهمّ و أصعب من خلق السماوات و الملائکة،فإنّهم قد جاؤوا بموضوع جدید لم یطرح مثله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أصلها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استبدلت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حالیا تستعمل بهذه الصورة،علی أیّة حال فهی تعنی الطین المتلازم بعضه ببعض،یعنی الملتصق لأنّ أصل الإنسان کان من التراب الذی خلط بالماء،و بعد فترة أضحی طینا متجمعا ذا رائحة نتنة،ثمّ تحول إلی طین متماسک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هی جمع لحالات متعدّدة مذکورة فی عدّة آیات فی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أنت تتعجّب لإنکارهم بالمعاد،لأنّک بقلبک الطاهر تری المسألة واضحة جدّا،و أمّا أصحاب القلوب السوداء فیعبدونها مستحیلة إلی حدّ أنّهم یستهزئون بها و ینکرونها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یمکن وراء تلک التصرفات القبیحة لیس هو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المعرفة، بل إنّها اللجاجة و العناد،إذ أنّهم کلّما ذکروا بدلائل المعاد و العقوبات الإلهیّة لا یتذکّرون وَ إِذٰا ذُکِّرُوا لاٰ یَذْکُرُونَ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الأنکی من ذلک،أنّهم کلّما شاهدوا معجزة من معجزاتک،لا یکتفون بالاستهزاء،و إنّما یدعون الآخرین للاستهزاء أیضا وَ إِذٰا رَأَوْا آیَةً یَسْتَسْخِرُونَ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 تحقیر المعجزات و الآیات الإلهیة و الانتقاص منها،</w:t>
      </w:r>
      <w:bookmarkStart w:id="625" w:name="pg12553_131964"/>
    </w:p>
    <w:p>
      <w:pPr>
        <w:pStyle w:val="BookText"/>
        <w:rPr/>
      </w:pPr>
      <w:bookmarkEnd w:id="625"/>
      <w:r>
        <w:rPr>
          <w:rFonts w:ascii="IRNazanin" w:hAnsi="IRNazanin" w:eastAsia="IRNazanin"/>
          <w:color w:val="111111"/>
          <w:sz w:val="28"/>
          <w:sz w:val="28"/>
          <w:szCs w:val="28"/>
          <w:rtl w:val="true"/>
          <w:lang w:bidi="fa-IR"/>
        </w:rPr>
        <w:t>و إطلاقهم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المعجزات لکونها من جهة أعمالا خارقة للعادة، و لا یمکن نکرانها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 فإنّهم لم یکونوا راغبین للاستسلام لتلک المعاجز،و کلمة السحر کانت الکلمة الوحیدة التی تعکس خبثهم و ترضی أهواءهم النفسیة،و توضّح فی نفس الوقت اعترافهم بالتأثیر الکبیر للقرآن و لمعجزات النّبی الأکرم محمّد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26" w:name="__RefHeading___Toc1546996_77815467"/>
      <w:bookmarkStart w:id="627" w:name="_Toc269"/>
      <w:bookmarkEnd w:id="626"/>
      <w:r>
        <w:rPr>
          <w:rtl w:val="true"/>
        </w:rPr>
        <w:t>ملاحظتان</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بعض المفسّرین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یوجد أی فرق بین العبارتین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یؤکّد البعض الآخر علی وجود اختلاف بین المعنیین،بقولهم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من باب استفعال،و تعنی دعوة الآخرین إلی المشارکة فی الاستهزاء،و تشیر إلی أنّهم لم یکتفوا لوحدهم بالاستهزاء بآیات القرآن المجید،و إنّما سعوا لإشراک الآخرین فی ذلک،کی تصیر المسألة عامّة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یعتبر هذا الاختلاف توکید أکثر یستفاد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فسّر البعض الآخر هذه العبارة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 بکون الشیء مثیرا للسخریة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أنّهم نتیجة انحرافهم الشدید کانوا فی قرارة أنفسهم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المعجزات لیست أکثر من سخریة،و لکن المعنی الثانی یعدّ أکثر مناسبا من غیره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بعض المفسّرین سبب نزول هذه الآیة إلی قضیّة مفادها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المشرکین من أهل مکّة، لقیه الرّسول الأکرم صلّی اللّه علیه و آله و سلّم فی جبل خال یرعی غنما له،و کان من أقوی الناس،فقال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رکانة أ رأیت إنّ صرعتک أ تؤمن بی؟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فصرعه ثلاثا،ثمّ عرض علیه بعض الآیات و دعا علیه الصلاة و السلام شجرة فأقبلت،فلم یؤمن و جاء إلی 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ساحروا بصاحبکم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فیه و فی أضرابه هذه الآیة</w:t>
      </w:r>
      <w:r>
        <w:rPr>
          <w:rFonts w:eastAsia="IRNazanin" w:cs="IRNazanin"/>
          <w:color w:val="111111"/>
          <w:sz w:val="28"/>
          <w:szCs w:val="28"/>
          <w:rtl w:val="true"/>
          <w:lang w:bidi="fa-IR"/>
        </w:rPr>
        <w:t>.</w:t>
      </w:r>
      <w:bookmarkStart w:id="628" w:name="pg12553_131966"/>
    </w:p>
    <w:p>
      <w:pPr>
        <w:pStyle w:val="Heading3"/>
        <w:numPr>
          <w:ilvl w:val="2"/>
          <w:numId w:val="1"/>
        </w:numPr>
        <w:rPr/>
      </w:pPr>
      <w:bookmarkStart w:id="629" w:name="__RefHeading___Toc1546998_77815467"/>
      <w:bookmarkStart w:id="630" w:name="_Toc270"/>
      <w:bookmarkEnd w:id="628"/>
      <w:bookmarkEnd w:id="629"/>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16</w:t>
      </w:r>
      <w:r>
        <w:rPr>
          <w:rtl w:val="true"/>
        </w:rPr>
        <w:t xml:space="preserve"> </w:t>
      </w:r>
      <w:r>
        <w:rPr>
          <w:rtl w:val="true"/>
        </w:rPr>
        <w:t xml:space="preserve">الی </w:t>
      </w:r>
      <w:r>
        <w:rPr/>
        <w:t>23</w:t>
      </w:r>
      <w:r>
        <w:rPr>
          <w:rtl w:val="true"/>
        </w:rPr>
        <w:t>]</w:t>
      </w:r>
      <w:bookmarkEnd w:id="630"/>
    </w:p>
    <w:p>
      <w:pPr>
        <w:pStyle w:val="Heading4"/>
        <w:numPr>
          <w:ilvl w:val="3"/>
          <w:numId w:val="1"/>
        </w:numPr>
        <w:rPr/>
      </w:pPr>
      <w:bookmarkStart w:id="631" w:name="__RefHeading___Toc1547000_77815467"/>
      <w:bookmarkStart w:id="632" w:name="_Toc271"/>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547002_77815467"/>
      <w:bookmarkStart w:id="634" w:name="_Toc272"/>
      <w:bookmarkEnd w:id="633"/>
      <w:r>
        <w:rPr>
          <w:rtl w:val="true"/>
        </w:rPr>
        <w:t>التّفسیر</w:t>
      </w:r>
      <w:bookmarkEnd w:id="634"/>
    </w:p>
    <w:p>
      <w:pPr>
        <w:pStyle w:val="Heading5"/>
        <w:numPr>
          <w:ilvl w:val="4"/>
          <w:numId w:val="1"/>
        </w:numPr>
        <w:rPr/>
      </w:pPr>
      <w:bookmarkStart w:id="635" w:name="__RefHeading___Toc1547004_77815467"/>
      <w:bookmarkStart w:id="636" w:name="_Toc273"/>
      <w:bookmarkEnd w:id="635"/>
      <w:r>
        <w:rPr>
          <w:rtl w:val="true"/>
        </w:rPr>
        <w:t>اشارة</w:t>
      </w:r>
      <w:bookmarkEnd w:id="636"/>
    </w:p>
    <w:p>
      <w:pPr>
        <w:pStyle w:val="Heading5"/>
        <w:numPr>
          <w:ilvl w:val="4"/>
          <w:numId w:val="1"/>
        </w:numPr>
        <w:rPr/>
      </w:pPr>
      <w:bookmarkStart w:id="637" w:name="__RefHeading___Toc1547006_77815467"/>
      <w:bookmarkStart w:id="638" w:name="_Toc274"/>
      <w:bookmarkEnd w:id="637"/>
      <w:r>
        <w:rPr>
          <w:rtl w:val="true"/>
        </w:rPr>
        <w:t>هل نبعث من جدید؟</w:t>
      </w:r>
      <w:bookmarkEnd w:id="6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الآیات هذه تتابع سرد أقوال منکری المعاد،و تواصل الردّ علیها،فالآیة الاولی تعکس استبعاد البعث من قبل منکریه،بهذا النصّ أَ إِذٰا مِتْنٰا وَ کُنّٰا تُرٰاباً وَ عِظٰاماً أَ إِنّٰا لَمَبْعُوثُونَ </w:t>
      </w:r>
      <w:r>
        <w:rPr>
          <w:rStyle w:val="FootnoteAnchor"/>
          <w:rtl w:val="true"/>
        </w:rPr>
        <w:footnoteReference w:id="289"/>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سیبعث آباؤنا الأوّلون أیضا؟ أَ وَ آبٰاؤُنَا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یستطیع جمع تلک العظام النخرة و أکوام التراب المتفرّقة المتبقّیة من الإنسان؟و من یتمکّن من إعادة الحیاة إلیها؟ فهؤلاء ذوی القلوب العمیاء نسوا أنّهم کانوا ترابا فی الیوم الأوّل،و من التراب خلقوا،و إذ کانوا یشکّکون فی قدرة اللّه،فعلیهم أن یعرفوا أنّ اللّه کان قد أراهم قدرته،و إن کانوا یشکّکون باستحالة التراب، فقد أثبت ذلک من قبل،و علاوة علی هذا فإنّ خلق السماوات و الأرض بکلّ هذه العظمة لا تترک أی مجال للشکّ عند أحد فی قدرة الباری عزّ و جلّ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یذکر أنّ منکری البعث صاغوا أقوالهم بشکل عبارات مؤکّدة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جملة أَ إِنّٰا لَمَبْعُوثُونَ هی جملة اسمیة استخدمت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تأتی کلّ منهما للتأکید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لجهلهم و لجاجتهم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یحتمل أنّه یشیر إلی إحدی النقاط الثلاث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بعد وفاته یصیر عظاما فی بدایة الأمر،ثمّ یتحوّل إلی تراب، و بما أنّ إعادة التراب إلی الحیاة یعدّ شیئا عجیبا،لهذا قدّمت کلمة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اندثار أبدان الأموات،فی البدایة تتحوّل اللحوم إلی تراب و تبقی إلی جانب العظام،و لهذا فهناک تراب و عظام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یشیر إلی أجساد الأجداد الأوّلین،و العظام تشیر إلی أبدان الآباء و التی لم تتحوّل بعد إلی تراب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یردّ القرآن علی تساؤلاتهم بلهجة شدیدة و عنیفة،عند ما یقول للرسول الأکرم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أنتم و أجدادکم ستبعثون صاغرین مهانین أذلاّء، قُلْ نَعَمْ وَ أَنْتُمْ دٰاخِرُونَ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تتصوّرون أنّ عملیّة إحیائکم و الأوّلین تعدّ مستحیلة،أو هی عمل عسیر علی اللّه القادر و القوی؟کلاّ،فإنّ صرخة عظیمة واحدة ممّن کلّفهم اللّه سبحانه و تعالی بذلک کافیة لبعث الحیاة بمن فی القبور،و نهوض الجمیع فجأة من دون أیّ تمهید أو تحضیر من قبورهم لیشاهدوا بأعینهم ساحة المحشر التی کانوا بها یکذّبون فَإِنَّمٰا هِیَ زَجْرَةٌ وٰاحِدَةٌ فَإِذٰا هُمْ یَنْظُرُونَ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إلیها سابقا،فإنّها تعنی الطرد،و أحیانا تأتی بمعنی الصرخة،و هنا تفید المعنی الثانی،و هی إشارة إلی النفخة و الصیحة الثانیة لإسرافیل،و التی سنتحدّث بشأنها فی الآیات الأخیرة لسورة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نظر منکری البعث لساحة المحشر و هم مدهوشون، أو النظر بعنوان انتظار العذاب،و فی کلا الحالتین فإنّ المقصود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عودتهم إلی الحیاة،و إنّما عودتهم إلی الشعور و النظر فور سماعهم الصیحة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زَجْرَةٌ وٰاحِدَةٌ مع الالتفات إلی معنی الکلمتین،یشیر إلی أنّ البعث یتمّ بسرعة و علی حین غرّة،و إلی سهولته فی مقابل قدرة الباری عزّ و جلّ،إذ بصرخة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بها تعود الحیاة إلی حالتها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تتعالی صرخات المشرکین المغرورین و تبیّن ضعفهم و عجزهم و عوزهم،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الویل لنا فهذا یوم الدین وَ قٰالُوا یٰا وَیْلَنٰا هٰذٰا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نعم،فعند ما تقع أعینهم علی محکمة العدل الإلهی و شهودها و قضاتها،و علی علامات العقاب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یشعروا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یصرخون و یبکون، و یعترفون بحقیقة البعث،الاعتراف الذی یعجز عن إنقاذهم من العذاب،أو تخفیف العقاب الذی ینتظرهم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یوجّه إلیهم الخطاب من الباری عزّ و جلّ أو من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نعم،الیوم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تقدیریة هی جوابها،و البقیّة شیء إضافی علیها کی یکتسب القول قاطعیة أکثر،فالتقدیر سیکون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إنّکم مبعوثون حال کونکم داخرین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الفصل الذی کنتم به تکذّبون،یوم فصل الحقّ عن الباطل،و فصل المجرمین عن المتّقین،و یوم المحکمة الإلهیّة الکبری هٰذٰا یَوْمُ الْفَصْلِ الَّذِی کُنْتُمْ بِهِ تُکَذِّبُونَ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هذه العبارات وردت فی آیات اخری من آیات القرآن الکریم،و التی تتناول یوم القیامة،و تعتبره یوم الفصل،و هی عبارات عجیبة و رهیبة؟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الملاحظ،هو أنّ الکافرین یوم القیامة یطلقون علی هذا الیوم اسم یوم الجزاء یٰا وَیْلَنٰا هٰذٰا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فیما یطلق علیه الباری عزّ و جلّ فی کتابه الحکیم اسم یوم الفصل هٰذٰا یَوْمُ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الاختلاف بین التعبیرین یمکن أن یکون لهذا السبب،و هو أنّ المجرمین لا یفکّرون إلاّ بالجزاء و العقاب الذی سینالهم،و لکن اللّه سبحانه و تعالی یشیر إلی معنی أوسع من الجزاء الذی یعدّ أحد أبعاد ذلک الیوم،إذ یعتبر ذلک الیوم هو یوم الفصل،نعم یوم فصل صفوف المجرمین عن المتّقین،کما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 وَ امْتٰازُوا الْیَوْمَ أَیُّهَا الْمُجْرِمُونَ فالأمر فی ذلک الیوم موجّه إلی المجرمین أن انفصلوا عن المؤمنین،فهنا لیست دار الدنیا التی تجمع بین المجرمین و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یکون هذا المشهد رهیبا عند ما یشاهدون أقاربهم و أبناءهم ینفصلون عنهم لإیمانهم باللّه،و یتّجهون نحو جنان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أنّ ذلک الیوم هو یوم فصل الحقّ عن الباطل،فیجب أن تتبیّن کلّ الخطوط المتضادّة و البرامج الحقیقیّة و الکاذبة التی کانت مختلطة فی عالم الدنیا فی مکانها الخاصّ بها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حال،إنّ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أیضا یوم المحاکمة،ففی</w:t>
      </w:r>
    </w:p>
    <w:p>
      <w:pPr>
        <w:pStyle w:val="BookText"/>
        <w:rPr/>
      </w:pPr>
      <w:r>
        <w:rPr>
          <w:rFonts w:ascii="IRNazanin" w:hAnsi="IRNazanin" w:eastAsia="IRNazanin"/>
          <w:color w:val="111111"/>
          <w:sz w:val="28"/>
          <w:sz w:val="28"/>
          <w:szCs w:val="28"/>
          <w:rtl w:val="true"/>
          <w:lang w:bidi="fa-IR"/>
        </w:rPr>
        <w:t>ذلک الیوم یقضی اللّه العالم العادل بین عباده و یصدر أحکاما دقیقة بحقّهم،و هنا یخزی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إذن،فطبیعة الدنیا هی اختلاط الحقّ بالباطل،فی حین أنّ طبیعة البعث هو فصل الحقّ عن الباطل،و لهذا السبب فإنّ أحد أسماء یوم القیامة فی 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کرّر عدّة مرّات،الیوم الذی تظهر فیه کافّة الخفایا و الأسرار، و لا یمکن تجنب عملیة فصل الصفوف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یصدر الباری عزّ و جلّ أوامره إلی ملائکته المکلّفین بإرسال المجرمین إلی جهنّم أن اُحْشُرُوا الَّذِینَ ظَلَمُوا وَ أَزْوٰاجَهُمْ وَ مٰا کٰانُوا یَعْبُدُونَ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احشروهم و ما کانوا یعبدون مِنْ دُونِ اللّٰهِ فَاهْدُوهُمْ إِلیٰ صِرٰاطِ الْجَحِیمِ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إخراج الجماعة عن مقرّهم و إزعاجهم عنه إلی الحرب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الکثیر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حال،فالخطاب هنا إمّا أن یکون من جانب اللّه عزّ و جلّ،أو من طائفة من الملائکة إلی طائفة اخری مکلّفة بسوق المجرمین إلی الجحیم و النتیجة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إمّا أن تشیر إلی زوجات المجرمین و المشرکین، أو إلی من یعتقد اعتقادهم و یعمل عملهم و من هو علی شاکلتهم،لأنّ هذه الکلمة تشمل المعنیین، حیث نقرأ فی سورة الواقعة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یحشر المشرکون مع المشرکین و الأشرار،و ذوو القلوب العمیاء مع نظائرهم،ثمّ یساقون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المقصود من الأزواج هم الشیاطین الذین کانوا یشابهونهم فی الشکل و العمل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المهمّ،هو عدم وجود أی اختلاف بین هذه المعانی الثلاثة،و من الممکن أن</w:t>
      </w:r>
    </w:p>
    <w:p>
      <w:pPr>
        <w:pStyle w:val="BookText"/>
        <w:rPr/>
      </w:pPr>
      <w:r>
        <w:rPr>
          <w:rFonts w:ascii="IRNazanin" w:hAnsi="IRNazanin" w:eastAsia="IRNazanin"/>
          <w:color w:val="111111"/>
          <w:sz w:val="28"/>
          <w:sz w:val="28"/>
          <w:szCs w:val="28"/>
          <w:rtl w:val="true"/>
          <w:lang w:bidi="fa-IR"/>
        </w:rPr>
        <w:t>تجتمع فی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مٰا کٰانُوا یَعْبُدُونَ تشیر إلی آلهة المشرکین،کالأصنام و الشیاطین و الطغاة المتجبّرین و الفراعنة و النماردة،و عبّرت عنها ب‍ مٰا کٰانُوا یَعْبُدُونَ لکون أغلب تلک الآلهة موجودات عدیمة الحیاة و غیر عاقلة،و قد اصطلح علیها بهذا التعبیر لأنّه یعطی طابع التغلیب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جهنّم،و 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شدّة تأجیج النار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 فی الآیة استخدامها عبارة فَاهْدُوهُمْ إِلیٰ صِرٰاطِ الْجَحِیمِ حقّا کم هذه العبارة عجیبة؟ففی أحد الأیّام ارشدوا إلی الصراط المستقیم و لکنّهم لم یقبلوه،و الیوم یجب أن یهدوا إلی صراط الجحیم،و هم مجبرون علی القبول به، و هذا توبیخ عنیف لهم یجعلهم یتحرّقون ألما فی أعماقهم</w:t>
      </w:r>
      <w:r>
        <w:rPr>
          <w:rFonts w:eastAsia="IRNazanin" w:cs="IRNazanin"/>
          <w:color w:val="111111"/>
          <w:sz w:val="28"/>
          <w:szCs w:val="28"/>
          <w:rtl w:val="true"/>
          <w:lang w:bidi="fa-IR"/>
        </w:rPr>
        <w:t>.</w:t>
      </w:r>
      <w:bookmarkStart w:id="639" w:name="pg12553_131972"/>
    </w:p>
    <w:p>
      <w:pPr>
        <w:pStyle w:val="Heading3"/>
        <w:numPr>
          <w:ilvl w:val="2"/>
          <w:numId w:val="1"/>
        </w:numPr>
        <w:rPr/>
      </w:pPr>
      <w:bookmarkStart w:id="640" w:name="__RefHeading___Toc1547008_77815467"/>
      <w:bookmarkStart w:id="641" w:name="_Toc275"/>
      <w:bookmarkEnd w:id="639"/>
      <w:bookmarkEnd w:id="640"/>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24</w:t>
      </w:r>
      <w:r>
        <w:rPr>
          <w:rtl w:val="true"/>
        </w:rPr>
        <w:t xml:space="preserve"> </w:t>
      </w:r>
      <w:r>
        <w:rPr>
          <w:rtl w:val="true"/>
        </w:rPr>
        <w:t xml:space="preserve">الی </w:t>
      </w:r>
      <w:r>
        <w:rPr/>
        <w:t>32</w:t>
      </w:r>
      <w:r>
        <w:rPr>
          <w:rtl w:val="true"/>
        </w:rPr>
        <w:t>]</w:t>
      </w:r>
      <w:bookmarkEnd w:id="641"/>
    </w:p>
    <w:p>
      <w:pPr>
        <w:pStyle w:val="Heading4"/>
        <w:numPr>
          <w:ilvl w:val="3"/>
          <w:numId w:val="1"/>
        </w:numPr>
        <w:rPr/>
      </w:pPr>
      <w:bookmarkStart w:id="642" w:name="__RefHeading___Toc1547010_77815467"/>
      <w:bookmarkStart w:id="643" w:name="_Toc276"/>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547012_77815467"/>
      <w:bookmarkStart w:id="645" w:name="_Toc277"/>
      <w:bookmarkEnd w:id="644"/>
      <w:r>
        <w:rPr>
          <w:rtl w:val="true"/>
        </w:rPr>
        <w:t>التّفسیر</w:t>
      </w:r>
      <w:bookmarkEnd w:id="645"/>
    </w:p>
    <w:p>
      <w:pPr>
        <w:pStyle w:val="Heading5"/>
        <w:numPr>
          <w:ilvl w:val="4"/>
          <w:numId w:val="1"/>
        </w:numPr>
        <w:rPr/>
      </w:pPr>
      <w:bookmarkStart w:id="646" w:name="__RefHeading___Toc1547014_77815467"/>
      <w:bookmarkStart w:id="647" w:name="_Toc278"/>
      <w:bookmarkEnd w:id="646"/>
      <w:r>
        <w:rPr>
          <w:rtl w:val="true"/>
        </w:rPr>
        <w:t>اشارة</w:t>
      </w:r>
      <w:bookmarkEnd w:id="647"/>
    </w:p>
    <w:p>
      <w:pPr>
        <w:pStyle w:val="Heading5"/>
        <w:numPr>
          <w:ilvl w:val="4"/>
          <w:numId w:val="1"/>
        </w:numPr>
        <w:rPr/>
      </w:pPr>
      <w:bookmarkStart w:id="648" w:name="__RefHeading___Toc1547016_77815467"/>
      <w:bookmarkStart w:id="649" w:name="_Toc279"/>
      <w:bookmarkEnd w:id="648"/>
      <w:r>
        <w:rPr>
          <w:rtl w:val="true"/>
        </w:rPr>
        <w:t>الحوار بین القادة و الأتباع الضالّین</w:t>
      </w:r>
      <w:r>
        <w:rPr>
          <w:rtl w:val="true"/>
        </w:rPr>
        <w:t>:</w:t>
      </w:r>
      <w:bookmarkEnd w:id="649"/>
    </w:p>
    <w:p>
      <w:pPr>
        <w:pStyle w:val="BookText"/>
        <w:rPr/>
      </w:pPr>
      <w:r>
        <w:rPr>
          <w:rFonts w:ascii="IRNazanin" w:hAnsi="IRNazanin" w:eastAsia="IRNazanin"/>
          <w:color w:val="111111"/>
          <w:sz w:val="28"/>
          <w:sz w:val="28"/>
          <w:szCs w:val="28"/>
          <w:rtl w:val="true"/>
          <w:lang w:bidi="fa-IR"/>
        </w:rPr>
        <w:t>الآیات السابقة استعرضت کیفیة سوق ملائکة العذاب للظالمین و من یعتقد اعتقادهم برفقة الأصنام و الآلهة الکاذبة التی کانوا یعبدونها من دون اللّه،إلی مکان معیّن،و من ثمّ هدایتهم إلی صراط الجحیم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استمرارا لهذا الاستعراض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علیهم أن یتوقّفوا و یجیبوا علی مختلف الأسئلة التی تطرح علیهم،و لکن عمّا ذا یسألون؟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 عن البدع التی اختلقوها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 عن أعمالهم القبیحة و أخطائهم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یسألون عن التوحید و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یسألون عن النعم التی أنعمت علیهم،و عن شبابهم و صحّتهم و أعمارهم و أموالهم و نحوها،و هناک روایة یذکرها الشیعة و السنّة فی أنّهم یسألون عن ولایة أمیر المؤمنین علی بن أبی طالب علیه 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هذه التفاسیر لا یوجد أی تناقض بینها،لأنّ فی ذلک الیوم یتمّ السؤال عن کلّ شیء،عن العقائد و عن التوحید و الولایة،و عن الحدیث و العمل، و عن النعم و المواهب التی وضعها اللّه سبحانه و تعالی فی إختیار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هذا السؤال نفسه،و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یساق أولئک أوّلا إلی صراط الجحیم، ثمّ یؤمرون بالتوقّف لاستجوابهم؟ ألا ینبغی تقدیم عملیة إیقافهم و مساءلتهم علی سوقهم إلی صراط الجحیم؟ هناک جوابان لهذا السؤال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أولئک من أهل جهنّم أمر واضح للجمیع،و حتّی لأنفسهم، و استجوابهم إنّما یتمّ لإعلامهم بمقدار و حجم الذنوب و الجرائم التی اقترفوها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هذه الأسئلة علیهم لا لمحاکمتهم،و إنّما ذلک لتوبیخهم و معاقبتهم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کلّ ذلک فی حالة کون الأسئلة متعلّقة بما أوردنا آنفا،أمّا إذا ارتبط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بصورة فعل لازم،و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و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الاولی هو وقفة،و مصدر الثانیة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بالآیة التالیة و التی تسألهم عن عدم نصرتهم بعضهم البعض،فهنا لا تبقی أیّة مشکلة فی تفسیر الآیة،و لکن هذا التّفسیر لا یتطابق مع جاء فی عدّة روایات بهذا الشأن،إلاّ إذا کان هذا السؤال جزء من أسئلة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حال،فعند ما یساق المجرمون إلی صراط الجحیم،تکون أیدیهم مقطوعة عن کلّ شیء و قاصرة عن تحصیل العون،و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الذین کان أحدکم یلجأ إلی الآخر فی المشکلات و یطلب العون منه،لم لا ینصر بعضکم بعضا الآن مٰا لَکُمْ لاٰ تَنٰاصَرُونَ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نعم،فکلّ الدعائم التی تصوّرتم انّها دعامات مطمئنة فی الدنیا أزیلت عنکم، و لا یمکن أن یساعد بعضکم البعض،کما أنّ آلهتکم لیسوا بقادرین علی تقدیم العون لکم،لأنّهم عاجزون و منشغلون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یوم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جمیع 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المجید أعاد تکرار قوله فی 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القمر أَمْ یَقُولُونَ نَحْنُ جَمِیعٌ مُنْتَصِرٌ فیوم القیامة یسأل أبو جهل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یسعی بعضکم لمساعدة البعض الآخر؟و لکن لا یمتلکون أی جواب لهذا السؤال،سوی سکوتهم الدالّ علی ذلّتهم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فی ذلک الیوم مستسلمون لأوامر اللّه و خاضعون له،و لا یمکنهم إظهار المخالفة أو الاعتراض بَلْ هُمُ الْیَوْمَ مُسْتَسْلِمُونَ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یبدأ کلّ واحد منهم بلوم الآخر،و یسعی إلی إلقاء أوزاره علی عاتق الآخر،و التابعون یعتبرون رؤساءهم و أئمّتهم هم المقصّرون،فیقابلونهم وجها لوجه،و یبدأ کلّ منهم بسؤال الآخر،کما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یقول التابعون لمتبوعیهم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شیاطین،إذ کنتم تأتوننا بعنوان النصیحة و الهدایة و التوجیه و إرادة الخیر و السعادة لنا،و لکن لم یکن من وراء مجیئکم سوی المکر و الضیاع قٰالُوا إِنَّکُمْ کُنْتُمْ تَأْتُونَنٰا عَنِ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فطرتنا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نسعی وراء الخیر و الطهارة و السعادة،و لذا لبّینا دعوتکم،لکنّنا لم نکن نعلم أنّکم تخفون وراء وجوهکم الخیّرة ظاهرا وجها آخر شیطانیا و قبیحا أوقعنا فی الخطیئة،نعم فکلّ الذنوب التی ارتکبناها أنتم مسئولون عنها،لأنّنا لم نکن نملک شیئا سوی حسن النیّة و طهارة القلب،و أنتم الشیاطین الکذّابون لم یکن لدیکم سوی الخداع و 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تعتبرها فی بعض الأحیان کنایة عن الخیر و البرکة و النصیحة،و کلّ ما یرد إلیهم من جهة الیمین یتفاءلون به،و لذا فإنّ الکثیر من المفسّرین یفسّرون کُنْتُمْ تَأْتُونَنٰا عَنِ الْیَمِینِ علی أنّها تظهر الخیر و النصیحة کما ذکرنا ذلک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حال،الثقافة العامّة تعتبر العضو الأیمن أو الطرف الأیمن شریفا، و الأیسر غیر شریف،و لهذا السبب تستعمل الیمین للإحسان و عمل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مجموعة من المفسّرین تفسیرا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أنّکم أتیتمونا باعتمادکم علی القدرة،لأنّ الجهة الیمنی تکون عادة هی الأقوی،و بهذا الدلیل فإنّ أغلب الناس ینجزون أعمالهم المهمّة و الصعبة بالید الیمنی،لذا فقد أصبح هذا التعبیر 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تفسیرات اخری تعود إلی هذین التّفسیرات أعلاه،و لکن لا شکّ أنّ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فإنّ المتبوعین و القادة لا یسکتون،بل یجیبون تابعیهم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لَمْ تَکُونُوا مُؤْمِنِینَ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تکن أهواؤکم منحرفة،و لو لم تکونوا من طلاّب الشرّ و الشیطنة،لما</w:t>
      </w:r>
      <w:bookmarkStart w:id="650" w:name="pg12553_131976"/>
    </w:p>
    <w:p>
      <w:pPr>
        <w:pStyle w:val="BookText"/>
        <w:rPr/>
      </w:pPr>
      <w:bookmarkEnd w:id="650"/>
      <w:r>
        <w:rPr>
          <w:rFonts w:ascii="IRNazanin" w:hAnsi="IRNazanin" w:eastAsia="IRNazanin"/>
          <w:color w:val="111111"/>
          <w:sz w:val="28"/>
          <w:sz w:val="28"/>
          <w:szCs w:val="28"/>
          <w:rtl w:val="true"/>
          <w:lang w:bidi="fa-IR"/>
        </w:rPr>
        <w:t>اتّبعتمونا بإشارة واحدة،و لماذا لم تستجیبوا لدعوة الأنبیاء و الصالحین؟إذا فالخلل فیکم أنتم،اذهبوا و لوموا أنفسکم و العنوها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دلیلنا واضح،إذ لم تکن لنا أی سلطة علیکم،و لم نضغط علیکم و نجبرکم لعمل أی شیء وَ مٰا کٰانَ لَنٰا عَلَیْکُمْ مِنْ سُلْطٰانٍ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أنتم قوم طغاة و معتدون،و أخلاقکم و طبیعتکم الظالمة صارت سبب تعاستکم بَلْ کُنْتُمْ قَوْماً طٰاغِینَ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هو مؤلم أن یری الإنسان قائده و إمامه الذی کان قد ارتبط به قلبیّا طوال عمره،قد تسبّب فی تعاسته و شقائه ثمّ یتبرّأ منه،و یلقی کلّ الذنوب علی عاتقه؟ فی الحقیقة،إنّ کلا المجموعتین صادقة فی قولها،فلا هؤلاء،أبریاء و لا أولئک، فالغوایة و الشیطنة کانت من أولئک،و تقبل الغوایة و الاستسلام کان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فجدا لکم لا یؤدّی إلی نتیجة،و هنا یعترف أئمّة الضلال بهذه الحقیقة،و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الدلیل ثبت أمر اللّه علینا،و صدر حکم العذاب بحقّ الجمیع،و سینالنا جمیعا عذاب اللّه فَحَقَّ عَلَیْنٰا قَوْلُ رَبِّنٰا إِنّٰا لَذٰائِقُونَ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کنتم طاغین،و هذا هو مصیر الطغاة،أمّا نحن فقد کنّا ضالّین و مضلّین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أضللناکم کما کنّا نحن أنفسنا ضالّین فَأَغْوَیْنٰاکُمْ إِنّٰا کُنّٰا 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علی ذلک ما الذی یثیر العجب فی أن نکون جمیعا شرکاء فی هذه المصائب و هذا العذاب؟ </w:t>
      </w:r>
      <w:r>
        <w:rPr>
          <w:rFonts w:eastAsia="IRNazanin" w:cs="IRNazanin"/>
          <w:color w:val="111111"/>
          <w:sz w:val="28"/>
          <w:szCs w:val="28"/>
          <w:rtl w:val="true"/>
          <w:lang w:bidi="fa-IR"/>
        </w:rPr>
        <w:t>***</w:t>
      </w:r>
    </w:p>
    <w:p>
      <w:pPr>
        <w:pStyle w:val="Heading4"/>
        <w:numPr>
          <w:ilvl w:val="3"/>
          <w:numId w:val="1"/>
        </w:numPr>
        <w:rPr/>
      </w:pPr>
      <w:bookmarkStart w:id="651" w:name="__RefHeading___Toc1547018_77815467"/>
      <w:bookmarkStart w:id="652" w:name="_Toc280"/>
      <w:bookmarkEnd w:id="651"/>
      <w:r>
        <w:rPr>
          <w:rtl w:val="true"/>
        </w:rPr>
        <w:t>ملاحظتان</w:t>
      </w:r>
      <w:bookmarkEnd w:id="652"/>
    </w:p>
    <w:p>
      <w:pPr>
        <w:pStyle w:val="Heading5"/>
        <w:numPr>
          <w:ilvl w:val="4"/>
          <w:numId w:val="1"/>
        </w:numPr>
        <w:rPr/>
      </w:pPr>
      <w:bookmarkStart w:id="653" w:name="__RefHeading___Toc1547020_77815467"/>
      <w:bookmarkStart w:id="654" w:name="_Toc281"/>
      <w:bookmarkEnd w:id="653"/>
      <w:r>
        <w:rPr>
          <w:rtl w:val="true"/>
        </w:rPr>
        <w:t>اشارة</w:t>
      </w:r>
      <w:bookmarkEnd w:id="654"/>
    </w:p>
    <w:p>
      <w:pPr>
        <w:pStyle w:val="Heading5"/>
        <w:numPr>
          <w:ilvl w:val="4"/>
          <w:numId w:val="1"/>
        </w:numPr>
        <w:rPr/>
      </w:pPr>
      <w:bookmarkStart w:id="655" w:name="__RefHeading___Toc1547022_77815467"/>
      <w:bookmarkStart w:id="656" w:name="_Toc282"/>
      <w:bookmarkEnd w:id="655"/>
      <w:r>
        <w:rPr/>
        <w:t>1</w:t>
      </w:r>
      <w:r>
        <w:rPr>
          <w:rtl w:val="true"/>
        </w:rPr>
        <w:t>-</w:t>
      </w:r>
      <w:r>
        <w:rPr>
          <w:rtl w:val="true"/>
        </w:rPr>
        <w:t>السؤال أیضا عن ولایة أمیر المؤمنین علی بن أبی طالب علیه السّلام</w:t>
      </w:r>
      <w:r>
        <w:rPr>
          <w:rtl w:val="true"/>
        </w:rPr>
        <w:t>:</w:t>
      </w:r>
      <w:bookmarkEnd w:id="6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بالشکل الذی أشرنا إلیه سابقا،فإنّ روایات عدیدة وردت فی مصادر الشیعة و أهل السنّة بشأن تفسیر هذه الآیة وَ قِفُوهُمْ إِنَّهُمْ مَسْؤُلُونَ تبیّن أنّ من جملة</w:t>
      </w:r>
    </w:p>
    <w:p>
      <w:pPr>
        <w:pStyle w:val="BookText"/>
        <w:rPr/>
      </w:pPr>
      <w:r>
        <w:rPr>
          <w:rFonts w:ascii="IRNazanin" w:hAnsi="IRNazanin" w:eastAsia="IRNazanin"/>
          <w:color w:val="111111"/>
          <w:sz w:val="28"/>
          <w:sz w:val="28"/>
          <w:szCs w:val="28"/>
          <w:rtl w:val="true"/>
          <w:lang w:bidi="fa-IR"/>
        </w:rPr>
        <w:t>القضایا التی یسأل عنها المجرمون یوم القیامة هو ما یتعلّق بولایة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نصب الصراط علی جهنّم لم یجز علیه إلاّ من معه جواز فیه ولایة علی بن أبی طالب،و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یعنی عن ولایة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أکّد الکثیر من کتب أهل السنّة علی أنّ تفسیر هذه الآیة یخصّ السؤال بشأن ولایة علی بن أبی طالب علیه السّلام،و قد نقل هذه الروایة ابن عبّاس و أبی سعید الخدری عن رسول اللّه صلّی اللّه علیه و آله و سلّم،کما نقلها رواة آخرون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الهیثمی فی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الحنبلی فی 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سبط ابن الجوزی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فی روح المعانی فی نهایة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الأصفهانی فی کفایة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،و غیرهم من الرواة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بالطبع،و کما قلنا مرارا،فإنّ مثل هذه الروایات لا تحدّ من المفهوم الواسع للآیات،بل تعکس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مصادیقها الواضحة،بناء علی ذلک فإنّه لیس هناک أی مانع من أن یسأل عن جمیع العقائد،لکن بما أنّ للولایة موقعا خاصّا فی بحث العقائد فقد استند علیها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نقطة جدیرة بالاهتمام،و هی أنّ الولایة لا تعنی علاقة عادیة أو اعتقادا جافّا،و إنّما الهدف هو قبول قیادة الإمام علی علیه السّلام فی المسائل العقائدیة و العلمیة</w:t>
      </w:r>
      <w:bookmarkStart w:id="657" w:name="pg12553_131978"/>
    </w:p>
    <w:p>
      <w:pPr>
        <w:pStyle w:val="BookText"/>
        <w:rPr/>
      </w:pPr>
      <w:bookmarkEnd w:id="657"/>
      <w:r>
        <w:rPr>
          <w:rFonts w:ascii="IRNazanin" w:hAnsi="IRNazanin" w:eastAsia="IRNazanin"/>
          <w:color w:val="111111"/>
          <w:sz w:val="28"/>
          <w:sz w:val="28"/>
          <w:szCs w:val="28"/>
          <w:rtl w:val="true"/>
          <w:lang w:bidi="fa-IR"/>
        </w:rPr>
        <w:t>و الأخلاقیة و الاجتماعیة بعد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عکست خطب أمیر المؤمنین علیه السّلام و کلماته فی نهج البلاغة نماذج من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یعدّ الإیمان بها و العمل علی أساسها وسیلة مؤثّرة للخروج من صفّ أهل جهنّم و الاستقرار علی صراط اللّه المستقیم</w:t>
      </w:r>
      <w:r>
        <w:rPr>
          <w:rFonts w:eastAsia="IRNazanin" w:cs="IRNazanin"/>
          <w:color w:val="111111"/>
          <w:sz w:val="28"/>
          <w:szCs w:val="28"/>
          <w:rtl w:val="true"/>
          <w:lang w:bidi="fa-IR"/>
        </w:rPr>
        <w:t>.</w:t>
      </w:r>
    </w:p>
    <w:p>
      <w:pPr>
        <w:pStyle w:val="Heading5"/>
        <w:numPr>
          <w:ilvl w:val="4"/>
          <w:numId w:val="1"/>
        </w:numPr>
        <w:rPr/>
      </w:pPr>
      <w:bookmarkStart w:id="658" w:name="__RefHeading___Toc1547024_77815467"/>
      <w:bookmarkStart w:id="659" w:name="_Toc283"/>
      <w:bookmarkEnd w:id="658"/>
      <w:r>
        <w:rPr/>
        <w:t>2</w:t>
      </w:r>
      <w:r>
        <w:rPr>
          <w:rtl w:val="true"/>
        </w:rPr>
        <w:t>-</w:t>
      </w:r>
      <w:r>
        <w:rPr>
          <w:rtl w:val="true"/>
        </w:rPr>
        <w:t>المتبوعون و التابعون الضالّون</w:t>
      </w:r>
      <w:r>
        <w:rPr>
          <w:rtl w:val="true"/>
        </w:rPr>
        <w:t>:</w:t>
      </w:r>
      <w:bookmarkEnd w:id="659"/>
    </w:p>
    <w:p>
      <w:pPr>
        <w:pStyle w:val="BookText"/>
        <w:rPr/>
      </w:pPr>
      <w:r>
        <w:rPr>
          <w:rFonts w:ascii="IRNazanin" w:hAnsi="IRNazanin" w:eastAsia="IRNazanin"/>
          <w:color w:val="111111"/>
          <w:sz w:val="28"/>
          <w:sz w:val="28"/>
          <w:szCs w:val="28"/>
          <w:rtl w:val="true"/>
          <w:lang w:bidi="fa-IR"/>
        </w:rPr>
        <w:t>الآیات المذکورة أعلاه و آیات اخری فی القرآن الکریم،تضمّنت إشارات ذات مغزی عن التخاصم الذی یقع بین الأتباع و المتبوعین یوم القیامة أو فی جهنّم و هذا تحذیر مفید لکلّ من یضع عقله و دینه تحت تصرّف أئمّة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کلّ واحد یسعی فی ذلک الیوم للتبرؤ من الآخر،و حتّی أنّه یحاول إلقاء تبعات ارتکاب الذنب علیه،و لکن بتلک الحال لا یستطیع أی واحد منهم إثبات براءته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شاهدنا فی الآیات المذکورة أعلاه أنّ أئمّة الغوایة و الضلال یقولون بصراحة لتابعیهم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تأثیرنا علیکم هو وجود روح الطغیان فی داخلکم بَلْ کُنْتُمْ قَوْماً طٰاغِینَ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الطغیان هیّأ لدیکم أرضیة التأثّر بإغوائنا،و عبّر هذا الطریق تمکّنا من نقل الخرافات إلیکم فَأَغْوَیْنٰاکُمْ إِنّٰا کُنّٰا 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التوجّه الدقیق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یوضّح الموضوع،لأنّ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الجهل الناشئ من المعتقدات الفاسدة،إذ أنّ أئمّة الضلال بقوا بعیدین عن معرفة حقائق الوجود و الحیاة،و نقلوا جهلهم و معتقداتهم الفاسدة إلی تابعیهم الذین کانوا یحملون روح الطغیان فی مقابل أمر الباری عزّ و جلّ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الدلیل یعترفون هناک بأنّهم هم و تابعوهم یستحقّون العذاب، فَحَقَّ عَلَیْنٰا</w:t>
      </w:r>
    </w:p>
    <w:p>
      <w:pPr>
        <w:pStyle w:val="BookText"/>
        <w:rPr/>
      </w:pPr>
      <w:r>
        <w:rPr>
          <w:rFonts w:ascii="Amiri" w:hAnsi="Amiri" w:eastAsia="Amiri" w:cs="Amiri"/>
          <w:color w:val="111111"/>
          <w:sz w:val="28"/>
          <w:sz w:val="28"/>
          <w:szCs w:val="28"/>
          <w:rtl w:val="true"/>
          <w:lang w:bidi="ar-SA"/>
        </w:rPr>
        <w:t>قَوْلُ رَبِّنٰا إِنّٰا لَذٰائِقُونَ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لها مغزی کبیر،إذ أنّ الإنسان یصل إلی درجة بحیث أنّ اللّه الذی هو مالک ذلک الإنسان و مربّیه و لا یرید له سوی الخیر و السعادة یأمر بالقائه فی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شؤون ربوبیته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ذلک الیوم هو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یندم فیه أئمّة الضلال و تابعوهم علی أفعالهم،و لکن ما الفائدة؟فلیس هناک أی طریق للرجعة</w:t>
      </w:r>
      <w:r>
        <w:rPr>
          <w:rFonts w:eastAsia="IRNazanin" w:cs="IRNazanin"/>
          <w:color w:val="111111"/>
          <w:sz w:val="28"/>
          <w:szCs w:val="28"/>
          <w:rtl w:val="true"/>
          <w:lang w:bidi="fa-IR"/>
        </w:rPr>
        <w:t>.***</w:t>
      </w:r>
      <w:bookmarkStart w:id="660" w:name="pg12553_131980"/>
    </w:p>
    <w:p>
      <w:pPr>
        <w:pStyle w:val="Heading3"/>
        <w:numPr>
          <w:ilvl w:val="2"/>
          <w:numId w:val="1"/>
        </w:numPr>
        <w:rPr/>
      </w:pPr>
      <w:bookmarkStart w:id="661" w:name="__RefHeading___Toc1547026_77815467"/>
      <w:bookmarkStart w:id="662" w:name="_Toc284"/>
      <w:bookmarkEnd w:id="660"/>
      <w:bookmarkEnd w:id="661"/>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33</w:t>
      </w:r>
      <w:r>
        <w:rPr>
          <w:rtl w:val="true"/>
        </w:rPr>
        <w:t xml:space="preserve"> </w:t>
      </w:r>
      <w:r>
        <w:rPr>
          <w:rtl w:val="true"/>
        </w:rPr>
        <w:t xml:space="preserve">الی </w:t>
      </w:r>
      <w:r>
        <w:rPr/>
        <w:t>40</w:t>
      </w:r>
      <w:r>
        <w:rPr>
          <w:rtl w:val="true"/>
        </w:rPr>
        <w:t>]</w:t>
      </w:r>
      <w:bookmarkEnd w:id="662"/>
    </w:p>
    <w:p>
      <w:pPr>
        <w:pStyle w:val="Heading4"/>
        <w:numPr>
          <w:ilvl w:val="3"/>
          <w:numId w:val="1"/>
        </w:numPr>
        <w:rPr/>
      </w:pPr>
      <w:bookmarkStart w:id="663" w:name="__RefHeading___Toc1547028_77815467"/>
      <w:bookmarkStart w:id="664" w:name="_Toc285"/>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547030_77815467"/>
      <w:bookmarkStart w:id="666" w:name="_Toc286"/>
      <w:bookmarkEnd w:id="665"/>
      <w:r>
        <w:rPr>
          <w:rtl w:val="true"/>
        </w:rPr>
        <w:t>التّفسیر</w:t>
      </w:r>
      <w:bookmarkEnd w:id="666"/>
    </w:p>
    <w:p>
      <w:pPr>
        <w:pStyle w:val="Heading5"/>
        <w:numPr>
          <w:ilvl w:val="4"/>
          <w:numId w:val="1"/>
        </w:numPr>
        <w:rPr/>
      </w:pPr>
      <w:bookmarkStart w:id="667" w:name="__RefHeading___Toc1547032_77815467"/>
      <w:bookmarkStart w:id="668" w:name="_Toc287"/>
      <w:bookmarkEnd w:id="667"/>
      <w:r>
        <w:rPr>
          <w:rtl w:val="true"/>
        </w:rPr>
        <w:t>اشارة</w:t>
      </w:r>
      <w:bookmarkEnd w:id="668"/>
    </w:p>
    <w:p>
      <w:pPr>
        <w:pStyle w:val="Heading5"/>
        <w:numPr>
          <w:ilvl w:val="4"/>
          <w:numId w:val="1"/>
        </w:numPr>
        <w:rPr/>
      </w:pPr>
      <w:bookmarkStart w:id="669" w:name="__RefHeading___Toc1547034_77815467"/>
      <w:bookmarkStart w:id="670" w:name="_Toc288"/>
      <w:bookmarkEnd w:id="669"/>
      <w:r>
        <w:rPr>
          <w:rtl w:val="true"/>
        </w:rPr>
        <w:t>مصیر أئمّة الضلال و أتباعهم</w:t>
      </w:r>
      <w:r>
        <w:rPr>
          <w:rtl w:val="true"/>
        </w:rPr>
        <w:t>:</w:t>
      </w:r>
      <w:bookmarkEnd w:id="670"/>
    </w:p>
    <w:p>
      <w:pPr>
        <w:pStyle w:val="BookText"/>
        <w:rPr/>
      </w:pPr>
      <w:r>
        <w:rPr>
          <w:rFonts w:ascii="IRNazanin" w:hAnsi="IRNazanin" w:eastAsia="IRNazanin"/>
          <w:color w:val="111111"/>
          <w:sz w:val="28"/>
          <w:sz w:val="28"/>
          <w:szCs w:val="28"/>
          <w:rtl w:val="true"/>
          <w:lang w:bidi="fa-IR"/>
        </w:rPr>
        <w:t>الآیات السابقة بحثت موضوع التخاصم الذی یدور بین أئمّة الضلال و تابعیهم یوم القیامة قرب جهنّم،أمّا الآیات أعلاه فقد 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المجموعتین،و شرحت أسباب تعاستهم بشکل یشخّص المرض و یصف الدواء الخاص لمعالجته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التابع و المتبوع و الإمام و المأموم مشترکون فی ذلک الیوم</w:t>
      </w:r>
    </w:p>
    <w:p>
      <w:pPr>
        <w:pStyle w:val="BookText"/>
        <w:rPr/>
      </w:pPr>
      <w:r>
        <w:rPr>
          <w:rFonts w:ascii="Amiri" w:hAnsi="Amiri" w:eastAsia="Amiri" w:cs="Amiri"/>
          <w:color w:val="111111"/>
          <w:sz w:val="28"/>
          <w:sz w:val="28"/>
          <w:szCs w:val="28"/>
          <w:rtl w:val="true"/>
          <w:lang w:bidi="ar-SA"/>
        </w:rPr>
        <w:t xml:space="preserve">بالعذاب الإلهی فَإِنَّهُمْ یَوْمَئِذٍ فِی الْعَذٰابِ مُشْتَرِکُونَ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 اشتراکهم فی العذاب لا یمنع من وجود اختلاف فی المکان الذی سیلقون به جهنّم،إضافة إلی اختلاف نوع العذاب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الطبیعی أنّ الذی یتسبّب فی انحراف الآلاف من البشر لا یتساوی عذابه مع فرد ضالّ عادی،و هذه الآیة تشبه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غافر و التی یقول فیها المستکبرون لضعفاء الإیمان بعد محاججة و مخاصمة تجری فیما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جمیعا فی جهنّم،لأنّ اللّه قد حکم بالعدل بین العباد قٰالَ الَّذِینَ اسْتَکْبَرُوا إِنّٰا کُلٌّ فِیهٰا إِنَّ اللّٰهَ قَدْ حَکَمَ بَیْنَ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الآیة لا تنافی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العنکبوت،و التی یقول فیها الباری عزّ و جلّ وَ لَیَحْمِلُنَّ أَثْقٰالَهُمْ وَ أَثْقٰالاً مَعَ أَثْقٰالِهِمْ أی إنّهم یحملون یوم القیامة أحمالهم الثقیلة،و أحمالا اخری أضیفت إلی أحمالهم الثقیلة،و ذلک أثر إغوائهم و إضلالهم للآخرین و تشجیعهم علی ارتکاب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للتأکید أکثر علی تحقّق العذاب تقول الآیة التی تلتها إِنّٰا کَذٰلِکَ نَفْعَلُ بِالْمُجْرِمِینَ إنّ هذه هی سنّتنا،السنّة المستمدّة من قانون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توضّح السبب الرئیسی الکامن وراء تعاسة أولئک،و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التکبّر و الغرور،و عدم الانصیاع للحقّ،و العمل بالعادات الخاطئة و التقالید الباطلة بإصرار و لجاجة،و النظر إلی کلّ شیء باستخفاف و استحقار، تؤدّی جمیعا إلی انحراف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فروح الاستکبار یقابلها الخضوع و الاستسلام للحقّ و الذی هو الإسلام الحقیقی،الاستکبار الذی هو أساس الظلام،فیما أنّ الخضوع و الاستسلام هو أساس السعادة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یثیر الاهتمام أنّ بعض آیات القرآن الکریم توضّح بصورة مباشرة</w:t>
      </w:r>
    </w:p>
    <w:p>
      <w:pPr>
        <w:pStyle w:val="BookText"/>
        <w:rPr/>
      </w:pPr>
      <w:r>
        <w:rPr>
          <w:rFonts w:ascii="Amiri" w:hAnsi="Amiri" w:eastAsia="Amiri" w:cs="Amiri"/>
          <w:color w:val="111111"/>
          <w:sz w:val="28"/>
          <w:sz w:val="28"/>
          <w:szCs w:val="28"/>
          <w:rtl w:val="true"/>
          <w:lang w:bidi="ar-SA"/>
        </w:rPr>
        <w:t xml:space="preserve">العذاب الإلهی الذی سیعذّب به المستکبرون فَالْیَوْمَ تُجْزَوْنَ عَذٰابَ الْهُونِ بِمٰا کُنْتُمْ تَسْتَکْبِرُونَ فِی الْأَرْضِ بِغَیْرِ الْحَقِّ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لکن هؤلاء برّروا ارتکابهم للذنوب الکبیرة بتبریرات أسوأ من ذنوبهم،کقولهم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نترک آلهتنا و أصنامنا من أجل شاعر مجنون وَ یَقُولُونَ أَ إِنّٰا لَتٰارِکُوا آلِهَتِنٰا لِشٰاعِرٍ 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أطلقوا علی النّبی الأکرم صلّی اللّه علیه و آله و سلّم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کلامه کان ینفذ إلی قلوبهم و یحرّک عواطفهم،فأحیانا کان یتکلّم إلیهم بکلام یفوق أفضل الأشعار وزنا،فی الوقت الذی لم یکن حدیثه شعرا،و کانوا یعتبرونه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لم یتلوّن بلون المحیط الذی یعیش فیه، و وقف موقفا صلبا أمام العقائد الخرافیة التی یعتقد بها المجتمع المتعصّب حینذاک،الموقف الذی اعتبره المجتمع الضالّ فی ذاک الوقت نوع من الانتحار الجنونی،فی الوقت الذی کان أکبر فخر لرسول اللّه صلّی اللّه علیه و آله و سلّم،هو عدم استسلامه للوضع السائد حینذاک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تدخل القرآن لردّ ادّعاءاتهم التافهة و الدفاع عن مقام الوحی و رسالة النّبی صلّی اللّه علیه و آله و سلّم،عند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فمحتوی کتابه من جهة،و توافق دعوته مع دعوات الأنبیاء السابقین من جهة اخری،هی خیر دلیل علی صدق حدیثه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أنتم أیّها المستکبرون الضالّون،فإنّکم ستذوقون العذاب الإلهی الألیم إِنَّکُمْ لَذٰائِقُوا الْعَذٰابِ الْأَلِیمِ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تتصوّروا أنّ اللّه منتقم،و أنّه یرید الانتقام لنبیّه منکم،کلاّ لیس کذلک وَ مٰا تُجْزَوْنَ إِلاّٰ مٰا کُنْتُمْ تَعْمَلُونَ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 أنّ أعمالکم سوف تتجسّد أمامکم،لتبقی معکم لتؤذیکم و تعذّبکم،و جزاؤکم إنّما هو نتیجة أعمالکم و تکبّرکم و کفرکم و عدم إیمانکم باللّه</w:t>
      </w:r>
      <w:bookmarkStart w:id="671" w:name="pg12553_131983"/>
    </w:p>
    <w:p>
      <w:pPr>
        <w:pStyle w:val="BookText"/>
        <w:rPr/>
      </w:pPr>
      <w:bookmarkEnd w:id="671"/>
      <w:r>
        <w:rPr>
          <w:rFonts w:ascii="IRNazanin" w:hAnsi="IRNazanin" w:eastAsia="IRNazanin"/>
          <w:color w:val="111111"/>
          <w:sz w:val="28"/>
          <w:sz w:val="28"/>
          <w:szCs w:val="28"/>
          <w:rtl w:val="true"/>
          <w:lang w:bidi="fa-IR"/>
        </w:rPr>
        <w:t>و زعمکم بأنّ آیات اللّه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ظلمکم و ارتکابکم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فی هذا البحث،و التی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للبحث المقبل، تستثنی مجموعة من العذاب،و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عباد اللّه المخلصین إِلاّٰ عِبٰادَ اللّٰهِ الْمُخْلَصِینَ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 عِبٰادَ اللّٰهِ یمکنها لوحدها أن تبیّن ارتباط هذه المجموعة باللّه سبحانه و تعالی،و عند ما تضاف إلیها کلمة مخلصین فإنّها تعطی لتلک الکلمة عمقا و حیاة،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اسم مفعول،و تعنی الشخص الذی أخلصه اللّه سبحانه و تعالی لنفسه،أخلصه من کلّ أشکال الشرک و الریاء و من وساوس الشیاطین و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فهذه المجموعة لا تحاسب علی أعمالها،و إنّما یعاملها اللّه سبحانه و تعالی بفضله و کرمه،و یمنحها من الثواب بغیر حساب</w:t>
      </w:r>
      <w:r>
        <w:rPr>
          <w:rFonts w:eastAsia="IRNazanin" w:cs="IRNazanin"/>
          <w:color w:val="111111"/>
          <w:sz w:val="28"/>
          <w:szCs w:val="28"/>
          <w:rtl w:val="true"/>
          <w:lang w:bidi="fa-IR"/>
        </w:rPr>
        <w:t>.</w:t>
      </w:r>
    </w:p>
    <w:p>
      <w:pPr>
        <w:pStyle w:val="Heading4"/>
        <w:numPr>
          <w:ilvl w:val="3"/>
          <w:numId w:val="1"/>
        </w:numPr>
        <w:rPr/>
      </w:pPr>
      <w:bookmarkStart w:id="672" w:name="__RefHeading___Toc1547036_77815467"/>
      <w:bookmarkStart w:id="673" w:name="_Toc289"/>
      <w:bookmarkEnd w:id="672"/>
      <w:r>
        <w:rPr>
          <w:rtl w:val="true"/>
        </w:rPr>
        <w:t>ملاحظة</w:t>
      </w:r>
      <w:bookmarkEnd w:id="673"/>
    </w:p>
    <w:p>
      <w:pPr>
        <w:pStyle w:val="BookText"/>
        <w:rPr/>
      </w:pPr>
      <w:r>
        <w:rPr>
          <w:rFonts w:ascii="Amiri" w:hAnsi="Amiri" w:eastAsia="Amiri" w:cs="Amiri"/>
          <w:color w:val="111111"/>
          <w:sz w:val="28"/>
          <w:sz w:val="28"/>
          <w:szCs w:val="28"/>
          <w:rtl w:val="true"/>
          <w:lang w:bidi="ar-SA"/>
        </w:rPr>
        <w:t>الإمعان فی آیات القرآن الکریم یبیّن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اللام،قد استخدمت بکثرة فی المواقع التی تتحدّث عن حالة الإنسان الذی یعیش مراحل بناء نفسه،و لم یصل إلی التکامل،أمّا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اللام،فتطلق علی مرحلة وصل فیها الإنسان إلی مرتبة یصان فیها من نفوذ وساوس الشیطان إلی قلبه،بعد أنّ اجتاز مرحلة جهاد النفس و مراحل المعرفة و الإیمان،کما أنّ القرآن ینقل عن إبلیس الخطاب التالی للّه سبحانه و تعالی فَبِعِزَّتِکَ لَأُغْوِیَنَّهُمْ أَجْمَعِینَ إِلاّٰ عِبٰادَکَ مِنْهُمُ الْمُخْلَصِینَ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تکرّرت عدّة مرّات فی القرآن،و هی توضّح عظمة مقام المخلصین،</w:t>
      </w:r>
    </w:p>
    <w:p>
      <w:pPr>
        <w:pStyle w:val="BookText"/>
        <w:rPr/>
      </w:pPr>
      <w:r>
        <w:rPr>
          <w:rFonts w:ascii="Amiri" w:hAnsi="Amiri" w:eastAsia="Amiri" w:cs="Amiri"/>
          <w:color w:val="111111"/>
          <w:sz w:val="28"/>
          <w:sz w:val="28"/>
          <w:szCs w:val="28"/>
          <w:rtl w:val="true"/>
          <w:lang w:bidi="ar-SA"/>
        </w:rPr>
        <w:t>مقام یوسف الصدّیق بعد أن عبر ساحة الاختبار الکبیرة بنجاح،و أمثاله من المخلصین کَذٰلِکَ لِنَصْرِفَ عَنْهُ السُّوءَ وَ الْفَحْشٰاءَ إِنَّهُ مِنْ عِبٰادِنَا الْمُخْلَصِینَ أی نحن أظهرنا البراهین لیوسف لنبعد عنه الفحشاء و السوء،لأنّه من عبادنا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فمقام المخلصین لا یناله إلاّ من انتصر فی الجهاد الأکبر،و شمله اللطف الإلهی بإزالة کلّ شیء غیر خالص من وجوده،و لا تبقی فیه سوی النفس الطاهرة 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إذابتها فی أفران الحوادث و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فإنّ مکافأتهم لا تتمّ وفق معیار أعمالهم،و إنّما معیار مکافأتهم هو الفضل و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الطباطبائی رحمة اللّه علیه یقول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سبحانه و تعالی فی هذه الآیة،إنّ کافّة الناس یأخذون مکافأة أعمالهم إلاّ العباد المخلصین له،لأنّهم یدرکون بأنّهم عبید اللّه،و العبد هو الذی لا یملک لنفسه شیئا من إرادة و لا عمل،فهؤلاء لا یریدون إلاّ ما أراده اللّه و لا یعملون إلاّ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لکونهم من المخلصین،فقد أخلصهم لنفسه،و لا تعلّق لهم بشیء غیر ذات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فقلوبهم خالیة من حبّ الدنیا و زخارفها،و لیس فیها إلاّ اللّه سبحانه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من کانت هذه صفته کان التذاذه و تنعّمه بغیر ما یلتذّ و یتنعّم به غیره،و ارتزاقه بغیر ما یرتزق به سواه،و إن شارکهم فی ضروریات المأکل و المشرب،و من هنا یتأیّد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رِزْقٌ مَعْلُومٌ الإشارة إلی أنّ رزقهم فی الجنّة رزق خاص لا یشبه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یرزقون من مظاهر ذات اللّه الطاهرة،و قلوبهم متعطّشة اشتیاقا للّه،و غارقة فی العشق و الوصول إلی اللّه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674" w:name="pg12553_131985"/>
    </w:p>
    <w:p>
      <w:pPr>
        <w:pStyle w:val="Heading3"/>
        <w:numPr>
          <w:ilvl w:val="2"/>
          <w:numId w:val="1"/>
        </w:numPr>
        <w:rPr/>
      </w:pPr>
      <w:bookmarkStart w:id="675" w:name="__RefHeading___Toc1547038_77815467"/>
      <w:bookmarkStart w:id="676" w:name="_Toc290"/>
      <w:bookmarkEnd w:id="674"/>
      <w:bookmarkEnd w:id="675"/>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41</w:t>
      </w:r>
      <w:r>
        <w:rPr>
          <w:rtl w:val="true"/>
        </w:rPr>
        <w:t xml:space="preserve"> </w:t>
      </w:r>
      <w:r>
        <w:rPr>
          <w:rtl w:val="true"/>
        </w:rPr>
        <w:t xml:space="preserve">الی </w:t>
      </w:r>
      <w:r>
        <w:rPr/>
        <w:t>49</w:t>
      </w:r>
      <w:r>
        <w:rPr>
          <w:rtl w:val="true"/>
        </w:rPr>
        <w:t>]</w:t>
      </w:r>
      <w:bookmarkEnd w:id="676"/>
    </w:p>
    <w:p>
      <w:pPr>
        <w:pStyle w:val="Heading4"/>
        <w:numPr>
          <w:ilvl w:val="3"/>
          <w:numId w:val="1"/>
        </w:numPr>
        <w:rPr/>
      </w:pPr>
      <w:bookmarkStart w:id="677" w:name="__RefHeading___Toc1547040_77815467"/>
      <w:bookmarkStart w:id="678" w:name="_Toc291"/>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547042_77815467"/>
      <w:bookmarkStart w:id="680" w:name="_Toc292"/>
      <w:bookmarkEnd w:id="679"/>
      <w:r>
        <w:rPr>
          <w:rtl w:val="true"/>
        </w:rPr>
        <w:t>التّفسیر</w:t>
      </w:r>
      <w:bookmarkEnd w:id="680"/>
    </w:p>
    <w:p>
      <w:pPr>
        <w:pStyle w:val="Heading5"/>
        <w:numPr>
          <w:ilvl w:val="4"/>
          <w:numId w:val="1"/>
        </w:numPr>
        <w:rPr/>
      </w:pPr>
      <w:bookmarkStart w:id="681" w:name="__RefHeading___Toc1547044_77815467"/>
      <w:bookmarkStart w:id="682" w:name="_Toc293"/>
      <w:bookmarkEnd w:id="681"/>
      <w:r>
        <w:rPr>
          <w:rtl w:val="true"/>
        </w:rPr>
        <w:t>اشارة</w:t>
      </w:r>
      <w:bookmarkEnd w:id="682"/>
    </w:p>
    <w:p>
      <w:pPr>
        <w:pStyle w:val="Heading5"/>
        <w:numPr>
          <w:ilvl w:val="4"/>
          <w:numId w:val="1"/>
        </w:numPr>
        <w:rPr/>
      </w:pPr>
      <w:bookmarkStart w:id="683" w:name="__RefHeading___Toc1547046_77815467"/>
      <w:bookmarkStart w:id="684" w:name="_Toc294"/>
      <w:bookmarkEnd w:id="683"/>
      <w:r>
        <w:rPr>
          <w:rtl w:val="true"/>
        </w:rPr>
        <w:t>جوانب من النعم لأهل الجنّة</w:t>
      </w:r>
      <w:r>
        <w:rPr>
          <w:rtl w:val="true"/>
        </w:rPr>
        <w:t>:</w:t>
      </w:r>
      <w:bookmarkEnd w:id="684"/>
    </w:p>
    <w:p>
      <w:pPr>
        <w:pStyle w:val="BookText"/>
        <w:rPr/>
      </w:pPr>
      <w:r>
        <w:rPr>
          <w:rFonts w:ascii="IRNazanin" w:hAnsi="IRNazanin" w:eastAsia="IRNazanin"/>
          <w:color w:val="111111"/>
          <w:sz w:val="28"/>
          <w:sz w:val="28"/>
          <w:szCs w:val="28"/>
          <w:rtl w:val="true"/>
          <w:lang w:bidi="fa-IR"/>
        </w:rPr>
        <w:t>الآیات الأخیرة فی البحث السابق تحدّثت عن عباد اللّه المخلصین،أمّا آیات بحثنا هذا فإنّها تستعرض العطایا و النعم غیر المحدودة التی یهبها اللّه سبحانه و تعالی لأهل الجنّة،و یمکن توضیحها فی سبعة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لهم رزقا معلوما و معیّنا أُولٰئِکَ لَهُمْ رِزْقٌ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هذه هی خلاصة لتلک النعم التی ستبیّنها الآیات فیما بعد،و توضیح للنعم التی ستغدق علیهم بصورة خفیّة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إشارة إلی نعم معنویة غیر معروفة و غیر قابلة للوصف،تتصدّر نعم أهل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المفسّرین فسّرها بالشکل الأوّل،فیما فسّرها آخرون بالشکل الثانی، و تناسب البحث یتواءم مع المعنی الثانی،و بهذا فإنّ النعمة الاولی من النعم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آیات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الهبات المعنویة و المتع الروحیة و درک مظاهر ذات اللّه،و تناول الشراب الطاهر و الغمرة فی عشق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اللذّة التی لا یمکن أن یدرکها العبد ما لم یتذوّقها و یعیش رحابها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أنّ العطایا المادّیة فی الجنّة قد ذکرت فی آیات القرآن الکریم بالتفصیل و الهبات المعنویة و الملذّات الروحیة استعرضت بصورة خفیّة،فهو أنّ الأولی قابلة للوصف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بشأن معنی رِزْقٌ مَعْلُومٌ فلقد قیل عنها الکثیر،هل هی بمعنی معلوم الوقت،أم بقاءه و دوامه،أم سائر خصائصه؟و لکن کما قلنا قبل قلیل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خفی و مجمل عن المواهب التی لا تقبل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ینتقل إلی بیان نعم اخری،و یعدّد قبل کلّ شیء بعض نعم الجنّة التی تقدّم لأهل الجنّة بکل احترام و تکریم فَوٰاکِهُ وَ هُمْ مُکْرَمُونَ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بتلک الصورة التی یرمی فیها الطعام أمام الحیوان لتناوله،و إنّما یقدّم لهم الطعام بکلّ احترام و کأنّهم ضیوف 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نترک الحدیث عن أنواع الفواکه التی تقدّم لأهل الجنّة باحترام و تجلیل، لنتطرّق إلی أماکنهم فی الجنّة،حیث أنّ 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أماکنهم فی حدائق خضراء مملوءة بنعم الجنّة فِی جَنّٰاتِ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نعمة یتمنّونها موجودة هناک،و کلّ ما یطلبون یجدونه أمامهم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أشارت الآیات إلی النعمة الرابعة،و هی استئناس أهل الجنّة بمجالس السمر التی یعقدونها مع أصدقائهم فی جوّ ملؤه الصفاء،إذ یجلسون علی سرر متقابلة و ینظر کلّ منهم إلی الآخر عَلیٰ سُرُرٍ مُتَقٰابِلِینَ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یتذاکرون فی کلّ شیء،فمرّة تراهم یتحدّثون عن ماضیهم فی الدنیا،و اخری عن النعم العظیمة التی أغدقها علیهم الباری عزّ و جلّ فی الآخرة،و أحیانا یستعرضون صفات الجمال و الجلال عند اللّه،و فی أوقات یتحدّثون عن مقام الأولیاء و کراماتهم،و یتذاکرون قضایا اخری قد لا ندرکها نحن المسجونون فی هذه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الأسرة التی یجلس علیها الناس فی مجالس سمرهم،کما أنّ لهذه الکلمة معان أوسع،حتّی أنّها تطلق أحیانا علی تابوت المیّت،و یحتمل أن یکون إطلاق هذه التسمیة علی تابوت المیّت برجاء أن یکون التابوت مرکب بهجة یسیر به إلی الرحمة الإلهیة و جنّة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الخامس فیتحدّث عن نعمة اخری من النعم التی تغدق علی أهل الجنّة،إذ تطرّق إلی الشراب الطهور الذی یطاف به علیهم بکؤوس مملوءة بأنواع الخمور الطاهرة،و متی ما أرادوا فإنّهم یسقون من ذلک الخمر لیغرقوا فی عالم من النشاط و الروحیة یُطٰافُ عَلَیْهِمْ بِکَأْسٍ مِنْ 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الکؤوس لیست فی مکان معیّن یذهبون إلیها لأخذها،و إنّما یطاف بها علیهم یُطٰافُ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یطلقها أهل اللغة علی إناء الشراب المملوء،فیما یطلقون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إن کان خالیا،و 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 الإناء بما فیه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الجاری،إشارة إلی أنّ هناک عیونا جاریة من الخمر الطاهر،تملأ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الکؤوس،و من ثمّ یطاف بها علی أهل الجنّة،و هذه العیون الجاریة من الخمر الطاهر لا تنضب و لا تفسد،إضافة إلی أنّ الحصول علیها لا یحتاج إلی أی مشقّة أو تعب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الحدیث إلی وصف کؤوس الشراب،إذ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بیضاء اللون</w:t>
      </w:r>
    </w:p>
    <w:p>
      <w:pPr>
        <w:pStyle w:val="BookText"/>
        <w:rPr/>
      </w:pPr>
      <w:r>
        <w:rPr>
          <w:rFonts w:ascii="Amiri" w:hAnsi="Amiri" w:eastAsia="Amiri" w:cs="Amiri"/>
          <w:color w:val="111111"/>
          <w:sz w:val="28"/>
          <w:sz w:val="28"/>
          <w:szCs w:val="28"/>
          <w:rtl w:val="true"/>
          <w:lang w:bidi="ar-SA"/>
        </w:rPr>
        <w:t xml:space="preserve">و متلألئة و تعطی لذّة للشاربین بها بَیْضٰاءَ لَذَّةٍ لِلشّٰارِبِینَ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اعتبرها بعض المفسّرین صفة لکؤوس الشراب،فیما اعتبرها البعض الآخر صفة للشراب الطهور،و یعنی أنّ ذلک الشراب لیس کالأشربة الملوّنة فی الدنیا،بل إنّها أشربة طاهرة،خالیة من الألوان الشیطانیة،و بیضاء اللون شفّافة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بالطبع فإنّ المعنی الثانی أنسب لجملة لَذَّةٍ لِلشّٰارِبِینَ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السابقة التی تطرّقت إلی الشراب و الکؤوس ربّما تجلب إلی الأذهان مفاهیم اخری،أمّا الآیة التی تلیها فتطرد فی جملة قصیرة کافّة تلک المفاهیم عن الأذهان لاٰ فِیهٰا غَوْلٌ وَ لاٰ هُمْ عَنْهٰا یُنْزَفُونَ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ذلک الخمر هو شراب طاهر لا یفسد العقل،و لا یؤدّی إلی السکر و الغفلة،و إنّما یؤدّی إلی الیقظة و النشاط و فیه متعة للروح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الفساد الذی ینفذ إلی الشیء بصورة غیر محسوسة،و لهذا یقال فی الأدب العربی لعملیات القتل التی تتمّ بصورة سریّة أو خفیة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فقدان الشیء تدریجیّا،و عند ما تستخدم هذه الکلمة بشأن آبار المیاه،فإنّها تعطی معنی استخراج الماء من البئر تدریجیّا حتّی ینضب،و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نزیف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خروج الدم من الجسد تدریجیّا حتّی ینتهی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المقصود فی هذه الآیة ذهاب العقل تدریجیّا و الوصول إلی حالة السکرة،أمّا خمر الجنّة الطاهر فإنّه لا یسکر علی الإطلاق،إذ لا یذهب بالعقل و لا یسبّب أی مضارّ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العبارتان تتطرّقان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ضمنیة و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الشراب فی عالم الدنیا و الذی ینفذ إلی حیاة الإنسان بصورة تدریجیة و سریة،و یوجد عنده حالات الفساد و الضیاع،حیث أنّها لا تؤدّی بعقل الإنسان و أعصابه إلی</w:t>
      </w:r>
    </w:p>
    <w:p>
      <w:pPr>
        <w:pStyle w:val="BookText"/>
        <w:rPr/>
      </w:pPr>
      <w:r>
        <w:rPr>
          <w:rFonts w:ascii="IRNazanin" w:hAnsi="IRNazanin" w:eastAsia="IRNazanin"/>
          <w:color w:val="111111"/>
          <w:sz w:val="28"/>
          <w:sz w:val="28"/>
          <w:szCs w:val="28"/>
          <w:rtl w:val="true"/>
          <w:lang w:bidi="fa-IR"/>
        </w:rPr>
        <w:t>الدمار فحسب،بل إنّ تأثیرها السلبی و الذی لا یمکن إنکاره یمتدّ إلی جمیع أعضاء جسم الإنسان،إلی القلب و حتّی الشرایین،و إلی المعدة و الکلیة و الکبد، و أحیانا تودی بحیاة الإنسان و کأنّها تقتله غیلة،و کذلک تأثیرها علی عقل و ذکاء الإنسان یشبه عملیة سحب ماء البئر تدریجیّا حتّی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الشراب الطهور الإلهی فی یوم القیامة لا یحمل هذه الصفات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السادس،فإنّه یشیر إلی الحور العین فی جنّات النعیم وَ عِنْدَهُمْ قٰاصِرٰاتُ الطَّرْفِ عِینٌ ،أی نرزقهم زوجات لا یعشقن سوی أزواجهن و یقصرن طرفهن علیهم فقط،و لهذه الزوجات أعینا واسعة و جمیلة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جفن العین،و هذه الکلمة کنایة عن النظر، إذ أنّ أجفان العین تتحرّک عند ما ینظر الإنسان إلی شیء ما،إذن فإنّ عبارة قٰاصِرٰاتُ الطَّرْفِ تعنی النساء اللواتی ینظرن نظرة قصیرة،کما أنّ هناک تفسیرات متعدّدة وردت بهذا الشأن یمکن درجها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أنّهن ینظرن إلی أزواجهنّ فقط،و لا تمتد أبصارهنّ إلی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التعبیر کنایة عن کونهنّ لا یعشقنّ إلاّ أزواجهنّ،و قلوبهم متیّمة بمحبّتهم،و لا توجد محبّة اخری فی قلوبهنّ،و هذا هو أکبر امتیاز للمرأة التی تحبّ زوجها و تتأمّل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لهنّ أعین سکری،هذه الحالة الخاصّة التی طالما وصف فیها الشعراء جمال العین فی قصائدهم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685" w:name="pg12553_131990"/>
    </w:p>
    <w:p>
      <w:pPr>
        <w:pStyle w:val="BookText"/>
        <w:rPr/>
      </w:pPr>
      <w:bookmarkEnd w:id="685"/>
      <w:r>
        <w:rPr>
          <w:rFonts w:ascii="IRNazanin" w:hAnsi="IRNazanin" w:eastAsia="IRNazanin"/>
          <w:color w:val="111111"/>
          <w:sz w:val="28"/>
          <w:sz w:val="28"/>
          <w:szCs w:val="28"/>
          <w:rtl w:val="true"/>
          <w:lang w:bidi="fa-IR"/>
        </w:rPr>
        <w:t>و بالطبع فإنّ المعنی الأوّل و الثانی یبدوان أنسب،مع أنّه لا مانع من الجمع بین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المرأة ذات العین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أخیرا،فإنّ آخر آیة فی بحثنا هذا تعطینا وصفا آخر لزوجات الجنّة،إذ توضّح طهارتهنّ و قد استهن من خلال هذه العبارة کَأَنَّهُنَّ بَیْضٌ مَکْنُونٌ أی إنّهن نظیفات و ظریفات،و ذوات أجسام بیضاء صافیة کالبیض الذی کنه الریش فی العشّ فلم تمسّه الأیدی و لم یصبه 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المستور بالادّخار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التشبیه القرآنی یتّضح بصورة جیّدة إذا نظر الإنسان إلی البیضة فی اللحظة التی تنفصل فیها عن الدجاجة،و لم تمسّها بعدید الإنسان لتستقرّ تحت جناح الدجاجة و ریشها،إذ تبدو علیها شفافیة و صفاء عجیبان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المفسّرین یری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المحتویات الداخلیة للبیضة المختفیة تحت القشرة،و فی الواقع فإنّ التشبیه المذکور یشیر إلی بیضة مطبوخة قد أزیلت قشرتها الخارجیة لتوّها،و قد بدا علیها البیاض اللامع و النعومة و اللطافة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 أنّ عبارات القرآن المجید الخاصّة بتوضیح الحقائق،عمیقة و مفعمة بالمعانی،فعبارة قصیرة و لطیفة واحدة توضّح حقائق کثیرة و بأسلوب لطیف</w:t>
      </w:r>
      <w:r>
        <w:rPr>
          <w:rFonts w:eastAsia="IRNazanin" w:cs="IRNazanin"/>
          <w:color w:val="111111"/>
          <w:sz w:val="28"/>
          <w:szCs w:val="28"/>
          <w:rtl w:val="true"/>
          <w:lang w:bidi="fa-IR"/>
        </w:rPr>
        <w:t>.</w:t>
      </w:r>
    </w:p>
    <w:p>
      <w:pPr>
        <w:pStyle w:val="Heading4"/>
        <w:numPr>
          <w:ilvl w:val="3"/>
          <w:numId w:val="1"/>
        </w:numPr>
        <w:rPr/>
      </w:pPr>
      <w:bookmarkStart w:id="686" w:name="__RefHeading___Toc1547048_77815467"/>
      <w:bookmarkStart w:id="687" w:name="_Toc295"/>
      <w:bookmarkEnd w:id="686"/>
      <w:r>
        <w:rPr>
          <w:rtl w:val="true"/>
        </w:rPr>
        <w:t>ملاحظة</w:t>
      </w:r>
      <w:bookmarkEnd w:id="687"/>
    </w:p>
    <w:p>
      <w:pPr>
        <w:pStyle w:val="Heading5"/>
        <w:numPr>
          <w:ilvl w:val="4"/>
          <w:numId w:val="1"/>
        </w:numPr>
        <w:rPr/>
      </w:pPr>
      <w:bookmarkStart w:id="688" w:name="__RefHeading___Toc1547050_77815467"/>
      <w:bookmarkStart w:id="689" w:name="_Toc296"/>
      <w:bookmarkEnd w:id="688"/>
      <w:r>
        <w:rPr>
          <w:rtl w:val="true"/>
        </w:rPr>
        <w:t>اشارة</w:t>
      </w:r>
      <w:bookmarkEnd w:id="689"/>
    </w:p>
    <w:p>
      <w:pPr>
        <w:pStyle w:val="Heading5"/>
        <w:numPr>
          <w:ilvl w:val="4"/>
          <w:numId w:val="1"/>
        </w:numPr>
        <w:rPr/>
      </w:pPr>
      <w:bookmarkStart w:id="690" w:name="__RefHeading___Toc1547052_77815467"/>
      <w:bookmarkStart w:id="691" w:name="_Toc297"/>
      <w:bookmarkEnd w:id="690"/>
      <w:r>
        <w:rPr>
          <w:rtl w:val="true"/>
        </w:rPr>
        <w:t>إلقاء نظرة عامّة علی ما جاء فی الآیات السابقة</w:t>
      </w:r>
      <w:r>
        <w:rPr>
          <w:rtl w:val="true"/>
        </w:rPr>
        <w:t>:</w:t>
      </w:r>
      <w:bookmarkEnd w:id="6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الهبات التی من اللّه تعالی بها علی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المذکورة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مجموعة من الهبات المادیّة و المعنویة،و نستشف من عبارة أُولٰئِکَ لَهُمْ رِزْقٌ</w:t>
      </w:r>
    </w:p>
    <w:p>
      <w:pPr>
        <w:pStyle w:val="BookText"/>
        <w:rPr/>
      </w:pPr>
      <w:r>
        <w:rPr>
          <w:rFonts w:ascii="Amiri" w:hAnsi="Amiri" w:eastAsia="Amiri" w:cs="Amiri"/>
          <w:color w:val="111111"/>
          <w:sz w:val="28"/>
          <w:sz w:val="28"/>
          <w:szCs w:val="28"/>
          <w:rtl w:val="true"/>
          <w:lang w:bidi="ar-SA"/>
        </w:rPr>
        <w:t>مَعْلُومٌ</w:t>
      </w:r>
    </w:p>
    <w:p>
      <w:pPr>
        <w:pStyle w:val="BookText"/>
        <w:rPr/>
      </w:pPr>
      <w:r>
        <w:rPr>
          <w:rFonts w:ascii="IRNazanin" w:hAnsi="IRNazanin" w:eastAsia="IRNazanin"/>
          <w:color w:val="111111"/>
          <w:sz w:val="28"/>
          <w:sz w:val="28"/>
          <w:szCs w:val="28"/>
          <w:rtl w:val="true"/>
          <w:lang w:bidi="fa-IR"/>
        </w:rPr>
        <w:t>أنّ أوّل هبة هی تلک المتعلّقة بالهبات المعنویة و الروحیة التی یعجز اللسان عن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الأقسام الستّة الاخری و هی الفواکه،و الشراب الطاهر،و الزوجات الصالحات،و الاحترام الکامل،و المسکن الحسن،و الأصدقاء الجیدون فی الجنّة، فقد أعطت أبعادا مختلفة لنعم الجنّة،و التی غالبا ما تمزج بالعطایا و المنح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 ما طرحناه کان بلغتنا التی لا تستطیع أبدا أن تعکس کلّ جوانب النعم فی الجنّة،و من الطبیعی فإنّنا نحتاج إلی حواس سمع و نظر و إدراک اخری، إضافة إلی ألفاظ و جمل و کلام آخر،کی نتمکّن من شرح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اخری،فإنّ حقیقة النعم التی تغدق علی أهل الجنّة خفیّة عن أهل الدنیا،إلاّ إذا ذهبوا إلی هناک و شاهدوها عن قرب لیدرکوها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أیّة حال،فإنّ عِبٰادَ اللّٰهِ الْمُخْلَصِینَ و الذین وصلوا فی علومهم و إیمانهم إلی مرحلة الکمال،أعزّاء عند اللّه،و یشملهم اللطف الإلهی بصورة غیر محدودة، و مهما تصوّرنا علو مقامهم،فإنّهم أفضل و أعلی من ذلک</w:t>
      </w:r>
      <w:r>
        <w:rPr>
          <w:rFonts w:eastAsia="Amiri" w:cs="Amiri" w:ascii="Amiri" w:hAnsi="Amiri"/>
          <w:color w:val="111111"/>
          <w:sz w:val="28"/>
          <w:szCs w:val="28"/>
          <w:rtl w:val="true"/>
          <w:lang w:bidi="ar-SA"/>
        </w:rPr>
        <w:t>.</w:t>
      </w:r>
      <w:bookmarkStart w:id="692" w:name="pg12553_131992"/>
    </w:p>
    <w:p>
      <w:pPr>
        <w:pStyle w:val="Heading3"/>
        <w:numPr>
          <w:ilvl w:val="2"/>
          <w:numId w:val="1"/>
        </w:numPr>
        <w:rPr/>
      </w:pPr>
      <w:bookmarkStart w:id="693" w:name="__RefHeading___Toc1547054_77815467"/>
      <w:bookmarkStart w:id="694" w:name="_Toc298"/>
      <w:bookmarkEnd w:id="692"/>
      <w:bookmarkEnd w:id="693"/>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50</w:t>
      </w:r>
      <w:r>
        <w:rPr>
          <w:rtl w:val="true"/>
        </w:rPr>
        <w:t xml:space="preserve"> </w:t>
      </w:r>
      <w:r>
        <w:rPr>
          <w:rtl w:val="true"/>
        </w:rPr>
        <w:t xml:space="preserve">الی </w:t>
      </w:r>
      <w:r>
        <w:rPr/>
        <w:t>61</w:t>
      </w:r>
      <w:r>
        <w:rPr>
          <w:rtl w:val="true"/>
        </w:rPr>
        <w:t>]</w:t>
      </w:r>
      <w:bookmarkEnd w:id="694"/>
    </w:p>
    <w:p>
      <w:pPr>
        <w:pStyle w:val="Heading4"/>
        <w:numPr>
          <w:ilvl w:val="3"/>
          <w:numId w:val="1"/>
        </w:numPr>
        <w:rPr/>
      </w:pPr>
      <w:bookmarkStart w:id="695" w:name="__RefHeading___Toc1547056_77815467"/>
      <w:bookmarkStart w:id="696" w:name="_Toc299"/>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547058_77815467"/>
      <w:bookmarkStart w:id="698" w:name="_Toc300"/>
      <w:bookmarkEnd w:id="697"/>
      <w:r>
        <w:rPr>
          <w:rtl w:val="true"/>
        </w:rPr>
        <w:t>التّفسیر</w:t>
      </w:r>
      <w:bookmarkEnd w:id="698"/>
    </w:p>
    <w:p>
      <w:pPr>
        <w:pStyle w:val="Heading5"/>
        <w:numPr>
          <w:ilvl w:val="4"/>
          <w:numId w:val="1"/>
        </w:numPr>
        <w:rPr/>
      </w:pPr>
      <w:bookmarkStart w:id="699" w:name="__RefHeading___Toc1547060_77815467"/>
      <w:bookmarkStart w:id="700" w:name="_Toc301"/>
      <w:bookmarkEnd w:id="699"/>
      <w:r>
        <w:rPr>
          <w:rtl w:val="true"/>
        </w:rPr>
        <w:t>اشارة</w:t>
      </w:r>
      <w:bookmarkEnd w:id="700"/>
    </w:p>
    <w:p>
      <w:pPr>
        <w:pStyle w:val="Heading5"/>
        <w:numPr>
          <w:ilvl w:val="4"/>
          <w:numId w:val="1"/>
        </w:numPr>
        <w:rPr/>
      </w:pPr>
      <w:bookmarkStart w:id="701" w:name="__RefHeading___Toc1547062_77815467"/>
      <w:bookmarkStart w:id="702" w:name="_Toc302"/>
      <w:bookmarkEnd w:id="701"/>
      <w:r>
        <w:rPr>
          <w:rtl w:val="true"/>
        </w:rPr>
        <w:t>البحث عن رفیق السوء</w:t>
      </w:r>
      <w:r>
        <w:rPr>
          <w:rtl w:val="true"/>
        </w:rPr>
        <w:t>:</w:t>
      </w:r>
      <w:bookmarkEnd w:id="7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المخلصون الذین استعرضت الآیات السابقة النعم المادیة و المعنویة التی أغدقت علیهم،کالفاکهة،و الحور،و کأس المعین الذی یطاف به علیهم، و السرر المتقابلة التی یجلسون علیها،و الأصدقاء الطیبین الذین یجالسونهم و یتحدّثون معهم،و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جلسات سمرهم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یتذکّرون أصدقائهم</w:t>
      </w:r>
    </w:p>
    <w:p>
      <w:pPr>
        <w:pStyle w:val="BookText"/>
        <w:rPr/>
      </w:pPr>
      <w:r>
        <w:rPr>
          <w:rFonts w:ascii="IRNazanin" w:hAnsi="IRNazanin" w:eastAsia="IRNazanin"/>
          <w:color w:val="111111"/>
          <w:sz w:val="28"/>
          <w:sz w:val="28"/>
          <w:szCs w:val="28"/>
          <w:rtl w:val="true"/>
          <w:lang w:bidi="fa-IR"/>
        </w:rPr>
        <w:t>فی الدنیا،أصدقائهم الذین انفصلوا عنهم فی الطریق،و لم یجدوا لهم أی أثر فی الجنّة،فیسعون إلی معرفة مصیرهم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نعم،ففی الوقت الذی کانوا فیه منشغلین بالحدیث و السؤال عن أحوال بعضهم البعض، فَأَقْبَلَ بَعْضُهُمْ عَلیٰ بَعْضٍ یَتَسٰاءَلُونَ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فجأة خطر فی ذهن أحدهم أمر،فالتفت إلی أصحابه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لی صدیق فی الدنیا قٰالَ قٰائِلٌ مِنْهُمْ إِنِّی کٰانَ لِی قَرِینٌ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الأسف،فإنّه انحرف عن الطریق الصحیح،و صار منکرا لیوم البعث،و کان دائما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تصدّق هذا الکلام و تعتقد به؟ یَقُولُ أَ إِنَّکَ لَمِنَ الْمُصَدِّقِینَ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أنّنا إذا متنا و کنا ترابا و عظاما نحیا مرّة اخری،لنساق إلی الحساب، و الجزاء علی ما اقترفناه من أعمال؟إنّ هذا ممّا لا ینبغی أن یصدق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یخاطب من کان یتحدّث معهم من أهل الجنّة،بالقول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أعرف أین هو الآن؟و فی أیّة ظروف یعیش؟فمکانه خال بیننا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الأصدقاء،هل تستطیعون البحث عنه،و معرفة حاله، قٰالَ هَلْ أَنْتُمْ مُطَّلِعُونَ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أثناء بحثه عن قرینه و صدیقه ینظر إلی جهنّم،و یری فجأة صدیقه وسط جهنّم فَاطَّلَعَ فَرَآهُ فِی سَوٰاءِ الْجَحِیمِ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فیخاطبه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باللّه لقد کدت أن تهلکنی و تسقطنی فیما سقطت فیه قٰالَ تَاللّٰهِ إِنْ کِدْتَ لَتُرْدِینِ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 شکت أن تؤثّر علی صفاء قلبی بوساوسک،و أن تزجّ بی فی الخطّ المنحرف الذی کنت فیه،فلو لا لطف اللّه الذی منعنی من ذلک و نعمته التی سارعت لمساعدتی،لکنت الیوم من المحضرین للعذاب مثلک فی نار جهنّم وَ لَوْ لاٰ نِعْمَةُ رَبِّی لَکُنْتُ مِنَ الْمُحْضَرِینَ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فالتوفیق الإلهی کان رفیق دربی،و لطف هدایته کان الموجّه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یلقی نظرة اخری إلی صدیقه فی جهنّم،و یقول له موبّخا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تکن أنت القائل لی فی الدنیا بأنّنا لا نموت أَ فَمٰا نَحْنُ بِمَیِّتِینَ سوی مرّة واحدة فی الدنیا،و بعدها لا حیاة اخری و لا عذاب إِلاّٰ مَوْتَتَنَا الْأُولیٰ وَ مٰا نَحْنُ بِمُعَذَّبِینَ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انظر و لاحظ الخطأ الکبیر الذی وقعت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الموت کانت هذه الحیاة و هکذا ثواب و عقاب،و الآن توضّحت لک کافة الحقائق،و لکن ما الفائدة فلیس هناک طریق للعودة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لتفسیر الآیتین الأخیرتین،فإنّ حدیث الذی هو فی الجنّة مع صدیقه الذی فی جهنّم،کان مرکزا علی تذکیره بإنکاره للمعاد فی الحیاة الدنیا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 المفسّرین یحتملون وجود تفسیر آخر للآیتین المذکورتین،و هو أنّه بعد انتهاء حدیث الذی هو فی الجنّة مع صدیقه الذی فی جهنّم،یعود إلی أصحابه فی الجنّة للتسامر فیما بینهم،فیقول أحدهم من شدّة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حقّا أنّنا لن نموت مرّة اخری؟و أنّنا سنعیش هنا خالدین؟و هل أنّه بعد الموت الأوّل لا یوجد موت آخر،و تبقی هذه النعم الإلهیّة معنا،و ما نحن بمعذّبین؟ بالطبع هذا الکلام لیس مصدره الشکّ و التردّد،إنّما هو نتیجة شدّة الفرح و السرور،فمثلهم کمثل الإنسان الذی یحصل بعد مدّة من الأمل و الانتظار علی بیت واسع و فخم،فیقول و هو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لی؟یا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ستبقی عندی؟ علی کلّ حال،هنا اختتم الحدیث بجملة عمیقة المعانی و حسّاسة و مؤثّرة جدّا،</w:t>
      </w:r>
      <w:bookmarkStart w:id="703" w:name="pg12553_131995"/>
    </w:p>
    <w:p>
      <w:pPr>
        <w:pStyle w:val="BookText"/>
        <w:rPr/>
      </w:pPr>
      <w:bookmarkEnd w:id="703"/>
      <w:r>
        <w:rPr>
          <w:rFonts w:ascii="Amiri" w:hAnsi="Amiri" w:eastAsia="Amiri" w:cs="Amiri"/>
          <w:color w:val="111111"/>
          <w:sz w:val="28"/>
          <w:sz w:val="28"/>
          <w:szCs w:val="28"/>
          <w:rtl w:val="true"/>
          <w:lang w:bidi="ar-SA"/>
        </w:rPr>
        <w:t xml:space="preserve">و مؤکّدة بأنواع التأکیدات إِنَّ هٰذٰا لَهُوَ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أعظم هذا الفوز الذی یغرق فیه الإنسان بنعمة الخلود و الحیاة الأبدیة، و تشمله الألطاف الإلهیة؟و ماذا یتصوّر أفضل و أعظم من ذلک؟ ثمّ یقول تبارک و تعالی فی ختام البحث جملة واحدة قصیرة توقظ القلوب و تهزّ الأعماق، لِمِثْلِ هٰذٰا فَلْیَعْمَلِ الْعٰامِلُونَ أی لمثل هذا فلیعمل الناس،و من أجل نیل هذه النعم فلیسع الساعون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المفسّرون یحتملون فی کون الآیة الأخیرة أنّها من کلام أصحاب الجنّة، و هذا الاحتمال مستبعد جدّا،لأنّ الإنسان فی ذلک الیوم غیر مکلّف،و بعبارة اخری لا یوجد أی تکلیف فی ذلک الیوم حتّی یستنتج من الکلام أنّه تشجیع للآخرین،فی الوقت الذی یوضّح فیه ظاهر الآیة إنّها استنتاج للآیات السابقة، و أنّها تدفع الناس إلی الإیمان و التوجّه إلی العمل،لذا کان من المناسب أن یورد الباری عزّ و جلّ هذا الحدیث فی نهایة هذا البحث</w:t>
      </w:r>
      <w:r>
        <w:rPr>
          <w:rFonts w:eastAsia="IRNazanin" w:cs="IRNazanin"/>
          <w:color w:val="111111"/>
          <w:sz w:val="28"/>
          <w:szCs w:val="28"/>
          <w:rtl w:val="true"/>
          <w:lang w:bidi="fa-IR"/>
        </w:rPr>
        <w:t>.</w:t>
      </w:r>
    </w:p>
    <w:p>
      <w:pPr>
        <w:pStyle w:val="Heading4"/>
        <w:numPr>
          <w:ilvl w:val="3"/>
          <w:numId w:val="1"/>
        </w:numPr>
        <w:rPr/>
      </w:pPr>
      <w:bookmarkStart w:id="704" w:name="__RefHeading___Toc1547064_77815467"/>
      <w:bookmarkStart w:id="705" w:name="_Toc303"/>
      <w:bookmarkEnd w:id="704"/>
      <w:r>
        <w:rPr>
          <w:rtl w:val="true"/>
        </w:rPr>
        <w:t>بحوث</w:t>
      </w:r>
      <w:bookmarkEnd w:id="705"/>
    </w:p>
    <w:p>
      <w:pPr>
        <w:pStyle w:val="Heading5"/>
        <w:numPr>
          <w:ilvl w:val="4"/>
          <w:numId w:val="1"/>
        </w:numPr>
        <w:rPr/>
      </w:pPr>
      <w:bookmarkStart w:id="706" w:name="__RefHeading___Toc1547066_77815467"/>
      <w:bookmarkStart w:id="707" w:name="_Toc304"/>
      <w:bookmarkEnd w:id="706"/>
      <w:r>
        <w:rPr>
          <w:rtl w:val="true"/>
        </w:rPr>
        <w:t>اشارة</w:t>
      </w:r>
      <w:bookmarkEnd w:id="707"/>
    </w:p>
    <w:p>
      <w:pPr>
        <w:pStyle w:val="Heading5"/>
        <w:numPr>
          <w:ilvl w:val="4"/>
          <w:numId w:val="1"/>
        </w:numPr>
        <w:rPr/>
      </w:pPr>
      <w:bookmarkStart w:id="708" w:name="__RefHeading___Toc1547068_77815467"/>
      <w:bookmarkStart w:id="709" w:name="_Toc305"/>
      <w:bookmarkEnd w:id="708"/>
      <w:r>
        <w:rPr/>
        <w:t>1</w:t>
      </w:r>
      <w:r>
        <w:rPr>
          <w:rtl w:val="true"/>
        </w:rPr>
        <w:t>-</w:t>
      </w:r>
      <w:r>
        <w:rPr>
          <w:rtl w:val="true"/>
        </w:rPr>
        <w:t>الرابطة بین أهل الجنّة و أهل النار</w:t>
      </w:r>
      <w:bookmarkEnd w:id="709"/>
    </w:p>
    <w:p>
      <w:pPr>
        <w:pStyle w:val="BookText"/>
        <w:rPr/>
      </w:pPr>
      <w:r>
        <w:rPr>
          <w:rFonts w:ascii="IRNazanin" w:hAnsi="IRNazanin" w:eastAsia="IRNazanin"/>
          <w:color w:val="111111"/>
          <w:sz w:val="28"/>
          <w:sz w:val="28"/>
          <w:szCs w:val="28"/>
          <w:rtl w:val="true"/>
          <w:lang w:bidi="fa-IR"/>
        </w:rPr>
        <w:t>یستشف من الآیات المذکورة أعلاه،وجود نوع من الرابطة بین أهل الجنّة و أهل النار،فکأنّ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مرتبة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هنا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الإشراف من الأعلی علی الأسفل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هذا لیس بدلیل علی کون الفاصل الموجود بین الجنّة و النار قلیلا، فلربّما یمنحون قوّة نظر خارقة تغدو أمامها قضیّة المکان و الفاصل معدومة</w:t>
      </w:r>
      <w:r>
        <w:rPr>
          <w:rFonts w:eastAsia="IRNazanin" w:cs="IRNazanin"/>
          <w:color w:val="111111"/>
          <w:sz w:val="28"/>
          <w:szCs w:val="28"/>
          <w:rtl w:val="true"/>
          <w:lang w:bidi="fa-IR"/>
        </w:rPr>
        <w:t>.</w:t>
      </w:r>
      <w:bookmarkStart w:id="710" w:name="pg12553_131996"/>
    </w:p>
    <w:p>
      <w:pPr>
        <w:pStyle w:val="BookText"/>
        <w:rPr/>
      </w:pPr>
      <w:bookmarkEnd w:id="710"/>
      <w:r>
        <w:rPr>
          <w:rFonts w:ascii="IRNazanin" w:hAnsi="IRNazanin" w:eastAsia="IRNazanin"/>
          <w:color w:val="111111"/>
          <w:sz w:val="28"/>
          <w:sz w:val="28"/>
          <w:szCs w:val="28"/>
          <w:rtl w:val="true"/>
          <w:lang w:bidi="fa-IR"/>
        </w:rPr>
        <w:t>و قد جاء فی کلمات بعض المفسّرین أنّ للجنّة کوة ینظر منها أهل الجنّة إلی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آیات سورة الأعراف توضّح بصورة جیّدة الرابطة الموجودة بین الفریقین وَ نٰادیٰ أَصْحٰابُ الْجَنَّةِ أَصْحٰابَ النّٰارِ أَنْ قَدْ وَجَدْنٰا مٰا وَعَدَنٰا رَبُّنٰا حَقًّا فَهَلْ وَجَدْتُمْ مٰا وَعَدَ رَبُّکُمْ حَقًّا قٰالُوا نَعَمْ فَأَذَّنَ مُؤَذِّنٌ بَیْنَهُمْ أَنْ لَعْنَةُ اللّٰهِ عَلَی الظّٰالِمِینَ ، </w:t>
      </w:r>
      <w:r>
        <w:rPr>
          <w:rStyle w:val="FootnoteAnchor"/>
          <w:rtl w:val="true"/>
        </w:rPr>
        <w:footnoteReference w:id="307"/>
      </w:r>
      <w:r>
        <w:rPr>
          <w:rFonts w:ascii="Amiri" w:hAnsi="Amiri" w:eastAsia="Amiri" w:cs="Amiri"/>
          <w:color w:val="111111"/>
          <w:sz w:val="28"/>
          <w:sz w:val="28"/>
          <w:szCs w:val="28"/>
          <w:rtl w:val="true"/>
          <w:lang w:bidi="ar-SA"/>
        </w:rPr>
        <w:t>کما یمکن الاستفادة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الأعراف بهذا الشأن وَ بَیْنَهُمٰا حِجٰابٌ أی أنّ هناک حجاب بین أهل الجنّة و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 عند بعد،و توضّح فی الآیة مکان و مرتبة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حال،و کما ذکرنا عدّة مرّات،فإنّ أوضاع و أحوال یوم القیامة تختلف کثیرا عن أوضاع عالمنا الحالی،و نحن لا نستطیع تقییم الأوضاع هناک وفق معاییر عالمنا</w:t>
      </w:r>
      <w:r>
        <w:rPr>
          <w:rFonts w:eastAsia="IRNazanin" w:cs="IRNazanin"/>
          <w:color w:val="111111"/>
          <w:sz w:val="28"/>
          <w:szCs w:val="28"/>
          <w:rtl w:val="true"/>
          <w:lang w:bidi="fa-IR"/>
        </w:rPr>
        <w:t>.</w:t>
      </w:r>
    </w:p>
    <w:p>
      <w:pPr>
        <w:pStyle w:val="Heading5"/>
        <w:numPr>
          <w:ilvl w:val="4"/>
          <w:numId w:val="1"/>
        </w:numPr>
        <w:rPr/>
      </w:pPr>
      <w:bookmarkStart w:id="711" w:name="__RefHeading___Toc1547070_77815467"/>
      <w:bookmarkStart w:id="712" w:name="_Toc306"/>
      <w:bookmarkEnd w:id="711"/>
      <w:r>
        <w:rPr/>
        <w:t>2</w:t>
      </w:r>
      <w:r>
        <w:rPr>
          <w:rtl w:val="true"/>
        </w:rPr>
        <w:t>-</w:t>
      </w:r>
      <w:r>
        <w:rPr>
          <w:rtl w:val="true"/>
        </w:rPr>
        <w:t>بحقّ من نزلت هذه الآیات</w:t>
      </w:r>
      <w:bookmarkEnd w:id="712"/>
    </w:p>
    <w:p>
      <w:pPr>
        <w:pStyle w:val="BookText"/>
        <w:rPr/>
      </w:pPr>
      <w:r>
        <w:rPr>
          <w:rFonts w:ascii="Amiri" w:hAnsi="Amiri" w:eastAsia="Amiri" w:cs="Amiri"/>
          <w:color w:val="111111"/>
          <w:sz w:val="28"/>
          <w:sz w:val="28"/>
          <w:szCs w:val="28"/>
          <w:rtl w:val="true"/>
          <w:lang w:bidi="ar-SA"/>
        </w:rPr>
        <w:t>بعض المفسّرین ذهب إلی أنّ سبب نزول الآیات المذکورة أعلاه هو ما ورد فی سورة الکهف کمثال، وَ اضْرِبْ لَهُمْ مَثَلاً رَجُلَیْنِ جَعَلْنٰا لِأَحَدِهِمٰا جَنَّتَیْنِ مِنْ أَعْنٰابٍ وَ حَفَفْنٰاهُمٰا بِنَخْلٍ وَ جَعَلْنٰا بَیْنَهُمٰا زَرْعاً</w:t>
      </w:r>
      <w:r>
        <w:rPr>
          <w:rFonts w:eastAsia="Amiri" w:cs="Amiri" w:ascii="Amiri" w:hAnsi="Amiri"/>
          <w:color w:val="111111"/>
          <w:sz w:val="28"/>
          <w:szCs w:val="28"/>
          <w:rtl w:val="true"/>
          <w:lang w:bidi="ar-SA"/>
        </w:rPr>
        <w:t xml:space="preserve">... . </w:t>
      </w:r>
      <w:r>
        <w:rPr>
          <w:rStyle w:val="FootnoteAnchor"/>
          <w:rtl w:val="true"/>
        </w:rPr>
        <w:footnoteReference w:id="3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فی هذه الآیات أنّ أحد الشخصین کان متکبّرا و مغرورا جدّا،إضافة إلی أنّه کان ینکر المعاد،و الآخر کان مؤمن یعتقد بالقیامة،و فیما بعد نزل العذاب الإلهی علی الشخص المغرور الکافر و هو فی هذه الدنیا،إذ فقد ثروته و أحاط به</w:t>
      </w:r>
      <w:bookmarkStart w:id="713" w:name="pg12553_131997"/>
    </w:p>
    <w:p>
      <w:pPr>
        <w:pStyle w:val="BookText"/>
        <w:rPr/>
      </w:pPr>
      <w:bookmarkEnd w:id="713"/>
      <w:r>
        <w:rPr>
          <w:rFonts w:ascii="IRNazanin" w:hAnsi="IRNazanin" w:eastAsia="IRNazanin"/>
          <w:color w:val="111111"/>
          <w:sz w:val="28"/>
          <w:sz w:val="28"/>
          <w:szCs w:val="28"/>
          <w:rtl w:val="true"/>
          <w:lang w:bidi="fa-IR"/>
        </w:rPr>
        <w:t xml:space="preserve">البلاء من کلّ جانب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سیاق آیات بحثنا هذا یختلف مع ما هی علیه آیات سورة الکهف،و یبیّن وجود فارق بین الحادثتین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تخصّ شخصین شریکین أو صدیقین کانا یمتلکان ثروة کبیرة،أحدهما کان ینفق بسخاء فی سبیل اللّه،أمّا الثانی الذی کان لا یؤمن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امتنع عن الإنفاق،و بعد مدّة من الزمن أصیب المنفق بفاقة مالیة، و تعرّض لاستهزاء صدیقه،و الذی قال له بلغة السخریة، أَ إِنَّکَ لَمِنَ الْمُصَدِّقِینَ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کانت أسباب النّزول تخصّ هذه الحادثة،إذا علینا قراءة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هنا دفع الصدقة و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المشهور بین القرّاء قراءة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سبب النّزول الآنف الذکر لا یتلاءم و القراءة المشهورة</w:t>
      </w:r>
      <w:r>
        <w:rPr>
          <w:rFonts w:eastAsia="IRNazanin" w:cs="IRNazanin"/>
          <w:color w:val="111111"/>
          <w:sz w:val="28"/>
          <w:szCs w:val="28"/>
          <w:rtl w:val="true"/>
          <w:lang w:bidi="fa-IR"/>
        </w:rPr>
        <w:t>.</w:t>
      </w:r>
    </w:p>
    <w:p>
      <w:pPr>
        <w:pStyle w:val="Heading5"/>
        <w:numPr>
          <w:ilvl w:val="4"/>
          <w:numId w:val="1"/>
        </w:numPr>
        <w:rPr/>
      </w:pPr>
      <w:bookmarkStart w:id="714" w:name="__RefHeading___Toc1547072_77815467"/>
      <w:bookmarkStart w:id="715" w:name="_Toc307"/>
      <w:bookmarkEnd w:id="714"/>
      <w:r>
        <w:rPr/>
        <w:t>3</w:t>
      </w:r>
      <w:r>
        <w:rPr>
          <w:rtl w:val="true"/>
        </w:rPr>
        <w:t>-</w:t>
      </w:r>
      <w:r>
        <w:rPr>
          <w:rtl w:val="true"/>
        </w:rPr>
        <w:t>لنیل مثل هذه النعم علینا المثابرة</w:t>
      </w:r>
      <w:bookmarkEnd w:id="715"/>
    </w:p>
    <w:p>
      <w:pPr>
        <w:pStyle w:val="BookText"/>
        <w:rPr/>
      </w:pPr>
      <w:r>
        <w:rPr>
          <w:rFonts w:ascii="IRNazanin" w:hAnsi="IRNazanin" w:eastAsia="IRNazanin"/>
          <w:color w:val="111111"/>
          <w:sz w:val="28"/>
          <w:sz w:val="28"/>
          <w:szCs w:val="28"/>
          <w:rtl w:val="true"/>
          <w:lang w:bidi="fa-IR"/>
        </w:rPr>
        <w:t>هل من الصحیح أن یصرف الإنسان رأس مال عمره و القابلیات الاخری و العطایا الإلهیة فی موارد هی کالفقاعات التی لا تدوم سوی لحظات فوق الماء؟ متاع بخس غیر دائم،متاع ملیء بالآفات و المشاکل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یستثمر هذه القوی العظیمة فی مجال یؤدّی إلی حیاة خالدة و نعم دائمة، و مرضاة اللّه سبحانه و تعالی؟ فما أجمل التعبیر الذی صاغته الآیات القرآنیة المذکورة أعلاه،عند ما دعت المؤمنین إلی هذا الهدف،أی نیل الجنان المملوءة بالملذّات الروحیة و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تشمل الشراب الطاهر الذی یغرق الإنسان فی الظلّ الملکوتی،و القرناء و الأصدقاء الطیبین ذوی القلوب الصافیة الذین تزیل مجالستهم کلّ أشکال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فیها همّ و لا غمّ و لا مشکلة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فمن یرید أن یکسب الجنان فعلیه أن یسعی و یعمل</w:t>
      </w:r>
      <w:r>
        <w:rPr>
          <w:rFonts w:eastAsia="IRNazanin" w:cs="IRNazanin"/>
          <w:color w:val="111111"/>
          <w:sz w:val="28"/>
          <w:szCs w:val="28"/>
          <w:rtl w:val="true"/>
          <w:lang w:bidi="fa-IR"/>
        </w:rPr>
        <w:t>.</w:t>
      </w:r>
      <w:bookmarkStart w:id="716" w:name="pg12553_131999"/>
    </w:p>
    <w:p>
      <w:pPr>
        <w:pStyle w:val="Heading3"/>
        <w:numPr>
          <w:ilvl w:val="2"/>
          <w:numId w:val="1"/>
        </w:numPr>
        <w:rPr/>
      </w:pPr>
      <w:bookmarkStart w:id="717" w:name="__RefHeading___Toc1547074_77815467"/>
      <w:bookmarkStart w:id="718" w:name="_Toc308"/>
      <w:bookmarkEnd w:id="716"/>
      <w:bookmarkEnd w:id="717"/>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62</w:t>
      </w:r>
      <w:r>
        <w:rPr>
          <w:rtl w:val="true"/>
        </w:rPr>
        <w:t xml:space="preserve"> </w:t>
      </w:r>
      <w:r>
        <w:rPr>
          <w:rtl w:val="true"/>
        </w:rPr>
        <w:t xml:space="preserve">الی </w:t>
      </w:r>
      <w:r>
        <w:rPr/>
        <w:t>70</w:t>
      </w:r>
      <w:r>
        <w:rPr>
          <w:rtl w:val="true"/>
        </w:rPr>
        <w:t>]</w:t>
      </w:r>
      <w:bookmarkEnd w:id="718"/>
    </w:p>
    <w:p>
      <w:pPr>
        <w:pStyle w:val="Heading4"/>
        <w:numPr>
          <w:ilvl w:val="3"/>
          <w:numId w:val="1"/>
        </w:numPr>
        <w:rPr/>
      </w:pPr>
      <w:bookmarkStart w:id="719" w:name="__RefHeading___Toc1547076_77815467"/>
      <w:bookmarkStart w:id="720" w:name="_Toc309"/>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547078_77815467"/>
      <w:bookmarkStart w:id="722" w:name="_Toc310"/>
      <w:bookmarkEnd w:id="721"/>
      <w:r>
        <w:rPr>
          <w:rtl w:val="true"/>
        </w:rPr>
        <w:t>التّفسیر</w:t>
      </w:r>
      <w:bookmarkEnd w:id="722"/>
    </w:p>
    <w:p>
      <w:pPr>
        <w:pStyle w:val="Heading5"/>
        <w:numPr>
          <w:ilvl w:val="4"/>
          <w:numId w:val="1"/>
        </w:numPr>
        <w:rPr/>
      </w:pPr>
      <w:bookmarkStart w:id="723" w:name="__RefHeading___Toc1547080_77815467"/>
      <w:bookmarkStart w:id="724" w:name="_Toc311"/>
      <w:bookmarkEnd w:id="723"/>
      <w:r>
        <w:rPr>
          <w:rtl w:val="true"/>
        </w:rPr>
        <w:t>اشارة</w:t>
      </w:r>
      <w:bookmarkEnd w:id="724"/>
    </w:p>
    <w:p>
      <w:pPr>
        <w:pStyle w:val="Heading5"/>
        <w:numPr>
          <w:ilvl w:val="4"/>
          <w:numId w:val="1"/>
        </w:numPr>
        <w:rPr/>
      </w:pPr>
      <w:bookmarkStart w:id="725" w:name="__RefHeading___Toc1547082_77815467"/>
      <w:bookmarkStart w:id="726" w:name="_Toc312"/>
      <w:bookmarkEnd w:id="725"/>
      <w:r>
        <w:rPr>
          <w:rtl w:val="true"/>
        </w:rPr>
        <w:t>جوانب من العذاب الألیم لأهل النار</w:t>
      </w:r>
      <w:r>
        <w:rPr>
          <w:rtl w:val="true"/>
        </w:rPr>
        <w:t>:</w:t>
      </w:r>
      <w:bookmarkEnd w:id="726"/>
    </w:p>
    <w:p>
      <w:pPr>
        <w:pStyle w:val="BookText"/>
        <w:rPr/>
      </w:pPr>
      <w:r>
        <w:rPr>
          <w:rFonts w:ascii="IRNazanin" w:hAnsi="IRNazanin" w:eastAsia="IRNazanin"/>
          <w:color w:val="111111"/>
          <w:sz w:val="28"/>
          <w:sz w:val="28"/>
          <w:szCs w:val="28"/>
          <w:rtl w:val="true"/>
          <w:lang w:bidi="fa-IR"/>
        </w:rPr>
        <w:t>بعد توضیح النعم الکثیرة و الخالدة التی یغدقها اللّه سبحانه و تعالی علی أهل الجنّة،تستعرض الآیات أعلاه العذاب الألیم و المثیر للأحزان الذی أعدّه اللّه لأهل جهنّم،و تقارنه مع النعم المذکورة سابقا،بحیث تترک أثرا عمیقا فی النفوس یردعها عن ارتکاب الأعمال السیّئة و المحرّمة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الشیء الذی یهیّأ لورود الضیف فیقدّم إلیه إذا ورد،و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الشیء الأوّل الذی یقدّم للضیف حین وروده،و هذه إشارة إلی النعم المهیئة لورود الضیوف الأعزّاء و المحترمین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أذلک خیر أم شجرة الزقوم؟و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دلیلا علی أنّ شجرة الزقّوم شیء جیّد،و النعم التی أعدّها اللّه سبحانه و تعالی لأهل الجنّة أجود،إذ أنّ مثل هذه الألفاظ تستخدم أحیانا فی لغة العرب بشأن بعض الأشیاء التی لا فائدة فیها أبدا،و یحتمل بأنّها نوع من الکنایة،و مثلها کمثل شخص غارق بالذنوب و قد فضح أمام الناس،و هم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الفضیحة خیر،أم الفخر و العزّة و الشرف؟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اسم نبات مرّ و ذی طعم و رائحة کریهة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اسم نبات یحمل أوراقا صغیرة مرّة و کریهة الرائحة و هو موجود فی أرض تهامة،و کان یعرفه المشرکون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لهذا النبات لبن إذا أصاب جسد إنسان تورّم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 هو کلّ غذاء یثیر اشمئزاز أهل جهنم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 یأتی أساسا بمعنی بلع الشیء، و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نزلت هذه الآیة قال أبو جهل،لا توجد مثل هذه الشجرة فی أرضنا،فمن منکم یعرف معنی زقّوم؟ و هنا أجابه شخص من أفریقیا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 بلغة أهل أفریقیا تعنی الزبد و التمر، و فور ما سمع أبو جهل بجواب الأفریقی،نادی جاریته،و قال لها باستهزاء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زقمّینا بمقدار من التمر و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یأکلون و یسخرون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یخوّفنا من</w:t>
      </w:r>
    </w:p>
    <w:p>
      <w:pPr>
        <w:pStyle w:val="BookText"/>
        <w:rPr/>
      </w:pPr>
      <w:r>
        <w:rPr>
          <w:rFonts w:ascii="IRNazanin" w:hAnsi="IRNazanin" w:eastAsia="IRNazanin"/>
          <w:color w:val="111111"/>
          <w:sz w:val="28"/>
          <w:sz w:val="28"/>
          <w:szCs w:val="28"/>
          <w:rtl w:val="true"/>
          <w:lang w:bidi="fa-IR"/>
        </w:rPr>
        <w:t>هذا فی الآخرة،فنزلت آیات قرآنیة قاطعة و حازمة تردّ علی أبی جهل و بقیّة المشرکین سنتطرّق إلیها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 دائما بمعناها المعروف،و إنّما تعنی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القرائن هنا تشیر إلی أنّ المراد من الشجرة هو المعنی الثانی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القرآن الکریم بعض خصائص هذه النبتة،و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المحنّة و العذاب،کما تعنی الامتحان،و غالبا ما جاء هذا المعنی فی موارد متعدّدة من سور القرآن المجید،و هو إشارة إلی أنّ المشرکین عند ما سمعوا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عمدوا إلی السخریة و الاستهزاء،فیما کان هذا الأمر امتحانا لأولئک الطغاة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القرآن الحکیم إِنَّهٰا شَجَرَةٌ تَخْرُجُ فِی أَصْلِ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الظالمین المغرورین یواصلون استهزاءهم،و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لنبات أو شجرة ینبت فی قعر جهنّم؟فأین النار و أین الشجر و النبات؟و تبعا لذلک فإنّ سماع اسم هذا النبات و أوصافه هو اختبار دنیوی لهم،و سیکون سببا لعذابهم و محنتهم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 کانوا غافلین عن أنّ الأصول التی تحکم فی ذلک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کثیرا عن الأصول الحاکمة فی العالم الدنیوی،فالأشجار و النباتات التی تنبت فی قعر جهنّم،و تنمو فی ذلک الظرف و یکون لونها بلون النار،لیست کالأشجار و النباتات النابتة فی حدائق و بساتین هذا العالم،و یحتمل عدم جهلهم بهذا الأمر،بل هدفهم الاستهزاء و السخریة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الکریم طَلْعُهٰا کَأَنَّهُ رُؤُسُ الشَّیٰاطِینِ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لأوّل ما یبدو من حمل النخلة،و له قشر أخضر اللون، و فی داخله</w:t>
      </w:r>
    </w:p>
    <w:p>
      <w:pPr>
        <w:pStyle w:val="BookText"/>
        <w:rPr/>
      </w:pPr>
      <w:r>
        <w:rPr>
          <w:rFonts w:ascii="IRNazanin" w:hAnsi="IRNazanin" w:eastAsia="IRNazanin"/>
          <w:color w:val="111111"/>
          <w:sz w:val="28"/>
          <w:sz w:val="28"/>
          <w:szCs w:val="28"/>
          <w:rtl w:val="true"/>
          <w:lang w:bidi="fa-IR"/>
        </w:rPr>
        <w:t>فروع بیضاء اللون تتحوّل فیما بعد إلی عنقود یحمل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أطلق علی الثمر فی أوّل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الناس شاهدوا رؤوس الشیاطین حتّی یشبّه القرآن ثمار الزقّوم بها؟ المفسّرون أعطوا أجوبة متعدّدة لهذا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إحدی معانی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حیّة کریهة المنظر،شبّهت بها ثمار الزقّوم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البعض الآخر إلی أنّه نوع من النبات ذو شکل قبیح،کما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الرأی الأصحّ،هو أنّ التشبیه هنا استخدم لبیان شدّة قباحة ثمار الزقّوم و شکلها الباعث علی النفور و الاشمئزاز،لأنّ الإنسان عند ما یشمئز من شیء ترتسم صورة ذلک الشیء فی مخیلته بشکل قبیح و رهیب،فیما ترتسم صورة الشیء المحبوب بشکل جمیل و ودیع فی مخیلته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الناس یرسمون صورة الملائکة بشکل جمیل،فیما یرسمون صورة الشیاطین و العفاریت بأقبح صورة،فی الوقت الذی لم یر أحد منهم الملائکة و لا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یشاهد استخدام هذا الأمر کثیرا فی المصطلحات الیومیة،عند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الفلانی کالعفریت،أو انّه یشبه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کلّها تشبیهات مبنیة علی أساس الانعکاسات الذهنیة للناس عن مفاهیم مختلفة،و هی تشبیهات لطیفة و حیّة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یواصل القرآن الکریم استعراض العذاب الذی سینال المشرکین و الکافرین، فَإِنَّهُمْ لَآکِلُونَ مِنْهٰا فَمٰالِؤُنَ مِنْهَا الْبُطُونَ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العذاب و الفتنة الذی أشرنا إلیه فی الآیات السابقة،حیث إنّ أکل هذا النبات الذی ینبت فی جهنّم ذو الرائحة الکریهة و الطعم المرّ و اللبن الذی یورم و یحرق الأبدان فور ما یصیبها،و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بکمیّات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البدیهی،فإنّ من یتناول هذا الطعام السیء الطعم و المرّ،یصیبه العطش، و لکن حینما یشعر بالعطش ماذا یشرب؟القرآن یجیب علی هذا السؤال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لَهُمْ عَلَیْهٰا لَشَوْباً مِنْ حَمِیمٍ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الشیء المخلوط أو الممزوج مع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الحار البالغ فی حرارته،و طبقا لذلک فإنّ حتّی الماء الحار الذی یشربه أولئک الظالمون غیر نقی،بل ملوّث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غذاء أهل جهنّم،و هذا هو شرابهم،و بعد هذه الضیافة إلی أین یذهبون،فیجیب القرآن علی هذا السؤال أیضا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المفسّرین فسّروا هذه العبارة علی أنّ الماء الحار الملوّث ینبع من عین خارج جهنّم،و أنّ أهل جهنّم یساقون کما تساق البهائم إلی الأماکن المخصّصة لشرب الماء،و بعد تناولهم الماء یرجعون إلی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ذهب البعض الآخر إلی القول بأنّه إشارة إلی وجود أماکن و مواقف مختلفة فی جهنّم،ینقل إلیها الظالمون و المجرمون لیشربوا منها الماء الحار، و یرجعون بعد ذلک إلی المکان الذی کانوا فیه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یعدّ أنسب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أشرنا آنفا،فإنّه لا یمکن تصوّر النعم التی یغدقها اللّه سبحانه و تعالی علی أهل الجنّة،کما أنّه لا یمکن تصوّر العذاب الذی ینال أهل جهنّم،بل إنّها 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تتراءی أمام أعیننا من خلال عبارات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أعذنا بلطفک و احفظنا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الأخیرة فی بحثنا تناولت السبب الرئیسی الذی أدّی إلی دخول أولئک إلی جهنّم و نیلهم العذاب الألیم و الشدید هناک،تناولته فی آیتین قصیرتین ملیئتین بالمعانی و الحقائق إِنَّهُمْ أَلْفَوْا آبٰاءَهُمْ 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کانوا یسرعون علی آثارهم و من دون أی إرادة فَهُمْ عَلیٰ آثٰارِهِمْ یُهْرَعُونَ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 هنا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بصیغة المبنی للمجهول،و 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أسرع،و هی إشارة إلی أنّهم کانوا یقلّدون آباءهم قلبا و دینا و إنّهم کانوا یحثّون الخطی علی آثارهم إلی درجة کأنّهم یسارعون فی ذلک من دون أی إرادة و إختیار،و إشارة اخری إلی تعصّبهم و تمسّکهم بالخرافات التی کان أجدادهم الضالّون یعتقدون بها</w:t>
      </w:r>
      <w:r>
        <w:rPr>
          <w:rFonts w:eastAsia="IRNazanin" w:cs="IRNazanin"/>
          <w:color w:val="111111"/>
          <w:sz w:val="28"/>
          <w:szCs w:val="28"/>
          <w:rtl w:val="true"/>
          <w:lang w:bidi="fa-IR"/>
        </w:rPr>
        <w:t>.</w:t>
      </w:r>
      <w:bookmarkStart w:id="727" w:name="pg12553_132005"/>
    </w:p>
    <w:p>
      <w:pPr>
        <w:pStyle w:val="Heading3"/>
        <w:numPr>
          <w:ilvl w:val="2"/>
          <w:numId w:val="1"/>
        </w:numPr>
        <w:rPr/>
      </w:pPr>
      <w:bookmarkStart w:id="728" w:name="__RefHeading___Toc1547084_77815467"/>
      <w:bookmarkStart w:id="729" w:name="_Toc313"/>
      <w:bookmarkEnd w:id="727"/>
      <w:bookmarkEnd w:id="728"/>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729"/>
    </w:p>
    <w:p>
      <w:pPr>
        <w:pStyle w:val="Heading4"/>
        <w:numPr>
          <w:ilvl w:val="3"/>
          <w:numId w:val="1"/>
        </w:numPr>
        <w:rPr/>
      </w:pPr>
      <w:bookmarkStart w:id="730" w:name="__RefHeading___Toc1547086_77815467"/>
      <w:bookmarkStart w:id="731" w:name="_Toc314"/>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547088_77815467"/>
      <w:bookmarkStart w:id="733" w:name="_Toc315"/>
      <w:bookmarkEnd w:id="732"/>
      <w:r>
        <w:rPr>
          <w:rtl w:val="true"/>
        </w:rPr>
        <w:t>التّفسیر</w:t>
      </w:r>
      <w:bookmarkEnd w:id="733"/>
    </w:p>
    <w:p>
      <w:pPr>
        <w:pStyle w:val="Heading5"/>
        <w:numPr>
          <w:ilvl w:val="4"/>
          <w:numId w:val="1"/>
        </w:numPr>
        <w:rPr/>
      </w:pPr>
      <w:bookmarkStart w:id="734" w:name="__RefHeading___Toc1547090_77815467"/>
      <w:bookmarkStart w:id="735" w:name="_Toc316"/>
      <w:bookmarkEnd w:id="734"/>
      <w:r>
        <w:rPr>
          <w:rtl w:val="true"/>
        </w:rPr>
        <w:t>اشارة</w:t>
      </w:r>
      <w:bookmarkEnd w:id="735"/>
    </w:p>
    <w:p>
      <w:pPr>
        <w:pStyle w:val="Heading5"/>
        <w:numPr>
          <w:ilvl w:val="4"/>
          <w:numId w:val="1"/>
        </w:numPr>
        <w:rPr/>
      </w:pPr>
      <w:bookmarkStart w:id="736" w:name="__RefHeading___Toc1547092_77815467"/>
      <w:bookmarkStart w:id="737" w:name="_Toc317"/>
      <w:bookmarkEnd w:id="736"/>
      <w:r>
        <w:rPr>
          <w:rtl w:val="true"/>
        </w:rPr>
        <w:t>الأمم الضالّة السابقة</w:t>
      </w:r>
      <w:r>
        <w:rPr>
          <w:rtl w:val="true"/>
        </w:rPr>
        <w:t>:</w:t>
      </w:r>
      <w:bookmarkEnd w:id="737"/>
    </w:p>
    <w:p>
      <w:pPr>
        <w:pStyle w:val="BookText"/>
        <w:rPr/>
      </w:pPr>
      <w:r>
        <w:rPr>
          <w:rFonts w:ascii="IRNazanin" w:hAnsi="IRNazanin" w:eastAsia="IRNazanin"/>
          <w:color w:val="111111"/>
          <w:sz w:val="28"/>
          <w:sz w:val="28"/>
          <w:szCs w:val="28"/>
          <w:rtl w:val="true"/>
          <w:lang w:bidi="fa-IR"/>
        </w:rPr>
        <w:t>بما أنّ المسائل السابقة المتعلّقة بالمجرمین و الضالّین لا تختّص بزمان و مکان معینین،فالقرآن یتوسّع فی الآیات التی تبحث بشکل مفصّل عن هذه المسائل، و یهیء الأرضیة فی عدّة آیات قصیرة و مختصرة لشرح امور کثیرة عن الأمم السابقة،و التی بالاطلاع علیها تکون أدلّة ناطقة للبحوث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الأمم أقوام نوح و إبراهیم و موسی و هارون و لوط و یونس و غیرهم،إذ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ضَلَّ قَبْلَهُمْ أَکْثَرُ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فمشرکو مکّة لیسوا هم الوحیدین الذین ابتلوا بالضلال نتیجة سیرهم علی نهج أجدادهم الأوّلین،و إنّما ابتلیت قبلهم الکثیر من الأمم السابقة بنفس المصیر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التذکیر بهذا الأمر إنّما جاء لتسلیة رسول اللّه صلّی اللّه علیه و آله و سلّم و الثلّة من أصحابه</w:t>
      </w:r>
    </w:p>
    <w:p>
      <w:pPr>
        <w:pStyle w:val="BookText"/>
        <w:rPr/>
      </w:pPr>
      <w:r>
        <w:rPr>
          <w:rFonts w:ascii="IRNazanin" w:hAnsi="IRNazanin" w:eastAsia="IRNazanin"/>
          <w:color w:val="111111"/>
          <w:sz w:val="28"/>
          <w:sz w:val="28"/>
          <w:szCs w:val="28"/>
          <w:rtl w:val="true"/>
          <w:lang w:bidi="fa-IR"/>
        </w:rPr>
        <w:t>المؤمنین الذین کانوا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محاصرین من قبل العدو من کلّ الجوانب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المجید أنّ ضلالتهم لم تکن بسبب افتقادهم القائد و عدم موعظتهم وَ لَقَدْ أَرْسَلْنٰا فِیهِمْ 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أنّنا أرسلنا إلیهم أنبیاء لإنذارهم من خطر الشرک باللّه و الکفر به،و الظلم و الاعتداء،و تقلید الآخرین بصورة عمیاء،و لاطلاعهم علی مسئولیاتهم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الرسل یحملون فی ید رسالة الإنذار،و فی الاخری رسالة البشارة، لکن الإنذار یشغل الجزء الأکبر من مواعظهم و نصائحهم،خاصّة بالنسبة لمثل تلک الأمم الضالّة و العاصیة،و لهذا أکّد علیه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فی عبارة قصیرة ذات معان عمیقة فَانْظُرْ کَیْفَ کٰانَ عٰاقِبَةُ الْمُنْذَرِینَ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المخاطب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رسول اللّه صلّی اللّه علیه و آله و سلّم أو أی شخص عاقل 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هذه الآیة المبارکة تشیر إلی نهایة أقوام سنستعرض أحوالها و أوضاعها بصورة مفصّلة فی الآیات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آخر آیة فی بحثنا فإنّها تستثنی جماعة من العذاب الإلهی إِلاّٰ عِبٰادَ اللّٰهِ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الملاحظ أنّ هذه الآیة تشیر إلی عاقبة هذه الأمم،و تدعو إلی التمعن فی العذاب الألیم الذی ابتلوا به،و الذی أهلکهم و أبادهم جمیعا ما عدا عباد اللّه المؤمنین و المخلصین الذین نجوا من هذا العذاب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جدیر بالذکر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 خمس مرّات،و هذا بیان لعلو منزلتهم و مرتبتهم،و کما أشرنا سابقا فإنّ عباد اللّه المخلصین هم الصفوة التی تسلّحت بالعلم و الإیمان،و انتصرت علی النفس بعد مجاهدتها،و هم الذین أخلصهم اللّه لنفسه و أزال عنهم الشوائب لیجعلهم خالصین،و لهذا فإنّهم یمتلکون</w:t>
      </w:r>
    </w:p>
    <w:p>
      <w:pPr>
        <w:pStyle w:val="BookText"/>
        <w:rPr/>
      </w:pPr>
      <w:r>
        <w:rPr>
          <w:rFonts w:ascii="IRNazanin" w:hAnsi="IRNazanin" w:eastAsia="IRNazanin"/>
          <w:color w:val="111111"/>
          <w:sz w:val="28"/>
          <w:sz w:val="28"/>
          <w:szCs w:val="28"/>
          <w:rtl w:val="true"/>
          <w:lang w:bidi="fa-IR"/>
        </w:rPr>
        <w:t>الحصانة الکاملة تجاه الانحرافات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 عاجز و آیس من النفوذ إلی داخلهم،إذ قطع علیه الطریق المؤدّی إلیهم منذ الیوم الأوّل،و اعترف هو بعجزه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فتن المجتمع الذی یعیشون فیه و وساوس الغاوین،إضافة إلی وجود المتّبعین لنهج آبائهم و أجدادهم الأوّلین،و الثقافة الخاطئة و الطاغوتیة،لا تؤثّر أبدا علی عباد اللّه المخلصین و لا تحرفهم عن مسیرتهم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الأمر،أنّ هذه الآیة هی خطاب اطمئنان لمؤمنی مکّة المقاومین و الصامدین فی ذلک الوقت،و إنّها دعوة لمسلمی عالم الیوم الملیء بالفتن، تدعوهم إلی الانفصال عن صفوف أعداء اللّه و الانضمام إلی عباد اللّه المخلصین</w:t>
      </w:r>
      <w:r>
        <w:rPr>
          <w:rFonts w:eastAsia="IRNazanin" w:cs="IRNazanin"/>
          <w:color w:val="111111"/>
          <w:sz w:val="28"/>
          <w:szCs w:val="28"/>
          <w:rtl w:val="true"/>
          <w:lang w:bidi="fa-IR"/>
        </w:rPr>
        <w:t>.</w:t>
      </w:r>
      <w:bookmarkStart w:id="738" w:name="pg12553_132008"/>
    </w:p>
    <w:p>
      <w:pPr>
        <w:pStyle w:val="Heading3"/>
        <w:numPr>
          <w:ilvl w:val="2"/>
          <w:numId w:val="1"/>
        </w:numPr>
        <w:rPr/>
      </w:pPr>
      <w:bookmarkStart w:id="739" w:name="__RefHeading___Toc1547094_77815467"/>
      <w:bookmarkStart w:id="740" w:name="_Toc318"/>
      <w:bookmarkEnd w:id="738"/>
      <w:bookmarkEnd w:id="739"/>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75</w:t>
      </w:r>
      <w:r>
        <w:rPr>
          <w:rtl w:val="true"/>
        </w:rPr>
        <w:t xml:space="preserve"> </w:t>
      </w:r>
      <w:r>
        <w:rPr>
          <w:rtl w:val="true"/>
        </w:rPr>
        <w:t xml:space="preserve">الی </w:t>
      </w:r>
      <w:r>
        <w:rPr/>
        <w:t>82</w:t>
      </w:r>
      <w:r>
        <w:rPr>
          <w:rtl w:val="true"/>
        </w:rPr>
        <w:t>]</w:t>
      </w:r>
      <w:bookmarkEnd w:id="740"/>
    </w:p>
    <w:p>
      <w:pPr>
        <w:pStyle w:val="Heading4"/>
        <w:numPr>
          <w:ilvl w:val="3"/>
          <w:numId w:val="1"/>
        </w:numPr>
        <w:rPr/>
      </w:pPr>
      <w:bookmarkStart w:id="741" w:name="__RefHeading___Toc1547096_77815467"/>
      <w:bookmarkStart w:id="742" w:name="_Toc319"/>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547098_77815467"/>
      <w:bookmarkStart w:id="744" w:name="_Toc320"/>
      <w:bookmarkEnd w:id="743"/>
      <w:r>
        <w:rPr>
          <w:rtl w:val="true"/>
        </w:rPr>
        <w:t>التّفسیر</w:t>
      </w:r>
      <w:bookmarkEnd w:id="744"/>
    </w:p>
    <w:p>
      <w:pPr>
        <w:pStyle w:val="Heading5"/>
        <w:numPr>
          <w:ilvl w:val="4"/>
          <w:numId w:val="1"/>
        </w:numPr>
        <w:rPr/>
      </w:pPr>
      <w:bookmarkStart w:id="745" w:name="__RefHeading___Toc1547100_77815467"/>
      <w:bookmarkStart w:id="746" w:name="_Toc321"/>
      <w:bookmarkEnd w:id="745"/>
      <w:r>
        <w:rPr>
          <w:rtl w:val="true"/>
        </w:rPr>
        <w:t>اشارة</w:t>
      </w:r>
      <w:bookmarkEnd w:id="746"/>
    </w:p>
    <w:p>
      <w:pPr>
        <w:pStyle w:val="Heading5"/>
        <w:numPr>
          <w:ilvl w:val="4"/>
          <w:numId w:val="1"/>
        </w:numPr>
        <w:rPr/>
      </w:pPr>
      <w:bookmarkStart w:id="747" w:name="__RefHeading___Toc1547102_77815467"/>
      <w:bookmarkStart w:id="748" w:name="_Toc322"/>
      <w:bookmarkEnd w:id="747"/>
      <w:r>
        <w:rPr>
          <w:rtl w:val="true"/>
        </w:rPr>
        <w:t>مقتطفات من قصّة نوح</w:t>
      </w:r>
      <w:r>
        <w:rPr>
          <w:rtl w:val="true"/>
        </w:rPr>
        <w:t>:</w:t>
      </w:r>
      <w:bookmarkEnd w:id="748"/>
    </w:p>
    <w:p>
      <w:pPr>
        <w:pStyle w:val="BookText"/>
        <w:rPr/>
      </w:pPr>
      <w:r>
        <w:rPr>
          <w:rFonts w:ascii="IRNazanin" w:hAnsi="IRNazanin" w:eastAsia="IRNazanin"/>
          <w:color w:val="111111"/>
          <w:sz w:val="28"/>
          <w:sz w:val="28"/>
          <w:szCs w:val="28"/>
          <w:rtl w:val="true"/>
          <w:lang w:bidi="fa-IR"/>
        </w:rPr>
        <w:t>من هنا یبدأ سرد قصص تسعة أنبیاء من أنبیاء اللّه الکبار،و الذین کانت الآیات السابقة قد تطرّقت إلیهم بصورة خفیّة،و تشرع الآیات بنوح شیخ الأنبیاء و أوّل اولی العزم من الرسل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البحث بالإشارة إلی دعاء نوح الشدید علی قومه بعد أن یئس من هدایتهم وَ لَقَدْ نٰادٰانٰا نُوحٌ فَلَنِعْمَ الْمُجِیبُونَ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الدعاء یمکن أن یکون إشارة إلی الدعاء الذی ورد فی سورة نوح وَ قٰالَ نُوحٌ 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أو إشارة إلی الدعاء الذی دعا به اللّه أثناء صعوده السفینة رَبِّ أَنْزِلْنِی مُنْزَلاً مُبٰارَکاً وَ أَنْتَ خَیْرُ الْمُنْزِلِینَ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أو أنّه إشارة إلی الدعاء الذی جاء فی الآیة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فإنّه لیس هناک أی مانع من أن تکون الآیة تشیر إلی کلّ هذه الأدعیة، و إنّ اللّه سبحانه و تعالی استجابها بأحسن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فإنّ اللّه سبحانه و تعالی یجیبه فی الآیة التی تلیها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هذا الغمّ الذی وصفته الآیة المبارکة بأنّه غمّ کبیر آلم نوحا بشدّة؟ یمکن أن یکون ذلک الغمّ نتیجة استهزاء قومه الکافرین المغرورین به، و تجریحهم إیّاه بکلمات نابیة و ساخرة تستهدف إهانته و أتباعه المؤمنین،أو نتیجة تکذیب قومه اللجوجین إیّاه،إذ کانوا یقولون له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إِلاَّ الَّذِینَ هُمْ أَرٰاذِلُنٰا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أحیانا اخری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أو یسخرون منه وَ یَصْنَعُ الْفُلْکَ وَ کُلَّمٰا مَرَّ عَلَیْهِ مَلَأٌ مِنْ قَوْمِهِ سَخِرُوا مِنْهُ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قد وصل إزعاجهم لنبی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بصبره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إساءتهم الأدب اتّجاهه و اتّهامه بالجنون إلی درجة لا تطاق،بحیث دعا نوح ربّه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انْصُرْنِی بِمٰا کَذَّبُونِ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علی أیّة حال،فإنّ مجموع هذه الحوادث السیّئة و أذاهم له کان یحزّ فی قلبه الطاهر بشدّة حتّی لحظة وقوع الطوفان،إذ أنقذه اللّه سبحانه و تعالی من قبضة قومه الطغاة،و أزال عنه الکرب العظیم و الغمّ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المراد من اَلْکَرْبِ الْعَظِیمِ هو الطوفان الذی لم ینج منه سوی نوح و أتباعه المؤمنین،و لکن هذا المعنی مستبعد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القرآن الکریم وَ جَعَلْنٰا ذُرِّیَّتَهُ هُمُ الْبٰاقِینَ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حقّا أنّ کلّ بنی الإنسان الذین یعیشون الیوم علی ظهر الکرة الأرضیة هم من ذریّة نوح؟الآیة المذکورة أعلاه تصرّح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المقصود هو أنّ مجموعة کبیرة من الأنبیاء و الأولیاء و الصالحین هم من ذریته،و لیس کلّ الناس؟بهذا الشأن لدینا بحث،سنتطرّق إلیه بعون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إلی ذلک 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جعلنا لنوح ثناء و ذکرا جمیلا فی الأجیال و الأمم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وصفه القرآن المجید بالنّبی المقاوم و الشجاع و الصبور و الرحیم و العطوف، و أطلق علیه لقب شیخ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تاریخه اسطورة للمقاومة و الثبات،کما یمکن أن یستلهم سالکو طریق الحقّ من برامجه عبرا و دروسا تمکّنهم من اجتیاز العراقیل التی یضعها الأعداء و الجهلة أمامهم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تحمّله کافّة الصعاب و الآلام،منحه اللّه سبحانه و تعالی و ساما خالدا</w:t>
      </w:r>
    </w:p>
    <w:p>
      <w:pPr>
        <w:pStyle w:val="BookText"/>
        <w:rPr/>
      </w:pPr>
      <w:r>
        <w:rPr>
          <w:rFonts w:ascii="Amiri" w:hAnsi="Amiri" w:eastAsia="Amiri" w:cs="Amiri"/>
          <w:color w:val="111111"/>
          <w:sz w:val="28"/>
          <w:sz w:val="28"/>
          <w:szCs w:val="28"/>
          <w:rtl w:val="true"/>
          <w:lang w:bidi="ar-SA"/>
        </w:rPr>
        <w:t xml:space="preserve">یفتخر به فی العالمین سَلاٰمٌ عَلیٰ نُوحٍ فِی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نعم،فهل هناک فخر أکبر من هذا،و هو أنّ اللّه یبعث بالسلام و التحیّات لنبیّه نوح،السلام الذی سیبقی یهدی إلیه من قبل الأمم الإنسانیة لحین قیام الساعة، و الملفت للنظر أنّه من النادر أن یوجد فی القرآن سلام بهذه السعة علی أحد، خاصّة و أنّ المراد بالعالمین جمیعها لکونه جمعا محلّی بالألف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مفیدا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فیتّسع المعنی لیشمل عوالم البشر و أممهم و جماعاتهم إلی یوم القیامة و یتعدّاهم إلی عوالم الملائکة و الملکوتین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لکی تکون خصوصیات نوح علیه السّلام مصدر إشعاع للآخرین،أضاف القرآن الکریم 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مِنْ عِبٰادِنَا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الحقیقة،إنّ درجة عبودیة نوح للّه و إیمانه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إحسانه و عمله الصالح الذی ذکرته الآیتان الأخیرتان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السبب الرئیسی وراء اللطف الإلهی الذی شمل نوحا و أنقذه من الغمّ الکبیر،و بعث إلیه بالسلام،السلام الذی یمکن أن یشمل کلّ من عمل بما عمل به نوح،لأنّ معاییر الألطاف الإلهیّة لا تتخلّف، و لا تختّص بشخص دون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الآیة الأخیرة فی بحثنا فقد وضّحت بعبارة قصیرة شدیدة اللهجة مصیر تلک الامّة الظالمة الشریرة الحاقدة ثُمَّ أَغْرَقْنَا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انهمر المطر سیلا من السماء،و تفجّرت الأرض عیونا،و غطّت المیاه الیابسة کبحر هائج دکّ بأمواجه المتلاطمة الشامخة عروش الطغاة و دمّرها،لافظا إیّاهم بعدئذ أجسادا هامدة لا حیاة فیها و لا روح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یلفت النظر أنّ اللّه سبحانه و تعالی استعرض ألطافه علی نوح فی عدّة آیات،فیما بیّن عذابه لقوم نوح العاصین فی عبارة واحدة قصیرة یرافقها التحقیر و عدم الاهتمام بهم،لأنّ حالة نصر المؤمنین و عزّتهم و تأیید الباری سبحانه لهم جدیرة بالتوضیح،و بیان حال المعاندین و العاصین لا یجدر بالاهتمام و الاعتناء</w:t>
      </w:r>
      <w:r>
        <w:rPr>
          <w:rFonts w:eastAsia="IRNazanin" w:cs="IRNazanin"/>
          <w:color w:val="111111"/>
          <w:sz w:val="28"/>
          <w:szCs w:val="28"/>
          <w:rtl w:val="true"/>
          <w:lang w:bidi="fa-IR"/>
        </w:rPr>
        <w:t>.***</w:t>
      </w:r>
      <w:bookmarkStart w:id="749" w:name="pg12553_132012"/>
    </w:p>
    <w:p>
      <w:pPr>
        <w:pStyle w:val="Heading4"/>
        <w:numPr>
          <w:ilvl w:val="3"/>
          <w:numId w:val="1"/>
        </w:numPr>
        <w:rPr/>
      </w:pPr>
      <w:bookmarkStart w:id="750" w:name="__RefHeading___Toc1547104_77815467"/>
      <w:bookmarkStart w:id="751" w:name="_Toc323"/>
      <w:bookmarkEnd w:id="749"/>
      <w:bookmarkEnd w:id="750"/>
      <w:r>
        <w:rPr>
          <w:rtl w:val="true"/>
        </w:rPr>
        <w:t>ملاحظة</w:t>
      </w:r>
      <w:bookmarkEnd w:id="751"/>
    </w:p>
    <w:p>
      <w:pPr>
        <w:pStyle w:val="Heading5"/>
        <w:numPr>
          <w:ilvl w:val="4"/>
          <w:numId w:val="1"/>
        </w:numPr>
        <w:rPr/>
      </w:pPr>
      <w:bookmarkStart w:id="752" w:name="__RefHeading___Toc1547106_77815467"/>
      <w:bookmarkStart w:id="753" w:name="_Toc324"/>
      <w:bookmarkEnd w:id="752"/>
      <w:r>
        <w:rPr>
          <w:rtl w:val="true"/>
        </w:rPr>
        <w:t>اشارة</w:t>
      </w:r>
      <w:bookmarkEnd w:id="753"/>
    </w:p>
    <w:p>
      <w:pPr>
        <w:pStyle w:val="Heading5"/>
        <w:numPr>
          <w:ilvl w:val="4"/>
          <w:numId w:val="1"/>
        </w:numPr>
        <w:rPr/>
      </w:pPr>
      <w:bookmarkStart w:id="754" w:name="__RefHeading___Toc1547108_77815467"/>
      <w:bookmarkStart w:id="755" w:name="_Toc325"/>
      <w:bookmarkEnd w:id="754"/>
      <w:r>
        <w:rPr>
          <w:rtl w:val="true"/>
        </w:rPr>
        <w:t>هل أنّ البشر الموجودین علی الأرض هم من ذریّة نوح؟</w:t>
      </w:r>
      <w:bookmarkEnd w:id="755"/>
    </w:p>
    <w:p>
      <w:pPr>
        <w:pStyle w:val="BookText"/>
        <w:rPr/>
      </w:pPr>
      <w:r>
        <w:rPr>
          <w:rFonts w:ascii="Amiri" w:hAnsi="Amiri" w:eastAsia="Amiri" w:cs="Amiri"/>
          <w:color w:val="111111"/>
          <w:sz w:val="28"/>
          <w:sz w:val="28"/>
          <w:szCs w:val="28"/>
          <w:rtl w:val="true"/>
          <w:lang w:bidi="ar-SA"/>
        </w:rPr>
        <w:t>فسّرت مجموعة من کبار المفسّرین الآیة وَ جَعَلْنٰا ذُرِّیَّتَهُ هُمُ الْبٰاقِینَ بأنّ کلّ أجیال البشر التی أتت بعد نوح هی من ذریته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نقل الکثیر من المؤرّخین بقاء ثلاثة أولاد من ذریّة نوح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الطوفان،و کلّ القومیات الموجودة الیوم علی الکرة الأرضیة تنتهی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أطلق علی العرق العربی و الفارسی و الرومی العرق السامی،فیما عرف العرق الترکی و مجموعة اخری بأنّهم من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ذریّته تنتشر فی السودان و السند و الهند و النوبة و الحبشة،کما أنّ الأقباط و البربر هم من ذریّته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المسألة لیس المراد منه معرفة إلی أی من أولاد نوح ینتسب کلّ عرق،لأنّ المسألة بحدّ ذاتها هی مورد اختلاف بین الکثیر من المؤرخین و المفسّرین،و لکن المتوخّی من البحث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کلّ القومیات البشریة تعود فی أصلها إلی أولاد نوح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هذا السؤال نفسه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کان مصیر المؤمنین الذین رکبوا السفینة مع نوح خلال الطوفان؟و هل أنّهم جمیعا ماتوا من دون أن یترکوا أی خلف لهم و إن کان لهم ذریّة،فهل کانوا بنات تزوجنّ من أولاد نوح؟ هذه القضیّة من وجهة نظر التأریخ ما تزال 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هناک أحادیث و آیات قرآنیة تشیر إلی وجود أقوام و امم علی الکرة الأرضیة لا ینتهی أصلها إلی أولاد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تفسیر علی بن إبراهیم عن الإمام الباقر علیه السّلام فی توضیح الآیة المذکورة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 النبوّة و الکتاب و الإیمان فی عقبه،و لیس کلّ من فی</w:t>
      </w:r>
    </w:p>
    <w:p>
      <w:pPr>
        <w:pStyle w:val="BookText"/>
        <w:rPr/>
      </w:pPr>
      <w:r>
        <w:rPr>
          <w:rFonts w:ascii="Amiri" w:hAnsi="Amiri" w:eastAsia="Amiri" w:cs="Amiri"/>
          <w:color w:val="111111"/>
          <w:sz w:val="28"/>
          <w:sz w:val="28"/>
          <w:szCs w:val="28"/>
          <w:rtl w:val="true"/>
          <w:lang w:bidi="ar-SA"/>
        </w:rPr>
        <w:t>الأرض من بنی آدم من ولد نوح علیه السّلام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فِیهٰا مِنْ کُلٍّ زَوْجَیْنِ اثْنَیْنِ وَ أَهْلَکَ إِلاّٰ مَنْ سَبَقَ عَلَیْهِ الْقَوْلُ وَ مَنْ آمَنَ وَ مٰا آمَنَ مَعَهُ إِلاّٰ قَلِیلٌ ،و قال اللّه عزّ و 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انتهاء کلّ‌ّ العروق الموجودة علی الأرض إلی أبناء نوح أمر غیر ثابت</w:t>
      </w:r>
      <w:r>
        <w:rPr>
          <w:rFonts w:eastAsia="IRNazanin" w:cs="IRNazanin"/>
          <w:color w:val="111111"/>
          <w:sz w:val="28"/>
          <w:szCs w:val="28"/>
          <w:rtl w:val="true"/>
          <w:lang w:bidi="fa-IR"/>
        </w:rPr>
        <w:t>.</w:t>
      </w:r>
      <w:bookmarkStart w:id="756" w:name="pg12553_132014"/>
    </w:p>
    <w:p>
      <w:pPr>
        <w:pStyle w:val="Heading3"/>
        <w:numPr>
          <w:ilvl w:val="2"/>
          <w:numId w:val="1"/>
        </w:numPr>
        <w:rPr/>
      </w:pPr>
      <w:bookmarkStart w:id="757" w:name="__RefHeading___Toc1547110_77815467"/>
      <w:bookmarkStart w:id="758" w:name="_Toc326"/>
      <w:bookmarkEnd w:id="756"/>
      <w:bookmarkEnd w:id="757"/>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83</w:t>
      </w:r>
      <w:r>
        <w:rPr>
          <w:rtl w:val="true"/>
        </w:rPr>
        <w:t xml:space="preserve"> </w:t>
      </w:r>
      <w:r>
        <w:rPr>
          <w:rtl w:val="true"/>
        </w:rPr>
        <w:t xml:space="preserve">الی </w:t>
      </w:r>
      <w:r>
        <w:rPr/>
        <w:t>94</w:t>
      </w:r>
      <w:r>
        <w:rPr>
          <w:rtl w:val="true"/>
        </w:rPr>
        <w:t>]</w:t>
      </w:r>
      <w:bookmarkEnd w:id="758"/>
    </w:p>
    <w:p>
      <w:pPr>
        <w:pStyle w:val="Heading4"/>
        <w:numPr>
          <w:ilvl w:val="3"/>
          <w:numId w:val="1"/>
        </w:numPr>
        <w:rPr/>
      </w:pPr>
      <w:bookmarkStart w:id="759" w:name="__RefHeading___Toc1547112_77815467"/>
      <w:bookmarkStart w:id="760" w:name="_Toc327"/>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547114_77815467"/>
      <w:bookmarkStart w:id="762" w:name="_Toc328"/>
      <w:bookmarkEnd w:id="761"/>
      <w:r>
        <w:rPr>
          <w:rtl w:val="true"/>
        </w:rPr>
        <w:t>التّفسیر</w:t>
      </w:r>
      <w:bookmarkEnd w:id="762"/>
    </w:p>
    <w:p>
      <w:pPr>
        <w:pStyle w:val="Heading5"/>
        <w:numPr>
          <w:ilvl w:val="4"/>
          <w:numId w:val="1"/>
        </w:numPr>
        <w:rPr/>
      </w:pPr>
      <w:bookmarkStart w:id="763" w:name="__RefHeading___Toc1547116_77815467"/>
      <w:bookmarkStart w:id="764" w:name="_Toc329"/>
      <w:bookmarkEnd w:id="763"/>
      <w:r>
        <w:rPr>
          <w:rtl w:val="true"/>
        </w:rPr>
        <w:t>اشارة</w:t>
      </w:r>
      <w:bookmarkEnd w:id="764"/>
    </w:p>
    <w:p>
      <w:pPr>
        <w:pStyle w:val="Heading5"/>
        <w:numPr>
          <w:ilvl w:val="4"/>
          <w:numId w:val="1"/>
        </w:numPr>
        <w:rPr/>
      </w:pPr>
      <w:bookmarkStart w:id="765" w:name="__RefHeading___Toc1547118_77815467"/>
      <w:bookmarkStart w:id="766" w:name="_Toc330"/>
      <w:bookmarkEnd w:id="765"/>
      <w:r>
        <w:rPr>
          <w:rtl w:val="true"/>
        </w:rPr>
        <w:t>خطّة إبراهیم الذکیّة فی تحطیم الأصنام</w:t>
      </w:r>
      <w:r>
        <w:rPr>
          <w:rtl w:val="true"/>
        </w:rPr>
        <w:t>:</w:t>
      </w:r>
      <w:bookmarkEnd w:id="766"/>
    </w:p>
    <w:p>
      <w:pPr>
        <w:pStyle w:val="BookText"/>
        <w:rPr/>
      </w:pPr>
      <w:r>
        <w:rPr>
          <w:rFonts w:ascii="IRNazanin" w:hAnsi="IRNazanin" w:eastAsia="IRNazanin"/>
          <w:color w:val="111111"/>
          <w:sz w:val="28"/>
          <w:sz w:val="28"/>
          <w:szCs w:val="28"/>
          <w:rtl w:val="true"/>
          <w:lang w:bidi="fa-IR"/>
        </w:rPr>
        <w:t>آیات بحثنا هذا تتناول بشیء من التفصیل حیاة النّبی الشجاع إبراهیم علیه السّلام محطّم الأصنام بعد آیات استعرضت جوانب من تاریخ نوح علیه السّلام الملیء بالحوادث</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تحدّثت القصّة عن تحطیم إبراهیم للأصنام،و الموقف الشدید الذی اتّخذه عبدة الأصنام تجاه إبراهیم،فیما یتطرّق القسم الآخر من القصّة للمشهد</w:t>
      </w:r>
    </w:p>
    <w:p>
      <w:pPr>
        <w:pStyle w:val="BookText"/>
        <w:rPr/>
      </w:pPr>
      <w:r>
        <w:rPr>
          <w:rFonts w:ascii="IRNazanin" w:hAnsi="IRNazanin" w:eastAsia="IRNazanin"/>
          <w:color w:val="111111"/>
          <w:sz w:val="28"/>
          <w:sz w:val="28"/>
          <w:szCs w:val="28"/>
          <w:rtl w:val="true"/>
          <w:lang w:bidi="fa-IR"/>
        </w:rPr>
        <w:t>الکبیر الذی یتمثّل فی تضحیات إبراهیم الخلیل و قضیّة ذبح ابنه إسماعیل، و الآیات التی تخصّ هذا القسم ذکرت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التفصیل،و لم تذکر فی موضع آخر بهذا الشکل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الاولی،ربطت بین قصّة إبراهیم و قصّة نوح بهذه الصورة وَ إِنَّ مِنْ شِیعَتِهِ لَإِبْرٰاهِیمَ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إبراهیم کان سائرا علی خطی نوح علیه السّلام فی التوحید و العدل و التقوی و الإخلاص،حیث إنّ الأنبیاء یبلغون لفکر واحد،و هم أساتذة جامعة واحدة، و کلّ واحد منهم یواصل تنفیذ برامج الآخر لإکمالها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هی جمیلة هذه العبارة؟إبراهیم من شیعة نوح،رغم أنّ الفاصل الزمنی بینهما کان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الفاصل الزمنی بینهما یقدر ب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العلاقات الإیمانیة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یؤثّر علیها الفاصل الزمنی أدنی تأثیر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العرض المختصر ندخل فی التفاصیل،قال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فسّر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صور،أشارت کلّ واحدة منها إلی أحد أبعاد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الطاهر من الشرک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القلب الخالص من المعاصی و الظلم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القلب الخالی من حبّ الدنیا،لأنّ حبّ الدنیا هو مصدر کلّ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هو القلب الذی لا یوجد فیه شیء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تطرح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بصورة مطلقة،فإنّها تشمل أیضا السلامة من کلّ الأمراض الأخلاقیة و العقائدیة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الکریم یقول بشأن المنافقین فِی قُلُوبِهِمْ مَرَضٌ فَزٰادَهُمُ اللّٰهُ مَرَضاً ، </w:t>
      </w:r>
      <w:r>
        <w:rPr>
          <w:rStyle w:val="FootnoteAnchor"/>
          <w:rtl w:val="true"/>
        </w:rPr>
        <w:footnoteReference w:id="326"/>
      </w:r>
      <w:r>
        <w:rPr>
          <w:rFonts w:ascii="IRNazanin" w:hAnsi="IRNazanin" w:eastAsia="IRNazanin"/>
          <w:color w:val="111111"/>
          <w:sz w:val="28"/>
          <w:sz w:val="28"/>
          <w:szCs w:val="28"/>
          <w:rtl w:val="true"/>
          <w:lang w:bidi="fa-IR"/>
        </w:rPr>
        <w:t>أی إنّ قلوبهم مصابة بنوع من أنواع المرض،و إنّ اللّه سبحانه و تعالی أضاف أمراضا اخری إلی ذلک المرض علی أثر لجاجتهم و ارتکابهم المزید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أجمل من فسّر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الإمام الصادق علیه السّلام عند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ربّه و لیس فیه أحد سواه</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بقوله کلّ الأوصاف المذکورة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جاء فی روایة اخری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النیّة الصادقة صاحب القلب السلیم،لأنّ سلامة القلب من هواجس المذکورات تخلص النیّة للّه فی الأمور کلّها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اعتبر القرآن الکریم القلب السلیم رأس مال نجاة الإنسان یوم القیامة،حیث نقرأ فی سورة الشعراء،و فی الآیات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النّبی الکبیر إبراهیم علیه السّلام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نعم،من هنا تبدأ قصّة إبراهیم ذی القلب السلیم،و الروح الطاهرة،و الإرادة الصلبة،و العزم الراسخ،مع قومه،إذ کلّف بالجهاد ضدّ عباد الأصنام،و بدأ بأبیه</w:t>
      </w:r>
    </w:p>
    <w:p>
      <w:pPr>
        <w:pStyle w:val="BookText"/>
        <w:rPr/>
      </w:pPr>
      <w:r>
        <w:rPr>
          <w:rFonts w:ascii="Amiri" w:hAnsi="Amiri" w:eastAsia="Amiri" w:cs="Amiri"/>
          <w:color w:val="111111"/>
          <w:sz w:val="28"/>
          <w:sz w:val="28"/>
          <w:szCs w:val="28"/>
          <w:rtl w:val="true"/>
          <w:lang w:bidi="ar-SA"/>
        </w:rPr>
        <w:t>و عشیرته إِذْ قٰالَ لِأَبِیهِ وَ قَوْمِهِ مٰا ذٰا تَعْبُدُونَ ،ما هذه الأشیاء التی تعبدونها؟ ألیس من المؤسف علی الإنسان الذی کرّمه اللّه علی سائر المخلوقات،و أعطاه العقل أن یعظّم قطعة من الحجر و الخشب العدیم الفائدة؟أین عقولکم؟ ثمّ یکمل العبارة السابقة التی کان فیها تحقیر واضح للأصنام،و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الآیة،و التی تعنی الکذب العظیم أو القبیح،توضّح حزم و قاطعیة إبراهیم علیه السّلام بشأن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اختتم کلامه فی هذا المقطع بعبارة عنیفة فَمٰا ظَنُّکُمْ بِرَبِّ الْعٰالَمِینَ إذ تأکلون ما یرزقکم به یومیّا،و نعمه تحیط بکم من کلّ جانب، و رغم هذا تقصدون موجودات لا قیمة لها من دون اللّه،فهل تتوقّعون أنّه سیرحمکم و سوف لا یعذّبکم بأشدّ العذاب؟کم هو خطأ کبیر و ضلال خطیر؟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بِرَبِّ الْعٰالَمِینَ تشیر إلی أنّ کلّ العالم یدور فی ظلّ ربوبیته تبارک و تعالی،و قد ترکتموه و اتّجهتم صوب مجموعة من الظنون و الأوهام الفارغة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فی کتب التأریخ و التّفسیر،أنّ عبدة الأصنام فی مدینة بابل کان لهم عید یحتفلون به سنویا،یهیّئون فیه الطعام داخل معابدهم،ثمّ یضعونه بین یدی آلهتهم لتبارکه،ثمّ یخرجون جمیعا إلی خارج المدینة،و فی آخر الیوم یعودون إلی معابدهم لتناول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خلت المدینة من سکّانها،فاستغلّ إبراهیم علیه السّلام هذه الفرصة الجیّدة لتحطیم الأصنام،الفرصة التی کان إبراهیم علیه السّلام ینتظرها منذ فترة طویلة،و لم یکن راغبا فی إضاعتها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حین دعاه قومه لیلا للمشارکة فی مراسمهم نظر إلی النجوم فَنَظَرَ نَظْرَةً فِی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إِنِّی سَقِیمٌ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الشکل اعتذر عن مشارکتهم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اعتذاره ترکوه و أسرعوا لتأدیة مراسمهم فَتَوَلَّوْا عَنْهُ مُدْبِرِینَ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نظر إبراهیم علیه السّلام فی النجوم،و ما هو هدفه من هذه النظرة؟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 کان مریضا حقّا حینما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مریض؟و ما هو مرضه؟ جواب السؤال الأوّل،مع أخذ اعتقادات أهل بابل و عاداتهم بنظر الإعتبار، یتّضح أنّهم کانوا یستقرئون النجوم،و حتّی أنّهم کانوا یقولون بأنّ أصنامهم کانت هیاکل النجوم علی الأرض،و لهذا السبب فإنّهم یکنّون لها الاحترام لکونها تمثّل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فإلی جانب استقرائهم للنجوم،کانت هناک خرافات کثیرة فی هذا المجال شائعة فی أوساطهم،منها أنّهم کانوا یعتبرون النجوم تؤثّر علی حظوظهم، و کانوا یطلبون منها الخیر و البرکة،کما کانوا یستدلّون بها علی الحوادث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یوهمهم إبراهیم علیه السّلام بأنّه یقول بمثل قولهم،نظر إلی السماء و قال 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سقیم،فترکوه ظنّا منهم أنّ نجمه یدلّ علی سقمه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بعض کبار المفسّرین،فقد احتملوا أنّه کان یرید من حرکة النجوم تعیین الوقت الدقیق لمرضه،لأنّه کان مصابا بحمی تعتریه فی أوقات معیّنة،و لکن الاحتمال الأوّل یعدّ مناسبا أکثر،مع الأخذ بنظر الإعتبار معتقدات أهل بابل السائدة آنذاک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احتمل البعض الآخر أنّ نظرة إلی السماء هو التفکّر فی أسرار الخلق،رغم أنّهم کانوا یتصوّرون أنّ نظراته إلی السماء هی نظرات منجم یرید من خلال حرکة</w:t>
      </w:r>
    </w:p>
    <w:p>
      <w:pPr>
        <w:pStyle w:val="BookText"/>
        <w:rPr/>
      </w:pPr>
      <w:r>
        <w:rPr>
          <w:rFonts w:ascii="Amiri" w:hAnsi="Amiri" w:eastAsia="Amiri" w:cs="Amiri"/>
          <w:color w:val="111111"/>
          <w:sz w:val="28"/>
          <w:sz w:val="28"/>
          <w:szCs w:val="28"/>
          <w:rtl w:val="true"/>
          <w:lang w:bidi="ar-SA"/>
        </w:rPr>
        <w:t>النجوم توقّع الحوادث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بخصوص السؤال الثانی فقد ذکروا 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مریضا حقّا،و حتّی إن لم یکن مریضا فإنّه لن یشارک فی مراسم عیدهم،فمرضه کان عذرا جیّدا لعدم مشارکته فی تلک المراسم و فی نفس الوقت فرصة ذهبیة لتحطیم الأصنام،و لا نمتلک دلیلا یمکننا من القول بأنّه استخدم التوریة،کما أنّ استخدام التوریة من قبل الأنبیاء یعدّ عملا غیر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لم یکن مصابا بمرض جسدی،و إنّما روحه متعبة،من جرّاء الممارسات التافهة لقومه و کفرهم و ظلمهم و فسادهم،فبهذا أوضح لهم الحقیقة،رغم أنّهم تصوّروا شیئا آخر،و اعتقدوا أنّه یعانی من أمراض جسدیة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أنّه استخدم التوریة فی کلامه معهم،فمثلا یأتی شخص و یطرق باب البیت،و یستفسر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فلان موجود فی البیت،فیأتیه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هنا، و المراد من هنا هو خلف باب البیت و لیس البیت کلّه،فی حین أنّ السامع یفهم أنّه لیس موجودا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العبارات التی هی لیست بکذب و ظاهرها یعطی مفهوما آخر یطلق علیها فی الفقیه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إبراهیم علیه السّلام انّنی یمکن أنّ أمراض فی المستقبل،قال ذلک لیتخلّص منهم و یترکوه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التّفسیر الأوّل و الثانی أنسب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الطریقة بقی إبراهیم علیه السّلام وحده فی المدینة بعد أن ترکها عبدة الأصنام متوجّهین إلی خارجها،فنظر إبراهیم حوله و نور الاشتیاق لتحطیم الأصنام ظاهر فی عینیه،إذ قربت اللحظات التی کان ینتظرها،و علیه أن یتحرّک لمحاربة الأصنام و إلحاق ضربة عنیفة بها،ضربة تهزّ العقول التافهة لعبدتها و توقظهم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إلی معبد الأصنام،و نظر إلی صحون و أوانی الطعام المنتشرة فی المعبد، ثمّ نظر إلی الأصنام و صاح بها مستهزئا،ألا تأکلون من هذا الطعام الذی جلبه لکم</w:t>
      </w:r>
    </w:p>
    <w:p>
      <w:pPr>
        <w:pStyle w:val="BookText"/>
        <w:rPr/>
      </w:pPr>
      <w:r>
        <w:rPr>
          <w:rFonts w:ascii="Amiri" w:hAnsi="Amiri" w:eastAsia="Amiri" w:cs="Amiri"/>
          <w:color w:val="111111"/>
          <w:sz w:val="28"/>
          <w:sz w:val="28"/>
          <w:szCs w:val="28"/>
          <w:rtl w:val="true"/>
          <w:lang w:bidi="ar-SA"/>
        </w:rPr>
        <w:t xml:space="preserve">عبدتکم،إنّه غذاء دسم و لذیذ و متنوّع،ما لکم لا تأکلون؟ فَرٰاغَ إِلیٰ آلِهَتِهِمْ فَقٰالَ أَ لاٰ تَأْکُلُونَ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أضاف،لم لا تتکلّمون؟لم تعجز ألسنتکم عن النطق؟ مٰا لَکُمْ لاٰ تَنْطِقُونَ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استهزء إبراهیم علیه السّلام بکلّ معتقداتهم الخرافیة،و من دون أی شکّ فإنّه کان یعرف أنّها لا تأکل و لا تتحدّث،و أنّها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 وراء ذلک عرض حادثة تحطیم الأصنام بصورة جمیلة و لطیفة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ذلک شمر عن ساعدیه،فأمسک الفأس و انقضّ علی تلک الأصنام بالضرب بکلّ ما لدیه من قوّة فَرٰاغَ عَلَیْهِمْ ضَرْباً بِالْیَمِینِ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ید الإنسان الیمنی،و التی ینجز الإنسان بها معظم أعماله،أو أنّها کنایة عن القدرة و القوّة،و یمکن أن تجمع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انقضاض إبراهیم علیه السّلام علی الأصنام،حوّل معبد الأصنام المنظّم إلی خربة موحشة،حیث لم یبق صنم علی حالته الاولی،فالأیدی و الأرجل المحطّمة تفرّقت هنا و هناک داخل المعبد،و کم کان منظر المعبد بالنسبة لعبدة الأصنام مؤثّرا و مؤسفا و مؤلما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انتهائه من تحطیم الأصنام،غادر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هدوء و 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الأصنام عائدا إلی بیته لیعدّ نفسه للحوادث المقبلة، لأنّه کان یعلم أنّ عمله کان بمثابة انفجار هائل سیهزّ المدینة برمّتها و مملکة بابل بأجمعها،و سیحدث موجة من الغضب العارم،الموجة التی سیکون إبراهیم علیه السّلام وحیدا فی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 ربّا یحمیه،و هذا یکفیه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الیوم عاد عبدة الأصنام إلی مدینتهم،و اتّجهوا فورا إلی معبدهم، فشاهدوا مشهدا رهیبا و غامضا،و من شدّة رهبة المشهد تجمّد البعض فی مکانه، فیما فقد البعض الآخر عقله و هو ینظر بدهشة و تحیّر لجذاذ آلهته المنتشرة هنا</w:t>
      </w:r>
      <w:bookmarkStart w:id="767" w:name="pg12553_132021"/>
    </w:p>
    <w:p>
      <w:pPr>
        <w:pStyle w:val="BookText"/>
        <w:rPr/>
      </w:pPr>
      <w:bookmarkEnd w:id="767"/>
      <w:r>
        <w:rPr>
          <w:rFonts w:ascii="IRNazanin" w:hAnsi="IRNazanin" w:eastAsia="IRNazanin"/>
          <w:color w:val="111111"/>
          <w:sz w:val="28"/>
          <w:sz w:val="28"/>
          <w:szCs w:val="28"/>
          <w:rtl w:val="true"/>
          <w:lang w:bidi="fa-IR"/>
        </w:rPr>
        <w:t>و هناک،تلک الأصنام التی خالوها ملجأ و ملاذا لهم یوم لا ملجأ لهم،أصبحت بلا ناصر و 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جوّ السکوت الذی خیّم علیهم لحظة مشاهدة المشهد،تحوّل إلی صراخ و استفسار عمّن فعل ذلک بآلهتهم؟ و لم یمرّ وقت طویلا،حتّی تذکّروا وجود شاب یعبد اللّه فی مدینتهم اسمه إبراهیم،کان یستهزئ بأصنامهم،و یهدّد بأنّه أعدّ مخطّطا خطیرا لأصنامهم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استدلّوا علی أنّ إبراهیم هو الفاعل،فأقبلوا علیه جمیعا غاضبین فَأَقْبَلُوا إِلَیْهِ یَزِفُّونَ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تستعمل بخصوص هبوب الریاح و الحرکة السریعة للنعامة الممتزجة ما بین السیر و الطیران،ثمّ تستخدم للکنایة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تعنی أخذ العروس إلی بیت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حال،المراد هنا هو أنّ عبدة الأصنام جاؤوا مسرعین إلی إبراهیم، و سنقرأ تتمّة الأحداث فی الآیات القادمة</w:t>
      </w:r>
      <w:r>
        <w:rPr>
          <w:rFonts w:eastAsia="IRNazanin" w:cs="IRNazanin"/>
          <w:color w:val="111111"/>
          <w:sz w:val="28"/>
          <w:szCs w:val="28"/>
          <w:rtl w:val="true"/>
          <w:lang w:bidi="fa-IR"/>
        </w:rPr>
        <w:t>.</w:t>
      </w:r>
    </w:p>
    <w:p>
      <w:pPr>
        <w:pStyle w:val="Heading4"/>
        <w:numPr>
          <w:ilvl w:val="3"/>
          <w:numId w:val="1"/>
        </w:numPr>
        <w:rPr/>
      </w:pPr>
      <w:bookmarkStart w:id="768" w:name="__RefHeading___Toc1547120_77815467"/>
      <w:bookmarkStart w:id="769" w:name="_Toc331"/>
      <w:bookmarkEnd w:id="768"/>
      <w:r>
        <w:rPr>
          <w:rtl w:val="true"/>
        </w:rPr>
        <w:t>ملاحظات</w:t>
      </w:r>
      <w:bookmarkEnd w:id="769"/>
    </w:p>
    <w:p>
      <w:pPr>
        <w:pStyle w:val="Heading5"/>
        <w:numPr>
          <w:ilvl w:val="4"/>
          <w:numId w:val="1"/>
        </w:numPr>
        <w:rPr/>
      </w:pPr>
      <w:bookmarkStart w:id="770" w:name="__RefHeading___Toc1547122_77815467"/>
      <w:bookmarkStart w:id="771" w:name="_Toc332"/>
      <w:bookmarkEnd w:id="770"/>
      <w:r>
        <w:rPr>
          <w:rtl w:val="true"/>
        </w:rPr>
        <w:t>اشارة</w:t>
      </w:r>
      <w:bookmarkEnd w:id="771"/>
    </w:p>
    <w:p>
      <w:pPr>
        <w:pStyle w:val="Heading5"/>
        <w:numPr>
          <w:ilvl w:val="4"/>
          <w:numId w:val="1"/>
        </w:numPr>
        <w:rPr/>
      </w:pPr>
      <w:bookmarkStart w:id="772" w:name="__RefHeading___Toc1547124_77815467"/>
      <w:bookmarkStart w:id="773" w:name="_Toc333"/>
      <w:bookmarkEnd w:id="772"/>
      <w:r>
        <w:rPr/>
        <w:t>1</w:t>
      </w:r>
      <w:r>
        <w:rPr>
          <w:rtl w:val="true"/>
        </w:rPr>
        <w:t>-</w:t>
      </w:r>
      <w:r>
        <w:rPr>
          <w:rtl w:val="true"/>
        </w:rPr>
        <w:t>هل أنّ الأنبیاء یستخدمون التوریة؟</w:t>
      </w:r>
      <w:bookmarkEnd w:id="7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 أحیانا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یقول الرجل شیئا یقصد به غیره و یفهم منه غیر ما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شخص یسأل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رجعت من السفر؟فیجیبه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غروب الشمس،فی الوقت الذی کان قد عاد من سفره قبل الظهر،فالسائل یفهم من ظاهر الکلام،أنّه عاد قبل غروب الشمس بقلیل،فی حین أنّه کان یقصد قبل الظهر،لأنّ قبل الظهر یعدّ أیضا قبل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شخص یسأل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تناولت الطعام،فیجیبه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فالسائل یفهم من الکلام أنّه تناول</w:t>
      </w:r>
    </w:p>
    <w:p>
      <w:pPr>
        <w:pStyle w:val="BookText"/>
        <w:rPr/>
      </w:pPr>
      <w:r>
        <w:rPr>
          <w:rFonts w:ascii="IRNazanin" w:hAnsi="IRNazanin" w:eastAsia="IRNazanin"/>
          <w:color w:val="111111"/>
          <w:sz w:val="28"/>
          <w:sz w:val="28"/>
          <w:szCs w:val="28"/>
          <w:rtl w:val="true"/>
          <w:lang w:bidi="fa-IR"/>
        </w:rPr>
        <w:t>الطعام الیوم،فی حین أنّ قصد المجیب هو أنّه تناول الطعام یوم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هل أنّ التوریة کذب أم لا؟مطروحة فی الکتب الفقهیة،فمجموعة من کبار العلماء و منهم الشیخ الأنصاری رضوان اللّه علیه یعتقدون أنّ التوریة لیست کذبا،فلا العرف و لا الروایات تعدها کذبا،و إنّما وردت بشأنها روایات تنفی عنها صفة الکذب،إذ</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یستأذن علیه فیقول للجاریة قولی لیس هو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لیس بکذب</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لزوم القول بالتفصیل،و لا بدّ من وضع ضابطة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للفظ فی اللغة و العرف معنیان،و المخاطب تصوّر معنی خاصّا من تلک الکلمة،فی حین أنّ المتحدّث یقصد معنی آخر،مثل هذا یعدّ توریة و لیس بکذب،حیث یستخدم لفظ مشترک المعانی یفهم منه المخاطب شیئا،فی حین أنّ المتحدّث یقصد منه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المثال،جاء فی 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الطاغیة الحجّاج بن یوسف الثقفی سأل سعید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تقییمک لی،فأجابه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ففرح جلاوزة الحجّاج،فی حین 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بکلامه هذا کفّرنی،لأنّ 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العدول من الحقّ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للفظ معنی لغوی و عرفی واحد من حیث المفهوم،و المتحدّث یترک المعنی الحقیقی و یستخدمه کمعنی مجازی من دون أن یذکر قرائن المجاز،فمثل هذه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حرام،و لربّما تمکّنا بهذا التفصیل الجمع بین آراء مختلف الفقهاء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لکن،یجب الانتباه إلی أنّه فی بعض الأحیان حتّی فی الموارد التی لا تکون فیها التوریة مصداقا للکذب،تکون للتوریة أحیانا مفاسد و مضارّ و إیقاع الناس فی الخطأ،و من هذا الباب قد تصل فی بعض الأحیان إلی درجة الحرمة،و لکن إن</w:t>
      </w:r>
      <w:bookmarkStart w:id="774" w:name="pg12553_132023"/>
    </w:p>
    <w:p>
      <w:pPr>
        <w:pStyle w:val="BookText"/>
        <w:rPr/>
      </w:pPr>
      <w:bookmarkEnd w:id="774"/>
      <w:r>
        <w:rPr>
          <w:rFonts w:ascii="IRNazanin" w:hAnsi="IRNazanin" w:eastAsia="IRNazanin"/>
          <w:color w:val="111111"/>
          <w:sz w:val="28"/>
          <w:sz w:val="28"/>
          <w:szCs w:val="28"/>
          <w:rtl w:val="true"/>
          <w:lang w:bidi="fa-IR"/>
        </w:rPr>
        <w:t>لم تکن قد اشتملت علی مفسدة،و لم تکن مصداقا للکذب،فلیس هناک دلیل علی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الإمام الصادق علیه السّلام هی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فإنّ عدم وجود الکذب فی التوریة لیس کافیا،بل یجب أیضا أن لا تشتمل التوریة علی مفاسد و مضارّ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ففی الحالات التی تقتضی الضرورة فیها أن یقول الإنسان کذبا،فمن المسلّم به جواز استعمال التوریة ما دام هناک مجال لاستخدامها،لکی لا یکون کلامه مصداقا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أنّ التوریة جائزة أیضا للأنبیاء،أم لا؟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طالما کانت سببا فی تزلزل ثقة الناس المطلقة فهی غیر جائزة، لأنّ الثقة المطلقة هذه هی رأسمال الأنبیاء فی طریق التبلیغ،و أمّا فی موارد مثل ما ورد عن تمارض إبراهیم علیه السّلام و نظره فی النجوم،و وجود هدف مهمّ فی ذلک العمل، دون أن تتسبّب فی تزلزل أعمدة الثقة لدی مریدی الحقّ،فلا تنطوی علی أی إشکال</w:t>
      </w:r>
      <w:r>
        <w:rPr>
          <w:rFonts w:eastAsia="IRNazanin" w:cs="IRNazanin"/>
          <w:color w:val="111111"/>
          <w:sz w:val="28"/>
          <w:szCs w:val="28"/>
          <w:rtl w:val="true"/>
          <w:lang w:bidi="fa-IR"/>
        </w:rPr>
        <w:t>.</w:t>
      </w:r>
    </w:p>
    <w:p>
      <w:pPr>
        <w:pStyle w:val="Heading5"/>
        <w:numPr>
          <w:ilvl w:val="4"/>
          <w:numId w:val="1"/>
        </w:numPr>
        <w:rPr/>
      </w:pPr>
      <w:bookmarkStart w:id="775" w:name="__RefHeading___Toc1547126_77815467"/>
      <w:bookmarkStart w:id="776" w:name="_Toc334"/>
      <w:bookmarkEnd w:id="775"/>
      <w:r>
        <w:rPr/>
        <w:t>2</w:t>
      </w:r>
      <w:r>
        <w:rPr>
          <w:rtl w:val="true"/>
        </w:rPr>
        <w:t>-</w:t>
      </w:r>
      <w:r>
        <w:rPr>
          <w:rtl w:val="true"/>
        </w:rPr>
        <w:t>إبراهیم و القلب السلیم</w:t>
      </w:r>
      <w:r>
        <w:rPr>
          <w:rtl w:val="true"/>
        </w:rPr>
        <w:t>:</w:t>
      </w:r>
      <w:bookmarkEnd w:id="776"/>
    </w:p>
    <w:p>
      <w:pPr>
        <w:pStyle w:val="BookText"/>
        <w:rPr/>
      </w:pPr>
      <w:r>
        <w:rPr>
          <w:rFonts w:ascii="IRNazanin" w:hAnsi="IRNazanin" w:eastAsia="IRNazanin"/>
          <w:color w:val="111111"/>
          <w:sz w:val="28"/>
          <w:sz w:val="28"/>
          <w:szCs w:val="28"/>
          <w:rtl w:val="true"/>
          <w:lang w:bidi="fa-IR"/>
        </w:rPr>
        <w:t>کما هو معروف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الاصطلاح القرآنی الروح و العقل، و لهذا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الروح الطاهرة السالمة الخالیة من کافّة أشکال الشرک و الشکّ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وصف بعض القلوب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 جَعَلْنٰا قُلُوبَهُمْ قٰاسِیَةً یُحَرِّفُونَ الْکَلِمَ عَنْ مَوٰاضِعِهِ وَ نَسُوا حَظًّا مِمّٰا ذُکِّرُوا بِهِ</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أحیانا وصفها بأنّها غیر طاهرة،کما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وصفها بالمریضة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رابعة وصفها بالقلوب المغلقة المختوم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هذه القلوب طرح القلب السلیم الخالی من العیوب المذکورة أعلاه، حیث أنّه صاف و رقیق ملیء بالعطف و سالم و لا ینحرف عن الحقّ،القلب الذی وصف فی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القلب الذی یتمکّن من رؤیة الحقائق الغیبیة و النظر إلی الملکوت الأعلی، إذ</w:t>
      </w:r>
    </w:p>
    <w:p>
      <w:pPr>
        <w:pStyle w:val="BookText"/>
        <w:rPr/>
      </w:pPr>
      <w:r>
        <w:rPr>
          <w:rFonts w:ascii="IRNazanin" w:hAnsi="IRNazanin" w:eastAsia="IRNazanin"/>
          <w:color w:val="111111"/>
          <w:sz w:val="28"/>
          <w:sz w:val="28"/>
          <w:szCs w:val="28"/>
          <w:rtl w:val="true"/>
          <w:lang w:bidi="fa-IR"/>
        </w:rPr>
        <w:t xml:space="preserve">ورد فی حدیث لرسول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الشیاطین یحومون علی قلوب بنی آدم لنظروا إلی الملکوت</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رأسمال للنجاة فی یوم القیامة،و به التحق إبراهیم علیه السّلام بملکوت ربّه و تسلّم أمر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نختتم هذا البحث بحدیث آخر،إذ ورد فی الروایات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فی عباده آنیة و هو القلب فأحبّها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أصلبها فی دین اللّه،و أصفاها من الذنوب،و أرقّها علی الاخوان</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777" w:name="pg12553_132025"/>
    </w:p>
    <w:p>
      <w:pPr>
        <w:pStyle w:val="Heading3"/>
        <w:numPr>
          <w:ilvl w:val="2"/>
          <w:numId w:val="1"/>
        </w:numPr>
        <w:rPr/>
      </w:pPr>
      <w:bookmarkStart w:id="778" w:name="__RefHeading___Toc1547128_77815467"/>
      <w:bookmarkStart w:id="779" w:name="_Toc335"/>
      <w:bookmarkEnd w:id="777"/>
      <w:bookmarkEnd w:id="778"/>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95</w:t>
      </w:r>
      <w:r>
        <w:rPr>
          <w:rtl w:val="true"/>
        </w:rPr>
        <w:t xml:space="preserve"> </w:t>
      </w:r>
      <w:r>
        <w:rPr>
          <w:rtl w:val="true"/>
        </w:rPr>
        <w:t xml:space="preserve">الی </w:t>
      </w:r>
      <w:r>
        <w:rPr/>
        <w:t>100</w:t>
      </w:r>
      <w:r>
        <w:rPr>
          <w:rtl w:val="true"/>
        </w:rPr>
        <w:t>]</w:t>
      </w:r>
      <w:bookmarkEnd w:id="779"/>
    </w:p>
    <w:p>
      <w:pPr>
        <w:pStyle w:val="Heading4"/>
        <w:numPr>
          <w:ilvl w:val="3"/>
          <w:numId w:val="1"/>
        </w:numPr>
        <w:rPr/>
      </w:pPr>
      <w:bookmarkStart w:id="780" w:name="__RefHeading___Toc1547130_77815467"/>
      <w:bookmarkStart w:id="781" w:name="_Toc336"/>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547132_77815467"/>
      <w:bookmarkStart w:id="783" w:name="_Toc337"/>
      <w:bookmarkEnd w:id="782"/>
      <w:r>
        <w:rPr>
          <w:rtl w:val="true"/>
        </w:rPr>
        <w:t>التّفسیر</w:t>
      </w:r>
      <w:bookmarkEnd w:id="783"/>
    </w:p>
    <w:p>
      <w:pPr>
        <w:pStyle w:val="Heading5"/>
        <w:numPr>
          <w:ilvl w:val="4"/>
          <w:numId w:val="1"/>
        </w:numPr>
        <w:rPr/>
      </w:pPr>
      <w:bookmarkStart w:id="784" w:name="__RefHeading___Toc1547134_77815467"/>
      <w:bookmarkStart w:id="785" w:name="_Toc338"/>
      <w:bookmarkEnd w:id="784"/>
      <w:r>
        <w:rPr>
          <w:rtl w:val="true"/>
        </w:rPr>
        <w:t>اشارة</w:t>
      </w:r>
      <w:bookmarkEnd w:id="785"/>
    </w:p>
    <w:p>
      <w:pPr>
        <w:pStyle w:val="Heading5"/>
        <w:numPr>
          <w:ilvl w:val="4"/>
          <w:numId w:val="1"/>
        </w:numPr>
        <w:rPr/>
      </w:pPr>
      <w:bookmarkStart w:id="786" w:name="__RefHeading___Toc1547136_77815467"/>
      <w:bookmarkStart w:id="787" w:name="_Toc339"/>
      <w:bookmarkEnd w:id="786"/>
      <w:r>
        <w:rPr>
          <w:rtl w:val="true"/>
        </w:rPr>
        <w:t>فشل مخطّطات المشرکین</w:t>
      </w:r>
      <w:r>
        <w:rPr>
          <w:rtl w:val="true"/>
        </w:rPr>
        <w:t>:</w:t>
      </w:r>
      <w:bookmarkEnd w:id="787"/>
    </w:p>
    <w:p>
      <w:pPr>
        <w:pStyle w:val="BookText"/>
        <w:rPr/>
      </w:pPr>
      <w:r>
        <w:rPr>
          <w:rFonts w:ascii="IRNazanin" w:hAnsi="IRNazanin" w:eastAsia="IRNazanin"/>
          <w:color w:val="111111"/>
          <w:sz w:val="28"/>
          <w:sz w:val="28"/>
          <w:szCs w:val="28"/>
          <w:rtl w:val="true"/>
          <w:lang w:bidi="fa-IR"/>
        </w:rPr>
        <w:t xml:space="preserve">بعد أن حطّم إبراهیم الأصنام،استدعی إبراهیم بهذه التهمة إلی المحکمة، و هناک سألوه و طلبوا منه الجواب عن الید التی نفذت هذا الفعل فی معبدهم،و قد شرح القرآن الکریم فی سورة الأنبیاء الحادثة بصورة مفصّلة،بینما اکتفی القرآن فی آیات بحثنا بالإشارة لمقطع حسّاس واحد من مواقف إبراهیم علیه السّلام و هو آخر کلامه معهم فی مجال بطلان عقیدتهم فی عبادة الأصنام قٰالَ أَ تَعْبُدُونَ مٰا تَنْحِتُونَ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هناک شخص عاقل یعبد شیئا من صنع یدیه؟و ما هو الدافع لأی ذی شعور للسجود لشیء صنعه هو بنفسه؟فأی عقل و منطق یسمح بفعل هذا؟</w:t>
      </w:r>
    </w:p>
    <w:p>
      <w:pPr>
        <w:pStyle w:val="BookText"/>
        <w:rPr/>
      </w:pPr>
      <w:r>
        <w:rPr>
          <w:rFonts w:ascii="Amiri" w:hAnsi="Amiri" w:eastAsia="Amiri" w:cs="Amiri"/>
          <w:color w:val="111111"/>
          <w:sz w:val="28"/>
          <w:sz w:val="28"/>
          <w:szCs w:val="28"/>
          <w:rtl w:val="true"/>
          <w:lang w:bidi="ar-SA"/>
        </w:rPr>
        <w:t xml:space="preserve">فالمعبود یجب أن یکون خالق الإنسان،و لیس صنیعة یده،من الآن فکّروا و اعرفوا معبودکم الحقیقی وَ اللّٰهُ خَلَقَکُمْ وَ 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خالق الأرض و السماء،و مالک الوقت و الزمان،و یجب السجود لهذا الخالق و حمده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الحجّة کانت من الوضوح و القوّة إلی حدّ جعلتهم یقفون أمامها مبهوتین و غیر قادرین علی ردّها و دحضها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مٰا تَعْمَلُونَ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المصدریة، و منها یراد القول،إنّ اللّه خلقکم و کذلک ما تصنعون، و 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هی من صنع أو أعمل الإنسان،فذلک یعنی أنّ الإنسان أعطاها الشکل فقط،و إلاّ فالمادّة التی تصنع منها الأصنام هی من خلق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ما یقال من أنّ هذه السجّادة و ذلک البیت و تلک السیارة هی من صنع الإنسان،و لکن المراد لیس أنّ الإنسان هو الذی خلق المواد الأوّلیة لتلک الأشیاء، و إنّما الإنسان صاغ تلک المواد الأوّلیة بشکل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مصدریة،فالعبارة تعنی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خلقکم و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المعنی هذا لیس خطأ،و علی خلاف ما یظنّه البعض لیس فیه ما یدلّ علی الجبر،لأنّ الأعمال التی نقوم بها رغم أنّها تتمّ بإرادتنا،إلاّ أنّ إرادة و قدرة التصمیم و غیرها من القوی التی تنفذ من خلالها أفعالنا کلّها من اللّه سبحانه و تعالی،و بهذا الشکل فإنّ الآیة لا تقصد هذا الأمر،و إنّما تقصد الأصنام،و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خلقکم أنتم و الأصنام التی صنعتموها و صقلتموها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هذا الحدیث یتجسّد هنا،لأنّ البحث یخصّ الأصنام و لا یخصّ أعمال البشر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الحقیقة إنّ موضوع هذه الآیة یشبه الموضوع الذی ورد فی قصّة موسی و السحرة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تَلْقَفُ مٰا یَأْفِکُونَ </w:t>
      </w:r>
      <w:r>
        <w:rPr>
          <w:rStyle w:val="FootnoteAnchor"/>
          <w:rtl w:val="true"/>
        </w:rPr>
        <w:footnoteReference w:id="337"/>
      </w:r>
      <w:r>
        <w:rPr>
          <w:rFonts w:ascii="IRNazanin" w:hAnsi="IRNazanin" w:eastAsia="IRNazanin"/>
          <w:color w:val="111111"/>
          <w:sz w:val="28"/>
          <w:sz w:val="28"/>
          <w:szCs w:val="28"/>
          <w:rtl w:val="true"/>
          <w:lang w:bidi="fa-IR"/>
        </w:rPr>
        <w:t>،فالمقصود هنا الأفعی التی هی</w:t>
      </w:r>
    </w:p>
    <w:p>
      <w:pPr>
        <w:pStyle w:val="BookText"/>
        <w:rPr/>
      </w:pPr>
      <w:r>
        <w:rPr>
          <w:rFonts w:ascii="Amiri" w:hAnsi="Amiri" w:eastAsia="Amiri" w:cs="Amiri"/>
          <w:color w:val="111111"/>
          <w:sz w:val="28"/>
          <w:sz w:val="28"/>
          <w:szCs w:val="28"/>
          <w:rtl w:val="true"/>
          <w:lang w:bidi="ar-SA"/>
        </w:rPr>
        <w:t>من صنع السحرة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المعروف أنّ الطغاة و الجبابرة لا یفهمون لغة المنطق و الدلیل،و لهذا لم تؤثّر علیهم الأدلّة و البراهین الظاهریة و القویّة التی بیّنها إبراهیم علیه السّلام علی قلوب الجبابرة الحاکمین فی بابل حینذاک،رغم أنّ مجموعات من أبناء الشعب المستضعف هناک استیقظت من غفلتها و آمنت بدعوة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لإیقاف انتشار منطق التوحید بین أبناء مدینة بابل،عمد الطغاة الذین أحسّوا بخطر انتشار علی مصالحهم الخاصّة إلی استخدام منطق القوّة و النار ضدّ إبراهیم علیه السّلام،المنطق الذی لا یفهمون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هتفوا بالاعتماد علی قدراتهم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ابنوا له بنیانا عالیا،و اشعلوا فی وسطه النیران ثمّ ارموه فیه قٰالُوا ابْنُوا لَهُ بُنْیٰاناً فَأَلْقُوهُ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العبارة یستفاد أنّ الأوامر کانت قد صدرت ببناء أربعة جدران کبیرة، و من ثمّ إشعال النیران فی داخلها،و بناء الجدران الأربعة الکبیرة،إنّما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للحئول دون امتداد النیران إلی خارجها،و منع وقوع أخطار محتملة قد تنجم عنها،و لإیجاد جهنّم واقعیة کتلک التی کان إبراهیم یتهدّد و یتوعّد عبدة الأوثان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کمیّة قلیلة من الحطب کانت تکفی لحرق إنسان کإبراهیم،لکنّهم فعلوا ذلک لیطفؤا غیظ قلوبهم من جرّاء تحطیم أصنامهم،و بمعنی آخر الانتقام من إبراهیم بأشدّ ما یمکن،لعلّهم بذلک یعیدون العظمة و الابّهة لأصنامهم إضافة إلی أنّ عملهم هذا کان تخویفا و تحذیرا لمعارضیهم،کی لا تتکرّر مثل هذه الحادثة مرّة اخری فی تأریخ بابل،لذلک فقد أوقدوا نارا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هی النار التی تجتمع بعضها علی بعض</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المنجنیق،و 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لقذف الأشیاء الثقیلة إلی مکان بعید،لکن أکثر المفسّرین انتخبوا التّفسیر</w:t>
      </w:r>
    </w:p>
    <w:p>
      <w:pPr>
        <w:pStyle w:val="BookText"/>
        <w:rPr/>
      </w:pPr>
      <w:r>
        <w:rPr>
          <w:rFonts w:ascii="IRNazanin" w:hAnsi="IRNazanin" w:eastAsia="IRNazanin"/>
          <w:color w:val="111111"/>
          <w:sz w:val="28"/>
          <w:sz w:val="28"/>
          <w:szCs w:val="28"/>
          <w:rtl w:val="true"/>
          <w:lang w:bidi="fa-IR"/>
        </w:rPr>
        <w:t>الأوّل،أی أنّ البنیان هو ذلک البناء المکوّن من أربعة جدران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آیات القرآن الکریم هنا لم تشر إلی دقائق و تفاصیل هذا الحادث الذی ورد فی سورة الأنبیاء،و إنّما أنهت هذه الحادثة بخلاصة مرکّزة و لطیفة فَأَرٰادُوا بِهِ کَیْداً فَجَعَلْنٰاهُمُ الْأَسْفَلِینَ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الاحتیال،أ کان بطریقة صحیحة أم غلط،مع أنّها غالبا ما تستعمل فی موارد مذمومة،و بما أنّها جاءت بحالة النکرة هنا،فإنّها تدلّ علی عظمة الشیء و أهمیّته،و هی إشارة إلی المخطّط الواسع الذی وضعه طغاة بابل للقضاء علی دعوة إبراهیم للناس بقوله و عمله و محو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وضعهم اللّه سبحانه و تعالی فی أسفل السافلین،فیما رفع إبراهیم علیه السّلام إلی أعلی علّیین،کما کان أعلی منطقا،و جعله هو الأعلی فی حادثة إشعال النیران،و أعداءه الأقویاء هم الأخسرین،فکانت النار علیه بردا و سلاما دون أن تحرق حتّی شعرة واحدة من جسد إبراهیم علیه السّلام و خرج سالما من ذلک البحر الجهنّمی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فإرادته تقتضی أن ینجی فی یوم من الأیّام نوحا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آخر ینقذ إبراهیم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لکی یوضّح أنّ الماء و النار عبدان مطیعان له سبحانه و تعالی و مستجیبان لأوامره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إبراهیم علیه السّلام الذی نجا بإرادة اللّه من هذه الحادثة الرهیبة و المؤامرة الخطیرة التی رسمها أعداؤه له،و خرج مرفوع الرأس منها،صمّم علی الهجرة إلی أرض بلاد الشام،إذ أنّ رسالته فی بابل قد انتهت، وَ قٰالَ إِنِّی ذٰاهِبٌ إِلیٰ رَبِّی سَیَهْدِینِ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البدیهیات أنّ اللّه لا یحویه مکان،و الهجرة التی تتمّ فی سبیله من المجتمع الملوّث الفاسد إلی المجتمع الطاهر الصافی،فإنّها هجرة إلی 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فالهجرة إلی أرض الأنبیاء و الأولیاء و مهبط الوحی الإلهی،هی هجرة إلی اللّه، مثلما یعرف السفر إلی مکّة المکرّمة بأنّه سفر إلی اللّه،خاصّة و أنّ هجرة إبراهیم علیه السّلام</w:t>
      </w:r>
      <w:bookmarkStart w:id="788" w:name="pg12553_132029"/>
    </w:p>
    <w:p>
      <w:pPr>
        <w:pStyle w:val="BookText"/>
        <w:rPr/>
      </w:pPr>
      <w:bookmarkEnd w:id="788"/>
      <w:r>
        <w:rPr>
          <w:rFonts w:ascii="IRNazanin" w:hAnsi="IRNazanin" w:eastAsia="IRNazanin"/>
          <w:color w:val="111111"/>
          <w:sz w:val="28"/>
          <w:sz w:val="28"/>
          <w:szCs w:val="28"/>
          <w:rtl w:val="true"/>
          <w:lang w:bidi="fa-IR"/>
        </w:rPr>
        <w:t>کانت من أجل تنفیذ واجب رسالی إلهی،و أنّ اللّه کان هادیه و مرشده خلال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عکست أوّل طلب لإبراهیم علیه السّلام من الباری عزّ و جلّ،إذ طلب الولد الصالح،الولد الذی یتمکّن من مواصلة خطّة الرسالی،و یتمم ما تبقّی من مسیرته،و ذلک حینما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حقّا لعبارة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و اللائق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من حیث الإعتقاد و الإیمان،و الصالح من حیث القول و العمل،و الصالح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یلفت النظر أنّ إبراهیم علیه السّلام کان قد طلب من اللّه فی إحدی المرّات أن یجعله من مجموعة الصالحین،کما نقل القرآن ذلک عن إبراهیم، رَبِّ هَبْ لِی حُکْماً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فیما طلب من اللّه هنا أن یمنحه الولد الصالح،حیث أنّ کلمة صالح تجمع کلّ الأشیاء اللائقة و الجیّدة فی الإنسان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اللّه لدعاء عبده إبراهیم،و رزقه أولادا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ما وضحته الآیات التالیة فی هذه السورة وَ بَشَّرْنٰاهُ بِإِسْحٰاقَ نَبِیًّا مِنَ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بخصوص إسماعیل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1547138_77815467"/>
      <w:bookmarkStart w:id="790" w:name="_Toc340"/>
      <w:bookmarkEnd w:id="789"/>
      <w:r>
        <w:rPr>
          <w:rtl w:val="true"/>
        </w:rPr>
        <w:t>بحثان</w:t>
      </w:r>
      <w:bookmarkEnd w:id="790"/>
    </w:p>
    <w:p>
      <w:pPr>
        <w:pStyle w:val="Heading5"/>
        <w:numPr>
          <w:ilvl w:val="4"/>
          <w:numId w:val="1"/>
        </w:numPr>
        <w:rPr/>
      </w:pPr>
      <w:bookmarkStart w:id="791" w:name="__RefHeading___Toc1547140_77815467"/>
      <w:bookmarkStart w:id="792" w:name="_Toc341"/>
      <w:bookmarkEnd w:id="791"/>
      <w:r>
        <w:rPr>
          <w:rtl w:val="true"/>
        </w:rPr>
        <w:t>اشارة</w:t>
      </w:r>
      <w:bookmarkEnd w:id="792"/>
    </w:p>
    <w:p>
      <w:pPr>
        <w:pStyle w:val="Heading5"/>
        <w:numPr>
          <w:ilvl w:val="4"/>
          <w:numId w:val="1"/>
        </w:numPr>
        <w:rPr/>
      </w:pPr>
      <w:bookmarkStart w:id="793" w:name="__RefHeading___Toc1547142_77815467"/>
      <w:bookmarkStart w:id="794" w:name="_Toc342"/>
      <w:bookmarkEnd w:id="793"/>
      <w:r>
        <w:rPr/>
        <w:t>1</w:t>
      </w:r>
      <w:r>
        <w:rPr>
          <w:rtl w:val="true"/>
        </w:rPr>
        <w:t>-</w:t>
      </w:r>
      <w:r>
        <w:rPr>
          <w:rtl w:val="true"/>
        </w:rPr>
        <w:t>خالق کلّ شیء</w:t>
      </w:r>
      <w:r>
        <w:rPr>
          <w:rtl w:val="true"/>
        </w:rPr>
        <w:t>:</w:t>
      </w:r>
      <w:bookmarkEnd w:id="79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فی آیات بحثنا أنّ إبراهیم علیه السّلام خاطب عبدة الأصنام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bookmarkStart w:id="795" w:name="pg12553_132030"/>
    </w:p>
    <w:p>
      <w:pPr>
        <w:pStyle w:val="BookText"/>
        <w:rPr/>
      </w:pPr>
      <w:bookmarkEnd w:id="795"/>
      <w:r>
        <w:rPr>
          <w:rFonts w:ascii="IRNazanin" w:hAnsi="IRNazanin" w:eastAsia="IRNazanin"/>
          <w:color w:val="111111"/>
          <w:sz w:val="28"/>
          <w:sz w:val="28"/>
          <w:szCs w:val="28"/>
          <w:rtl w:val="true"/>
          <w:lang w:bidi="fa-IR"/>
        </w:rPr>
        <w:t>و قد زعم البعض أنّ هذه الآیات تدلّ علی ما جاء فی مذهب الجبر الفاسد، و ذلک عند ما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عبارة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تعنی أنّ اللّه خلقکم و أعمالکم،و بما أنّ أعمالنا هی من خلق اللّه،فإنّنا لا نمتلک الإختیار،أی إنّنا مجبرون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لا أساس له من الصحّة لعدّة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فإنّ المراد من مٰا تَعْمَلُونَ هنا،هی الأصنام التی کانوا یصنعونها بأیدیهم،و لیست أعمال الإنسان،و من دون أی شکّ فإنّهم کانوا یأخذون المواد من هذه الأرض التی خلقها اللّه،و ینحتونها بالشکل الذی یروق لهم،و لهذا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مفهوم الآیة کما تصوّر أولئک،فإنّها تکون دلیلا لصالح عبدة الأصنام،و لیس ضدّهم،لأنّهم یستطیعون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الأصنام و عبادتها إنّما هو من خلق اللّه،و نحن فی هذه الحالة لسنا بمذنبین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معنی الآیة هو هکذا،فلیس هناک دلیل علی الجبر،لأنّه مع الحریة و الإرادة و الاختیار فإنّ اللّه هو خالق أعمالنا،لأنّ هذه الحریة و الإرادة و القدرة علی التصمیم و کذلک القوی البدنیة و الفکریة المادیّة و المعنویة لم یعطها غیر اللّه؟إذا فالخالق هو،مع أنّ الفعل هو باختیارنا نحن</w:t>
      </w:r>
      <w:r>
        <w:rPr>
          <w:rFonts w:eastAsia="IRNazanin" w:cs="IRNazanin"/>
          <w:color w:val="111111"/>
          <w:sz w:val="28"/>
          <w:szCs w:val="28"/>
          <w:rtl w:val="true"/>
          <w:lang w:bidi="fa-IR"/>
        </w:rPr>
        <w:t>.</w:t>
      </w:r>
    </w:p>
    <w:p>
      <w:pPr>
        <w:pStyle w:val="Heading5"/>
        <w:numPr>
          <w:ilvl w:val="4"/>
          <w:numId w:val="1"/>
        </w:numPr>
        <w:rPr/>
      </w:pPr>
      <w:bookmarkStart w:id="796" w:name="__RefHeading___Toc1547144_77815467"/>
      <w:bookmarkStart w:id="797" w:name="_Toc343"/>
      <w:bookmarkEnd w:id="796"/>
      <w:r>
        <w:rPr/>
        <w:t>2</w:t>
      </w:r>
      <w:r>
        <w:rPr>
          <w:rtl w:val="true"/>
        </w:rPr>
        <w:t>-</w:t>
      </w:r>
      <w:r>
        <w:rPr>
          <w:rtl w:val="true"/>
        </w:rPr>
        <w:t>هجرة إبراهیم علیه السّلام</w:t>
      </w:r>
      <w:r>
        <w:rPr>
          <w:rtl w:val="true"/>
        </w:rPr>
        <w:t>:</w:t>
      </w:r>
      <w:bookmarkEnd w:id="797"/>
    </w:p>
    <w:p>
      <w:pPr>
        <w:pStyle w:val="BookText"/>
        <w:rPr/>
      </w:pPr>
      <w:r>
        <w:rPr>
          <w:rFonts w:ascii="Amiri" w:hAnsi="Amiri" w:eastAsia="Amiri" w:cs="Amiri"/>
          <w:color w:val="111111"/>
          <w:sz w:val="28"/>
          <w:sz w:val="28"/>
          <w:szCs w:val="28"/>
          <w:rtl w:val="true"/>
          <w:lang w:bidi="ar-SA"/>
        </w:rPr>
        <w:t>الکثیر من الأنبیاء هاجروا خلال فترة حیاتهم من أجل أداء رسالتهم،و منهم إبراهیم الذی استعرضت آیات مختلفة فی القرآن المجید قضیّة هجرته،و منها ما جاء فی سورة العنکبوت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مُهٰاجِرٌ إِلیٰ رَبِّی إِنَّهُ هُوَ الْعَزِیزُ الْحَکِیمُ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الحقیقة،إنّ أولیاء اللّه عند ما کانوا یتّمون مهام رسالتهم فی إحدی المناطق،</w:t>
      </w:r>
    </w:p>
    <w:p>
      <w:pPr>
        <w:pStyle w:val="BookText"/>
        <w:rPr/>
      </w:pPr>
      <w:r>
        <w:rPr>
          <w:rFonts w:ascii="IRNazanin" w:hAnsi="IRNazanin" w:eastAsia="IRNazanin"/>
          <w:color w:val="111111"/>
          <w:sz w:val="28"/>
          <w:sz w:val="28"/>
          <w:szCs w:val="28"/>
          <w:rtl w:val="true"/>
          <w:lang w:bidi="fa-IR"/>
        </w:rPr>
        <w:t>أو أنّهم کانوا یحسّون بأنّ المجتمع لا یتقبّل رسالتهم،کانوا یهاجرون کی لا تتوقّف 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الهجرة کانت مصدر برکات کثیرة علی طول تاریخ الأدیان،حتّی أنّ تاریخ الإسلام من الناحیتین الظاهریة و المعنویة یدور حول محور هجرة الرّسول صلّی اللّه علیه و آله و سلّم،و لو لا الهجرة لکان الإسلام قد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مستنقع عبدة الأصنام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فالهجرة هی التی أعطت روحا جدیدة للإسلام و المسلمین،و غیّرت کلّ شیء لصالحهم،و خطت للبشریة طریقا جدیدا للسیر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فالهجرة برنامج عام لکلّ مؤمن عند ما یشعر فی وقت من الأوقات أنّ الجو الذی یعیش فیه غیر متناسب مع أهدافه المقدّسة،و یبدو کأنّه مستنقع عفن یفسد کلّ ما فیه،فتکلیفه الهجرة،و علیه أن یحزم حقائب السفر، و ینتقل إلی مناطق أفضل،فأرض اللّه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الهجرة قبل أن تکون ذات طابع ذاتی خارجی،فهی ذات طابع ذاتی داخلی، ففی بدایة الأمر یجب علی القلب و الروح هجر الفساد إلی الطهارة،و هجر الشرک إلی الإیمان،و هجر المعاصی إلی طاعة اللّه العظیم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فالهجرة الداخلیة هی بدایة تغیّر الفرد و المجتمع،و مقدّمة للهجرة الخارجیة، و قد بحث هذا الموضوع بصورة مفصّلة فی هذا التّفسیر و فی موضوع یتحدّث عن الإسلام و الهجرة،و ذلک بعد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النساء</w:t>
      </w:r>
      <w:r>
        <w:rPr>
          <w:rFonts w:eastAsia="IRNazanin" w:cs="IRNazanin"/>
          <w:color w:val="111111"/>
          <w:sz w:val="28"/>
          <w:szCs w:val="28"/>
          <w:rtl w:val="true"/>
          <w:lang w:bidi="fa-IR"/>
        </w:rPr>
        <w:t>.</w:t>
      </w:r>
      <w:bookmarkStart w:id="798" w:name="pg12553_132032"/>
    </w:p>
    <w:p>
      <w:pPr>
        <w:pStyle w:val="Heading3"/>
        <w:numPr>
          <w:ilvl w:val="2"/>
          <w:numId w:val="1"/>
        </w:numPr>
        <w:rPr/>
      </w:pPr>
      <w:bookmarkStart w:id="799" w:name="__RefHeading___Toc1547146_77815467"/>
      <w:bookmarkStart w:id="800" w:name="_Toc344"/>
      <w:bookmarkEnd w:id="798"/>
      <w:bookmarkEnd w:id="799"/>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101</w:t>
      </w:r>
      <w:r>
        <w:rPr>
          <w:rtl w:val="true"/>
        </w:rPr>
        <w:t xml:space="preserve"> </w:t>
      </w:r>
      <w:r>
        <w:rPr>
          <w:rtl w:val="true"/>
        </w:rPr>
        <w:t xml:space="preserve">الی </w:t>
      </w:r>
      <w:r>
        <w:rPr/>
        <w:t>110</w:t>
      </w:r>
      <w:r>
        <w:rPr>
          <w:rtl w:val="true"/>
        </w:rPr>
        <w:t>]</w:t>
      </w:r>
      <w:bookmarkEnd w:id="800"/>
    </w:p>
    <w:p>
      <w:pPr>
        <w:pStyle w:val="Heading4"/>
        <w:numPr>
          <w:ilvl w:val="3"/>
          <w:numId w:val="1"/>
        </w:numPr>
        <w:rPr/>
      </w:pPr>
      <w:bookmarkStart w:id="801" w:name="__RefHeading___Toc1547148_77815467"/>
      <w:bookmarkStart w:id="802" w:name="_Toc345"/>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547150_77815467"/>
      <w:bookmarkStart w:id="804" w:name="_Toc346"/>
      <w:bookmarkEnd w:id="803"/>
      <w:r>
        <w:rPr>
          <w:rtl w:val="true"/>
        </w:rPr>
        <w:t>التّفسیر</w:t>
      </w:r>
      <w:bookmarkEnd w:id="804"/>
    </w:p>
    <w:p>
      <w:pPr>
        <w:pStyle w:val="Heading5"/>
        <w:numPr>
          <w:ilvl w:val="4"/>
          <w:numId w:val="1"/>
        </w:numPr>
        <w:rPr/>
      </w:pPr>
      <w:bookmarkStart w:id="805" w:name="__RefHeading___Toc1547152_77815467"/>
      <w:bookmarkStart w:id="806" w:name="_Toc347"/>
      <w:bookmarkEnd w:id="805"/>
      <w:r>
        <w:rPr>
          <w:rtl w:val="true"/>
        </w:rPr>
        <w:t>اشارة</w:t>
      </w:r>
      <w:bookmarkEnd w:id="806"/>
    </w:p>
    <w:p>
      <w:pPr>
        <w:pStyle w:val="Heading5"/>
        <w:numPr>
          <w:ilvl w:val="4"/>
          <w:numId w:val="1"/>
        </w:numPr>
        <w:rPr/>
      </w:pPr>
      <w:bookmarkStart w:id="807" w:name="__RefHeading___Toc1547154_77815467"/>
      <w:bookmarkStart w:id="808" w:name="_Toc348"/>
      <w:bookmarkEnd w:id="807"/>
      <w:r>
        <w:rPr>
          <w:rtl w:val="true"/>
        </w:rPr>
        <w:t>إبراهیم عند المذبح</w:t>
      </w:r>
      <w:r>
        <w:rPr>
          <w:rtl w:val="true"/>
        </w:rPr>
        <w:t>:</w:t>
      </w:r>
      <w:bookmarkEnd w:id="808"/>
    </w:p>
    <w:p>
      <w:pPr>
        <w:pStyle w:val="BookText"/>
        <w:rPr/>
      </w:pPr>
      <w:r>
        <w:rPr>
          <w:rFonts w:ascii="IRNazanin" w:hAnsi="IRNazanin" w:eastAsia="IRNazanin"/>
          <w:color w:val="111111"/>
          <w:sz w:val="28"/>
          <w:sz w:val="28"/>
          <w:szCs w:val="28"/>
          <w:rtl w:val="true"/>
          <w:lang w:bidi="fa-IR"/>
        </w:rPr>
        <w:t>بحثنا فی الآیات السابقة انتهی عند هجرة إبراهیم علیه السّلام من بابل بعد أن أدّی رسالته هناک،و طلبه من اللّه أن یرزقه ولدا صالحا،إذ لم یکن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آیة فی هذا البحث تتحدّث عن الاستجابة لدعاء إبراهیم،إذ قالت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حَلِیمٍ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الواقع إنّ ثلاثة بشائر جمعت فی هذه الآیة،الاولی أنّه سیرزق طفلا ذکرا، و الثانیة أنّ هذا الطفل یبلغ سنّ الفتوّة،أمّا الثالثة فهی أنّ صفته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الذی لا یعجّل فی الأمر قبل وقته مع القدرة علیه،و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یعجّل بالعقوبة،و الذی له روح کبیرة و هو متسلّط علی أحاسیسه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 أنّ کلمة حلیم تعنی الضابط نفسه فی لحظة الإثارة و الغضب،و بسبب کون هذه الحالة تنشأ من العقل و الإدراک،فإنّ کلمة و عکس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المعنی الحقیقی لکلمة حلیم هو المعنی الأوّل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الاستفادة من هذا الوصف فی أنّ اللّه بشّر عبده إبراهیم فی أنّه سیعطی ابنه إسماعیل عمرا یمکن وصفه فیه بالحلیم،کما أنّ الآیات التالیة ستوضّح أنّ إسماعیل بیّن مرتبة حلمه أثناء قضیّة الذبح،مثلما وضّح أبوه إبراهیم حلمه فی أثناء قضیّة الذبح،و أثناء إحراقه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القرآن المجید،و أغلبها وردت وصفا للّه، عدا ثلاث موارد جاءت فی وصف إبراهیم و ابنه إسماعیل من قبل القرآن الکریم، و الثالثة جاءت فی وصف شعیب و علی لسان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إعتقاد البعض تطلق علی کلّ طفل لم یصل بعد مرحلة الشباب،و البعض یطلقها علی الطفل الذی اجتاز عمره العشر سنوات و لم یصل بعد إلی سنّ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الاستفادة من العبارات المختلفة الواردة بلغة العرب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الذکر الذی اجتاز مرحلة الطفولة و لم یصل بعد إلی مرحلة الشباب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أخیرا،ولد الطفل الموعود لإبراهیم وفق البشارة الإلهیّة،و أثلج قلب إبراهیم الذی کان ینتظر الولد الصالح لسنوات طوال،اجتاز الطفل مرحلة الطفولة و أضحی</w:t>
      </w:r>
    </w:p>
    <w:p>
      <w:pPr>
        <w:pStyle w:val="BookText"/>
        <w:rPr/>
      </w:pP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 وصل إلی مرحلة من العمر یستطیع فیها السعی و بذل الجهد مع والده فی مختلف امور الحیاة و إعانته علی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یعنی العمل للّه و العبادة،و بالطبع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مفاهیم و معان واسعة تشمل هذا المعنی أیضا،و لکنّها لا یقتصر معناها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کان یساعد والده فی امور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حال،فقد ذهب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إسماعیل کان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حینما رأی إبراهیم ذلک المنام العجیب المحیر،و الذی یدلّ علی بدء إمتحان عسیر آخر لهذا النّبی ذی الشأن العظیم،إذ رأی فی المنام أنّ اللّه یأمره بذبح ابنه الوحید و قطع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من نومه مرعوبا،لأنّه یعلم أنّ ما یراه الأنبیاء فی نومهم هو حقیقة و لیس من وساوس الشیاطین،و قد تکرّرت رؤیته هذه لیلتین أخریین، فکان هذا بمثابة تأکید علی ضرورة تنفیذ هذا الأمر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رؤیا له کانت فی لیلة الترویة،أی لیلة الثامن من شهر ذی الحجّة، کما شاهد نفس الرؤیا فی لیلة عرفة،و لیلة عید الأضحی،و بهذا لم یبق عنده أدنی شکّ فی أنّ هذا الأمر هو من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إمتحان شاقّ آخر یمرّ علی إبراهیم الآن،إبراهیم الذی نجح فی کافّة الامتحانات الصعبة السابقة و خرج منها مرفوع الرأس،الامتحان الذی یفرض علیه وضع عواطف الابوّة جانبا و الامتثال لأوامر اللّه بذبح ابنه الذی کان ینتظره لفترة طویلة،و هو الآن غلام یافع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قبل کلّ شیء،فکّر إبراهیم علیه السّلام فی إعداد ابنه لهذا الأمر،حیث قٰالَ یٰا بُنَیَّ إِنِّی أَریٰ فِی الْمَنٰامِ أَنِّی أَذْبَحُکَ فَانْظُرْ مٰا ذٰا تَریٰ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الذی کان نسخة طبق الأصل من والده،و الذی تعلم خلال فترة عمره القصیرة الصبر و الثبات و الإیمان فی مدرسة والده،رحّب بالأمر الإلهی بصدر</w:t>
      </w:r>
    </w:p>
    <w:p>
      <w:pPr>
        <w:pStyle w:val="BookText"/>
        <w:rPr/>
      </w:pPr>
      <w:r>
        <w:rPr>
          <w:rFonts w:ascii="Amiri" w:hAnsi="Amiri" w:eastAsia="Amiri" w:cs="Amiri"/>
          <w:color w:val="111111"/>
          <w:sz w:val="28"/>
          <w:sz w:val="28"/>
          <w:szCs w:val="28"/>
          <w:rtl w:val="true"/>
          <w:lang w:bidi="ar-SA"/>
        </w:rPr>
        <w:t>واسع و طیبة نفس،و بصراحة واضحة قال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أَبَتِ افْعَلْ مٰا تُؤْمَرُ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تفکّر فی أمری،فانّک سَتَجِدُنِی إِنْ شٰاءَ اللّٰهُ مِنَ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أعظم کلمات الأب و الابن و کم تخفی فی بواطنها من الأمور الدقیقة و المعانی العمیقة؟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جهة،الأب یصارح ولده البالغ من العمر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بقضیّة الذبح،و یطلب منه إعطاء رأیه فیها،حیث جعله هنا شخصیّة مستقلّة حرّة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فإبراهیم لم یقصد أبدا خداع ولده،و دعوته إلی ساحة الامتحان العسیر بصورة عمیاء،بل رغب بإشراکه فی هذا الجهاد الکبیر ضدّ النفس،و جعله یستشعر حلاوة لذّة التسلیم لأمر اللّه و الرضی به،کما استشعر حلاوتها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اخری،عمد الابن إلی ترسیخ عزم و تصمیم والده فی تنفیذ ما أمر به، إذ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اذبحنی،و إنّما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أنت مأمور به،فإنّنی مستسلم لهذا الأمر،و خاصّة أنّه خاطب أباه بکلمة یٰا أَبَتِ کی یوضّح أنّ هذه القضیّة لا تقلّل من عاطفة الابن تجاه أبیه و لو بمقدار ذرّة،و أنّ أمر اللّه هو فوق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ثالثة،أظهر أدبا رفیعا اتّجاه اللّه سبحانه و تعالی،و أن لا یعتمد أحد علی إیمانه و إرادته و تصمیمه فقط،و إنّما یعتمد علی إرادة و مشیئة اللّه،و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توفیق الاستعانة و الاستقامة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یجتاز الأب و ابنه المرحلة الاولی من هذا الامتحان الصعب بانتصار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یدور فی هذا الوسط؟القرآن الکریم لم یفصل مجریات الحدث،و رکّز فقط علی النقاط الحسّاسة فی هذه القصّة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ساعد والده فی تنفیذ هذا الأمر الإلهی،و عمل علی تقلیل ألم و حزن والدته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ما أخذه والده للذبح وسط الجبال الجرداء و الحارقة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إسماعیل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أبت،أحکم من شدّ الحبل کی لا تتحرّک یدی و رجلی أثناء تنفیذک الأمر الإلهی،أخاف أن یقلّل ذلک من مقدار الجزاء الذی سأناله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 العزیز اشحذ السکّین جیّدا،و امرره بسرعة علی رقبتی کی یکون تحمّل ألم الذبح سهلا بالنسبة لی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 قبل ذبحی اخلع ثوبی من علی جسدی کی لا یتلوّث بالدم،لأنّی أخاف أن تراه والدتی و تفقد عنان صبرها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 سلامی إلی والدتی،و إن لم یکن هناک مانع أوصل ثوبی إلیها کی یسلّی خواطرها و یهدّئ من آلامها،لأنّها ستشمّ رائحة ابنها منه،و کلّما أحسّت بضیق القلب،تضعه علی صدرها لیخفّف الحرقة الموجودة فی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قربت اللحظات الحسّاسة،فالأمر الإلهی یجب أن ینفّذ،فعند ما رأی إبراهیم علیه السّلام درجة استسلام ولده للأمر الإلهی احتضنه و قبّل وجهه،و فی هذه اللحظة بکی الاثنان،البکاء الذی یبرز العواطف الإنسانیة و مقدّمة الشوق للقاء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یوضّح هذا الأمر فی جملة قصیرة و لکنّها ملیئة بالمعانی،فیقول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مرّة اخری تطرّق القرآن هنا باختصار،کی یسمح للقارئ متابعة هذه القصّة بانشداد کبیر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عبارة تَلَّهُ لِلْجَبِینِ هو أنّه وضع جبین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لاقتراحه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الأرض،حتّی لا تقع عیناه علی وجه ابنه فتهیج عنده عاطفة الابوّة و تمنعه من تنفیذ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کبّ إبراهیم علیه السّلام ابنه علی جبینه،و مرّر السکّین بسرعة و قوّة علی رقبة ابنه،و روحه تعیش حالة الهیجان،و حبّ اللّه کان الشیء الوحید الذی یدفعه إلی تنفیذ الأمر و من دون أی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السکّین الحادّة لم تترک أدنی أثر علی رقبة إسماعیل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غرق إبراهیم فی حیرته،و مرّر السکّین مرّة اخری علی رقبة ولده، و لکنّها لم تؤثّر بشیء کالمرّة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نعم،فإبراهیم الخلیل یقول للسکّین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اذبحی،لکنّ اللّه الجلیل یعطی أوامره للسکّین أن لا تذبحی،و السکّین لا تستجیب سوی لأوامر الباری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ینهی القرآن کلّ حالات الانتظار و بعبارة قصیرة ملیئة بالمعانی العمیقة وَ نٰادَیْنٰاهُ أَنْ یٰا إِبْرٰاهِیمُ قَدْ صَدَّقْتَ الرُّؤْیٰا إِنّٰا کَذٰلِکَ نَجْزِی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نمنحهم توفیق النجاح فی الامتحان،و نحفظ لهم ولدهم العزیز،نعم فالذی یستسلم تماما و بکلّ وجوده للأمر الإلهی و یصل إلی أقصی درجات الإحسان،لا یمکن مکافأته بأقلّ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الکریم إِنَّ هٰذٰا لَهُوَ الْبَلاٰءُ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عملیّة ذبح الابن البارّ المطیع علی ید أبیه،لا تعدّ عملیّة سهلة و بسیطة بالنسبة لأب انتظر فترة طویلة کی یرزقه اللّه بهذا الابن،فکیف یمکن إماتة قلبه تجاه ولده؟و الأکثر من ذلک استسلامه و رضاه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انزعاج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لتنفیذ هذا الأمر،و تنفیذه کافّة مراحل العملیة من بدایتها إلی نهایتها،بصورة لا یغفل فیها عن أی شیء من الاستعداد لعملیة الذبح نفسیا و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یثیر العجب أکثر هو التسلیم المطلق لهذا الغلام أمام أمر اللّه،إذ استقبل أمر الذبح بصدر مفتوح و اطمئنان یحفّه اللطف الإلهی،و استسلام فی مقابل هذا الأمر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فقد ورد فی بعض الروایات أنّ جبرئیل هتف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w:t>
      </w:r>
    </w:p>
    <w:p>
      <w:pPr>
        <w:pStyle w:val="BookText"/>
        <w:rPr/>
      </w:pPr>
      <w:r>
        <w:rPr>
          <w:rFonts w:ascii="Amiri" w:hAnsi="Amiri" w:eastAsia="Amiri" w:cs="Amiri"/>
          <w:color w:val="111111"/>
          <w:sz w:val="28"/>
          <w:sz w:val="28"/>
          <w:szCs w:val="28"/>
          <w:rtl w:val="true"/>
          <w:lang w:bidi="ar-SA"/>
        </w:rPr>
        <w:t>عملیّة الذبح لتعجّبه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هتف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و للّه الحمد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العبارات تشبه التکبیرات التی نردّدها فی یوم عید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لا یبقی برنامج إبراهیم ناقصا،و تتحقّق أمنیة إبراهیم فی تقدیم القربان للّه،بعث اللّه کبشا کبیرا إلی إبراهیم لیذبحه بدلا عن ابنه إسماعیل،و لتصیر سنّة للأجیال القادمة التی تشارک فی مراسم الحجّ و تأتی إلی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بالذبح العظیم؟ هل أنّه یقصد منه الجانب الجسمی و الظاهری؟ أو لأنّه کان فداء عن إسماعیل؟ أو لأنّه کان للّه و فی سبیل اللّه؟ أو لأنّ هذه الاضحیة بعثها اللّه تعالی إلی إبراهیم؟ المفسّرون قالوا الکثیر بشأنها،و لکن لا یوجد أی مانع یحول دون جمع کلّ ما هو مقصود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إحدی دلائل عظمة هذا الذبح،هو اتّساع نطاق هذه العملیة سنة بعد سنة بمرور الزمن،و حالیا یذبح فی کلّ عام أکثر من ملیون اضحیة تیمنّا بذلک الذبح العظیم و إحیاء لذلک العمل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جعل الشیء مکان الشیء لدفع الضرر عنه، لذا یطلق علی المال الذی یدفع لإطلاق سراح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الکفّارة التی یخرجها بعض المرضی بدلا عن صیامهم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بشأن کیفیة وصول الکبش العظیم إلی إبراهیم علیه السّلام،أعرب الکثیر من</w:t>
      </w:r>
    </w:p>
    <w:p>
      <w:pPr>
        <w:pStyle w:val="BookText"/>
        <w:rPr/>
      </w:pPr>
      <w:r>
        <w:rPr>
          <w:rFonts w:ascii="IRNazanin" w:hAnsi="IRNazanin" w:eastAsia="IRNazanin"/>
          <w:color w:val="111111"/>
          <w:sz w:val="28"/>
          <w:sz w:val="28"/>
          <w:szCs w:val="28"/>
          <w:rtl w:val="true"/>
          <w:lang w:bidi="fa-IR"/>
        </w:rPr>
        <w:t>المفسّرین عن اعتقادهم فی أنّ جبرئیل أنزله،فیما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هبط علیه من أطراف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کان فإنّ وصوله إلی إبراهیم کان بأمر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النجاح الذی حقّقه إبراهیم علیه السّلام فی الامتحان الصعب،لم یمدحه اللّه فقط ذلک الیوم،و إنّما جعله خالدا علی مدی الأجیال وَ تَرَکْنٰا عَلَیْهِ فِی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غدا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الأجیال،و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الطاهرین، و أضحت أعماله سنّة فی الحجّ،و ستبقی خالدة حتّی تقوم القیامة،إنّه أبو الأنبیاء الکبار،و إنّه أبو هذه الامّة الإسلامیة و رسولها الأکرم محمّد بن عبد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امتاز به إبراهیم علیه السّلام من صفات حمیدة،خصّة الباری عزّ و جلّ بالسلام سَلاٰمٌ عَلیٰ إِبْرٰاهِیمَ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نعم،إنّا کذلک نجزی و نثیب المحسنین کَذٰلِکَ نَجْزِی الْمُحْسِنِینَ جزاء یعادل عظمة الدنیا،جزاء خالد علی مدی الزمان،جزاء یجعل من إبراهیم أهلا لسلام اللّه عزّ و جلّ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کَذٰلِکَ نَجْزِی الْمُحْسِنِینَ تثیر الانتباه،إذ أنّها أتت قبل عدّة آیات، و تکرّرت ثانیة هنا،فهناک حتما علّة لهذا التکرار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الاولی ربّما کانت بسبب أنّ اللّه سبحانه و تعالی صادق علی نجاح إبراهیم فی الامتحان الصعب،و أمضی نتیجة قبوله، و هذه بحدّ ذاتها أهمّ مکافأة یمنحها اللّه سبحانه و تعالی لإبراهیم،ثمّ تأتی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 بذبح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اسمه و سنّته خالدین علی مدی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الباری عزّ و جلّ سلامه و تحیّاته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اعتبرت ثلاث نعم کبیرة منحها اللّه سبحانه و تعالی لعبده إبراهیم بعنوان أنّها مکافأة و جزاء للمحسنین</w:t>
      </w:r>
      <w:r>
        <w:rPr>
          <w:rFonts w:eastAsia="IRNazanin" w:cs="IRNazanin"/>
          <w:color w:val="111111"/>
          <w:sz w:val="28"/>
          <w:szCs w:val="28"/>
          <w:rtl w:val="true"/>
          <w:lang w:bidi="fa-IR"/>
        </w:rPr>
        <w:t>.***</w:t>
      </w:r>
      <w:bookmarkStart w:id="809" w:name="pg12553_132040"/>
    </w:p>
    <w:p>
      <w:pPr>
        <w:pStyle w:val="Heading4"/>
        <w:numPr>
          <w:ilvl w:val="3"/>
          <w:numId w:val="1"/>
        </w:numPr>
        <w:rPr/>
      </w:pPr>
      <w:bookmarkStart w:id="810" w:name="__RefHeading___Toc1547156_77815467"/>
      <w:bookmarkStart w:id="811" w:name="_Toc349"/>
      <w:bookmarkEnd w:id="809"/>
      <w:bookmarkEnd w:id="810"/>
      <w:r>
        <w:rPr>
          <w:rtl w:val="true"/>
        </w:rPr>
        <w:t>بحوث</w:t>
      </w:r>
      <w:bookmarkEnd w:id="811"/>
    </w:p>
    <w:p>
      <w:pPr>
        <w:pStyle w:val="Heading5"/>
        <w:numPr>
          <w:ilvl w:val="4"/>
          <w:numId w:val="1"/>
        </w:numPr>
        <w:rPr/>
      </w:pPr>
      <w:bookmarkStart w:id="812" w:name="__RefHeading___Toc1547158_77815467"/>
      <w:bookmarkStart w:id="813" w:name="_Toc350"/>
      <w:bookmarkEnd w:id="812"/>
      <w:r>
        <w:rPr>
          <w:rtl w:val="true"/>
        </w:rPr>
        <w:t>اشارة</w:t>
      </w:r>
      <w:bookmarkEnd w:id="813"/>
    </w:p>
    <w:p>
      <w:pPr>
        <w:pStyle w:val="Heading5"/>
        <w:numPr>
          <w:ilvl w:val="4"/>
          <w:numId w:val="1"/>
        </w:numPr>
        <w:rPr/>
      </w:pPr>
      <w:bookmarkStart w:id="814" w:name="__RefHeading___Toc1547160_77815467"/>
      <w:bookmarkStart w:id="815" w:name="_Toc351"/>
      <w:bookmarkEnd w:id="814"/>
      <w:r>
        <w:rPr/>
        <w:t>1</w:t>
      </w:r>
      <w:r>
        <w:rPr>
          <w:rtl w:val="true"/>
        </w:rPr>
        <w:t>-</w:t>
      </w:r>
      <w:r>
        <w:rPr>
          <w:rtl w:val="true"/>
        </w:rPr>
        <w:t>من هو ذبیح اللّه؟</w:t>
      </w:r>
      <w:bookmarkEnd w:id="815"/>
    </w:p>
    <w:p>
      <w:pPr>
        <w:pStyle w:val="BookText"/>
        <w:rPr/>
      </w:pPr>
      <w:r>
        <w:rPr>
          <w:rFonts w:ascii="IRNazanin" w:hAnsi="IRNazanin" w:eastAsia="IRNazanin"/>
          <w:color w:val="111111"/>
          <w:sz w:val="28"/>
          <w:sz w:val="28"/>
          <w:szCs w:val="28"/>
          <w:rtl w:val="true"/>
          <w:lang w:bidi="fa-IR"/>
        </w:rPr>
        <w:t>اختلف المفسّرون بشأن الولد الذی امر إبراهیم بذبحه،هل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أم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لقّب بذبیح اللّه؟إذ أنّ هناک نقاشا بین المفسّرین،فمجموعة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تعتبر مجموعة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الذبیح، التّفسیر الأوّل أکّد علیه الکثیر من مفسّری أهل السنّة،فیما أکّد مفسّر و الشیعة علی أنّ إسماعیل هو 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آیات القرآن الکریم المختلفة تؤکّد علی أنّ إسماعیل هو ذبیح اللّه، و ذلک للأسباب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إحدی آیات القرآن الکریم نقرأ وَ بَشَّرْنٰاهُ بِإِسْحٰاقَ نَبِیًّا مِنَ الصّٰالِحِینَ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هذه العبارة توضح بصورة جیّدة،أنّ اللّه سبحانه و تعالی بشّر إبراهیم بولادة إسحاق بعد قضیّة الذبح،نتیجة تضحیاته،و لهذا فإنّ قضیّة الذبح لا تخصّه أبدا، إضافة إلی أنّ الباری عزّ و جلّ عند ما یبشّر أحدا بالنبوّة،فذلک یعنی بقاء ذلک الشخص حیّا،و هذا لا یتناسب مع قضیّة الذبح التی خصّت 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فی الآیة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 مِنْ وَرٰاءِ إِسْحٰاقَ یَعْقُوبَ هذه الآیة توضّح أنّ إبراهیم کان مطمئنا علی بقاء ولده إسحاق، و أنّ اللّه سیرزق إسحاق ولدا اسمه یعقوب،و هذا یعنی أنّ الذبح لا یشمله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اعتبروا إسحاق هو الذبیح،یبدو أنّهم لم یأخذوا بنظر الإعتبار حقیقة هذه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رسول اللّه صلّی اللّه علیه و آله و سلّم حدیث موثوق،جاء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الذبیحین،الأوّل هو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أبوه عبد المطّلب قد</w:t>
      </w:r>
    </w:p>
    <w:p>
      <w:pPr>
        <w:pStyle w:val="BookText"/>
        <w:rPr/>
      </w:pPr>
      <w:r>
        <w:rPr>
          <w:rFonts w:ascii="IRNazanin" w:hAnsi="IRNazanin" w:eastAsia="IRNazanin"/>
          <w:color w:val="111111"/>
          <w:sz w:val="28"/>
          <w:sz w:val="28"/>
          <w:szCs w:val="28"/>
          <w:rtl w:val="true"/>
          <w:lang w:bidi="fa-IR"/>
        </w:rPr>
        <w:t>نذر بذبحه تقرّبا إلی اللّه تعالی 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 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بعیر،و قصّته معروفة،و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 الأمور الثابتة کون نبیّنا محمّد صلّی اللّه علیه و آله و سلّم هو من أبناء إسماعیل و لیس من أبناء إسحاق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ورد فی الدعاء الذی رواه أمیر المؤمنین علی بن أبی طالب علیه السّلام،عن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فدا إسماعیل من الذبح</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روایات اخری عن الإمامین المعصومین الباقر و الصادق علیهما السّلام،أنّهما أجابا علی أسئلة تستفسر عن الذبیح،فأجابا أنّه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حدیث نقل عن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عزّ و جلّ شیئا أکرم من الضأن لفدی به إسماعیل</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الأمر،هو أنّ الروایات و الأحادیث التی وردت بهذا الشأن کثیرة،و إذا أردنا استعراضها جمیعا، فإنّ البحث یتّسع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هذه الروایات الکثیرة المتناسبة مع ظاهر الآیات القرآنیة،هناک روایات شاذّة تدلّ علی أنّ إسحاق هو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تتطابق مع روایات المجموعة الاولی و لا مع ظاهر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عمّا قیل،فهناک قضیّة مسلّم بها،و هی أنّ الطفل الذی جاء به إبراهیم مع امّه إلی مکّة المکرّمة بأمر من اللّه ثمّ ترکهما هناک،و ساعده من بعد فی بناء الکعبة المشرفة،و أدّی مراسم الطواف و السعی هو إسماعیل،و هذا یدلّ علی أنّ الذبیح هو إسماعیل،لأنّ عملیة الذبح تکمل الأعمال المذکورة أعلاه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یذکر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 و المعروف بالعهد القدیم یؤکّد علی أنّ الذبیح کان إسحاق</w:t>
      </w:r>
      <w:r>
        <w:rPr>
          <w:rFonts w:eastAsia="IRNazanin" w:cs="IRNazanin"/>
          <w:color w:val="111111"/>
          <w:sz w:val="28"/>
          <w:szCs w:val="28"/>
          <w:rtl w:val="true"/>
          <w:lang w:bidi="fa-IR"/>
        </w:rPr>
        <w:t>.</w:t>
      </w:r>
      <w:bookmarkStart w:id="816" w:name="pg12553_132042"/>
    </w:p>
    <w:p>
      <w:pPr>
        <w:pStyle w:val="BookText"/>
        <w:rPr/>
      </w:pPr>
      <w:bookmarkEnd w:id="816"/>
      <w:r>
        <w:rPr>
          <w:rFonts w:ascii="IRNazanin" w:hAnsi="IRNazanin" w:eastAsia="IRNazanin"/>
          <w:color w:val="111111"/>
          <w:sz w:val="28"/>
          <w:sz w:val="28"/>
          <w:szCs w:val="28"/>
          <w:rtl w:val="true"/>
          <w:lang w:bidi="fa-IR"/>
        </w:rPr>
        <w:t>هنا یستشف أنّ بعض الروایات الإسلامیة غیر المعروفة و التی تؤکّد علی أنّ إسحاق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متأثّرة ببعض الروایات الإسرائیلیة،و یحتمل أنّ الیهود و ضعوها،و ذلک لأنّهم من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حاولوا نسب هذا الفخر لهم،حتّی و لو کان عن طریق تزییف الوقائع و الحقائق،و سلبه من المسلمین الذین کان نبیّهم نبی الرحمة أحد أحفاد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ظواهر آیات القرآن الکریم هی أقوی دلیل لنا،إذ توضّح بصورة کافیة،أنّ الذبیح هو إسماعیل،رغم أنّه لا فرق بالنسبة لنا إن کان الذبیح إسماعیل أو إسحاق،فالإثنان هما أبناء إبراهیم علیه السّلام،و کلاهما من أنبیاء اللّه العظام، و لکن الهدف هو توضیح هذه الحادثة التاریخیة</w:t>
      </w:r>
      <w:r>
        <w:rPr>
          <w:rFonts w:eastAsia="IRNazanin" w:cs="IRNazanin"/>
          <w:color w:val="111111"/>
          <w:sz w:val="28"/>
          <w:szCs w:val="28"/>
          <w:rtl w:val="true"/>
          <w:lang w:bidi="fa-IR"/>
        </w:rPr>
        <w:t>.</w:t>
      </w:r>
    </w:p>
    <w:p>
      <w:pPr>
        <w:pStyle w:val="Heading5"/>
        <w:numPr>
          <w:ilvl w:val="4"/>
          <w:numId w:val="1"/>
        </w:numPr>
        <w:rPr/>
      </w:pPr>
      <w:bookmarkStart w:id="817" w:name="__RefHeading___Toc1547162_77815467"/>
      <w:bookmarkStart w:id="818" w:name="_Toc352"/>
      <w:bookmarkEnd w:id="817"/>
      <w:r>
        <w:rPr/>
        <w:t>2</w:t>
      </w:r>
      <w:r>
        <w:rPr>
          <w:rtl w:val="true"/>
        </w:rPr>
        <w:t>-</w:t>
      </w:r>
      <w:r>
        <w:rPr>
          <w:rtl w:val="true"/>
        </w:rPr>
        <w:t>هل أنّ إبراهیم کان مکلّفا بذبح ابنه؟</w:t>
      </w:r>
      <w:bookmarkEnd w:id="818"/>
    </w:p>
    <w:p>
      <w:pPr>
        <w:pStyle w:val="BookText"/>
        <w:rPr/>
      </w:pPr>
      <w:r>
        <w:rPr>
          <w:rFonts w:ascii="IRNazanin" w:hAnsi="IRNazanin" w:eastAsia="IRNazanin"/>
          <w:color w:val="111111"/>
          <w:sz w:val="28"/>
          <w:sz w:val="28"/>
          <w:szCs w:val="28"/>
          <w:rtl w:val="true"/>
          <w:lang w:bidi="fa-IR"/>
        </w:rPr>
        <w:t>من الأسئلة المهمّة الاخری التی تطرح نفسها فی هذا البحث،و التی تثیر التساؤل فی أوساط المفسّرین،هی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إبراهیم کان حقّا مکلّفا بذبح ابنه أم أنّه کان مکلّفا بتنفیذ مقدّمات الذبح؟ فإن کان مکلّفا بالذبح،فکیف ینسخ هذا الحکم الإلهی قبل تنفیذ عملیّة الذبح، فی حین أنّ النسخ قبل العمل غیر جائز،و هذا المعنی ثابت فی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مکلّفا بتنفیذ مقدّمات عملیة الذبح،فهذا لا یعتبر فخرا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 أنّ أهمیّة المسألة نشأت من أنّ إبراهیم بعد تنفیذه لهذا الأمر و تهیئة مقدّماته کان ینتظر نزول أمر بشأن الذبح و کان هذا هو الامتحان الکبیر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کلام غیر جدیر بالردّ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باعتقادنا،أنّ التقوّلات هذه ناشئة عن عدم التفریق بین الأوامر الامتحانیة و غیر الامتحانیة،فالأمر الصادر إلی إبراهیم هو أمر امتحانی،و کما هو معروف فإنّ الأوامر الامتحانیة لا تتعلّق فیها الإرادة الحقیقیّة بطبیعة العمل،و إنّما الهدف</w:t>
      </w:r>
      <w:bookmarkStart w:id="819" w:name="pg12553_132043"/>
    </w:p>
    <w:p>
      <w:pPr>
        <w:pStyle w:val="BookText"/>
        <w:rPr/>
      </w:pPr>
      <w:bookmarkEnd w:id="819"/>
      <w:r>
        <w:rPr>
          <w:rFonts w:ascii="IRNazanin" w:hAnsi="IRNazanin" w:eastAsia="IRNazanin"/>
          <w:color w:val="111111"/>
          <w:sz w:val="28"/>
          <w:sz w:val="28"/>
          <w:szCs w:val="28"/>
          <w:rtl w:val="true"/>
          <w:lang w:bidi="fa-IR"/>
        </w:rPr>
        <w:t>منها توضیح مقدار الاستعداد الموجود عند الإنسان الممتحن بالنسبة إلی طاعته للأوامر؟کما أنّ الشخص الممتحن لیس له اطلاع بخفایا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الشکل فإنّ عملیة النسخ لم تحصل هنا حتّی تناقش قضیّة صحّتها و وقوعها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مخاطبة الباری عزّ و جلّ عبده إبراهیم بعد الحادثة قَدْ صَدَّقْتَ الرُّؤْیٰا إنّما جاءت بسبب إثبات مقدرته علی ذبح ابنه العزیز،و استعداده روحیّا لتنفیذ هذا الأمر،و نجاحه فی هذا الامتحان</w:t>
      </w:r>
      <w:r>
        <w:rPr>
          <w:rFonts w:eastAsia="IRNazanin" w:cs="IRNazanin"/>
          <w:color w:val="111111"/>
          <w:sz w:val="28"/>
          <w:szCs w:val="28"/>
          <w:rtl w:val="true"/>
          <w:lang w:bidi="fa-IR"/>
        </w:rPr>
        <w:t>.</w:t>
      </w:r>
    </w:p>
    <w:p>
      <w:pPr>
        <w:pStyle w:val="Heading5"/>
        <w:numPr>
          <w:ilvl w:val="4"/>
          <w:numId w:val="1"/>
        </w:numPr>
        <w:rPr/>
      </w:pPr>
      <w:bookmarkStart w:id="820" w:name="__RefHeading___Toc1547164_77815467"/>
      <w:bookmarkStart w:id="821" w:name="_Toc353"/>
      <w:bookmarkEnd w:id="820"/>
      <w:r>
        <w:rPr/>
        <w:t>3</w:t>
      </w:r>
      <w:r>
        <w:rPr>
          <w:rtl w:val="true"/>
        </w:rPr>
        <w:t>-</w:t>
      </w:r>
      <w:r>
        <w:rPr>
          <w:rtl w:val="true"/>
        </w:rPr>
        <w:t>کیف یمکن أن تکون رؤیا إبراهیم حجّة؟</w:t>
      </w:r>
      <w:bookmarkEnd w:id="821"/>
    </w:p>
    <w:p>
      <w:pPr>
        <w:pStyle w:val="BookText"/>
        <w:rPr/>
      </w:pPr>
      <w:r>
        <w:rPr>
          <w:rFonts w:ascii="IRNazanin" w:hAnsi="IRNazanin" w:eastAsia="IRNazanin"/>
          <w:color w:val="111111"/>
          <w:sz w:val="28"/>
          <w:sz w:val="28"/>
          <w:szCs w:val="28"/>
          <w:rtl w:val="true"/>
          <w:lang w:bidi="fa-IR"/>
        </w:rPr>
        <w:t>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کلام کثیر،و رد جزء یسیر منه فی تفسیر سورة یوسف بعد الآیة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هنا من الالتفات إلی أمر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اعتبر إبراهیم منامه حجّة،و اتّخذه معیارا لعمله؟ فی الجواب علی هذا السؤال،یقال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رؤیا الأنبیاء لا یمکن أن تکون رؤیا شیطانیة،و إنّها لیست ناشئة عن فعّالیة قوّة وهمیة،و إنّما هی جانب من نظام النبوّة 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ارتباط الأنبیاء مع الوحی یکون أحیانا بشکل إلقاء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عن طریق مشاهدة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عن طریق سماع أمواج صوتیة،بعثت بأمر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عن طریق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لا یمکن وقوع أی خطأ أو اشتباه فی رؤیتهم،و الذی یشاهدونه فی منامهم هو کالذی یشاهدونه فی یقظتهم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أمر عن طریق الوحی أثناء یقظته بأن ینفّذ ما یراه بشأن الذبح فی المنام</w:t>
      </w:r>
      <w:r>
        <w:rPr>
          <w:rFonts w:eastAsia="IRNazanin" w:cs="IRNazanin"/>
          <w:color w:val="111111"/>
          <w:sz w:val="28"/>
          <w:szCs w:val="28"/>
          <w:rtl w:val="true"/>
          <w:lang w:bidi="fa-IR"/>
        </w:rPr>
        <w:t>.</w:t>
      </w:r>
      <w:bookmarkStart w:id="822" w:name="pg12553_132044"/>
    </w:p>
    <w:p>
      <w:pPr>
        <w:pStyle w:val="BookText"/>
        <w:rPr/>
      </w:pPr>
      <w:bookmarkEnd w:id="822"/>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القرائن المختلفة التی کانت فی هذا المنام،و منها تکراره ثلاث لیال متتالیة،أوجد عنده علما و یقینا بأنّ ما شاهده فی المنام هو تکلیف إلهی و لیس أمرا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حال،یمکن أن تکون کلّ هذه التفاسیر صحیحة،و لا یوجد تناقض بینها،کما أنّها لا تتعارض و ظواهر آیات القرآن الکریم</w:t>
      </w:r>
      <w:r>
        <w:rPr>
          <w:rFonts w:eastAsia="IRNazanin" w:cs="IRNazanin"/>
          <w:color w:val="111111"/>
          <w:sz w:val="28"/>
          <w:szCs w:val="28"/>
          <w:rtl w:val="true"/>
          <w:lang w:bidi="fa-IR"/>
        </w:rPr>
        <w:t>.</w:t>
      </w:r>
    </w:p>
    <w:p>
      <w:pPr>
        <w:pStyle w:val="Heading5"/>
        <w:numPr>
          <w:ilvl w:val="4"/>
          <w:numId w:val="1"/>
        </w:numPr>
        <w:rPr/>
      </w:pPr>
      <w:bookmarkStart w:id="823" w:name="__RefHeading___Toc1547166_77815467"/>
      <w:bookmarkStart w:id="824" w:name="_Toc354"/>
      <w:bookmarkEnd w:id="823"/>
      <w:r>
        <w:rPr/>
        <w:t>4</w:t>
      </w:r>
      <w:r>
        <w:rPr>
          <w:rtl w:val="true"/>
        </w:rPr>
        <w:t>-</w:t>
      </w:r>
      <w:r>
        <w:rPr>
          <w:rtl w:val="true"/>
        </w:rPr>
        <w:t>عدم تأثّر روح إبراهیم الکبیرة بوساوس الشیطان</w:t>
      </w:r>
      <w:r>
        <w:rPr>
          <w:rtl w:val="true"/>
        </w:rPr>
        <w:t>:</w:t>
      </w:r>
      <w:bookmarkEnd w:id="824"/>
    </w:p>
    <w:p>
      <w:pPr>
        <w:pStyle w:val="BookText"/>
        <w:rPr/>
      </w:pPr>
      <w:r>
        <w:rPr>
          <w:rFonts w:ascii="IRNazanin" w:hAnsi="IRNazanin" w:eastAsia="IRNazanin"/>
          <w:color w:val="111111"/>
          <w:sz w:val="28"/>
          <w:sz w:val="28"/>
          <w:szCs w:val="28"/>
          <w:rtl w:val="true"/>
          <w:lang w:bidi="fa-IR"/>
        </w:rPr>
        <w:t>لأنّ إمتحان إبراهیم کان من أکبر الامتحانات علی طول التاریخ،إذ کان الهدف منه إخلاء قلبه فی أیّ حبّ لغیر اللّه،و جعله متنوّرا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بعشق و حبّ اللّه،فقد عمد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تکریس کلّ طاقاته لعمل شیء ما یحول دون خروج إبراهیم منتصرا من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فأحیانا کان یذهب إلی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تعلمین بماذا یفکّر إبراهیم؟إنّه یفکّر بذبح ولده إسماعیل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تجیبه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لا تتحدّث بأمر محال،فإنّه أرحم من أن یقتل ولده،فهل یمکن العثور فی هذه الدنیا علی إنسان یذبح ولده بیده؟ الشیطان هنا یواصل وساوسه،و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یزعم بأنّ اللّه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فتجیبه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قد أمره بذلک فعلیه أن یطیع أوامر اللّه،و لیس هناک طریق آخر سوی الرضی و التسلیم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کان یذهب 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لیوسوس فی قلبه،لکنّه فشل أیضا إذ لم یحصل علی أیّة نتیجة لأنّ إسماعیل کان کلّه قطعة من الرضی و التسلیم لذلک الأمر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اتّجه نحو الأب،و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إنّ المنام الذی رأیته هو منام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الشیطان</w:t>
      </w:r>
      <w:r>
        <w:rPr>
          <w:rFonts w:eastAsia="IRNazanin" w:cs="IRNazanin"/>
          <w:color w:val="111111"/>
          <w:sz w:val="28"/>
          <w:szCs w:val="28"/>
          <w:rtl w:val="true"/>
          <w:lang w:bidi="fa-IR"/>
        </w:rPr>
        <w:t>!</w:t>
      </w:r>
      <w:bookmarkStart w:id="825" w:name="pg12553_132045"/>
    </w:p>
    <w:p>
      <w:pPr>
        <w:pStyle w:val="BookText"/>
        <w:rPr/>
      </w:pPr>
      <w:bookmarkEnd w:id="825"/>
      <w:r>
        <w:rPr>
          <w:rFonts w:ascii="IRNazanin" w:hAnsi="IRNazanin" w:eastAsia="IRNazanin"/>
          <w:color w:val="111111"/>
          <w:sz w:val="28"/>
          <w:sz w:val="28"/>
          <w:szCs w:val="28"/>
          <w:rtl w:val="true"/>
          <w:lang w:bidi="fa-IR"/>
        </w:rPr>
        <w:t>فعرفه إبراهیم الذی کان یسطع بنور الإیمان و النبوّة،و 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ابتعد من هنا یا عدوّ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حدیث آخر أنّ إبراهیم جاء فی البدایة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لیذبح ابنه هناک،و لکن الشیطان تبعه،فترک المحلّ و ذهب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فتبعه الشیطان أیضا،فرماه إبراهیم بسبع قطع من الحجارة،و عند وصوله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الشیطان أمامه أیضا فرماه بسبع قطع اخری من الحجارة، و حالما وصل إلی جمرة العقبة و شاهد الشیطان ثالثة رماه بسبع اخری،و بهذا جعل الشیطان ییأس منه إلی الأبد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یتّضح أنّ وساوس الشیاطین أثناء أداء الامتحان الکبیر یتعدّد أشکالها، إذ أنّها تعترض طریق الإنسان من عدّة جهات و تتلوّن بعدّة ألوان،فلذا یجب علی المؤمنین أن یکونوا کإبراهیم قادرین علی تشخیص الشیطان و معرفته بسرعة مهما کان متسترا بشکل من الأشکال،و إغلاق کلّ طریق یحتمل أن یرد منه و رمیه بالحجارة،فما أعظم هذا الدرس</w:t>
      </w:r>
      <w:r>
        <w:rPr>
          <w:rFonts w:eastAsia="IRNazanin" w:cs="IRNazanin"/>
          <w:color w:val="111111"/>
          <w:sz w:val="28"/>
          <w:szCs w:val="28"/>
          <w:rtl w:val="true"/>
          <w:lang w:bidi="fa-IR"/>
        </w:rPr>
        <w:t>!!</w:t>
      </w:r>
    </w:p>
    <w:p>
      <w:pPr>
        <w:pStyle w:val="Heading5"/>
        <w:numPr>
          <w:ilvl w:val="4"/>
          <w:numId w:val="1"/>
        </w:numPr>
        <w:rPr/>
      </w:pPr>
      <w:bookmarkStart w:id="826" w:name="__RefHeading___Toc1547168_77815467"/>
      <w:bookmarkStart w:id="827" w:name="_Toc355"/>
      <w:bookmarkEnd w:id="826"/>
      <w:r>
        <w:rPr/>
        <w:t>5</w:t>
      </w:r>
      <w:r>
        <w:rPr>
          <w:rtl w:val="true"/>
        </w:rPr>
        <w:t>-</w:t>
      </w:r>
      <w:r>
        <w:rPr>
          <w:rtl w:val="true"/>
        </w:rPr>
        <w:t>فلسفة التکبیرات فی</w:t>
      </w:r>
      <w:r>
        <w:rPr>
          <w:rtl w:val="true"/>
        </w:rPr>
        <w:t>(</w:t>
      </w:r>
      <w:r>
        <w:rPr>
          <w:rtl w:val="true"/>
        </w:rPr>
        <w:t>منی</w:t>
      </w:r>
      <w:r>
        <w:rPr>
          <w:rtl w:val="true"/>
        </w:rPr>
        <w:t>):</w:t>
      </w:r>
      <w:bookmarkEnd w:id="82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هو معروف فإنّ من الأعمال الواردة فی الروایات الإسلامیة بشأن عید الأضحی،هی التکبیرات الخاصّة التی یردّدها المسلمون بعد الصلاة،سواء کانوا من المشارکین فی مراسم الحجّ بمنی،أو ممّن لم یشارک فیها من المسلمین فی سائر بقاع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انّ الحجّاج فی منی یکبّرون بعده صلاة أوّلها بعد صلاة الظهر من یوم العید،و فی المناطق الاخری یکبّر المسلمون هذه التکبیرات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bookmarkStart w:id="828" w:name="pg12553_132046"/>
    </w:p>
    <w:p>
      <w:pPr>
        <w:pStyle w:val="BookText"/>
        <w:rPr/>
      </w:pPr>
      <w:bookmarkEnd w:id="828"/>
      <w:r>
        <w:rPr>
          <w:rFonts w:ascii="IRNazanin" w:hAnsi="IRNazanin" w:eastAsia="IRNazanin"/>
          <w:color w:val="111111"/>
          <w:sz w:val="28"/>
          <w:sz w:val="28"/>
          <w:szCs w:val="28"/>
          <w:rtl w:val="true"/>
          <w:lang w:bidi="fa-IR"/>
        </w:rPr>
        <w:t>و کیفیّة هذه التکبیرات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أکبر،لا إله إلاّ اللّه،و اللّه أکبر،اللّه أکبر، و للّه الحمد،اللّه أکبر علی ما هدانا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نقارن بین هذا الأمر و الحدیث الذی ذکرناه سابقا،تتّضح حقیقة هذه التکبیرات،و هی أنّها مجموع تکبیرات جبرئیل و إسماعیل و والده إبراهیم،و شیء أضیف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 هذه العبارات تحیی فی الأذهان خاطرة انتصار إبراهیم و ابنه إسماعیل فی الامتحان الکبیر،و تعطی العبر لکلّ المسلمین،سواء کانوا فی منی أو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من الروایات الإسلامیة أنّ سبب تسمیة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إنّما یعود إلی أنّ إبراهیم عند ما وصل إلی هذه الأرض،بعد ما اجتاز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الصعب،نزل علیه جبرئیل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 ما شئت من ربّ العالمین، فتمنّی من اللّه أن یأمره بذبح کبش فدیة عن ابنه إسماعیل،و قد تحقّقت أمنیته هذه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547170_77815467"/>
      <w:bookmarkStart w:id="830" w:name="_Toc356"/>
      <w:bookmarkEnd w:id="829"/>
      <w:r>
        <w:rPr/>
        <w:t>6</w:t>
      </w:r>
      <w:r>
        <w:rPr>
          <w:rtl w:val="true"/>
        </w:rPr>
        <w:t>-</w:t>
      </w:r>
      <w:r>
        <w:rPr>
          <w:rtl w:val="true"/>
        </w:rPr>
        <w:t>الحجّ عبادة مهمّة تبنی الإنسان</w:t>
      </w:r>
      <w:r>
        <w:rPr>
          <w:rtl w:val="true"/>
        </w:rPr>
        <w:t>:</w:t>
      </w:r>
      <w:bookmarkEnd w:id="830"/>
    </w:p>
    <w:p>
      <w:pPr>
        <w:pStyle w:val="BookText"/>
        <w:rPr/>
      </w:pPr>
      <w:r>
        <w:rPr>
          <w:rFonts w:ascii="IRNazanin" w:hAnsi="IRNazanin" w:eastAsia="IRNazanin"/>
          <w:color w:val="111111"/>
          <w:sz w:val="28"/>
          <w:sz w:val="28"/>
          <w:szCs w:val="28"/>
          <w:rtl w:val="true"/>
          <w:lang w:bidi="fa-IR"/>
        </w:rPr>
        <w:t>السفر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سفر عظیم،إذ أنّه سفر إلهی،و ساحة واسعة لبناء النفس و الجهاد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الحجّ توضّح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ممزوجة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عمیقة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بخاطرات جهاد إبراهیم و ابنه إسماعیل و زوجته هاجر،فلو أغفلنا عن هذه النقطة أثناء مطالعتنا الأمور الخاصّة بأسرار الحجّ،فإنّ الکثیر من مراسمه ستبدو لنا کألغاز،نعم إنّ مفتاح حلّ هذه الألغاز هو الأخذ بنظر الإعتبار ذلک الامتزاج العمیق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ما نأتی إلی مکان ذبح الأضاحی فی 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نتعجّب لأیّ شیء تذبح هذه الأضاحی؟فهل أنّ ذبح الحیوان یمکن أنّ یکون حلقة من مجموعة حلقات</w:t>
      </w:r>
    </w:p>
    <w:p>
      <w:pPr>
        <w:pStyle w:val="BookText"/>
        <w:rPr/>
      </w:pPr>
      <w:r>
        <w:rPr>
          <w:rFonts w:ascii="IRNazanin" w:hAnsi="IRNazanin" w:eastAsia="IRNazanin"/>
          <w:color w:val="111111"/>
          <w:sz w:val="28"/>
          <w:sz w:val="28"/>
          <w:szCs w:val="28"/>
          <w:rtl w:val="true"/>
          <w:lang w:bidi="fa-IR"/>
        </w:rPr>
        <w:t>العبادة؟ إلاّ أنّنا عند ما نتذکّر إیثار إبراهیم علیه السّلام الذی أراد ذبح أعزّ أعزّائه و أطیب ثمار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الأرض فی سبیل اللّه،العملیة التی غدت سنّة فیما بعد و بعنوان ذبح الأضاحی فی منی،ندرک فلسفة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فالذبح إشارة إلی اجتیاز کلّ شیء فی سبیل التوجّه إلی اللّه،و هو مظهر لإخلاء القلب من کلّ شیء عدا ذکر اللّه،و یمکن استمداد التربیة الکافیة من هذه المناسک، إذا تجسّد لنا مشهد ذبح إسماعیل،و معنویات الأب و ابنه إسماعیل أثناء عملیة الذبح،و هذا المشهد یجعل معنویات الإنسان تسطع بأنوارها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أثناء توجّهنا إلی رمی الجمرات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 أعمدة مبنیة من الحجر یرمیها الحجّاج أثناء تأدیتهم لمراسم الحجّ،و فی کلّ مرّة یرمون سبعة أحجار علیها وفق مراسم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فیتبادر إلی أذهاننا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یعنی رمی هذا المقدار من قطع الحجارة علی عمود من الحجر لا روح فیه؟و أی مشکلة سیحلّ هذا العمل؟ إلاّ أنّنا عند ما نتذکّر أنّها تمثّل جهاد الموحّد إبراهیم ضدّ وساوس الشیطان الذی ظهر له ثلاث مرّات فی الطریق،و هو مصمّم علی أن یثنی إبراهیم عن عزمه فی ساحة الجهاد الأکبر،و کلّما ظهر له رماه بالحجر،فإنّ محتوی هذه الشعیرة یتوضّح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هذه الشعیرة هو أنّکم طوال فترة عمرکم تعیشون فی ساحة الجهاد الأکبر ضدّ وساوس الشیطان،و إن لم ترموا هذا الشیطان و تبعدوه عنکم فلن تنتصروا أبدا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کنتم تنتظرون أن یشملکم اللّه بلطفه و رحمته،کما شمل إبراهیم بذلک</w:t>
      </w:r>
    </w:p>
    <w:p>
      <w:pPr>
        <w:pStyle w:val="BookText"/>
        <w:rPr/>
      </w:pPr>
      <w:r>
        <w:rPr>
          <w:rFonts w:ascii="IRNazanin" w:hAnsi="IRNazanin" w:eastAsia="IRNazanin"/>
          <w:color w:val="111111"/>
          <w:sz w:val="28"/>
          <w:sz w:val="28"/>
          <w:szCs w:val="28"/>
          <w:rtl w:val="true"/>
          <w:lang w:bidi="fa-IR"/>
        </w:rPr>
        <w:t>و بعث إلیه بالسلام و أبقی رسالته و ذکراه خالدتین فی العالمین،علیکم أن تسیروا علی خطاه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وفور ما نصل إلی الصفا و المروة و نشاهد أفواجا أفواجا من الناس تنساب من هذا التل الصغیر إلی ذلک التل الأصغر،و تعود مرّة اخری من هنا إلی هناک،و تکرّر هذا العمل من دون أن تحصل علی شیء،و أحیانا تهرول و أحیانا اخری تمشی، و من الطبیعی أن یثیر هذا العمل العجب،فما ذا یفعل هؤلاء هنا،و ما هی المفاهیم التی یحملها هذا العمل؟ إلاّ أنّنا لو رجعنا إلی الوراء،و استذکرنا الجهود التی بذلتها تلک المرأة 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لإنقاذ حیاة ابنها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الأرض القاحلة و الحارقة، و کیف أنّ اللّه سبحانه و تعالی أعطاها ما ترید بعد جهدها و سعیها،عند ما فجّر عین زمزم من تحت رجلی ولدها الرضیع،فجأة ترجع بنا عجلة الزمن إلی الوراء، و یکشف لنا عن الحجب،و نشاهد أنفسنا فی تلک اللحظة واقفین قرب هاجر علیها السّلام، فنشترک معها فی السعی و الجهد،لأنّ الذی لا یسعی و لا یبذل الجهد فی سبیل اللّه، لا یصل إلی نتیجة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بسهولة نستطیع تلخیص ما قلناه،و هو أنّ الحجّ یجب أن یقترن بتعلّم هذه الرموز،و تتجسّد ذکریات إبراهیم و ابنه و زوجته خطوة خطوة،کی یدرک الحاجّ فلسفة الحجّ و تشعّ أنوار آثاره الأخلاقیة العمیقة فی نفوس الحجیج،فبدون تلک المعانی و الدروس یکون الحجّ مجرّد قشر لیس أکثر</w:t>
      </w:r>
      <w:r>
        <w:rPr>
          <w:rFonts w:eastAsia="IRNazanin" w:cs="IRNazanin"/>
          <w:color w:val="111111"/>
          <w:sz w:val="28"/>
          <w:szCs w:val="28"/>
          <w:rtl w:val="true"/>
          <w:lang w:bidi="fa-IR"/>
        </w:rPr>
        <w:t>.</w:t>
      </w:r>
      <w:bookmarkStart w:id="831" w:name="pg12553_132049"/>
    </w:p>
    <w:p>
      <w:pPr>
        <w:pStyle w:val="Heading3"/>
        <w:numPr>
          <w:ilvl w:val="2"/>
          <w:numId w:val="1"/>
        </w:numPr>
        <w:rPr/>
      </w:pPr>
      <w:bookmarkStart w:id="832" w:name="__RefHeading___Toc1547172_77815467"/>
      <w:bookmarkStart w:id="833" w:name="_Toc357"/>
      <w:bookmarkEnd w:id="831"/>
      <w:bookmarkEnd w:id="832"/>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111</w:t>
      </w:r>
      <w:r>
        <w:rPr>
          <w:rtl w:val="true"/>
        </w:rPr>
        <w:t xml:space="preserve"> </w:t>
      </w:r>
      <w:r>
        <w:rPr>
          <w:rtl w:val="true"/>
        </w:rPr>
        <w:t xml:space="preserve">الی </w:t>
      </w:r>
      <w:r>
        <w:rPr/>
        <w:t>113</w:t>
      </w:r>
      <w:r>
        <w:rPr>
          <w:rtl w:val="true"/>
        </w:rPr>
        <w:t>]</w:t>
      </w:r>
      <w:bookmarkEnd w:id="833"/>
    </w:p>
    <w:p>
      <w:pPr>
        <w:pStyle w:val="Heading4"/>
        <w:numPr>
          <w:ilvl w:val="3"/>
          <w:numId w:val="1"/>
        </w:numPr>
        <w:rPr/>
      </w:pPr>
      <w:bookmarkStart w:id="834" w:name="__RefHeading___Toc1547174_77815467"/>
      <w:bookmarkStart w:id="835" w:name="_Toc358"/>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547176_77815467"/>
      <w:bookmarkStart w:id="837" w:name="_Toc359"/>
      <w:bookmarkEnd w:id="836"/>
      <w:r>
        <w:rPr>
          <w:rtl w:val="true"/>
        </w:rPr>
        <w:t>التّفسیر</w:t>
      </w:r>
      <w:bookmarkEnd w:id="837"/>
    </w:p>
    <w:p>
      <w:pPr>
        <w:pStyle w:val="Heading5"/>
        <w:numPr>
          <w:ilvl w:val="4"/>
          <w:numId w:val="1"/>
        </w:numPr>
        <w:rPr/>
      </w:pPr>
      <w:bookmarkStart w:id="838" w:name="__RefHeading___Toc1547178_77815467"/>
      <w:bookmarkStart w:id="839" w:name="_Toc360"/>
      <w:bookmarkEnd w:id="838"/>
      <w:r>
        <w:rPr>
          <w:rtl w:val="true"/>
        </w:rPr>
        <w:t>اشارة</w:t>
      </w:r>
      <w:bookmarkEnd w:id="839"/>
    </w:p>
    <w:p>
      <w:pPr>
        <w:pStyle w:val="Heading5"/>
        <w:numPr>
          <w:ilvl w:val="4"/>
          <w:numId w:val="1"/>
        </w:numPr>
        <w:rPr/>
      </w:pPr>
      <w:bookmarkStart w:id="840" w:name="__RefHeading___Toc1547180_77815467"/>
      <w:bookmarkStart w:id="841" w:name="_Toc361"/>
      <w:bookmarkEnd w:id="840"/>
      <w:r>
        <w:rPr>
          <w:rtl w:val="true"/>
        </w:rPr>
        <w:t>إبراهیم ذلک العبد المؤمن</w:t>
      </w:r>
      <w:r>
        <w:rPr>
          <w:rtl w:val="true"/>
        </w:rPr>
        <w:t>:</w:t>
      </w:r>
      <w:bookmarkEnd w:id="841"/>
    </w:p>
    <w:p>
      <w:pPr>
        <w:pStyle w:val="BookText"/>
        <w:rPr/>
      </w:pPr>
      <w:r>
        <w:rPr>
          <w:rFonts w:ascii="IRNazanin" w:hAnsi="IRNazanin" w:eastAsia="IRNazanin"/>
          <w:color w:val="111111"/>
          <w:sz w:val="28"/>
          <w:sz w:val="28"/>
          <w:szCs w:val="28"/>
          <w:rtl w:val="true"/>
          <w:lang w:bidi="fa-IR"/>
        </w:rPr>
        <w:t>الآیات الثلاث المذکورة أعلاه هی آخر الآیات التی تواصل الحدیث عن قصّة إبراهیم و ابنه و تکملها،و فی الحقیقة إنّها دلیل یوضّح ما مضی،و فی نفس الوقت هی نتیجة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 تصف الآیة القرآنیة الکریمة إبراهیم إِنَّهُ مِنْ عِبٰادِنَا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 إنّ هذه الآیة دلیل علی ما ذکر فیما قبل،کما توضّح حقیقة مفادها أنّ إیمان إبراهیم القوی دفعه إلی أن یضع کلّ وجوده و کیانه و حتّی ابنه العزیز البارّ،فی صحن الإخلاص فداء لربّه سبحانه و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کلّ هذه هی من ثمار الإیمان،و تجلّیاته،و ما أعجب هذه الثمار</w:t>
      </w:r>
    </w:p>
    <w:p>
      <w:pPr>
        <w:pStyle w:val="BookText"/>
        <w:rPr/>
      </w:pPr>
      <w:r>
        <w:rPr>
          <w:rFonts w:ascii="IRNazanin" w:hAnsi="IRNazanin" w:eastAsia="IRNazanin"/>
          <w:color w:val="111111"/>
          <w:sz w:val="28"/>
          <w:sz w:val="28"/>
          <w:szCs w:val="28"/>
          <w:rtl w:val="true"/>
          <w:lang w:bidi="fa-IR"/>
        </w:rPr>
        <w:t>و 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یعطی أبعادا أوسع و أعمّ لما جری لإبراهیم و ابنه،و یخرج هذه المجریات من بعدها الشخصی و الخاص،و یوضّح أنّه أینما کان الإیمان کان هناک إیثار و حبّ و فداء و عفو،و أنّ إبراهیم کان یختار کلّ ما یختاره اللّه و یرید کلّ ما أراده اللّه،و کلّ مؤمن یستطیع أن یکون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تتناول هذه الآیات نعمة اخری من النعم التی وهبها اللّه تعالی لإبراهیم وَ بَشَّرْنٰاهُ بِإِسْحٰاقَ نَبِیًّا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فبالانتباه إلی الآیة فَبَشَّرْنٰاهُ بِغُلاٰمٍ حَلِیمٍ التی ذکرناها فی مقدّمة هذه الأحداث،یتّضح بصورة جیّدة أنّ هاتین البشارتین تتعلّقان بولدین،و بما أنّ البشری الأخیرة وفق ما جاء فی الآیة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بالتأکید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یصرّون علی أنّ الذبیح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یعرفوا أنّهم اعتبروا الآیتین تشیران إلی موضوع واحد مع هذا التفاوت،و هو أنّ الآیة الاولی بشّرت بالولد و الآیة الثانیة بشّرت بالنبوّة،و لکن هذا المعنی مستبعد جدّا،و الآیات المذکورة أعلاه تبیّن بوضوح أنّ البشارتین تتعلّقان بولدین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بشری النبوّة تکشف عن أنّ إسحاق یجب أن یبقی حیّا و أن یؤدّی تکالیف و مهمّة النبوّة،و هذا لا یتلاءم مع قضیّة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اخری سنتطرّق إلی عظمة مرتبة الصالحین،إذ وصفت الآیة الکریمة إسحاق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یصبح نبیّا و أن یکون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هی رفیعة مرتبة الصالحین عند اللّه سبحانه و تعالی؟ الآیة الأخیرة تتحدّث عن البرکة التی أنزلها الباری جلّ و علا علی إبراهیم و ابنه إسحاق وَ بٰارَکْنٰا عَلَیْهِ وَ عَلیٰ إِسْحٰاقَ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البرکة فی أی شیء؟لم یرد بهذا الشأن أی توضیح،و کما هو معلوم فإنّ</w:t>
      </w:r>
    </w:p>
    <w:p>
      <w:pPr>
        <w:pStyle w:val="BookText"/>
        <w:rPr/>
      </w:pPr>
      <w:r>
        <w:rPr>
          <w:rFonts w:ascii="IRNazanin" w:hAnsi="IRNazanin" w:eastAsia="IRNazanin"/>
          <w:color w:val="111111"/>
          <w:sz w:val="28"/>
          <w:sz w:val="28"/>
          <w:szCs w:val="28"/>
          <w:rtl w:val="true"/>
          <w:lang w:bidi="fa-IR"/>
        </w:rPr>
        <w:t>الفعل عند ما یأتی بصورة مطلقة و من دون أی قید أو شرط،فإنّه یعطی معنی عاما، فبهذا تکون البرکة شاملة لکلّ شیء،فی الحیاة،فی الأجیال القادمة،فی التأریخ، و الرسالة،و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صدر البعیر،و عند ما یضع صدره علی الأرض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تدریجیّا أعطت هذه الکلمة معنی الثبات و بقاء شیء ما،و لهذا یطلق علی المکان الذی فیه ماء ثابت و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یقال لمّا کان خیره باقیا و ثابتا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الآیة مورد بحثنا تشیر إلی ثبات و دوام النعم الإلهیّة علی إبراهیم و إسحاق و علی اسرتهم،و إحدی البرکات التی أنعم اللّه بها علی إبراهیم و إسحاق أن جعل کلّ أنبیاء بنی إسرائیل من ذریّة إسحاق،فی حین أنّ نبی الإسلام العظیم هو من ذریّة 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البرکات لا تشمل کلّ أفراد عائلة إبراهیم و عشیرته،و إنّما تشمل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و المحسنین منهم،إذ تقول الآیة فی آخرها وَ مِنْ ذُرِّیَّتِهِمٰا مُحْسِنٌ وَ ظٰالِمٌ لِنَفْسِهِ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بمعنی المؤمن و المطیع للّه،و هل یتصوّر أنّ هناک إحسان و عمل حسن أرفع من 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بمعنی الکافر و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الکفر و ارتکاب الذنوب یعدّ أوّلا ظلم للنفس،الظلم الواضح و المکشوف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المذکورة أعلاه تجیب الیهود و النصاری الذین افتخروا بکونهم من أبناء الأنبیاء،و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صلة القربی لوحدها لیست مدعاة للافتخار،إن لم ترافقها</w:t>
      </w:r>
    </w:p>
    <w:p>
      <w:pPr>
        <w:pStyle w:val="BookText"/>
        <w:rPr/>
      </w:pPr>
      <w:r>
        <w:rPr>
          <w:rFonts w:ascii="IRNazanin" w:hAnsi="IRNazanin" w:eastAsia="IRNazanin"/>
          <w:color w:val="111111"/>
          <w:sz w:val="28"/>
          <w:sz w:val="28"/>
          <w:szCs w:val="28"/>
          <w:rtl w:val="true"/>
          <w:lang w:bidi="fa-IR"/>
        </w:rPr>
        <w:t>صلة فی الفکر و الالتزام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کشاهد علی هذا الکلام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حدیث لنبیّنا محمّد صلّی اللّه علیه و آله و سلّم یخاطب فیه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یأتینی الناس بأعمالهم و تأتونی بأنسابکم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مرتبطون بی رسالیا و أنتم مرتبطون بی جسدیا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842" w:name="pg12553_132053"/>
    </w:p>
    <w:p>
      <w:pPr>
        <w:pStyle w:val="Heading3"/>
        <w:numPr>
          <w:ilvl w:val="2"/>
          <w:numId w:val="1"/>
        </w:numPr>
        <w:rPr/>
      </w:pPr>
      <w:bookmarkStart w:id="843" w:name="__RefHeading___Toc1547182_77815467"/>
      <w:bookmarkStart w:id="844" w:name="_Toc362"/>
      <w:bookmarkEnd w:id="842"/>
      <w:bookmarkEnd w:id="843"/>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114</w:t>
      </w:r>
      <w:r>
        <w:rPr>
          <w:rtl w:val="true"/>
        </w:rPr>
        <w:t xml:space="preserve"> </w:t>
      </w:r>
      <w:r>
        <w:rPr>
          <w:rtl w:val="true"/>
        </w:rPr>
        <w:t xml:space="preserve">الی </w:t>
      </w:r>
      <w:r>
        <w:rPr/>
        <w:t>122</w:t>
      </w:r>
      <w:r>
        <w:rPr>
          <w:rtl w:val="true"/>
        </w:rPr>
        <w:t>]</w:t>
      </w:r>
      <w:bookmarkEnd w:id="844"/>
    </w:p>
    <w:p>
      <w:pPr>
        <w:pStyle w:val="Heading4"/>
        <w:numPr>
          <w:ilvl w:val="3"/>
          <w:numId w:val="1"/>
        </w:numPr>
        <w:rPr/>
      </w:pPr>
      <w:bookmarkStart w:id="845" w:name="__RefHeading___Toc1547184_77815467"/>
      <w:bookmarkStart w:id="846" w:name="_Toc363"/>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547186_77815467"/>
      <w:bookmarkStart w:id="848" w:name="_Toc364"/>
      <w:bookmarkEnd w:id="847"/>
      <w:r>
        <w:rPr>
          <w:rtl w:val="true"/>
        </w:rPr>
        <w:t>التّفسیر</w:t>
      </w:r>
      <w:bookmarkEnd w:id="848"/>
    </w:p>
    <w:p>
      <w:pPr>
        <w:pStyle w:val="Heading5"/>
        <w:numPr>
          <w:ilvl w:val="4"/>
          <w:numId w:val="1"/>
        </w:numPr>
        <w:rPr/>
      </w:pPr>
      <w:bookmarkStart w:id="849" w:name="__RefHeading___Toc1547188_77815467"/>
      <w:bookmarkStart w:id="850" w:name="_Toc365"/>
      <w:bookmarkEnd w:id="849"/>
      <w:r>
        <w:rPr>
          <w:rtl w:val="true"/>
        </w:rPr>
        <w:t>اشارة</w:t>
      </w:r>
      <w:bookmarkEnd w:id="850"/>
    </w:p>
    <w:p>
      <w:pPr>
        <w:pStyle w:val="Heading5"/>
        <w:numPr>
          <w:ilvl w:val="4"/>
          <w:numId w:val="1"/>
        </w:numPr>
        <w:rPr/>
      </w:pPr>
      <w:bookmarkStart w:id="851" w:name="__RefHeading___Toc1547190_77815467"/>
      <w:bookmarkStart w:id="852" w:name="_Toc366"/>
      <w:bookmarkEnd w:id="851"/>
      <w:r>
        <w:rPr>
          <w:rtl w:val="true"/>
        </w:rPr>
        <w:t>النعم التی منّ بها اللّه علی موسی و هارون</w:t>
      </w:r>
      <w:r>
        <w:rPr>
          <w:rtl w:val="true"/>
        </w:rPr>
        <w:t>:</w:t>
      </w:r>
      <w:bookmarkEnd w:id="85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المبارکة هذه تشیر إلی جوانب من النعم الإلهیّة التی أغدقها اللّه جلّ شأنه علی موسی و أخیه هارون،و البحث هنا لیتناغم و یتواءم مع البحوث السابقة بشأن نوح و إبراهیم فی الآیات السابقة،فمحتوی الآیات یشابه بعضه البعض، و نفس الألفاظ تتکرّر فی بعض الجوانب،و ذلک لتوجد نظاما تربویا منسجما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اخری استخدم فی هذه الآیات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 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 الذی استخدمه القرآن فی نقل العدید من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تشیر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الحجر الذی یستعمل للوزن،ثمّ أطلق علی النعم الکبیرة و الثقیلة،فلو کانت لها جنبة عملیة و موضوعیة فالمنّة جمیلة و محمودة،و لو اقتصرت علی اللفظ و الکلام فهی سلبیة و مذمومة،و الغالب إنّها تستعمل فی المحاورات العرفیة بالمعنی الثانی،و هذا هو السبب فی تداعی المفهوم السلبی من هذه الآیات الکریمة،و لکن لا بدّ من القول انّ هذه المفردة وردت فی اللغة و الآیات الکریمة بمعناها الواسع الذی یشمل المفهوم الأوّل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النعم و المواهب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فانّ اللّه سبحانه و تعالی أنعم علی الأخوین موسی و هارون بنعمة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التی تلتها فتشرح سبعة من هذه النعم، و کلّ واحدة منها أفضل من أختها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المرحلة الاولی،یقول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هناک قلق أکثر من هذا،و هو أنّ بنی إسرائیل یعیشون فی قبضة الفراعنة المتجبّرین الطغاة؟یذبحون أولادهم و یسخّرون نساءهم فی خدمتهم، و یستعبدون رجالهم و یستعملونهم فی الأعمال الشاقّة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فقدان الحریة و الابتلاء بسلطان جائر لا یرحم الکبیر و لا الصغیر،حتّی یبلغ به طغیانه إلی أن یتلاعب بنوامیس الناس و شرفهم،ألیس هذا کربا عظیما، و ألما شدیدا،إذن فإنقاذهم من قبضة فراعنة مصر المتجبّرین،کانت أوّل نعمة یغدقها الباری عزّ و جلّ علی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الثانیة،قال الباری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ذلک الیوم کان جیش الفراعنة ذا قوّة عظیمة و یتقدّمه الطاغیة فرعون،فیما کان بنو إسرائیل قوم ضعفاء و عاجزین یفتقدون لرجال الحرب و للسلاح أیضا،إلاّ أنّ المدد الإلهی وصلهم فی تلک اللحظات،و أغرق فرعون و جیشه وسط أمواج البحر،و أورث بنی إسرائیل قصور و ثروات و حدائق و کنوز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المرحلة الثالثة من مراحل إغداق النعم علی بنی إسرائیل و شمولهم بعنایته،جاء فی محکم کتابه العزیز وَ آتَیْنٰاهُمَا الْکِتٰابَ الْمُسْتَبِینَ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کتاب مستبین،أی یوضّح لهم المجهولات المبهمة،و یجیبهم علی کلّ ما یحتاجونه فی دینهم و دنیاهم،کما أکّدت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سورة المائدة ذلک إِنّٰا أَنْزَلْنَا التَّوْرٰاةَ فِیهٰا هُدیً وَ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المرحلة الرابعة أشار القرآن الکریم إلی نعمة معنویة اخری منّ بها جلّ شأنه علی موسی و هارون،و هی هدایتهما إلی الصراط المستقیم، وَ هَدَیْنٰاهُمَا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الصحیح الخالی من کلّ اعوجاج،ألا و هو طریق الأنبیاء و الأولیاء، و الذی لا یوجد فیه أی خطر من قبیل الانحراف و الضلال و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نقرأ سورة الحمد فی کلّ الصلوات و نطلب من اللّه سبحانه و تعالی أن یهدینا إلی الصراط المستقیم،نقول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صِرٰاطَ الَّذِینَ أَنْعَمْتَ عَلَیْهِمْ غَیْرِ الْمَغْضُوبِ عَلَیْهِمْ وَ 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إنّنا نطلب منه أن یهدینا إلی طریق الأنبیاء و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الخامسة فإنّها أکّدت علی استمرار رسالتهما و الثناء الجمیل علیهما،إذ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نفسها وردت فی الآیات السابقة بشأن إبراهیم و نوح،لأنّ کلّ الدعاة إلی اللّه السالکین لطریق الحقّ،یبقی اسمهم و تاریخهم خالدا علی مرّ</w:t>
      </w:r>
    </w:p>
    <w:p>
      <w:pPr>
        <w:pStyle w:val="BookText"/>
        <w:rPr/>
      </w:pPr>
      <w:r>
        <w:rPr>
          <w:rFonts w:ascii="IRNazanin" w:hAnsi="IRNazanin" w:eastAsia="IRNazanin"/>
          <w:color w:val="111111"/>
          <w:sz w:val="28"/>
          <w:sz w:val="28"/>
          <w:szCs w:val="28"/>
          <w:rtl w:val="true"/>
          <w:lang w:bidi="fa-IR"/>
        </w:rPr>
        <w:t>الزمن،و یجب أن یبقی خالدا،لأنّهم لا یخصّون قوما أو شعبا معیّن،و إنّما کلّ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المرحلة السادسة تستعرض التحیّة الطیّبة المبارکة التی وردت إلی کلّ من موسی و هارون من عند اللّه سَلاٰمٌ عَلیٰ مُوسیٰ وَ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من عند اللّه العظیم و الرحیم،السلام الذی هو رمز لسلامة الدین و الإیمان و الرسالة و الإعتقاد و المذهب،السلام الذی یوضّح النجاة و الأمن من العقاب و العذاب فی هذه الدنیا و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نصل إلی مرحلة الثواب و المکافأة الکبری التی یقدّمها الباری عزّ و جلّ إلیهما إِنّٰا کَذٰلِکَ نَجْزِی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حصولهما علی کلّ هذه المفاخر لم یکن من دون دلیل أو سبب،إذ کانا من المحسنین و المؤمنین و المخلصین و الطیّبین،فمثل هؤلاء جدیرون بالثواب و المکافأة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هذه الآیة إِنّٰا کَذٰلِکَ نَجْزِی الْمُحْسِنِینَ تکرّرت فی هذه السورة عدّة مرّات،إذ جاءت بحقّ نوح و إبراهیم و موسی و هارون و إلیاس، و عبارة مشابهة لها بشأن یوسف وردت فی سورة یوسف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فی الآیة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الأنعام عن أنبیاء آخرین کان ثوابهم نفس الثواب،و کلّهم یقرّون بأنّ کلّ من یرید أن تشمله العنایة الإلهیّة علیه أوّلا أن ینضمّ إلی زمرة المحسنین کی تغدق علیه البرکات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الأخیرة فی بحثنا تشیر إلی نفس الدلیل الذی ورد فی قصّة نوح و إبراهیم من قبل إِنَّهُمٰا مِنْ عِبٰادِنَا الْمُؤْمِنِینَ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هو الذی ینیر روح الإنسان و یعطیه القوّة،و یدفعه إلی الطهارة و التقوی و عمل الإحسان و الخیر،الإحسان الذی یفتح أبواب الرحمة الإلهیّة علی الإنسان،فتنزل علیه مختلف أشکال النعم</w:t>
      </w:r>
      <w:r>
        <w:rPr>
          <w:rFonts w:eastAsia="IRNazanin" w:cs="IRNazanin"/>
          <w:color w:val="111111"/>
          <w:sz w:val="28"/>
          <w:szCs w:val="28"/>
          <w:rtl w:val="true"/>
          <w:lang w:bidi="fa-IR"/>
        </w:rPr>
        <w:t>.</w:t>
      </w:r>
      <w:bookmarkStart w:id="853" w:name="pg12553_132057"/>
    </w:p>
    <w:p>
      <w:pPr>
        <w:pStyle w:val="Heading3"/>
        <w:numPr>
          <w:ilvl w:val="2"/>
          <w:numId w:val="1"/>
        </w:numPr>
        <w:rPr/>
      </w:pPr>
      <w:bookmarkStart w:id="854" w:name="__RefHeading___Toc1547192_77815467"/>
      <w:bookmarkStart w:id="855" w:name="_Toc367"/>
      <w:bookmarkEnd w:id="853"/>
      <w:bookmarkEnd w:id="854"/>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123</w:t>
      </w:r>
      <w:r>
        <w:rPr>
          <w:rtl w:val="true"/>
        </w:rPr>
        <w:t xml:space="preserve"> </w:t>
      </w:r>
      <w:r>
        <w:rPr>
          <w:rtl w:val="true"/>
        </w:rPr>
        <w:t xml:space="preserve">الی </w:t>
      </w:r>
      <w:r>
        <w:rPr/>
        <w:t>132</w:t>
      </w:r>
      <w:r>
        <w:rPr>
          <w:rtl w:val="true"/>
        </w:rPr>
        <w:t>]</w:t>
      </w:r>
      <w:bookmarkEnd w:id="855"/>
    </w:p>
    <w:p>
      <w:pPr>
        <w:pStyle w:val="Heading4"/>
        <w:numPr>
          <w:ilvl w:val="3"/>
          <w:numId w:val="1"/>
        </w:numPr>
        <w:rPr/>
      </w:pPr>
      <w:bookmarkStart w:id="856" w:name="__RefHeading___Toc1547194_77815467"/>
      <w:bookmarkStart w:id="857" w:name="_Toc368"/>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547196_77815467"/>
      <w:bookmarkStart w:id="859" w:name="_Toc369"/>
      <w:bookmarkEnd w:id="858"/>
      <w:r>
        <w:rPr>
          <w:rtl w:val="true"/>
        </w:rPr>
        <w:t>التّفسیر</w:t>
      </w:r>
      <w:bookmarkEnd w:id="859"/>
    </w:p>
    <w:p>
      <w:pPr>
        <w:pStyle w:val="Heading5"/>
        <w:numPr>
          <w:ilvl w:val="4"/>
          <w:numId w:val="1"/>
        </w:numPr>
        <w:rPr/>
      </w:pPr>
      <w:bookmarkStart w:id="860" w:name="__RefHeading___Toc1547198_77815467"/>
      <w:bookmarkStart w:id="861" w:name="_Toc370"/>
      <w:bookmarkEnd w:id="860"/>
      <w:r>
        <w:rPr>
          <w:rtl w:val="true"/>
        </w:rPr>
        <w:t>اشارة</w:t>
      </w:r>
      <w:bookmarkEnd w:id="861"/>
    </w:p>
    <w:p>
      <w:pPr>
        <w:pStyle w:val="Heading5"/>
        <w:numPr>
          <w:ilvl w:val="4"/>
          <w:numId w:val="1"/>
        </w:numPr>
        <w:rPr/>
      </w:pPr>
      <w:bookmarkStart w:id="862" w:name="__RefHeading___Toc1547200_77815467"/>
      <w:bookmarkStart w:id="863" w:name="_Toc371"/>
      <w:bookmarkEnd w:id="862"/>
      <w:r>
        <w:rPr>
          <w:rtl w:val="true"/>
        </w:rPr>
        <w:t>النّبی إلیاس و مواجهته للمشرکین</w:t>
      </w:r>
      <w:r>
        <w:rPr>
          <w:rtl w:val="true"/>
        </w:rPr>
        <w:t>:</w:t>
      </w:r>
      <w:bookmarkEnd w:id="863"/>
    </w:p>
    <w:p>
      <w:pPr>
        <w:pStyle w:val="BookText"/>
        <w:rPr/>
      </w:pPr>
      <w:r>
        <w:rPr>
          <w:rFonts w:ascii="Amiri" w:hAnsi="Amiri" w:eastAsia="Amiri" w:cs="Amiri"/>
          <w:color w:val="111111"/>
          <w:sz w:val="28"/>
          <w:sz w:val="28"/>
          <w:szCs w:val="28"/>
          <w:rtl w:val="true"/>
          <w:lang w:bidi="ar-SA"/>
        </w:rPr>
        <w:t xml:space="preserve">القصّة الرابعة فی هذه السورة استعرضت بصورة مختصرة حیاة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خصوصیاته و نسبه و حیاته سیأتی لا حقا فی آخر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تبدأ الآیات بالتفصیل بعد الإجمال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عند ما أنذر قومه إِذْ قٰالَ</w:t>
      </w:r>
    </w:p>
    <w:p>
      <w:pPr>
        <w:pStyle w:val="BookText"/>
        <w:rPr/>
      </w:pPr>
      <w:r>
        <w:rPr>
          <w:rFonts w:ascii="Amiri" w:hAnsi="Amiri" w:eastAsia="Amiri" w:cs="Amiri"/>
          <w:color w:val="111111"/>
          <w:sz w:val="28"/>
          <w:sz w:val="28"/>
          <w:szCs w:val="28"/>
          <w:rtl w:val="true"/>
          <w:lang w:bidi="ar-SA"/>
        </w:rPr>
        <w:t>لِقَوْمِهِ أَ 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اتّقوا اللّه و اجتنبوا الشرک و عبادة الأصنام و ارتکاب الذنوب و المظالم، و کلّ ما یؤدّی بالإنسان إلی الباطل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الآیة التی تلتها فقد تحدّثت بصراحة أکثر أَ تَدْعُونَ بَعْلاً وَ تَذَرُونَ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قومه کانوا یعبدون صنما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یسجدون له،و أنّ هذا النّبی کان یدعوهم إلی ترک هذا العمل القبیح،و التوجّه إلی اللّه سبحانه و تعالی خالق هذا الکون العظیم و توحیده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من المفسّرین ذهبوا إلی أنّ إلیاس کان مبعوثا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مدن بلاد الشام </w:t>
      </w:r>
      <w:r>
        <w:rPr>
          <w:rStyle w:val="FootnoteAnchor"/>
          <w:rtl w:val="true"/>
        </w:rPr>
        <w:footnoteReference w:id="351"/>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ذلک الصنم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مدینة،و من ترکیب هاتین الکلمتین نحصل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مصنوعا من الذهب و طوله حوالی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و له أربعة أوجه،و خدمته کانوا</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البعض ذهبوا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اسما لصنم معیّن،بل یطلق بصورة عامّة علی الأصنام،فیما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و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العرب فتطلقها علی الأصنام التی تعبدها و التی بواسطتها یقربون إلی اللّه سبحانه و تعالی علی حدّ زعمهم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أَحْسَنَ الْخٰالِقِینَ رغم أنّها تشیر إلی أنّ اللّه سبحانه و تعالی خالق هذا الکون و لا یوجد خالق سواه،فهی تشیر أیضا حسب الظاهر إلی الأشیاء المصنوعة،أی التی یصنعها الإنسان بعد أن یغیّر شکل المواد الطبیعیة، و من هنا سمّی بالخالق،رغم أنّه تعبیر مجازی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حال،فقد عمد إلیاس إلی توبیخ قومه بشدّة،و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أنّ اللّه ملککم و مربّیکم،و کلّ نعمة عندکم فهی منه،و أی مشکلة عندکم تتیسر بقدرته فغیره،لا یعدّ مصدرا للخیر و البرکة،و لا یمکنه دفع الشرّ و البلاء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هنا أنّ المشرکین فی زمان إلیاس،قالوا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المشرکون فی زمان نبیّنا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نتّبع سنن أجدادنا الأوّلین،فأجابهم إلیاس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أفضل منبّه للعقل و التفکیر،لأنّ أهمّ قضیّة فی حیاة الإنسان هی أن یعرف من الذی خلقه؟و من هو مالکه و مربّیه و ولی نعمته الیوم؟ إلاّ أنّ قومه اللجوجین و المتکبّرین لم یعطوا اذنا صاغیة لنصائحه و مواعظه، و لم یعبأوا بما یقوله لهدایتهم،و إنّما کذّبوه فَکَذَّبُوهُ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تصرفاتهم هذه توعدهم اللّه سبحانه و تعالی بعذابه بعبارة قصیرة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سنحضرهم إلی محکمة العدل الإلهی و سنعذّبهم فی جهنّم فَإِنَّهُمْ لَمُحْضَرُونَ لینالوا جزاء أعمالهم القبیحة و المنکرة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یبدو أنّ هناک مجموعة من الأطهار المحسنین و المخلصین قد آمنوا بما جاء به إلیاس، و لکی لا یضیع حقّ هؤلاء،قال تعالی مباشرة بعد تلک الآیة إِلاّٰ عِبٰادَ اللّٰهِ الْمُخْلَصِینَ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الأخیرة من بحثنا استعرضت نفس القضایا الأربعة التی وردت بحقّ الأنبیاء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نوح،و إبراهیم،و موسی،و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لأهمیّتها نستعرضها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 أی إنّ الأمم القادمة سوف لن تنسی الجهود الکبیرة التی بذلها الأنبیاء الکبار من أجل حفظ خطّ التوحید،و سقایة شجرة الإیمان،و ما دامت الحیاة موجودة فی هذه الدنیا فإنّ رسالتهم ستبقی حیّة و 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الثانیة أثنی اللّه سبحانه و تعالی و بعث بتحیّاته إلی آل یاسین،قال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لکونها من الناحیة اللغویة لفظا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اللتین لهما نفس المعنی،أو أنّها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أتباعه المؤمنین، فوردت بصورة الجمع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المرحلة الثالثة،قال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شمل،معنی واسعا و هو العمل بکلّ السنن و الأوامر،و من ثمّ الجهاد ضدّ کافّة أشکال الشرک و الانحراف و الذنوب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المرحلة الرابعة فتطرح الإیمان کأمر أساسی یجب أن یتوفّر فی الأنبیاء الذین استعرضتهم هذه السورة المبارکة فتقول الآیة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هما مصدر الإحسان،و الإحسان یؤدّی إلی انضمام المحسن لصفوف المخلصین الذین یشملهم سلام اللّه</w:t>
      </w:r>
      <w:r>
        <w:rPr>
          <w:rFonts w:eastAsia="IRNazanin" w:cs="IRNazanin"/>
          <w:color w:val="111111"/>
          <w:sz w:val="28"/>
          <w:szCs w:val="28"/>
          <w:rtl w:val="true"/>
          <w:lang w:bidi="fa-IR"/>
        </w:rPr>
        <w:t>.</w:t>
      </w:r>
      <w:bookmarkStart w:id="864" w:name="pg12553_132061"/>
    </w:p>
    <w:p>
      <w:pPr>
        <w:pStyle w:val="Heading4"/>
        <w:numPr>
          <w:ilvl w:val="3"/>
          <w:numId w:val="1"/>
        </w:numPr>
        <w:rPr/>
      </w:pPr>
      <w:bookmarkStart w:id="865" w:name="__RefHeading___Toc1547202_77815467"/>
      <w:bookmarkStart w:id="866" w:name="_Toc372"/>
      <w:bookmarkEnd w:id="864"/>
      <w:bookmarkEnd w:id="865"/>
      <w:r>
        <w:rPr>
          <w:rtl w:val="true"/>
        </w:rPr>
        <w:t>بحثان</w:t>
      </w:r>
      <w:bookmarkEnd w:id="866"/>
    </w:p>
    <w:p>
      <w:pPr>
        <w:pStyle w:val="Heading5"/>
        <w:numPr>
          <w:ilvl w:val="4"/>
          <w:numId w:val="1"/>
        </w:numPr>
        <w:rPr/>
      </w:pPr>
      <w:bookmarkStart w:id="867" w:name="__RefHeading___Toc1547204_77815467"/>
      <w:bookmarkStart w:id="868" w:name="_Toc373"/>
      <w:bookmarkEnd w:id="867"/>
      <w:r>
        <w:rPr>
          <w:rtl w:val="true"/>
        </w:rPr>
        <w:t>اشارة</w:t>
      </w:r>
      <w:bookmarkEnd w:id="868"/>
    </w:p>
    <w:p>
      <w:pPr>
        <w:pStyle w:val="Heading5"/>
        <w:numPr>
          <w:ilvl w:val="4"/>
          <w:numId w:val="1"/>
        </w:numPr>
        <w:rPr/>
      </w:pPr>
      <w:bookmarkStart w:id="869" w:name="__RefHeading___Toc1547206_77815467"/>
      <w:bookmarkStart w:id="870" w:name="_Toc374"/>
      <w:bookmarkEnd w:id="869"/>
      <w:r>
        <w:rPr/>
        <w:t>1</w:t>
      </w:r>
      <w:r>
        <w:rPr>
          <w:rtl w:val="true"/>
        </w:rPr>
        <w:t>-</w:t>
      </w:r>
      <w:r>
        <w:rPr>
          <w:rtl w:val="true"/>
        </w:rPr>
        <w:t>من هو إلیاس؟</w:t>
      </w:r>
      <w:bookmarkEnd w:id="870"/>
    </w:p>
    <w:p>
      <w:pPr>
        <w:pStyle w:val="BookText"/>
        <w:rPr/>
      </w:pPr>
      <w:r>
        <w:rPr>
          <w:rFonts w:ascii="Amiri" w:hAnsi="Amiri" w:eastAsia="Amiri" w:cs="Amiri"/>
          <w:color w:val="111111"/>
          <w:sz w:val="28"/>
          <w:sz w:val="28"/>
          <w:szCs w:val="28"/>
          <w:rtl w:val="true"/>
          <w:lang w:bidi="ar-SA"/>
        </w:rPr>
        <w:t>لا یوجد أیّ شکّ فی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أنبیاء اللّه الکبار،و آیات بحثنا تصرّح بهذا الأمر،قال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إِلْیٰاسَ لَمِنَ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آیتین من آیات القرآن المجید،الاولی فی هذه السورة،أی سورة الصافات،و الثانیة فی سورة الأنعام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ذکر اسمه مع مجموعة اخری من الأنبیاء وَ زَکَرِیّٰا وَ یَحْییٰ وَ عِیسیٰ وَ إِلْیٰاسَ کُلٌّ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أبدی المفسّرون و جهات نظر متعدّدة بشأن إلیاس،إذ أنّ البعض تساءل هل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ثان لنبی واحد،أم أنّه یتعلّق ببنی لیس له اسم ثان،و ما هی صفات و خصائص هذا النبی؟ للإجابة علی هذه التساؤلات نستعرض و جهات النظر المتعدّدة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 إدریس،تلفظ إدراس، و بعد أنّ طرأت علیها تغیّرات بسیطة أضحت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أنبیاء بنی إسرائیل،و هو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أحفاد هارون أخی نبی اللّه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المفسّرین اعتبرت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أعربت مجموعة اخری عن اعتقادها فی أنّ إلیاس هو صدیق الخضر، و کلاهما ما زال حیّا،و أنّ إلیاس موکّل بالفیافی،و الخضر موکّل بالبحار و الجزر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مجموعة ثالثة أکّدت علی أنّ إلیاس موکّل بالصحاری و الخضر موکّل بالجبال،و یقولون بخلود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یری أنّ إلیاس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بنی إسرائیل الذی عاصر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أرسله الباری عزّ و جلّ لإنذار و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 المتجبّر</w:t>
      </w:r>
      <w:r>
        <w:rPr>
          <w:rFonts w:eastAsia="IRNazanin" w:cs="IRNazanin"/>
          <w:color w:val="111111"/>
          <w:sz w:val="28"/>
          <w:szCs w:val="28"/>
          <w:rtl w:val="true"/>
          <w:lang w:bidi="fa-IR"/>
        </w:rPr>
        <w:t>.</w:t>
      </w:r>
      <w:bookmarkStart w:id="871" w:name="pg12553_132062"/>
    </w:p>
    <w:p>
      <w:pPr>
        <w:pStyle w:val="BookText"/>
        <w:rPr/>
      </w:pPr>
      <w:bookmarkEnd w:id="871"/>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یحیی معمدان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یتناسب و ظاهر آیات القرآن الکریم هو أنّ هذا الاسم اسم أحد أنبیاء اللّه غیر تلک الأسماء التی وردت فی القرآن المجید،و أنّه بعث لهدایة قوم یعبدون الأصنام،فکذّبه أکثر القوم،عدا مجموعة من المؤمنین المخلصین الذین 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أشرنا سابقا فإنّ البعض یعتقد بأنّه بعث إلی بلاد الشام،استنادا إلی اسم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یعبده القوم الموجودون فی تلک المنطقة،و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الیوم إحدی مدن لبنان و تقع قرب الحدود السوریة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حال،فقد وردت قصص مختلفة فی الکتب بشأن هذا النبی،و لأنّها غیر معتمدة و موثوقة فقد صرف النظر عنها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547208_77815467"/>
      <w:bookmarkStart w:id="873" w:name="_Toc375"/>
      <w:bookmarkEnd w:id="872"/>
      <w:r>
        <w:rPr/>
        <w:t>2</w:t>
      </w:r>
      <w:r>
        <w:rPr>
          <w:rtl w:val="true"/>
        </w:rPr>
        <w:t>-</w:t>
      </w:r>
      <w:r>
        <w:rPr>
          <w:rtl w:val="true"/>
        </w:rPr>
        <w:t>من هم إل یاسین؟</w:t>
      </w:r>
      <w:bookmarkEnd w:id="873"/>
    </w:p>
    <w:p>
      <w:pPr>
        <w:pStyle w:val="BookText"/>
        <w:rPr/>
      </w:pPr>
      <w:r>
        <w:rPr>
          <w:rFonts w:ascii="IRNazanin" w:hAnsi="IRNazanin" w:eastAsia="IRNazanin"/>
          <w:color w:val="111111"/>
          <w:sz w:val="28"/>
          <w:sz w:val="28"/>
          <w:szCs w:val="28"/>
          <w:rtl w:val="true"/>
          <w:lang w:bidi="fa-IR"/>
        </w:rPr>
        <w:t>المفسّرون و المؤرخون أبدوا وجهات نظر مختلفة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البعض إلی أنّ إلیاس و الیاسین هما لغتان،کما هو شائع 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أنّهما لغتان فی اسم واحد لأحد الملائکة،و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تطلقان علی مساحة من الأرض تقع بین مصر و فلسطین،و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أیضا لغتان فی اسم واحد لهذا النّبی الکبیر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یعتبرها جمعا،و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ذلک جمعت بإضافة الیاء و النون إلیها فأصبحت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تخفیفها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لهذا یفهم منها أنّها تخصّ کلّ</w:t>
      </w:r>
    </w:p>
    <w:p>
      <w:pPr>
        <w:pStyle w:val="BookText"/>
        <w:rPr/>
      </w:pPr>
      <w:r>
        <w:rPr>
          <w:rFonts w:ascii="IRNazanin" w:hAnsi="IRNazanin" w:eastAsia="IRNazanin"/>
          <w:color w:val="111111"/>
          <w:sz w:val="28"/>
          <w:sz w:val="28"/>
          <w:szCs w:val="28"/>
          <w:rtl w:val="true"/>
          <w:lang w:bidi="fa-IR"/>
        </w:rPr>
        <w:t xml:space="preserve">الذین أطاعوا الیاس و التزموا بنهجه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الممدودة،مرکّبة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 یاسین هو اسم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 روایة اخری فإنّه أحد أسماء نبیّنا الأکرم محمّد صلّی اللّه علیه و آله و سلّم و بهذا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عائلة نبی الإسلام أو عائلة یاسین والد الیاس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الدلائل الواضحة الموجودة فی القرآن تؤیّد المعنی الأوّل،و الذی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الآیة التی تلی هذه الآیة المبارکة سَلاٰمٌ عَلیٰ إِلْ‌یٰاسِینَ بآیة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و عودة الضمیر المفرد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أنّه شخص واحد لا أکثر،و هو إلیاس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هناک دلیل آخر،هو أنّ الآیات الأربعة الأخیرة التی وردت فی نهایة قصّة إلیاس،هی نفس الآیات التی وردت فی نهایة قصص نوح و إبراهیم و موسی و هارون،و عند ما نضع هذه الآیات الواحدة إلی جنب الاخری نری أنّ سلام اللّه فی تلک الآیات مرسل إلی الأنبیاء الذین تتطرّق إلیهم الآیات المبارکة، 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طبقا لذلک فإنّ سَلاٰمٌ عَلیٰ إِلْ‌یٰاسِینَ تعنی السلام علی إلیاس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النقطة التی ینبغی الالتفات إلیها،أنّ الکثیر من التفاسیر أوردت حدیثا بسند عن ابن عبّاس یصرّح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 صلّی اللّه علیه و آله و سلّم،لأنّ أحد أسماء نبیّنا هو یاسین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أحادیث بهذا الشأن،کلّها لا تنتهی من حیث السند إلی أهل البیت علیهم السّلام</w:t>
      </w:r>
    </w:p>
    <w:p>
      <w:pPr>
        <w:pStyle w:val="BookText"/>
        <w:rPr/>
      </w:pPr>
      <w:r>
        <w:rPr>
          <w:rFonts w:ascii="IRNazanin" w:hAnsi="IRNazanin" w:eastAsia="IRNazanin"/>
          <w:color w:val="111111"/>
          <w:sz w:val="28"/>
          <w:sz w:val="28"/>
          <w:szCs w:val="28"/>
          <w:rtl w:val="true"/>
          <w:lang w:bidi="fa-IR"/>
        </w:rPr>
        <w:t>سوی واحد،و الراوی لهذا الحدیث شخص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هو مجهول و لا توجد ترجمته فی کتب الرجال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الآنفة تقرأ بصورة سلام علی آل یاسین و بغضّ النظر عن عدم تناسب الآیات،و رأینا أنّ إسناد هذه الرّوایات أیضا قابلة للنقاش،فمن الأفضل أن نتجنّب القضاء بخصوص هذه الرّوایات و نترک الحکم علیها لأهلها</w:t>
      </w:r>
      <w:r>
        <w:rPr>
          <w:rFonts w:eastAsia="IRNazanin" w:cs="IRNazanin"/>
          <w:color w:val="111111"/>
          <w:sz w:val="28"/>
          <w:szCs w:val="28"/>
          <w:rtl w:val="true"/>
          <w:lang w:bidi="fa-IR"/>
        </w:rPr>
        <w:t>.</w:t>
      </w:r>
      <w:bookmarkStart w:id="874" w:name="pg12553_132065"/>
    </w:p>
    <w:p>
      <w:pPr>
        <w:pStyle w:val="Heading3"/>
        <w:numPr>
          <w:ilvl w:val="2"/>
          <w:numId w:val="1"/>
        </w:numPr>
        <w:rPr/>
      </w:pPr>
      <w:bookmarkStart w:id="875" w:name="__RefHeading___Toc1547210_77815467"/>
      <w:bookmarkStart w:id="876" w:name="_Toc376"/>
      <w:bookmarkEnd w:id="874"/>
      <w:bookmarkEnd w:id="875"/>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133</w:t>
      </w:r>
      <w:r>
        <w:rPr>
          <w:rtl w:val="true"/>
        </w:rPr>
        <w:t xml:space="preserve"> </w:t>
      </w:r>
      <w:r>
        <w:rPr>
          <w:rtl w:val="true"/>
        </w:rPr>
        <w:t xml:space="preserve">الی </w:t>
      </w:r>
      <w:r>
        <w:rPr/>
        <w:t>138</w:t>
      </w:r>
      <w:r>
        <w:rPr>
          <w:rtl w:val="true"/>
        </w:rPr>
        <w:t>]</w:t>
      </w:r>
      <w:bookmarkEnd w:id="876"/>
    </w:p>
    <w:p>
      <w:pPr>
        <w:pStyle w:val="Heading4"/>
        <w:numPr>
          <w:ilvl w:val="3"/>
          <w:numId w:val="1"/>
        </w:numPr>
        <w:rPr/>
      </w:pPr>
      <w:bookmarkStart w:id="877" w:name="__RefHeading___Toc1547212_77815467"/>
      <w:bookmarkStart w:id="878" w:name="_Toc377"/>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547214_77815467"/>
      <w:bookmarkStart w:id="880" w:name="_Toc378"/>
      <w:bookmarkEnd w:id="879"/>
      <w:r>
        <w:rPr>
          <w:rtl w:val="true"/>
        </w:rPr>
        <w:t>التّفسیر</w:t>
      </w:r>
      <w:bookmarkEnd w:id="880"/>
    </w:p>
    <w:p>
      <w:pPr>
        <w:pStyle w:val="Heading5"/>
        <w:numPr>
          <w:ilvl w:val="4"/>
          <w:numId w:val="1"/>
        </w:numPr>
        <w:rPr/>
      </w:pPr>
      <w:bookmarkStart w:id="881" w:name="__RefHeading___Toc1547216_77815467"/>
      <w:bookmarkStart w:id="882" w:name="_Toc379"/>
      <w:bookmarkEnd w:id="881"/>
      <w:r>
        <w:rPr>
          <w:rtl w:val="true"/>
        </w:rPr>
        <w:t>اشارة</w:t>
      </w:r>
      <w:bookmarkEnd w:id="882"/>
    </w:p>
    <w:p>
      <w:pPr>
        <w:pStyle w:val="Heading5"/>
        <w:numPr>
          <w:ilvl w:val="4"/>
          <w:numId w:val="1"/>
        </w:numPr>
        <w:rPr/>
      </w:pPr>
      <w:bookmarkStart w:id="883" w:name="__RefHeading___Toc1547218_77815467"/>
      <w:bookmarkStart w:id="884" w:name="_Toc380"/>
      <w:bookmarkEnd w:id="883"/>
      <w:r>
        <w:rPr>
          <w:rtl w:val="true"/>
        </w:rPr>
        <w:t>تدمیر قوم لوط</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خامس نبی یذکر اسمه فی هذه السورة ضمن تسلسل الآیات التی تحدّثت بصورة مختصرة عن تأریخه لاستمداد العبر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لما جاء فی آیات القرآن بشأن لوط،یتّضح أنّه کان معاصرا لإبراهیم علیه السّلام،و أنّه من أنبیاء الله العظام،و ذلک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 و الآیة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فی آیات القرآن الکریم،و تکرّر البحث فی القرآن بشأنه هو و قومه عدّة مرّات،قومه المنحرفون الذین کشف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الشعراء،و فی الآیات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هود،و فی الآیات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 و غیرها من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المصیر الألیم الذی</w:t>
      </w:r>
    </w:p>
    <w:p>
      <w:pPr>
        <w:pStyle w:val="BookText"/>
        <w:rPr/>
      </w:pPr>
      <w:r>
        <w:rPr>
          <w:rFonts w:ascii="Amiri" w:hAnsi="Amiri" w:eastAsia="Amiri" w:cs="Amiri"/>
          <w:color w:val="111111"/>
          <w:sz w:val="28"/>
          <w:sz w:val="28"/>
          <w:szCs w:val="28"/>
          <w:rtl w:val="true"/>
          <w:lang w:bidi="ar-SA"/>
        </w:rPr>
        <w:t>حلّ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بحثنا یبدأ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البیان الإجمالی یعمد القرآن إلی التفصیل و یبیّن جوانب من قصّة لوط،حیث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 تلک الفترة الزمنیة التی أنقذنا فیها لوطا و أهله إِذْ نَجَّیْنٰاهُ وَ أَهْلَهُ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زوجته العجوز التی جعلناها مع من بقی فی العذاب إِلاّٰ عَجُوزاً فِی الْغٰابِرِینَ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تأریخ قوم لوط الملیء بالحوادث،و التی ورد شرحها فی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الأنبیاء بدأ دعوته بتوحید اللّه، ثمّ عمد إلی الجهاد ضدّ الفساد الموجود فی المجتمع المحیط به،خاصّة ذلک الانحراف الخلقی المعروف باللواط، و الذی ظلّ کوصمة عار لقوم لوط علی طول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النّبی العظیم عانی المرارة مع قومه،و بذل کلّ ما یمتلک من جهد لإصلاح قومه المنحرفین،و منعهم من الاستمرار فی ممارسة عملهم القبیح،و لکن جهوده لم تسفر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شاهد أنّ أفراد قلائل آمنوا به،قرّر إنقاذ نفسه و إنقاذهم من المحیط الفاسد الذی یعیشون فیه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الأمر فقد لوط الأمل فی إصلاح قومه و عمد إلی الدعاء علیهم، حیث طلب من اللّه سبحانه و تعالی إنقاذه و عائلته،فاستجاب الباری عزّ و جلّ لدعائه و أنقذه و عائلته مع تلک الصفوة القلیلة التی آمنت به،عدا زوجته العجوز</w:t>
      </w:r>
    </w:p>
    <w:p>
      <w:pPr>
        <w:pStyle w:val="BookText"/>
        <w:rPr/>
      </w:pPr>
      <w:r>
        <w:rPr>
          <w:rFonts w:ascii="IRNazanin" w:hAnsi="IRNazanin" w:eastAsia="IRNazanin"/>
          <w:color w:val="111111"/>
          <w:sz w:val="28"/>
          <w:sz w:val="28"/>
          <w:szCs w:val="28"/>
          <w:rtl w:val="true"/>
          <w:lang w:bidi="fa-IR"/>
        </w:rPr>
        <w:t>التی لم ترفض فقط التمسّک بالتعلیمات التی جاء بها،و إنّما عمدت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تقدیم العون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عذّب اللّه قوم لوط بأشدّ العذاب،إذ خسف بهم الأرض ثمّ أمطر علیهم حجارة من سجّیل،لیهلکوا عن آخرهم،و تمحی أجسادهم من الوجود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باعتبار أنّ هذه الآیات کانت مقدّمة لإیقاظ الغافلین و المغرورین،فقد أضاف القرآن الکریم وَ إِنَّکُمْ لَتَمُرُّونَ عَلَیْهِمْ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إنّکم تمرّون فی کلّ صباح بجانب دیارهم الخربة من جرّاء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تمرّون من هناک فی اللیل أ فلا تعقلون؟ وَ بِاللَّیْلِ 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الآیات تخاطب قوافل أهل الحجاز التی کانت تذهب لیلا و نهارا إلی بلاد الشام عبر مدن قوم لوط،و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لهم آذان حیّة لسمعوا الصراخ المذهل و العویل المفزع لهؤلاء القوم المعذّبین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آثار دیار قوم لوط الخربة تحکی بصمت دروسا کبیرة لکلّ المارّین من هناک،و تحذر من الابتلاء بمثل هذا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درس ما أکثر العبر فیه،و لکن المعتبرین منه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العبر و أقلّ الإعتبار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نظیر هذا المعنی موجود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الحجر،و التی تقول بعد بیان قصّة قوم لوط وَ إِنَّهٰا لَبِسَبِیلٍ مُقِیمٍ أی إنّ آثارهم تقع دائما فی طریق القوافل و المشاة المارّین من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روایة عن الإمام الصادق علیه السّلام الآیة بشکل آخر،فعند ما سأله أحد أصحابه عن معنی الآیة وَ إِنَّکُمْ لَتَمُرُّونَ عَلَیْهِمْ مُصْبِحِینَ وَ بِاللَّیْلِ أَ فَلاٰ تَعْقِلُونَ أجاب الإمام الصادق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تمرّون علیهم فی القرآن إذا قرأتم فی القرآن</w:t>
      </w:r>
    </w:p>
    <w:p>
      <w:pPr>
        <w:pStyle w:val="BookText"/>
        <w:rPr/>
      </w:pPr>
      <w:r>
        <w:rPr>
          <w:rFonts w:ascii="IRNazanin" w:hAnsi="IRNazanin" w:eastAsia="IRNazanin"/>
          <w:color w:val="111111"/>
          <w:sz w:val="28"/>
          <w:sz w:val="28"/>
          <w:szCs w:val="28"/>
          <w:rtl w:val="true"/>
          <w:lang w:bidi="fa-IR"/>
        </w:rPr>
        <w:t>فاقرؤوا ما قصّ اللّه علیکم من خبرهم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قد یکون إشارة إلی تفسیر ثان،علی أیّة حال فالجمع بین التّفسیرین لا ضرر فیه،لأنّ آثار قوم لوط الباقیة شاخصة للأبصار،إضافة إلی أنّ آیات القرآن الکریم تتطرّق لأخبار قوم لوط و العذاب الذی نزل علیهم</w:t>
      </w:r>
      <w:r>
        <w:rPr>
          <w:rFonts w:eastAsia="IRNazanin" w:cs="IRNazanin"/>
          <w:color w:val="111111"/>
          <w:sz w:val="28"/>
          <w:szCs w:val="28"/>
          <w:rtl w:val="true"/>
          <w:lang w:bidi="fa-IR"/>
        </w:rPr>
        <w:t>.</w:t>
      </w:r>
      <w:bookmarkStart w:id="885" w:name="pg12553_132069"/>
    </w:p>
    <w:p>
      <w:pPr>
        <w:pStyle w:val="Heading3"/>
        <w:numPr>
          <w:ilvl w:val="2"/>
          <w:numId w:val="1"/>
        </w:numPr>
        <w:rPr/>
      </w:pPr>
      <w:bookmarkStart w:id="886" w:name="__RefHeading___Toc1547220_77815467"/>
      <w:bookmarkStart w:id="887" w:name="_Toc381"/>
      <w:bookmarkEnd w:id="885"/>
      <w:bookmarkEnd w:id="886"/>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139</w:t>
      </w:r>
      <w:r>
        <w:rPr>
          <w:rtl w:val="true"/>
        </w:rPr>
        <w:t xml:space="preserve"> </w:t>
      </w:r>
      <w:r>
        <w:rPr>
          <w:rtl w:val="true"/>
        </w:rPr>
        <w:t xml:space="preserve">الی </w:t>
      </w:r>
      <w:r>
        <w:rPr/>
        <w:t>148</w:t>
      </w:r>
      <w:r>
        <w:rPr>
          <w:rtl w:val="true"/>
        </w:rPr>
        <w:t>]</w:t>
      </w:r>
      <w:bookmarkEnd w:id="887"/>
    </w:p>
    <w:p>
      <w:pPr>
        <w:pStyle w:val="Heading4"/>
        <w:numPr>
          <w:ilvl w:val="3"/>
          <w:numId w:val="1"/>
        </w:numPr>
        <w:rPr/>
      </w:pPr>
      <w:bookmarkStart w:id="888" w:name="__RefHeading___Toc1547222_77815467"/>
      <w:bookmarkStart w:id="889" w:name="_Toc382"/>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547224_77815467"/>
      <w:bookmarkStart w:id="891" w:name="_Toc383"/>
      <w:bookmarkEnd w:id="890"/>
      <w:r>
        <w:rPr>
          <w:rtl w:val="true"/>
        </w:rPr>
        <w:t>التّفسیر</w:t>
      </w:r>
      <w:bookmarkEnd w:id="891"/>
    </w:p>
    <w:p>
      <w:pPr>
        <w:pStyle w:val="Heading5"/>
        <w:numPr>
          <w:ilvl w:val="4"/>
          <w:numId w:val="1"/>
        </w:numPr>
        <w:rPr/>
      </w:pPr>
      <w:bookmarkStart w:id="892" w:name="__RefHeading___Toc1547226_77815467"/>
      <w:bookmarkStart w:id="893" w:name="_Toc384"/>
      <w:bookmarkEnd w:id="892"/>
      <w:r>
        <w:rPr>
          <w:rtl w:val="true"/>
        </w:rPr>
        <w:t>اشارة</w:t>
      </w:r>
      <w:bookmarkEnd w:id="893"/>
    </w:p>
    <w:p>
      <w:pPr>
        <w:pStyle w:val="Heading5"/>
        <w:numPr>
          <w:ilvl w:val="4"/>
          <w:numId w:val="1"/>
        </w:numPr>
        <w:rPr/>
      </w:pPr>
      <w:bookmarkStart w:id="894" w:name="__RefHeading___Toc1547228_77815467"/>
      <w:bookmarkStart w:id="895" w:name="_Toc385"/>
      <w:bookmarkEnd w:id="894"/>
      <w:r>
        <w:rPr>
          <w:rtl w:val="true"/>
        </w:rPr>
        <w:t>یونس فی بوتقة الامتحان</w:t>
      </w:r>
      <w:r>
        <w:rPr>
          <w:rtl w:val="true"/>
        </w:rPr>
        <w:t>:</w:t>
      </w:r>
      <w:bookmarkEnd w:id="8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هنا عن قصّة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قومه التائبین،و التی هی سادس و آخر قصّة تتناول قصص الأنبیاء و الأمم السابقة،و الذی یلفت النظر أنّ القصص الخمس التی تحدّثت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إلی أنّ تلک الأقوام لم تصغ لنصائح الأنبیاء الذین بعثوا إلیها و بقیت غارقة فی نومها،فعمّها العذاب الإلهی،فیما أنقذ اللّه سبحانه و تعالی الأنبیاء العظام</w:t>
      </w:r>
    </w:p>
    <w:p>
      <w:pPr>
        <w:pStyle w:val="BookText"/>
        <w:rPr/>
      </w:pPr>
      <w:r>
        <w:rPr>
          <w:rFonts w:ascii="IRNazanin" w:hAnsi="IRNazanin" w:eastAsia="IRNazanin"/>
          <w:color w:val="111111"/>
          <w:sz w:val="28"/>
          <w:sz w:val="28"/>
          <w:szCs w:val="28"/>
          <w:rtl w:val="true"/>
          <w:lang w:bidi="fa-IR"/>
        </w:rPr>
        <w:t>الذین أرسلهم إلی تلک الأقوام مع القلّة القلیلة ممّن اتّبعهم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قضیّة نبی اللّه یونس تنتهی أحداثها بشکل معاکس لما انتهت إلیه تلک القصص،إذ أنّ قوم یونس صحوا من غفلتهم و تابوا إلی اللّه فور مشاهدتهم دلائل العذاب الإلهی الذی سیحلّ لهم إن لم یؤمنوا،و أنّ اللّه شملهم بلطفه و أنزل علیهم برکاته المادیّة و المعنویة،و فی المقابل فإنّ نبی اللّه یونس ابتلی ببعض الابتلاءات و المشاکل لأنّه تعجّل فی ترک قومه و هجره إیّاهم،حتّی أنّ القرآن المجید أطلق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هرب العبد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القصّة بمثابة خطاب موجّه لمشرکی قریش،و إلی کلّ البشر علی طول التأریخ،جاء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تریدون أن تکونوا کالأقوام الخمسة الماضیة،أم کقوم یونس؟و هل ترغبون فی أن تکون عاقبتکم الشؤم و الألم؟أما ترغبون فی أن تنتهی عواقبکم بخیر و سعادة؟اعلموا أنّ ذلک مرتبط بما تعزمون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ذکر هذا النّبی العظیم و قصّته مع قومه،وردت فی سور متعدّدة من سور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سورة الأنبیاء،و یونس،و القلم،و فی هذه السورة أی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عکست کلّ واحدة منها جوانب من أوضاعه و حیاته، 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تسلّط الأضواء أکثر علی قضیّة هرب یونس و ابتلاءه، و من ثمّ نجاته من بطن الحوت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البدایة،و کما تعوّدنا فی القصص السابقة،فإنّ الحدیث یکون عن مقام رسالته،إذ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کسائر الأنبیاء العظام بدأ بالدعوة إلی توحید اللّه و مجاهدة عبدة الأصنام،و من ثمّ محاربة الأوضاع الفاسدة التی کانت منتشرة فی مجتمعه آنذاک،إلاّ أنّ قومه المتعصّبین الذین کانوا یقلّدون أجدادهم الأوائل رفضوا الاستجابة لدعوته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یونس علیه السّلام بوعظ قومه بقلب حزین لأجلهم،مریدا لهم الخیر و کأنّه أب</w:t>
      </w:r>
    </w:p>
    <w:p>
      <w:pPr>
        <w:pStyle w:val="BookText"/>
        <w:rPr/>
      </w:pPr>
      <w:r>
        <w:rPr>
          <w:rFonts w:ascii="IRNazanin" w:hAnsi="IRNazanin" w:eastAsia="IRNazanin"/>
          <w:color w:val="111111"/>
          <w:sz w:val="28"/>
          <w:sz w:val="28"/>
          <w:szCs w:val="28"/>
          <w:rtl w:val="true"/>
          <w:lang w:bidi="fa-IR"/>
        </w:rPr>
        <w:t>رحیم لهم،فی حین کانوا یواجهون منطقه الحکیم بالسفسطة و المغالطة،عدا مجموعة قلیلة منهم،یحتمل أن لا تتعدّی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یسمّی بالعابد و الثانی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فترة طویلة من دعوته إیّاهم إلی عبادة اللّه و ترک عبادة الأصنام،یئس یونس من هدایتهم،و کما جاء فی بعض الروایات،فإنّ یونس علیه السّلام قرّر طبقا لاقتراح الرجل العابد،مع ملاحظة أوضاع و أحوال قومه الضالّین، قرّر الدعاء علیهم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بالفعل فقد دعا علیهم،فنزل علیه الوحی و حدّد له وقت حلول العذاب الإلهی بهم،و مع حلول موعد نزول العذاب،رحل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بمعیّته الرجل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قومه و هو غاضب علیهم،و وصل إلی ساحل البحر،و شاهد سفینة عند الساحل غاصّة بالرکاب فطلب منهم السماح له بالصعود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أشارت إلیه الآیة التالیة،حیث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فرار العبد من سیّده،إنّها لعبارة عجیبة،إذ تبیّن أن ترک العمل بالأولی من قبل الأنبیاء العظام ذوی المقام الرفیع عند اللّه،مهما کان بسیطا فإنّه یؤدّی إلی أن یتّخذ الباری عزّ و جلّ موقفا معاتبا و مؤنّبا للأنبیاء،کإطلاق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دون أی شکّ فإنّ نبی اللّه یونس علیه السّلام،معصوم عن الخطأ،و لکن کان الأجدر به أن یتحمّل آلاما اخری من قومه،و أن یبقی معه حتّی اللحظات الأخیرة قبل نزول العذاب،عسی أن یستیقظوا من غفلتهم و یتوبوا إلی اللّه سبحانه و تعالی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إنّه دعا قومه إلی توحید اللّه أربعین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 ما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من الأجدر به أن یضیف عدّة أیام أو عدة ساعات إلی ذلک الوقت ببقائه معهم،لذلک فعند ما ترک قومه و هجرهم شبهه القرآن بالعبد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 ما ورد فی الرّوایات،فقد صعد یونس علیه السّلام إلی السفینة،ثمّ إنّ حوتا ضخما وقف أمام السفینة،فاتحا فمه و کأنّه یطلب الطعام،فقال رکاب السفینة أنّ هناک شخصا مذنبا معنا یجب أن یکون طعام هذا الحوت،و لم یجدوا سبیلا سوی الاقتراع لتحدید الشخص الذی یرمی للحوت،و عند ما اقترعوا خرج اسم یونس، و طبقا للروایة فإنّهم اقترعوا ثلاث مرّات و فی کلّ مرّة کان یخرج اسم یونس علیه السّلام، فأمسکوا بیونس و قذفوه فی فم الحوت العظیم،و قد أشار القرآن المجید فی آیة قصیرة إلی هذه الحادثة،قال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اشتراکه فی الاقتراع،فالاقتراع تمّ علی ظهر السفینة بالشکل التالی،کتبوا اسم کلّ راکب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خلطوا الأسهم و سحبوا سهما واحدا،فخرج السهم الذی یحمل اسم یونس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إبطال مفعول الشیء أو إزالته أو التغلّب علیه،و المراد هنا أنّ اسمه ظهر فی عملیة الاقتراع من بین بقیّة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بهذا الشأن تفسیر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إعصارا هبّ فی البحر عرض السفینة و من فیها من الرّکاب للخطر بسبب ثقل حمولتها،و لم یکن لهم سبیل للنجاة سوی تخفیف وزن السفینة من خلال إلقاء بعض رکّابها فی وسط البحر،و عند ما اقترعوا علی من یرمونه فی الماء خرج اسم یونس،و بعد رمیه فی البحر ابتلعه حوت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 أی إنّ حوتا عظیما التقمه و هو مستحقّ للملامة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التوبیخ و العتب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تأتی بصفة الفعل فإنّها تعطی معنی استحقاق الملامة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أنّ هذه الملامة لم تکن بسبب ارتکابه ذنبا کبیرا أو صغیرا و إنّما</w:t>
      </w:r>
    </w:p>
    <w:p>
      <w:pPr>
        <w:pStyle w:val="BookText"/>
        <w:rPr/>
      </w:pPr>
      <w:r>
        <w:rPr>
          <w:rFonts w:ascii="IRNazanin" w:hAnsi="IRNazanin" w:eastAsia="IRNazanin"/>
          <w:color w:val="111111"/>
          <w:sz w:val="28"/>
          <w:sz w:val="28"/>
          <w:szCs w:val="28"/>
          <w:rtl w:val="true"/>
          <w:lang w:bidi="fa-IR"/>
        </w:rPr>
        <w:t>بسبب ترکه العمل بالأولی،و استعجاله فی ترک قومه و هجرانهم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بلعه من قبل الحوت أعطی اللّه سبحانه و تعالی أمرا تکوینیا إلی الحوت أن لا تلحق الأذی بیونس،إذ أنّ علیه أن یقضی فترة فی السجن الذی لم یسبق له مثیل،کی یدرک ترکه العمل بالأولی،و یسعی لإصلاحه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إحدی الرّوایات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تکسر منه عظما و لا تقطع له وصلا</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علیه السّلام انتبه بسرعة للحادث،و توجّه علی الفور إلی اللّه سبحانه و تعالی و تکامل وجوده مستغفرا اللّه علی ترکه العمل بالأولی،و طالبا العفو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الأنبیاء صورة توجّه یونس علیه السّلام بالدعاء الذی یسمّیه أهل العرفان بالیونسیة،قال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إنّه نادی من بطن الحوت بأن لا معبود سواک،و أنّنی کنت من الظالمین،إذ ظلمت نفسی و ابتعدت عن باب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 یونس الخالص بالظلم،و تسبیحه اللّه المرافق للندم أدّی مفعوله،إذ استجاب اللّه له و أنقذه من الغمّ،کما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فَاسْتَجَبْنٰا لَهُ وَ نَجَّیْنٰاهُ مِنَ الْغَمِّ وَ کَذٰلِکَ نُنْجِی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الآن ماذا تقول الآیات بشأن یونس علیه السّلام،قال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 لَلَبِثَ فِی بَطْنِهِ إِلیٰ یَوْمِ یُبْعَثُونَ أی لو لم یکن من المسبّحین لأبقیناه فی بطن الحوت حتّی یوم القیامة،و یعنی تبدیل سجنه المؤقّت إلی سجن دائم، و من ثمّ تبدیل سجنه الدائم إلی مقبرة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بخصوص بقاء یونس فی بطن الحوت حتّی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أنّه ترک</w:t>
      </w:r>
    </w:p>
    <w:p>
      <w:pPr>
        <w:pStyle w:val="BookText"/>
        <w:rPr/>
      </w:pPr>
      <w:r>
        <w:rPr>
          <w:rFonts w:ascii="IRNazanin" w:hAnsi="IRNazanin" w:eastAsia="IRNazanin"/>
          <w:color w:val="111111"/>
          <w:sz w:val="28"/>
          <w:sz w:val="28"/>
          <w:szCs w:val="28"/>
          <w:rtl w:val="true"/>
          <w:lang w:bidi="fa-IR"/>
        </w:rPr>
        <w:t>تسبیح اللّه و التوبة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أنّه یعنی بقاءه حیّا أم میّتا،المفسّرون ذکروا بهذا الشأن احتمالات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یونس و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أحیاء،و یونس یبقی إلی یوم القیامة مسجونا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یونس،و بقاء الحوت حیّا باعتباره قبرا متحرکا لجثّة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الإثنین،و هنا یکون بطن الحوت قبرا لیونس،و الأرض قبرا للحوت،حیث یدفن فی قلب الحوت،و الحوت یدفن فی باطن الأرض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مورد البحث لا تدلّ علی أی من الاحتمالات التی ذکرناها،فهناک آیات عدیدة فی القرآن الکریم تؤکّد موت الجمیع فی آخر الزمان،لذا فإنّ بقاء یونس أو الحوت أحیاء حتّی یوم القیامة غیر ممکن،و بهذا یعدّ الاحتمال الثالث أقرب الاحتمالات إلی الواقع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احتمال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هی کنایة عن طول المدّة،و تعنی أنّه سیبقی لمدّة طویلة فی هذا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أنّ هذه الأمور کان یمکن أن تتحقّق لو أنّه کان قد ترک تسبیح اللّه و التوبة إلیه،و لکن الذی حدث أنّ تسبیحه و توبته جعلاه مشمولا بالعفو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القرآن،و قد ألقینا به فی منطقة جرداء خالیة من الأشجار و النباتا، و هو مریض فَنَبَذْنٰاهُ بِالْعَرٰاءِ وَ هُوَ سَقِیمٌ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فالحوت الضخم لفظ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یکن غذاء صالحا لذلک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ساحل خال من الزرع و النبات،و الواضح أنّ ذلک السجن العجیب أثر علی سلامة و صحّة جسم یونس،إذ أنّه تحرّر من هذا السجن و هو منهار و 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نعلم کم أمضی یونس من الوقت فی بطن الحوت،فمن المسلّم به أنّه لا یمکن تجنّب المؤثّرات هناک مهما کانت الفترة الزمینة التی قضاها فی بطن الحوت،صحیح أنّ الأمر الإلهی کان قد صدر فی أن لا یهضم یونس داخل بطن الحوت،و لکن هذا لا یعنی أن لا یتأثّر بعض الشیء بمؤثّرات ذلک السجن،لذا فقد کتب بعض المفسّرون أنّ یونس خرج من بطن الحوت و کأنّه فرخ دجاجة ضعیف و هزیل جدّا لا یمتلک القدرة علی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اخری شمله اللطف الإلهی،لأنّ جسمه کان مریضا و متعبا،و کلّ عضو من أعضاء جسمه کان مرهقا و عاجزا،و کانت حرارة الشمس تؤذیه،فیحتاج إلی ظلّ لطیف یظلّل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هنا یکشف عن هذا اللطف الإلهی بالقول،إنّنا أنبتنا علیه شجرة قرع لیستظلّ بأوراقها العریضة و الرطبة وَ أَنْبَتْنٰا عَلَیْهِ شَجَرَةً مِنْ یَقْطِینٍ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أصحاب اللغة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نبات لا ساق له و له أوراق کبیرة،مثل نبات البطّیخ و القرع و الخیار و ما یشابهها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الکثیر من المفسّرین و رواة الحدیث أعلنوا بأنّ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یجب الالتفات إلیه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تطلق علی النباتات التی لها ساق و أغصان و التی لیس لها ساق و أغصان،و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الأشجار و النباتات،و نقلوا حدیثا لرسول اللّه صلّی اللّه علیه و آله و سلّم،قالوا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شخصا سأل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تحبّ القرع؟فأجاب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هی شجرة أخی یونس</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أوراق شجرة القرع،إضافة إلی أنّها کانت کبیرة و رطبة جدّا و یمکن الاستفادة منها کظلّ جیّد،فإنّ الذباب لا یتجمّع حول هذه الأوراق،و لهذا فإنّ یونس علیه السّلام التصق بتلک الأوراق کی یرتاح من حرقة الشمس و من الحشرات فی</w:t>
      </w:r>
    </w:p>
    <w:p>
      <w:pPr>
        <w:pStyle w:val="BookText"/>
        <w:rPr/>
      </w:pPr>
      <w:r>
        <w:rPr>
          <w:rFonts w:ascii="IRNazanin" w:hAnsi="IRNazanin" w:eastAsia="IRNazanin"/>
          <w:color w:val="111111"/>
          <w:sz w:val="28"/>
          <w:sz w:val="28"/>
          <w:szCs w:val="28"/>
          <w:rtl w:val="true"/>
          <w:lang w:bidi="fa-IR"/>
        </w:rPr>
        <w:t>نفس الوقت،إذ أنّ بقاءه فی داخل بطن الحوت أدّی إلی أن یصبح جلده رقیقا جدّا و حسّاسا،بحیث یتألّم إن استقرّت علیه حشرة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الباری عزّ و جلّ یرید من هذه المرحلة إکمال الدرس الذی أعطاه لیونس فی بطن الحوت،إذ کان علیه أن یحسّ بتأثیر حرارة الشمس علی جلده الرقیق،کی یبذل جهدا و سعیا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یتسلّم القیادة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لإنقاذ امّته من نار جهنّم،و قد ورد هذا المضمون فی روایات متعدّدة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نترک الحدیث عن یونس و نعود إلی قومه،فبعد أن ترک یونس قومه و هو غضبان،ظهرت لقومه دلائل تبیّن لهم قرب موعد الغضب الإلهی،هذه الدلائل هزّت عقولهم بقوّة و أعادتهم إلی رشدهم،و دفعتهم إلی اللجوء للشخص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آمن بیونس و ما زال موجودا فی المدینة،و اتّخاذه قائدا لهم لیرشدهم إلی طریق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روایات اخری أنّهم خرجوا إلی الصحراء،و فرّقوا بین المرأة و طفلها، و حتّی بین الحیوانات و أطفالها،و جلسوا یبکون و ینتحبون بأعلی أصواتهم، داعین اللّه سبحانه و تعالی بإخلاص أن یتقبّل توبتهم و یغفر ذنوبهم و تقصیرهم بعدم اتّباعهم نبی اللّه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أزاح اللّه عنهم سحب العذاب و أنزلها علی الجبال،و هکذا نجا قوم یونس التائبون المؤمنون بلطف اللّه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هذا عاد یونس إلی قومه لیری ماذا صنع بهم العذاب الإلهی؟و لکن ما إن عاد إلی قومه حتّی فوجئ بأمر أثار عنده الدهشة و العجب،و هو أنّه ترک قومه فی ذلک الیوم یعبدون الأصنام،و هم الیوم یوحّدون اللّه سبحانه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یقول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 أَوْ یَزِیدُونَ کانوا قد آمنوا باللّه،</w:t>
      </w:r>
    </w:p>
    <w:p>
      <w:pPr>
        <w:pStyle w:val="BookText"/>
        <w:rPr/>
      </w:pPr>
      <w:r>
        <w:rPr>
          <w:rFonts w:ascii="Amiri" w:hAnsi="Amiri" w:eastAsia="Amiri" w:cs="Amiri"/>
          <w:color w:val="111111"/>
          <w:sz w:val="28"/>
          <w:sz w:val="28"/>
          <w:szCs w:val="28"/>
          <w:rtl w:val="true"/>
          <w:lang w:bidi="ar-SA"/>
        </w:rPr>
        <w:t xml:space="preserve">و اغدقت علیهم النعم الإلهیة المادیة و المعنویة لمدّة معیّنة، فَآمَنُوا فَمَتَّعْنٰاهُمْ إِلیٰ 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فإنّهم بعد توبتهم کانوا یتمتّعون بإیمان بسیط،و قد إزداد بعد عودة یونس إلیهم،أی إزداد إیمانهم باللّه و برسوله یونس،و أخذوا ینفّذون تعلیماته و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آیات القرآن الکریم أنّ یونس علیه السّلام بعث من جدید إلی قومه السابقین،أمّا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بعث إلی قوم آخرین،فقولهم لا یتناسب مع ظاهر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لأنّنا نقرأ من جهة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 یعنی أنّ القوم الذین بعثنا إلیهم یونس کانوا قوما مؤمنین،و أنّنا قد أغدقنا علیهم النعم لمدّة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اخری،فقد ورد نفس هذا التعبیر فی سورة یونس بشأن قومه السابقین، و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المراد من إِلیٰ حِینٍ هو لفترة معیّنة،أی إلی نهایة حیاتهم و حلول أجلهم الطبیعی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یطرح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قالت الآیة المذکورة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أَوْ یَزِیدُونَ ؟ و ما المقصود من یزیدون أی عدد بعد المائة ألف؟المفسّرون أعطوا تفسیرات مختلفة لها،و لکن الظاهر أنّ مثل هذه العبارات تأتی لتأکید شیء ما،و إعطائه هالة من العظمة،و لیس لخلق حالة من التردید و الشکّ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896" w:name="pg12553_132078"/>
    </w:p>
    <w:p>
      <w:pPr>
        <w:pStyle w:val="Heading4"/>
        <w:numPr>
          <w:ilvl w:val="3"/>
          <w:numId w:val="1"/>
        </w:numPr>
        <w:rPr/>
      </w:pPr>
      <w:bookmarkStart w:id="897" w:name="__RefHeading___Toc1547230_77815467"/>
      <w:bookmarkStart w:id="898" w:name="_Toc386"/>
      <w:bookmarkEnd w:id="896"/>
      <w:bookmarkEnd w:id="897"/>
      <w:r>
        <w:rPr>
          <w:rtl w:val="true"/>
        </w:rPr>
        <w:t>بحوث</w:t>
      </w:r>
      <w:bookmarkEnd w:id="898"/>
    </w:p>
    <w:p>
      <w:pPr>
        <w:pStyle w:val="Heading5"/>
        <w:numPr>
          <w:ilvl w:val="4"/>
          <w:numId w:val="1"/>
        </w:numPr>
        <w:rPr/>
      </w:pPr>
      <w:bookmarkStart w:id="899" w:name="__RefHeading___Toc1547232_77815467"/>
      <w:bookmarkStart w:id="900" w:name="_Toc387"/>
      <w:bookmarkEnd w:id="899"/>
      <w:r>
        <w:rPr>
          <w:rtl w:val="true"/>
        </w:rPr>
        <w:t>اشارة</w:t>
      </w:r>
      <w:bookmarkEnd w:id="900"/>
    </w:p>
    <w:p>
      <w:pPr>
        <w:pStyle w:val="Heading5"/>
        <w:numPr>
          <w:ilvl w:val="4"/>
          <w:numId w:val="1"/>
        </w:numPr>
        <w:rPr/>
      </w:pPr>
      <w:bookmarkStart w:id="901" w:name="__RefHeading___Toc1547234_77815467"/>
      <w:bookmarkStart w:id="902" w:name="_Toc388"/>
      <w:bookmarkEnd w:id="901"/>
      <w:r>
        <w:rPr/>
        <w:t>1</w:t>
      </w:r>
      <w:r>
        <w:rPr>
          <w:rtl w:val="true"/>
        </w:rPr>
        <w:t>-</w:t>
      </w:r>
      <w:r>
        <w:rPr>
          <w:rtl w:val="true"/>
        </w:rPr>
        <w:t>عرض موجز لحیاة یونس علیه السّلام</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الحوت،و قد اعطی هذا اللقب لأنّ قصّته ارتبطت بالحوت،و هو من المعروفین،و علی الظاهر أنّه ولد بعد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کلّف من قبل الباری عزّ و جلّ بهدایة من تبقّی من 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المنطقة التی بعث إلیها کانت إحدی مناطق العراق 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بعثته کانت قبل ولادة المسیح علیه السّلام بحوالی</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و حالیا هناک قبر قرب مدینة الکوفة علی ضعاف النهر یعرف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الکتب أنّ یونس کان من أبناء بنی إسرائیل و بعث إلی أهل نینوی بعد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کتب التوراة العهد القدیم فی بحوث مفصّلة حیاة النّبی یونس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لما جاء فی هذا الکتاب،فإنّ یونس کان مکلّفا بالذهاب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الکبیرة،و مجابهة شرور الطغاة هناک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التوراة حوادث اخری،تشبه کثیرا ما جاء فی القرآن،مع وجود اختلاف،و هو أنّ الروایات الإسلامیة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یونس دعا قومه إلی التوحید و نفّذ ما أوکل إلیه فی هذا المجال،و بعد أن رفض قومه دعوته دعا علیهم و ترکهم و حصل له ما حصل فی حادثة السفینة و الحوت،و لکن التوراة ذکرت عبارة غیر مقبولة،إذ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یونس طلب قبل بعثه إلی قومه أن یعفی من هذه المهمّة،و لهذا</w:t>
      </w:r>
      <w:bookmarkStart w:id="903" w:name="pg12553_132079"/>
    </w:p>
    <w:p>
      <w:pPr>
        <w:pStyle w:val="BookText"/>
        <w:rPr/>
      </w:pPr>
      <w:bookmarkEnd w:id="903"/>
      <w:r>
        <w:rPr>
          <w:rFonts w:ascii="IRNazanin" w:hAnsi="IRNazanin" w:eastAsia="IRNazanin"/>
          <w:color w:val="111111"/>
          <w:sz w:val="28"/>
          <w:sz w:val="28"/>
          <w:szCs w:val="28"/>
          <w:rtl w:val="true"/>
          <w:lang w:bidi="fa-IR"/>
        </w:rPr>
        <w:t>توقّف عن الدعوة و انهزم و حصلت له حادثة السفینة و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یثیر العجب أکثر أنّ التوراة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یونس تألّم و غضب کثیرا عند ما أزال اللّه سبحانه و تعالی العذاب عن قومه بعد ما أعلنوا توبتهم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أحد فصول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یونس بعث مرّتین،امتنع فی الاولی و ابتلی بذلک المصیر المؤلم،و فی المرّة الثانیة بعث أیضا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نفسها،و کان أهلها قد تیقّظوا من غفلتهم و آمنوا باللّه،و تابوا إلیه و شملهم العفو الإلهی،ذلک العفو الذی لم یفرح قلب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بمقارنة ما جاء فی القرآن المجید و الروایات الإسلامیة مع ما جاء فی کتاب التوراة الحالی یتّضح إلی أی درجة تحطّ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المحرّفة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نبی اللّه یونس،فأحیانا ینسب إلیه عدم قبوله حمل الرسالة التی کلّف بها،و أحیانا غضبه و سخطه علی قرار اللّه سبحانه و تعالی بشمول قومه التائبین بالعفو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التوراة الحالیة کتاب لا یمکن الاعتماد علیه بأی 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یونس من الأنبیاء الکبار الذین ذکرهم القرآن بأحسن و أفضل الذکر</w:t>
      </w:r>
      <w:r>
        <w:rPr>
          <w:rFonts w:eastAsia="IRNazanin" w:cs="IRNazanin"/>
          <w:color w:val="111111"/>
          <w:sz w:val="28"/>
          <w:szCs w:val="28"/>
          <w:rtl w:val="true"/>
          <w:lang w:bidi="fa-IR"/>
        </w:rPr>
        <w:t>.</w:t>
      </w:r>
    </w:p>
    <w:p>
      <w:pPr>
        <w:pStyle w:val="Heading5"/>
        <w:numPr>
          <w:ilvl w:val="4"/>
          <w:numId w:val="1"/>
        </w:numPr>
        <w:rPr/>
      </w:pPr>
      <w:bookmarkStart w:id="904" w:name="__RefHeading___Toc1547236_77815467"/>
      <w:bookmarkStart w:id="905" w:name="_Toc389"/>
      <w:bookmarkEnd w:id="904"/>
      <w:r>
        <w:rPr/>
        <w:t>2</w:t>
      </w:r>
      <w:r>
        <w:rPr>
          <w:rtl w:val="true"/>
        </w:rPr>
        <w:t>-</w:t>
      </w:r>
      <w:r>
        <w:rPr>
          <w:rtl w:val="true"/>
        </w:rPr>
        <w:t>کیف بقی یونس حیّا فی بطن الحوت؟</w:t>
      </w:r>
      <w:bookmarkEnd w:id="90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هناک دلیل واضح یبیّن کم أمضی یونس من الوقت فی بطن الحوت؟هل أنّها کانت عدّة ساعات أم عدّة أیّام أم عدّة أسابیع؟ فقد ورد فی بعض الروایات أنّه أمضی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فی بطن الحوت،فیما قالت روایات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أمضی ثلاثة أیّام،و أکّدت اخری أنّه أمضی أکثر،حتّی أنّ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أمضی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یوجد لدینا دلیل ثابت علی أی من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تفسیر علی بن إبراهیم نقلا عن حدیث لأمیر المؤمنین علی بن أبی طالب علیه السّلام،أنّ یونس أمضی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ساعات فی بطن الحوت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المفسّرین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المدّة التی أمضاها یونس فی بطن الحوت کانت ساعة واحدة فقط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کانت المدّة؟فإنّ 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أمرا غیر عادی، حیث إنّ الإنسان لا یستطیع أن یبقی حیّا لعدّة دقائق فی محیط فارغ من الهواء، و إذا رأینا أنّ الجنین یعیش عدّة أشهر فی بطن أمّه حیّا،فإنّما ذلک بسبب عدم عمل أجهزته التنفسیّة و حصوله علی الأوکسیجین اللازم عن طریق دم والدته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وفقا لهذا فإنّ ما جری لیونس إنّما هو معجزة من دون أی شکّ،و هذه لیست المعجزة الأولی التی نصادفها فی القرآن المجید،فالباری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حفظ إبراهیم علیه السّلام فی وسط النار،و أنقذ موسی و بنی إسرائیل من الغرق بعد أن أوجد لهم طریقا یابسا وسط البحر،و خلّص نوحا من الطوفان العظیم بواسطة سفینة بسیطة لیهبط من بعد علی الأرض الیابسة 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حفظ عبد من عباده المخلصین مدّة من الزمن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وجود مثل تلک الحیتان الکبیرة فی الماضی و الحاضر لا یعدّ أمرا عجیبا،إذ یوجد حالیا نوع من أنواع الحیتان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طوله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 و یعدّ أکبر حیوان علی وجه الأرض،و قلبه یزن طنّا واحدا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السورة طالعنا قصص الأنبیاء السابقین الذین نجوا بإعجاز من قبضة البلاء،و یونس کان آخرهم فی هذه السلسلة</w:t>
      </w:r>
      <w:r>
        <w:rPr>
          <w:rFonts w:eastAsia="IRNazanin" w:cs="IRNazanin"/>
          <w:color w:val="111111"/>
          <w:sz w:val="28"/>
          <w:szCs w:val="28"/>
          <w:rtl w:val="true"/>
          <w:lang w:bidi="fa-IR"/>
        </w:rPr>
        <w:t>.</w:t>
      </w:r>
      <w:bookmarkStart w:id="906" w:name="pg12553_132081"/>
    </w:p>
    <w:p>
      <w:pPr>
        <w:pStyle w:val="Heading5"/>
        <w:numPr>
          <w:ilvl w:val="4"/>
          <w:numId w:val="1"/>
        </w:numPr>
        <w:rPr/>
      </w:pPr>
      <w:bookmarkStart w:id="907" w:name="__RefHeading___Toc1547238_77815467"/>
      <w:bookmarkStart w:id="908" w:name="_Toc390"/>
      <w:bookmarkEnd w:id="906"/>
      <w:bookmarkEnd w:id="907"/>
      <w:r>
        <w:rPr/>
        <w:t>3</w:t>
      </w:r>
      <w:r>
        <w:rPr>
          <w:rtl w:val="true"/>
        </w:rPr>
        <w:t>-</w:t>
      </w:r>
      <w:r>
        <w:rPr>
          <w:rtl w:val="true"/>
        </w:rPr>
        <w:t>دروس و عبر کبیرة فی قصص صغیرة</w:t>
      </w:r>
      <w:r>
        <w:rPr>
          <w:rtl w:val="true"/>
        </w:rPr>
        <w:t>:</w:t>
      </w:r>
      <w:bookmarkEnd w:id="908"/>
    </w:p>
    <w:p>
      <w:pPr>
        <w:pStyle w:val="BookText"/>
        <w:rPr/>
      </w:pPr>
      <w:r>
        <w:rPr>
          <w:rFonts w:ascii="IRNazanin" w:hAnsi="IRNazanin" w:eastAsia="IRNazanin"/>
          <w:color w:val="111111"/>
          <w:sz w:val="28"/>
          <w:sz w:val="28"/>
          <w:szCs w:val="28"/>
          <w:rtl w:val="true"/>
          <w:lang w:bidi="fa-IR"/>
        </w:rPr>
        <w:t>و کما نعرف،فإنّ استعراض القرآن لهذه القصص یهدف إلی تربیة الإنسان،لأنّ القرآن لیس کتاب قصص و إنّما هو کتاب هدفه بناء الإنسان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القصّة العجیبة یمکن استخلاص الکثیر من المواعظ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النّبی للعمل بالأولی یعدّ أمرا مهمّا عند اللّه،و یؤدّی إلی مجازاة ذلک النبی،لأنّ مرتبة الأنبیاء عالیة جدّا،و أبسط غفلة منهم تعادل ذنبا کبیرا یرتکبه عوام الناس،و لهذا السبب أطلق اللّه سبحانه و تعالی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عبده یونس فی هذه الآیة،و التی تعنی العبد الهارب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 رکّاب السفینة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شخص عاص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عاقبة الأمر أنّ الباری عزّ و جلّ ابتلاه بسجن رهیب،ثمّ أنقذه منه بعد أن تاب و عاد إلی اللّه،و کان منهار القوی مریضا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لیعرف الجمیع أنّ التوانی غیر مقبول من أی أحد،فعظمة مرتبة أنبیاء و أولیاء اللّه إنّما یحصلون علیها من طاعتهم الخالصة لأوامر اللّه سبحانه و تعالی، و إلاّ فاللّه لا تربطه صلة قربی مع أی أحد،و إنّ الموقف الحازم الذی اتّخذه اللّه تجاه عبده یونس یوضّح عظمة مرتبة هذا النّبی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عن سبیل نجاة المؤمنین من الغمّ و الحزن و الابتلاءات و المشاکل،و هو نفس السبیل الذی انتهجه یونس،و هو اعترافه بخطئه أمام اللّه و تسبیحه اللّه و تنزیهه و العودة إلیه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القصّة توضّح کیف أنّ قوما مذنبین مستحقّین للعذاب یستطیعون فی آخر اللحظات تغییر مسیرتهم التأریخیة،بعودتهم إلی أحضان الرحمة الإلهیّة، و إنقاذ أنفسهم من العذاب،و هذا مشروط بالصحوة من غفلتهم قبل فوات الأوان،</w:t>
      </w:r>
      <w:bookmarkStart w:id="909" w:name="pg12553_132082"/>
    </w:p>
    <w:p>
      <w:pPr>
        <w:pStyle w:val="BookText"/>
        <w:rPr/>
      </w:pPr>
      <w:bookmarkEnd w:id="909"/>
      <w:r>
        <w:rPr>
          <w:rFonts w:ascii="IRNazanin" w:hAnsi="IRNazanin" w:eastAsia="IRNazanin"/>
          <w:color w:val="111111"/>
          <w:sz w:val="28"/>
          <w:sz w:val="28"/>
          <w:szCs w:val="28"/>
          <w:rtl w:val="true"/>
          <w:lang w:bidi="fa-IR"/>
        </w:rPr>
        <w:t>و انتخاب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الحادثة تبیّن أنّ الإیمان باللّه و التوبة من الذنوب علاوة علی أنّها تتسبّب فی نزول الآثار و البرکات المعنویة،فهی توجد النعم و الهبات الدنیویة و تجعلها فی إختیار الإنسان،و توجد حالة من العمران و البناء،و تطیل الأعمار، و نظیر هذا المعنی ورد أیضا فی قصّة نوح علیه السّلام و الذی سنقرأ شرحه بعون اللّه فی تفسیر سورة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 فإنّ مجریات هذه القصّة تستعرض قدرة الباری عزّ و جلّ العظیمة التی لا یقف أمامها شیء و لا یصعب علیها شیء،إلی درجة تستطیع حفظ حیاة إنسان فی فم و جوف حیوان کبیر وحشی،و إخراجه سالما من هناک،هذا الأمر یبیّن أنّ کلّ ما هو موجود فی هذا الکون هو أداة بیده تعالی و مسخّر لأوامره</w:t>
      </w:r>
      <w:r>
        <w:rPr>
          <w:rFonts w:eastAsia="IRNazanin" w:cs="IRNazanin"/>
          <w:color w:val="111111"/>
          <w:sz w:val="28"/>
          <w:szCs w:val="28"/>
          <w:rtl w:val="true"/>
          <w:lang w:bidi="fa-IR"/>
        </w:rPr>
        <w:t>.</w:t>
      </w:r>
    </w:p>
    <w:p>
      <w:pPr>
        <w:pStyle w:val="Heading5"/>
        <w:numPr>
          <w:ilvl w:val="4"/>
          <w:numId w:val="1"/>
        </w:numPr>
        <w:rPr/>
      </w:pPr>
      <w:bookmarkStart w:id="910" w:name="__RefHeading___Toc1547240_77815467"/>
      <w:bookmarkStart w:id="911" w:name="_Toc391"/>
      <w:bookmarkEnd w:id="910"/>
      <w:r>
        <w:rPr/>
        <w:t>4</w:t>
      </w:r>
      <w:r>
        <w:rPr>
          <w:rtl w:val="true"/>
        </w:rPr>
        <w:t>-</w:t>
      </w:r>
      <w:r>
        <w:rPr>
          <w:rtl w:val="true"/>
        </w:rPr>
        <w:t>الجواب علی سؤال</w:t>
      </w:r>
      <w:r>
        <w:rPr>
          <w:rtl w:val="true"/>
        </w:rPr>
        <w:t>:</w:t>
      </w:r>
      <w:bookmarkEnd w:id="911"/>
    </w:p>
    <w:p>
      <w:pPr>
        <w:pStyle w:val="BookText"/>
        <w:rPr/>
      </w:pPr>
      <w:r>
        <w:rPr>
          <w:rFonts w:ascii="IRNazanin" w:hAnsi="IRNazanin" w:eastAsia="IRNazanin"/>
          <w:color w:val="111111"/>
          <w:sz w:val="28"/>
          <w:sz w:val="28"/>
          <w:szCs w:val="28"/>
          <w:rtl w:val="true"/>
          <w:lang w:bidi="fa-IR"/>
        </w:rPr>
        <w:t>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قصص الأقوام الاخری فی القرآن المجید، نلاحظ أنّه عند نزول العذاب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 الذی کان ینال کلّ الأقوام الطاغیة و المتجبّرة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التوبة مقبولة و الإنابة مؤثّرة،فکیف استثنی قوم یونس من هذا الأمر؟ هناک إجابتان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العذاب لم یکن قد نزل بهم،لأنّهم بمجرّد أن شاهدوا دلائل بسیطة تنذر بالعذاب،استغلّوا هذه الفرصة و آمنوا باللّه و تابوا إلیه قبل حلول البلاء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عذابهم لم یکن لإهلاکهم،و إنّما کان بمثابة تنبیه و تأدیب لهم قبل نزول العذاب المهلک،و هو الأسلوب الذی کان یتّبع مع الأقوام السابقة،أی تظهر لهم بعض دلائل العذاب کآخر فرصة لهم،فإن آمنوا کفّ اللّه عنهم العذاب،و إن بقوا علی طغیانهم أنزل اللّه العذاب علیهم لیهلکهم عن آخرهم،کما عذّب قوم فرعون بمختلف أنواع العذاب قبل أن یغرقهم اللّه فی البحر</w:t>
      </w:r>
      <w:r>
        <w:rPr>
          <w:rFonts w:eastAsia="IRNazanin" w:cs="IRNazanin"/>
          <w:color w:val="111111"/>
          <w:sz w:val="28"/>
          <w:szCs w:val="28"/>
          <w:rtl w:val="true"/>
          <w:lang w:bidi="fa-IR"/>
        </w:rPr>
        <w:t>.</w:t>
      </w:r>
      <w:bookmarkStart w:id="912" w:name="pg12553_132083"/>
    </w:p>
    <w:p>
      <w:pPr>
        <w:pStyle w:val="Heading5"/>
        <w:numPr>
          <w:ilvl w:val="4"/>
          <w:numId w:val="1"/>
        </w:numPr>
        <w:rPr/>
      </w:pPr>
      <w:bookmarkStart w:id="913" w:name="__RefHeading___Toc1547242_77815467"/>
      <w:bookmarkStart w:id="914" w:name="_Toc392"/>
      <w:bookmarkEnd w:id="912"/>
      <w:bookmarkEnd w:id="913"/>
      <w:r>
        <w:rPr/>
        <w:t>5</w:t>
      </w:r>
      <w:r>
        <w:rPr>
          <w:rtl w:val="true"/>
        </w:rPr>
        <w:t>-</w:t>
      </w:r>
      <w:r>
        <w:rPr>
          <w:rtl w:val="true"/>
        </w:rPr>
        <w:t>القرعة و مشروعیتها فی الإسلام</w:t>
      </w:r>
      <w:r>
        <w:rPr>
          <w:rtl w:val="true"/>
        </w:rPr>
        <w:t>:</w:t>
      </w:r>
      <w:bookmarkEnd w:id="914"/>
    </w:p>
    <w:p>
      <w:pPr>
        <w:pStyle w:val="BookText"/>
        <w:rPr/>
      </w:pPr>
      <w:r>
        <w:rPr>
          <w:rFonts w:ascii="IRNazanin" w:hAnsi="IRNazanin" w:eastAsia="IRNazanin"/>
          <w:color w:val="111111"/>
          <w:sz w:val="28"/>
          <w:sz w:val="28"/>
          <w:szCs w:val="28"/>
          <w:rtl w:val="true"/>
          <w:lang w:bidi="fa-IR"/>
        </w:rPr>
        <w:t>وردت أحادیث متعدّدة بشأن القرعة و مشروعیتها فی الإسلام،</w:t>
      </w:r>
    </w:p>
    <w:p>
      <w:pPr>
        <w:pStyle w:val="BookText"/>
        <w:rPr/>
      </w:pPr>
      <w:r>
        <w:rPr>
          <w:rFonts w:ascii="Amiri" w:hAnsi="Amiri" w:eastAsia="Amiri" w:cs="Amiri"/>
          <w:color w:val="111111"/>
          <w:sz w:val="28"/>
          <w:sz w:val="28"/>
          <w:szCs w:val="28"/>
          <w:rtl w:val="true"/>
          <w:lang w:bidi="ar-SA"/>
        </w:rPr>
        <w:t xml:space="preserve">فعن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 أعدل من القرعة إذا فوّض الأمر إلی اللّه،ألیس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إشارة إلی أنّ القرعة هی طریق الحلّ الصحیح فی حالة استعصاء أمر ما و عدم وجود طریق آخر لحلّه،و تفویض الأمر للّه کما جاء فی قصّة یونس حیث انطبقت تماما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ورد بصراحة</w:t>
      </w:r>
    </w:p>
    <w:p>
      <w:pPr>
        <w:pStyle w:val="BookText"/>
        <w:rPr/>
      </w:pPr>
      <w:r>
        <w:rPr>
          <w:rFonts w:ascii="IRNazanin" w:hAnsi="IRNazanin" w:eastAsia="IRNazanin"/>
          <w:color w:val="111111"/>
          <w:sz w:val="28"/>
          <w:sz w:val="28"/>
          <w:szCs w:val="28"/>
          <w:rtl w:val="true"/>
          <w:lang w:bidi="fa-IR"/>
        </w:rPr>
        <w:t>فی حدیث لرسول اللّه صلّی اللّه علیه و آله و سلّم،قال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فوّضوا أمرهم إلی اللّه إلاّ خرج لهم المحقّ</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یرید الاطلاع أکثر علی هذه المسألة فلیراجع کتاب القواعد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bookmarkStart w:id="915" w:name="pg12553_132084"/>
    </w:p>
    <w:p>
      <w:pPr>
        <w:pStyle w:val="Heading3"/>
        <w:numPr>
          <w:ilvl w:val="2"/>
          <w:numId w:val="1"/>
        </w:numPr>
        <w:rPr/>
      </w:pPr>
      <w:bookmarkStart w:id="916" w:name="__RefHeading___Toc1547244_77815467"/>
      <w:bookmarkStart w:id="917" w:name="_Toc393"/>
      <w:bookmarkEnd w:id="915"/>
      <w:bookmarkEnd w:id="916"/>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149</w:t>
      </w:r>
      <w:r>
        <w:rPr>
          <w:rtl w:val="true"/>
        </w:rPr>
        <w:t xml:space="preserve"> </w:t>
      </w:r>
      <w:r>
        <w:rPr>
          <w:rtl w:val="true"/>
        </w:rPr>
        <w:t xml:space="preserve">الی </w:t>
      </w:r>
      <w:r>
        <w:rPr/>
        <w:t>160</w:t>
      </w:r>
      <w:r>
        <w:rPr>
          <w:rtl w:val="true"/>
        </w:rPr>
        <w:t>]</w:t>
      </w:r>
      <w:bookmarkEnd w:id="917"/>
    </w:p>
    <w:p>
      <w:pPr>
        <w:pStyle w:val="Heading4"/>
        <w:numPr>
          <w:ilvl w:val="3"/>
          <w:numId w:val="1"/>
        </w:numPr>
        <w:rPr/>
      </w:pPr>
      <w:bookmarkStart w:id="918" w:name="__RefHeading___Toc1547246_77815467"/>
      <w:bookmarkStart w:id="919" w:name="_Toc394"/>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547248_77815467"/>
      <w:bookmarkStart w:id="921" w:name="_Toc395"/>
      <w:bookmarkEnd w:id="920"/>
      <w:r>
        <w:rPr>
          <w:rtl w:val="true"/>
        </w:rPr>
        <w:t>التّفسیر</w:t>
      </w:r>
      <w:bookmarkEnd w:id="921"/>
    </w:p>
    <w:p>
      <w:pPr>
        <w:pStyle w:val="Heading5"/>
        <w:numPr>
          <w:ilvl w:val="4"/>
          <w:numId w:val="1"/>
        </w:numPr>
        <w:rPr/>
      </w:pPr>
      <w:bookmarkStart w:id="922" w:name="__RefHeading___Toc1547250_77815467"/>
      <w:bookmarkStart w:id="923" w:name="_Toc396"/>
      <w:bookmarkEnd w:id="922"/>
      <w:r>
        <w:rPr>
          <w:rtl w:val="true"/>
        </w:rPr>
        <w:t>اشارة</w:t>
      </w:r>
      <w:bookmarkEnd w:id="923"/>
    </w:p>
    <w:p>
      <w:pPr>
        <w:pStyle w:val="Heading5"/>
        <w:numPr>
          <w:ilvl w:val="4"/>
          <w:numId w:val="1"/>
        </w:numPr>
        <w:rPr/>
      </w:pPr>
      <w:bookmarkStart w:id="924" w:name="__RefHeading___Toc1547252_77815467"/>
      <w:bookmarkStart w:id="925" w:name="_Toc397"/>
      <w:bookmarkEnd w:id="924"/>
      <w:r>
        <w:rPr>
          <w:rtl w:val="true"/>
        </w:rPr>
        <w:t>التهم القبیحة</w:t>
      </w:r>
      <w:r>
        <w:rPr>
          <w:rtl w:val="true"/>
        </w:rPr>
        <w:t>:</w:t>
      </w:r>
      <w:bookmarkEnd w:id="92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استعراض ستّ قصص من قصص الأنبیاء السابقین،و استخلاص الدروس التربویة منها،یغیّر القرآن موضوع الحدیث،و یتناول موضوعا آخر یرتبط بمشرکی مکّة آنذاک،و یستعرض لنا أنماطا مختلفة من شرکهم و یحاکمهم بشدّة، ثمّ یدحض بالأدلّة القاطعة أفکارهم الخرافیة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القضیّة هی أنّ مجموعة من المشرکین العرب و بسبب جهلهم و سطحیّة تفکیرهم کانوا یقیسون اللّه عزّ و جلّ بأنفسهم،و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أولادا، و أحیانا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یعتقدون أنّ الملائکة هی بنات اللّه عزّ و جلّ،و مجموعة اخری من المشرکین کانت تعتقد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أولاد اللّه عزّ و جلّ،فیما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زوجات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الأوهام الخرافیة هذه،کانت السبب الرئیسی لانحرافهم عن طریق الحقّ بصورة زالت معها کلّ آثار التوحید و الإعتقاد بوحدانیة اللّه سبحانه و تعالی من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أحد الأحادیث أنّ النمل یتصوّر أنّ لخالقه قرنین إثنین مثلما هی تمتلک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نعم،العقل الناقص للإنسان یدفعه إلی المقارنة،المقارنة بین الخالق و المخلوق، و هذه المقارنة من أسوأ الأسباب التی تؤدّی بالإنسان إلی الضلال عن معرفة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أیّة حال،فالقرآن الکریم یردّ علی الذین یتصوّرون أنّ الملائکة هی بنات اللّه بثلاث طرق،أحدها تجریبی،و الآخر عقلی،و الثالث نقلی،و فی البدایة یقول، اسألهم هل أنّ اللّه تعالی خصّ نفسه بالبنات،و خصّهم بالبنین، فَاسْتَفْتِهِمْ أَ لِرَبِّکَ الْبَنٰاتُ وَ لَهُمُ الْبَنُونَ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تنسبون ما لا تقبلون به لأنفسکم إلی اللّه،حیث أنّهم طبق عقائدهم الباطلة کانوا یکرهون البنات بشدّة و یحبّون الأولاد کثیرا،فالأولاد کان لهم دورا مؤثّرا خلال الحرب و الإغارة علی بقیّة القبائل،فی حین أنّ البنات عاجزات عن تقدیم مثل هذه المساعدة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دون أی شکّ فإنّ الولد و البنت من حیث وجهة النظر الإنسانیة،و من حیث التقییم عند اللّه سبحانه و تعالی متساوون،و میزان شخصیتهم هو التقوی</w:t>
      </w:r>
    </w:p>
    <w:p>
      <w:pPr>
        <w:pStyle w:val="BookText"/>
        <w:rPr/>
      </w:pPr>
      <w:r>
        <w:rPr>
          <w:rFonts w:ascii="Amiri" w:hAnsi="Amiri" w:eastAsia="Amiri" w:cs="Amiri"/>
          <w:color w:val="111111"/>
          <w:sz w:val="28"/>
          <w:sz w:val="28"/>
          <w:szCs w:val="28"/>
          <w:rtl w:val="true"/>
          <w:lang w:bidi="ar-SA"/>
        </w:rPr>
        <w:t>و الطهارة،و استدلال القرآن هنا إنّما یأتی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مسلّمات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ردّها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شبیه هذا المعنی ورد فی سور اخری من سور القرآن،و منها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 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ینتقل الحدیث إلی عرض دلیل حسّی علی المسألة هذه،و بشکل استفهام استنکاری،قال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دون أی شکّ فإنّ جوابهم فی هذا المجال سلبی،إذ لم یستطع أحدا منهم الادّعاء بأنّه کان موجودا أثناء خلق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اخری یطرح القرآن الدلیل العقلی المقتبس من مسلّماتهم الذهنیة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تدرکون ما تقولون و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 ؟ ألم یحن الوقت الذی تترکون فیه هذه الخرافات و الأوهام القبیحة و التافهة؟ أَ فَلاٰ تَذَکَّرُونَ ؟ إذن أنّ هذا الکلام باطل من الأساس بحیث لو أنّ أی إنسان له ذرّة من عقل و درایة،و یتفکّر فی الأمر جیّدا،لأدرک بطلان هذه المزاعم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إثبات بطلان ادّعاءاتهم الخرافیة بدلیل تجریبی و آخر عقلی،ننتقل إلی الدلیل الثالث و هو الدلیل النقلی،حیث یقول القرآن الکریم مخاطبا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ما تزعمونه صحیحا لذکرته الکتب السابقة،فهل یوجد لدیکم دلیل واضح علیه، أَمْ لَکُمْ سُلْطٰانٌ 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کنتم صادقین فی قولکم فأتوا بذلک الکتاب فَأْتُوا بِکِتٰابِکُمْ إِنْ کُنْتُمْ صٰادِقِینَ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الادّعاء فی أی کتاب موجود؟و فی أی وحی مذکور؟و علی أی رسول نزل؟</w:t>
      </w:r>
    </w:p>
    <w:p>
      <w:pPr>
        <w:pStyle w:val="BookText"/>
        <w:rPr/>
      </w:pPr>
      <w:r>
        <w:rPr>
          <w:rFonts w:ascii="Amiri" w:hAnsi="Amiri" w:eastAsia="Amiri" w:cs="Amiri"/>
          <w:color w:val="111111"/>
          <w:sz w:val="28"/>
          <w:sz w:val="28"/>
          <w:szCs w:val="28"/>
          <w:rtl w:val="true"/>
          <w:lang w:bidi="ar-SA"/>
        </w:rPr>
        <w:t>هذا القول یشبه بقیّة الأقوال التی یخاطب بها القرآن عبدة الأصنام وَ جَعَلُوا الْمَلاٰئِکَةَ الَّذِینَ هُمْ عِبٰادُ الرَّحْمٰنِ إِنٰاثاً أَ شَهِدُوا خَلْقَهُمْ سَتُکْتَبُ شَهٰادَتُهُمْ وَ یُسْئَلُونَ وَ قٰالُوا لَوْ شٰاءَ الرَّحْمٰنُ مٰا عَبَدْنٰاهُمْ مٰا لَهُمْ بِذٰلِکَ مِنْ عِلْمٍ إِنْ هُمْ إِلاّٰ یَخْرُصُونَ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کلاّ،إنّها لم ترد فی الکتب السماویة،بل انّها خرافات انتقلت من جیل إلی جیل و من جهلة إلی آخرین،و إنّها دعاوی مرفوضة و لا أساس لها،کما أشیر إلیها فی نهایة الآیات المذکورة أعلاه أَمْ آتَیْنٰاهُمْ کِتٰاباً مِنْ قَبْلِهِ فَهُمْ بِهِ مُسْتَمْسِکُونَ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اللاحقة تطرّقت إلی خرافة اخری من خرافات مشرکی العرب،و الّتی تزعم بوجود نسبة بین اللّه عزّ و جلّ و الجنّ،فالآیة هنا لا تخاطبهم بصورة مباشرة و إنّما تخاطبهم بضمیر الغائب،لأنّهم أناس تافهون،و لا تتوفّر فیهم الکفاءة و اللیاقة للردّ علی زعمهم وَ جَعَلُوا بَیْنَهُ وَ بَیْنَ الْجِنَّةِ نَسَباً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هی النسبة الموجودة بین اللّه و الجنّ؟ وردت عدّة تفاسیر مختلفة لهذا السؤال،منها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ثنویین،و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 الشیطان إخوة، اللّه خالق المحبّة،و الشیطان خالق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مستبعد،لأنّ المذهب الثنوی لم یکن معروفا عند العرب،بل کان منتشرا فی إیران خلال عهد الساسانیین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 الآخر الجنّ هم نفس الملائکة،لأنّ الجنّ موجودات لا تدرکها الأبصار،و الملائکة کذلک،و لذلک أطلقوا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إذا،فالمراد من النسبة هی النسبة التی کان یدّعیها عرب الجاهلیة من أنّ الملائکة بنات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التّفسیر أنّ ظاهر آیات بحثنا انّها تبحث فی موضوعین،إضافة إلی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الملائکة غیر وارد و خاصّة فی القرآن الکریم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تفسیر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اللّه،فیما</w:t>
      </w:r>
    </w:p>
    <w:p>
      <w:pPr>
        <w:pStyle w:val="BookText"/>
        <w:rPr/>
      </w:pPr>
      <w:r>
        <w:rPr>
          <w:rFonts w:ascii="IRNazanin" w:hAnsi="IRNazanin" w:eastAsia="IRNazanin"/>
          <w:color w:val="111111"/>
          <w:sz w:val="28"/>
          <w:sz w:val="28"/>
          <w:szCs w:val="28"/>
          <w:rtl w:val="true"/>
          <w:lang w:bidi="fa-IR"/>
        </w:rPr>
        <w:t>یعتبرون الملائکة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مستبعد أیضا،لأنّ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الزوجة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الذی یعدّ أنسب من الجمیع،هو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أشکال الرابطة و العلاقة،حتّی و لو لم یکن هناک أی صلة للقرابة فیها،و کما نعلم فإنّ مجموعة من المشرکین العرب کانوا یعبدون الجنّ و یزعمون أنّها شرکاء للّه،و لهذا کانوا یقولون بوجود علاقة بینها و بین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حال،فالقرآن المجید ینفی هذه المعتقدات الخرافیة بشدّة،و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 الذین کان المشرکون یعبدونها و یقولون بوجود نسبة بینها و بین اللّه،یعلمون جیّدا أنّ المشرکین سیحضرون فی محکمة العدل الإلهی و سیحاسبون و یجزون وَ لَقَدْ عَلِمَتِ الْجِنَّةُ إِنَّهُمْ لَمُحْضَرُونَ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البعض الآخر احتمل أن یکون تفسیر الآیة بالشکل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 الذین یغوون الناس یعلمون أنّهم یوم القیامة سیحضرون فی محکمة العدل الإلهی لیحاسبوا و ینالوا جزاءهم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التّفسیر الأوّل یعدّ أنسب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نزّه اللّه تعالی نفسه عمّا قاله أولئک الضالّون فی صفاته تعالی،قائلا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استثنی وصف عباده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وصفوه عن علم و معرفة و درایة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وصفوه بما یلیق بذاته المقدّسة،قال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فإنّ من النادر أن نسمع أناسا عادیین یصفون اللّه سبحانه و تعالی وصفا لائقا،کما یصفه عباده المخلصون،العباد الخالصون من کلّ أشکال الشرک و هوی النفس و الجهل و الضلال،و الذین لا یصفون الباری عزّ و جلّ إلاّ بما سمح</w:t>
      </w:r>
    </w:p>
    <w:p>
      <w:pPr>
        <w:pStyle w:val="BookText"/>
        <w:rPr/>
      </w:pPr>
      <w:r>
        <w:rPr>
          <w:rFonts w:ascii="IRNazanin" w:hAnsi="IRNazanin" w:eastAsia="IRNazanin"/>
          <w:color w:val="111111"/>
          <w:sz w:val="28"/>
          <w:sz w:val="28"/>
          <w:szCs w:val="28"/>
          <w:rtl w:val="true"/>
          <w:lang w:bidi="fa-IR"/>
        </w:rPr>
        <w:t xml:space="preserve">لهم به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حول عبارة عِبٰادَ اللّٰهِ الْمُخْلَصِینَ فقد کان لنا بحث فی نهایة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نعم،فلمعرفة اللّه لا ینبغی اتّباع الخرافات الواردة عن أقوام الجاهلیة التی یخجل الإنسان من ذکرها،بل یجب اتّباع العباد المخلصین الذین یتحدّثون بأحادیث تجعل روح الإنسان محلّقة فی عنان السماء،و تذیبها فی أنوار الوحدانیة،و تطهّر القلب من کلّ شائبة شرک،و تمحو کلّ تجسیم و تشبیه للّه من ذهن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لنا مراجعة کلمات الرّسول الأکرم صلّی اللّه علیه و آله و سلّم و خطب أمیر المؤمنین علی بن أبی طالب علیه السّلام،و أدعیة الإمام زین العابدین علیه السّلام فی صحیفته،کی نستنیر بضیاء وصفهم 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فأمیر المؤمنین علیه السّلام،یقول فی إحدی 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صفته،و لم یحجبها عن واجب معرفته،فهو الذی تشهد له أعلام الوجود،علی إقرار قلب ذی الجحود،تعالی اللّه عمّا یقوله المشبهون و الجاحدون له علوّا کبیرا</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آخر یصف اللّه عزّ و جلّ بالقول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الأوهام فتقدّره،و لا تتوهّمه الفطن فتصوّره،و لا تدرکه الحواس فتحسّه،و لا تلمسه الأیدی فتمسّه، و لا یتغیّر بحال،و لا یتبدّل فی الأحوال،و لا تبلیه اللیالی و الأیّام،و لا یغیّره الضیاء و الظلام،و لا یوصف بشیء من الأجزاء،و لا بالجوارح و الأعضاء،و لا بعرض من الأعراض،و لا بالغیریة و الأبعاض،و لا یقال له حدّ و لا نهایة،و لا انقطاع</w:t>
      </w:r>
    </w:p>
    <w:p>
      <w:pPr>
        <w:pStyle w:val="BookText"/>
        <w:rPr/>
      </w:pPr>
      <w:r>
        <w:rPr>
          <w:rFonts w:ascii="IRNazanin" w:hAnsi="IRNazanin" w:eastAsia="IRNazanin"/>
          <w:color w:val="111111"/>
          <w:sz w:val="28"/>
          <w:sz w:val="28"/>
          <w:szCs w:val="28"/>
          <w:rtl w:val="true"/>
          <w:lang w:bidi="fa-IR"/>
        </w:rPr>
        <w:t>و لا غایة</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ثالث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فیم؟فقد ضمنه،و من قال علام؟فقد أخلی منه،کائن لا عن حدث،موجود لا عن عدم،مع کلّ شیء لا بمقارنة، و غیر کلّ شیء لا بمزایلة</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الإمام علی بن الحسین زین العابدین علیه السّلام،فقد قال فی صحیفته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بلا أوّل کان قبله،و الآخر بلا آخر یکون بعده،الذی قصرت عن رؤیته أبصار الناظرین و عجزت عن نعته أوهام الواصفین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نعم،فلمعرفة اللّه جیّدا علینا مراجعة نهج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دراسة علوم معرفة اللّه فی مدارسهم</w:t>
      </w:r>
      <w:r>
        <w:rPr>
          <w:rFonts w:eastAsia="IRNazanin" w:cs="IRNazanin"/>
          <w:color w:val="111111"/>
          <w:sz w:val="28"/>
          <w:szCs w:val="28"/>
          <w:rtl w:val="true"/>
          <w:lang w:bidi="fa-IR"/>
        </w:rPr>
        <w:t>.</w:t>
      </w:r>
      <w:bookmarkStart w:id="926" w:name="pg12553_132091"/>
    </w:p>
    <w:p>
      <w:pPr>
        <w:pStyle w:val="Heading3"/>
        <w:numPr>
          <w:ilvl w:val="2"/>
          <w:numId w:val="1"/>
        </w:numPr>
        <w:rPr/>
      </w:pPr>
      <w:bookmarkStart w:id="927" w:name="__RefHeading___Toc1547254_77815467"/>
      <w:bookmarkStart w:id="928" w:name="_Toc398"/>
      <w:bookmarkEnd w:id="926"/>
      <w:bookmarkEnd w:id="927"/>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161</w:t>
      </w:r>
      <w:r>
        <w:rPr>
          <w:rtl w:val="true"/>
        </w:rPr>
        <w:t xml:space="preserve"> </w:t>
      </w:r>
      <w:r>
        <w:rPr>
          <w:rtl w:val="true"/>
        </w:rPr>
        <w:t xml:space="preserve">الی </w:t>
      </w:r>
      <w:r>
        <w:rPr/>
        <w:t>170</w:t>
      </w:r>
      <w:r>
        <w:rPr>
          <w:rtl w:val="true"/>
        </w:rPr>
        <w:t>]</w:t>
      </w:r>
      <w:bookmarkEnd w:id="928"/>
    </w:p>
    <w:p>
      <w:pPr>
        <w:pStyle w:val="Heading4"/>
        <w:numPr>
          <w:ilvl w:val="3"/>
          <w:numId w:val="1"/>
        </w:numPr>
        <w:rPr/>
      </w:pPr>
      <w:bookmarkStart w:id="929" w:name="__RefHeading___Toc1547256_77815467"/>
      <w:bookmarkStart w:id="930" w:name="_Toc399"/>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547258_77815467"/>
      <w:bookmarkStart w:id="932" w:name="_Toc400"/>
      <w:bookmarkEnd w:id="931"/>
      <w:r>
        <w:rPr>
          <w:rtl w:val="true"/>
        </w:rPr>
        <w:t>التّفسیر</w:t>
      </w:r>
      <w:bookmarkEnd w:id="932"/>
    </w:p>
    <w:p>
      <w:pPr>
        <w:pStyle w:val="Heading5"/>
        <w:numPr>
          <w:ilvl w:val="4"/>
          <w:numId w:val="1"/>
        </w:numPr>
        <w:rPr/>
      </w:pPr>
      <w:bookmarkStart w:id="933" w:name="__RefHeading___Toc1547260_77815467"/>
      <w:bookmarkStart w:id="934" w:name="_Toc401"/>
      <w:bookmarkEnd w:id="933"/>
      <w:r>
        <w:rPr>
          <w:rtl w:val="true"/>
        </w:rPr>
        <w:t>اشارة</w:t>
      </w:r>
      <w:bookmarkEnd w:id="934"/>
    </w:p>
    <w:p>
      <w:pPr>
        <w:pStyle w:val="Heading5"/>
        <w:numPr>
          <w:ilvl w:val="4"/>
          <w:numId w:val="1"/>
        </w:numPr>
        <w:rPr/>
      </w:pPr>
      <w:bookmarkStart w:id="935" w:name="__RefHeading___Toc1547262_77815467"/>
      <w:bookmarkStart w:id="936" w:name="_Toc402"/>
      <w:bookmarkEnd w:id="935"/>
      <w:r>
        <w:rPr>
          <w:rtl w:val="true"/>
        </w:rPr>
        <w:t>الادّعاءات الکاذبة</w:t>
      </w:r>
      <w:r>
        <w:rPr>
          <w:rtl w:val="true"/>
        </w:rPr>
        <w:t>:</w:t>
      </w:r>
      <w:bookmarkEnd w:id="936"/>
    </w:p>
    <w:p>
      <w:pPr>
        <w:pStyle w:val="BookText"/>
        <w:rPr/>
      </w:pPr>
      <w:r>
        <w:rPr>
          <w:rFonts w:ascii="IRNazanin" w:hAnsi="IRNazanin" w:eastAsia="IRNazanin"/>
          <w:color w:val="111111"/>
          <w:sz w:val="28"/>
          <w:sz w:val="28"/>
          <w:szCs w:val="28"/>
          <w:rtl w:val="true"/>
          <w:lang w:bidi="fa-IR"/>
        </w:rPr>
        <w:t>الآیات السابقة تحدّثت عن الآلهة المختلفة التی کان المشرکون یعبدونها،أمّا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مورد بحثنا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فتتابع ذلک الموضوع،حیث توضّح فی کلّ بضع آیات موضوعا یتعلّق بهذا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البحث تؤکّد الآیات علی أنّ وساوس عبدة الأصنام لا تؤثّر علی الطاهرین و المحسنین،و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قلوبکم المریضة و أرواحکم الخبیثة هی التی تستسلم لتلک الوساوس،قال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نعم،أنتم و ما تعبدون لا تستطیعون خداع أحد بوسائل الفتنة و الفساد عن</w:t>
      </w:r>
    </w:p>
    <w:p>
      <w:pPr>
        <w:pStyle w:val="BookText"/>
        <w:rPr/>
      </w:pPr>
      <w:r>
        <w:rPr>
          <w:rFonts w:ascii="Amiri" w:hAnsi="Amiri" w:eastAsia="Amiri" w:cs="Amiri"/>
          <w:color w:val="111111"/>
          <w:sz w:val="28"/>
          <w:sz w:val="28"/>
          <w:szCs w:val="28"/>
          <w:rtl w:val="true"/>
          <w:lang w:bidi="ar-SA"/>
        </w:rPr>
        <w:t xml:space="preserve">الطریق المؤدّی إلی اللّه مٰا أَنْتُمْ عَلَیْهِ بِفٰاتِنِینَ </w:t>
      </w:r>
      <w:r>
        <w:rPr>
          <w:rStyle w:val="FootnoteAnchor"/>
          <w:rtl w:val="true"/>
        </w:rPr>
        <w:footnoteReference w:id="381"/>
      </w:r>
      <w:r>
        <w:rPr>
          <w:rFonts w:ascii="Amiri" w:hAnsi="Amiri" w:eastAsia="Amiri" w:cs="Amiri"/>
          <w:color w:val="111111"/>
          <w:sz w:val="28"/>
          <w:sz w:val="28"/>
          <w:szCs w:val="28"/>
          <w:rtl w:val="true"/>
          <w:lang w:bidi="ar-SA"/>
        </w:rPr>
        <w:t xml:space="preserve">إلاّ أولئک الذین یریدون أن یحترقوا فی نار جهنّم إِلاّٰ مَنْ هُوَ صٰالِ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یتصوّره أتباع مذهب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ضدّ هذا المذهب، و هی إشارة إلی أنّه لا یعذر أی أحد انحرف عن الطریق المستقیم،مدّعیا أنّه قد خدع،و انحرافه و عبادته للأوثان بسبب هذه الوساوس،و لذا تقول الآیات المبارکة،أنتم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قدرة لدیکم علی إضلال الأشخاص و خداعهم،إلاّ إذا کان أولئک یتّجهون بإرادتهم نحو صراط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صٰالِ الْجَحِیمِ شاهد علی الکلام المذکور أعلاه،لأنّ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بصیغة اسم الفاعل،و عند ما تستخدم أی کلمة بصیغة اسم الفاعل بشأن موجود عاقل فإنّها تعطی مفهوم تنفیذ العمل بإرادته و إختیاره،مثل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 صٰالِ الْجَحِیمِ تعنی رغبة الشخص فی الاحتراق بنار جهنّم،و بهذا تغلق کافّة طرق الأعذار أمام کلّ المنحرفین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یثیر العجب أنّ بعض المفسّرین المعروفین فسّروا الآیة بالمعنی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تستطیعون خداع أحد،إن لم یکن مقدّرا له الاحتراق بنار جهنّم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حقّا هذا هو معنی الآیة،فلم یبعث الأنبیاء؟و لأی سبب تنزل الکتب السماویة؟و ما معنی محاسبة و لوم و توبیخ عبدة الأوثان یوم القیامة التی نصّت علیها الآیات القرآنیة؟و أین ذهب عدل الباری عزّ و جلّ؟ نعم،یجب قبول هذه الحقیقة،و هی انّ الإقرار بمبدإ الجبر ضدّ مبدأ الأنبیاء</w:t>
      </w:r>
    </w:p>
    <w:p>
      <w:pPr>
        <w:pStyle w:val="BookText"/>
        <w:rPr/>
      </w:pPr>
      <w:r>
        <w:rPr>
          <w:rFonts w:ascii="IRNazanin" w:hAnsi="IRNazanin" w:eastAsia="IRNazanin"/>
          <w:color w:val="111111"/>
          <w:sz w:val="28"/>
          <w:sz w:val="28"/>
          <w:szCs w:val="28"/>
          <w:rtl w:val="true"/>
          <w:lang w:bidi="fa-IR"/>
        </w:rPr>
        <w:t>تماما،و یمسخ کلّ المفاهیم التی بعثوا من أجل ترسیخها،و یقضی علی کلّ القیم الإلهیة و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الالتفات إلی هذه النقطة 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إشعال النار و الدخول فیها أو الاحتراق 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الذی یثیر الفتن و الذی یضلّ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انتهاء بحثنا حول الآیات الثلاث السابقة التی وضّحت مسألة إختیار الإنسان فی مقابل فتن و إغراءات عبدة الأصنام،نواصل بحثنا حول الآیات الثلاث التالیة و التی تتناول المرتبة العالیة لملائکة اللّه،و تقول مخاطبة عبدة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الملائکة التی کنتم تزعمون أنّها بنات اللّه لها مقام معیّن،و الجمیل فی هذه العبارة أنّ الملائکة هی التی تتحدّث عن نفسها وَ مٰا مِنّٰا إِلاّٰ لَهُ مَقٰامٌ مَعْلُومٌ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ملائکة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إنّنا جمیعا مصطفون عند اللّه فی انتظار أوامره، وَ إِنّٰا لَنَحْنُ الصَّافُّونَ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إنّنا جمیعا نسبّحه،و ننزّه عمّا لا یلیق بساحة کبریائه وَ إِنّٰا لَنَحْنُ الْمُسَبِّحُونَ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نعم،نحن عباد اللّه،و قد وضعنا أرواحنا علی الأکف بانتظار سماع أوامره،إنّنا لسنا أبناء اللّه،إنّنا ننزّه الباری عزّ و جلّ من تلک المزاعم الکاذبة و القبیحة و إنّنا منزعجین و مشمئزّین من خرافات و أوهام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الحقیقة،إنّ الآیات المذکورة أعلاه أشارت إلی ثلاث صفات من صفات الملائکة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لکلّ واحد منهم مقام معیّن و مشخّص لیس له أن یتعدّاه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أنّهم مستعدّون دائما لإطاعة أوامر اللّه سبحانه و تعالی و تنفیذها فی عالم الوجود،و هذا الشیء مشابه لما ورد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بَلْ عِبٰادٌ مُکْرَمُونَ لاٰ یَسْبِقُونَهُ بِالْقَوْلِ 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یسبّحون اللّه دائما و ینزّهونه عمّا لا یلیق بساحة کبریائه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الآیتان إِنّٰا لَنَحْنُ الصَّافُّونَ وَ إِنّٰا لَنَحْنُ الْمُسَبِّحُونَ تعطیان مفهوم الحصر فی الأدب العربی،و بعض المفسّرین قالوا فی تفسیر هاتین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ترید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فقط المطیعون لأوامر اللّه و المسبّحون الحقیقیون له،و هذه إشارة إلی أنّ طاعة الإنسان للّه تعالی و تسبیحه یعدّ لا شیء بالنسبة لطاعة و تسبیح الملائکة للّه،و لا یمکن المقارنة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یلفت الانتباه أنّ مجموعة من المفسّرین نقلوا فی نهایة هذه الآیات</w:t>
      </w:r>
    </w:p>
    <w:p>
      <w:pPr>
        <w:pStyle w:val="BookText"/>
        <w:rPr/>
      </w:pPr>
      <w:r>
        <w:rPr>
          <w:rFonts w:ascii="IRNazanin" w:hAnsi="IRNazanin" w:eastAsia="IRNazanin"/>
          <w:color w:val="111111"/>
          <w:sz w:val="28"/>
          <w:sz w:val="28"/>
          <w:szCs w:val="28"/>
          <w:rtl w:val="true"/>
          <w:lang w:bidi="fa-IR"/>
        </w:rPr>
        <w:t>حدیثا عن رسول اللّه صلّی اللّه علیه و آله و سلّم،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السموات موضع شبر إلاّ و علیه ملک یصلّی و یسبّح</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السماء موضع قدم إلاّ علیه ملک ساجد أو قائم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روایة ثالثة ورد أنّ رسول اللّه صلّی اللّه علیه و آله و سلّم کان جالسا مع مجموعة من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أطت السماء و حقّ لها أن تأط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موضع قدم إلاّ علیه ملک راکع أو ساجد،ثمّ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العبارات المختلفة کنایة لطیفة عن أنّ عالم الوجود مکتظّ بالمطیعین لأوامر اللّه و المسبّحین 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الأربع الأخیرة من هذا البحث تشیر إلی أحد الأعذار الواهیة التی</w:t>
      </w:r>
    </w:p>
    <w:p>
      <w:pPr>
        <w:pStyle w:val="BookText"/>
        <w:rPr/>
      </w:pPr>
      <w:r>
        <w:rPr>
          <w:rFonts w:ascii="Amiri" w:hAnsi="Amiri" w:eastAsia="Amiri" w:cs="Amiri"/>
          <w:color w:val="111111"/>
          <w:sz w:val="28"/>
          <w:sz w:val="28"/>
          <w:szCs w:val="28"/>
          <w:rtl w:val="true"/>
          <w:lang w:bidi="ar-SA"/>
        </w:rPr>
        <w:t>تذرّع بها المشرکون فیما یخصّ هذه القضیّة و عبادتهم للأصنام،و تجیب علیهم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عِنْدَنٰا ذِکْراً مِنَ الْأَوَّلِینَ</w:t>
      </w:r>
    </w:p>
    <w:p>
      <w:pPr>
        <w:pStyle w:val="BookText"/>
        <w:rPr/>
      </w:pPr>
      <w:r>
        <w:rPr>
          <w:rFonts w:ascii="Amiri" w:hAnsi="Amiri" w:eastAsia="Amiri" w:cs="Amiri"/>
          <w:color w:val="111111"/>
          <w:sz w:val="28"/>
          <w:sz w:val="28"/>
          <w:szCs w:val="28"/>
          <w:rtl w:val="true"/>
          <w:lang w:bidi="ar-SA"/>
        </w:rPr>
        <w:t>لَکُنّٰا عِبٰادَ اللّٰهِ الْمُخْلَصِینَ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تتحدّثوا کثیرا عن عباد اللّه المخلصین الذین أخلصهم اللّه لنفسه،و عن الأنبیاء العظام أمثال نوح و إبراهیم و موسی،لأنّه لو کان اللّه قد شملنا بلطفه و أنزل علینا أحد کتبه السماویة لکنّا فی زمرة عباده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مشابه لما یقوله الطلاب الکسالی الراسبون فی دروسهم،من أجل التغطیة علی کسلهم و عدم مثابرتهم،لو کان لدینا معلّم و أستاذ جیّد لکنّا من الطلبة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تحقّق ما کانوا یأملونه،إذ أنزل علیهم القرآن المجید الذی هو أکبر و أعظم الکتب السماویة،إلاّ أنّ هؤلاء الکاذبین فی ادّعاءاتهم کفروا به،و لم یفوا بما قالوا،و اتّخذوا موقفا معادیا إزاءه،فسیعلمون و بال کفرهم فَکَفَرُوا بِهِ فَسَوْفَ یَعْلَمُونَ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کفاکم کذبا و ادّعاء،و لا تعتقدوا أنّکم أکفّاء للانضمام إلی صفوف عباد اللّه المخلصین،فکذبکم واضح،و ادّعاءاتکم غیر صادقة،فلیس هناک کتاب خیر من القرآن المجید،و لا یوجد هناک نهج تربوی خیر من نهج الإسلام،فکیف کان موقفکم من هذا الکتاب السماوی؟فانتظروا العواقب الألیمة لکفرکم و عدم إیمانکم</w:t>
      </w:r>
      <w:r>
        <w:rPr>
          <w:rFonts w:eastAsia="IRNazanin" w:cs="IRNazanin"/>
          <w:color w:val="111111"/>
          <w:sz w:val="28"/>
          <w:szCs w:val="28"/>
          <w:rtl w:val="true"/>
          <w:lang w:bidi="fa-IR"/>
        </w:rPr>
        <w:t>.</w:t>
      </w:r>
      <w:bookmarkStart w:id="937" w:name="pg12553_132096"/>
    </w:p>
    <w:p>
      <w:pPr>
        <w:pStyle w:val="Heading3"/>
        <w:numPr>
          <w:ilvl w:val="2"/>
          <w:numId w:val="1"/>
        </w:numPr>
        <w:rPr/>
      </w:pPr>
      <w:bookmarkStart w:id="938" w:name="__RefHeading___Toc1547264_77815467"/>
      <w:bookmarkStart w:id="939" w:name="_Toc403"/>
      <w:bookmarkEnd w:id="937"/>
      <w:bookmarkEnd w:id="938"/>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171</w:t>
      </w:r>
      <w:r>
        <w:rPr>
          <w:rtl w:val="true"/>
        </w:rPr>
        <w:t xml:space="preserve"> </w:t>
      </w:r>
      <w:r>
        <w:rPr>
          <w:rtl w:val="true"/>
        </w:rPr>
        <w:t xml:space="preserve">الی </w:t>
      </w:r>
      <w:r>
        <w:rPr/>
        <w:t>177</w:t>
      </w:r>
      <w:r>
        <w:rPr>
          <w:rtl w:val="true"/>
        </w:rPr>
        <w:t>]</w:t>
      </w:r>
      <w:bookmarkEnd w:id="939"/>
    </w:p>
    <w:p>
      <w:pPr>
        <w:pStyle w:val="Heading4"/>
        <w:numPr>
          <w:ilvl w:val="3"/>
          <w:numId w:val="1"/>
        </w:numPr>
        <w:rPr/>
      </w:pPr>
      <w:bookmarkStart w:id="940" w:name="__RefHeading___Toc1547266_77815467"/>
      <w:bookmarkStart w:id="941" w:name="_Toc404"/>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547268_77815467"/>
      <w:bookmarkStart w:id="943" w:name="_Toc405"/>
      <w:bookmarkEnd w:id="942"/>
      <w:r>
        <w:rPr>
          <w:rtl w:val="true"/>
        </w:rPr>
        <w:t>التّفسیر</w:t>
      </w:r>
      <w:bookmarkEnd w:id="943"/>
    </w:p>
    <w:p>
      <w:pPr>
        <w:pStyle w:val="Heading5"/>
        <w:numPr>
          <w:ilvl w:val="4"/>
          <w:numId w:val="1"/>
        </w:numPr>
        <w:rPr/>
      </w:pPr>
      <w:bookmarkStart w:id="944" w:name="__RefHeading___Toc1547270_77815467"/>
      <w:bookmarkStart w:id="945" w:name="_Toc406"/>
      <w:bookmarkEnd w:id="944"/>
      <w:r>
        <w:rPr>
          <w:rtl w:val="true"/>
        </w:rPr>
        <w:t>اشارة</w:t>
      </w:r>
      <w:bookmarkEnd w:id="945"/>
    </w:p>
    <w:p>
      <w:pPr>
        <w:pStyle w:val="Heading5"/>
        <w:numPr>
          <w:ilvl w:val="4"/>
          <w:numId w:val="1"/>
        </w:numPr>
        <w:rPr/>
      </w:pPr>
      <w:bookmarkStart w:id="946" w:name="__RefHeading___Toc1547272_77815467"/>
      <w:bookmarkStart w:id="947" w:name="_Toc407"/>
      <w:bookmarkEnd w:id="946"/>
      <w:r>
        <w:rPr>
          <w:rtl w:val="true"/>
        </w:rPr>
        <w:t>حزب اللّه هو المنتصر</w:t>
      </w:r>
      <w:r>
        <w:rPr>
          <w:rtl w:val="true"/>
        </w:rPr>
        <w:t>:</w:t>
      </w:r>
      <w:bookmarkEnd w:id="947"/>
    </w:p>
    <w:p>
      <w:pPr>
        <w:pStyle w:val="Heading6"/>
        <w:numPr>
          <w:ilvl w:val="5"/>
          <w:numId w:val="1"/>
        </w:numPr>
        <w:rPr/>
      </w:pPr>
      <w:bookmarkStart w:id="948" w:name="__RefHeading___Toc1547274_77815467"/>
      <w:bookmarkStart w:id="949" w:name="_Toc408"/>
      <w:bookmarkEnd w:id="948"/>
      <w:r>
        <w:rPr>
          <w:rtl w:val="true"/>
        </w:rPr>
        <w:t>اشارة</w:t>
      </w:r>
      <w:bookmarkEnd w:id="949"/>
    </w:p>
    <w:p>
      <w:pPr>
        <w:pStyle w:val="BookText"/>
        <w:rPr/>
      </w:pPr>
      <w:r>
        <w:rPr>
          <w:rFonts w:ascii="IRNazanin" w:hAnsi="IRNazanin" w:eastAsia="IRNazanin"/>
          <w:color w:val="111111"/>
          <w:sz w:val="28"/>
          <w:sz w:val="28"/>
          <w:szCs w:val="28"/>
          <w:rtl w:val="true"/>
          <w:lang w:bidi="fa-IR"/>
        </w:rPr>
        <w:t>لا زلنا نتابع البحث فی آیات هذه السورة المبارکة،و التی شارفت علی الانتهاء،بعد أن استعرضنا فی الأبحاث السابقة جهاد الأنبیاء العظام و المصاعب و العراقیل التی أثارها و أوجدها المشرکون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آیات بحثنا الحالی سنتطرّق لأهمّ القضایا الواردة فی هذه السورة،و التی تصوّر الخاتمة بأفضل صورة،إذ زفّت البشری للمؤمنین بانتصار جیش الحقّ علی جیش الشیطان،الوعد الإلهی الکبیر هذا إنّما جاء لبعث الأمل فی صفوف المؤمنین فی صدر الإسلام الذین کانوا لحظة نزول هذه الآیات یرزحون تحت ضغوط أعداء الإسلام فی مکّة،و لکلّ المؤمنین و المحرومین فی کلّ زمان و مکان،</w:t>
      </w:r>
    </w:p>
    <w:p>
      <w:pPr>
        <w:pStyle w:val="BookText"/>
        <w:rPr/>
      </w:pPr>
      <w:r>
        <w:rPr>
          <w:rFonts w:ascii="Amiri" w:hAnsi="Amiri" w:eastAsia="Amiri" w:cs="Amiri"/>
          <w:color w:val="111111"/>
          <w:sz w:val="28"/>
          <w:sz w:val="28"/>
          <w:szCs w:val="28"/>
          <w:rtl w:val="true"/>
          <w:lang w:bidi="ar-SA"/>
        </w:rPr>
        <w:t>و لکی یکون حافزا لهم یدفعهم علی نفض غبار الیأس عنهم،و الاستعداد لجهاد و مقاومة جیوش الباطل 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جُنْدَنٰا لَهُمُ الْغٰالِبُونَ</w:t>
      </w:r>
    </w:p>
    <w:p>
      <w:pPr>
        <w:pStyle w:val="BookText"/>
        <w:rPr/>
      </w:pPr>
      <w:r>
        <w:rPr>
          <w:rFonts w:ascii="IRNazanin" w:hAnsi="IRNazanin" w:eastAsia="IRNazanin"/>
          <w:color w:val="111111"/>
          <w:sz w:val="28"/>
          <w:sz w:val="28"/>
          <w:szCs w:val="28"/>
          <w:rtl w:val="true"/>
          <w:lang w:bidi="fa-IR"/>
        </w:rPr>
        <w:t>،إنّها لعبارة واضحة و صریحة،و إنّه لوعد یقوّی الروح و یبعث علی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نعم،فانتصار جیوش الحقّ علی الباطل،و غلبة جند اللّه،و تقدیم اللّه سبحانه و تعالی العون لعباده المرسلین و المخلصین،هی وعود مسلّم بها و سنن قطعیّة، و ذلک ما أکّدته الآیة المذکورة أعلاه بعنوان سَبَقَتْ کَلِمَتُنٰا أی إنّ هذا الوعد و هذه السنّة کانت موجودة منذ البدایة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نظائر کثیرة لهذا الموضوع وردت فی آیات عدیدة اخری من آیات القرآن المجید،إذ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الروم وَ کٰانَ حَقًّا عَلَیْنٰا نَصْرُ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الحجّ وَ لَیَنْصُرَنَّ اللّٰهُ مَنْ یَنْصُرُهُ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غافر إِنّٰا لَنَنْصُرُ رُسُلَنٰا وَ الَّذِینَ آمَنُوا فِی الْحَیٰاةِ الدُّنْیٰا وَ یَوْمَ یَقُومُ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المجادلة کَتَبَ اللّٰهُ لَأَغْلِبَنَّ أَنَا وَ رُسُلِی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اللّه قادر علی کلّ شیء،و لیس بمخلف للوعود،و لم یکن یوما ما لیخلف وعده،و قادر علی أن یفی بهذا الوعد الکبیر،کما أنزل فی السابق نصره علی المؤمنین به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الوعد الإلهی من أهمّ الأمور التی ینتظرها السائرون فی طریق الحقّ باشتیاق، حیث یستمدّون منه القوی الروحیة و المعنویة،و یسترفدون منه نشاطا جدیدا کلّما أحسّوا بالکلل،فتسری دماء جدیدة فی شرایینهم</w:t>
      </w:r>
      <w:r>
        <w:rPr>
          <w:rFonts w:eastAsia="IRNazanin" w:cs="IRNazanin"/>
          <w:color w:val="111111"/>
          <w:sz w:val="28"/>
          <w:szCs w:val="28"/>
          <w:rtl w:val="true"/>
          <w:lang w:bidi="fa-IR"/>
        </w:rPr>
        <w:t>.</w:t>
      </w:r>
      <w:bookmarkStart w:id="950" w:name="pg12553_132098"/>
    </w:p>
    <w:p>
      <w:pPr>
        <w:pStyle w:val="Heading6"/>
        <w:numPr>
          <w:ilvl w:val="5"/>
          <w:numId w:val="1"/>
        </w:numPr>
        <w:rPr/>
      </w:pPr>
      <w:bookmarkStart w:id="951" w:name="__RefHeading___Toc1547276_77815467"/>
      <w:bookmarkStart w:id="952" w:name="_Toc409"/>
      <w:bookmarkEnd w:id="950"/>
      <w:bookmarkEnd w:id="951"/>
      <w:r>
        <w:rPr>
          <w:rtl w:val="true"/>
        </w:rPr>
        <w:t>سؤال مهمّ</w:t>
      </w:r>
      <w:r>
        <w:rPr>
          <w:rtl w:val="true"/>
        </w:rPr>
        <w:t>:</w:t>
      </w:r>
      <w:bookmarkEnd w:id="952"/>
    </w:p>
    <w:p>
      <w:pPr>
        <w:pStyle w:val="BookText"/>
        <w:rPr/>
      </w:pPr>
      <w:r>
        <w:rPr>
          <w:rFonts w:ascii="IRNazanin" w:hAnsi="IRNazanin" w:eastAsia="IRNazanin"/>
          <w:color w:val="111111"/>
          <w:sz w:val="28"/>
          <w:sz w:val="28"/>
          <w:szCs w:val="28"/>
          <w:rtl w:val="true"/>
          <w:lang w:bidi="fa-IR"/>
        </w:rPr>
        <w:t>و هنا یطرح السؤال التالی،و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مشیئة الباری عزّ و جلّ و إرادته تقضی بتقدیم ید العون للأنبیاء و نصرة المؤمنین،فلم نشاهد استشهاد الأنبیاء علی طول تأریخ الحوادث البشریة،و انهزام المؤمنین فی بعض الأحیان؟فإن کانت هذه سنّة إلهیّة لا تقبل الخطأ،فلم هذه الاستثناءات؟ و نجیب علی هذا السؤال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الإنتصار له معان واسعة،و لا یعطی فی کلّ الأحیان معنی الإنتصار الظاهری و الجسمانی علی العدو،فأحیانا یعنی انتصار المبدأ،و هذا هو أهمّ انتصار،فلو فرضنا أنّ رسول اللّه صلّی اللّه علیه و آله و سلّم کان قد استشهد فی إحدی الغزوات، و شریعته عمّت العالم کلّه،فهل یمکن أن نعبّر عن هذه الشهادة بالهزیمة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مثال أوضح و هو الحسین علیه السّلام و أصحابه الکرام حیث استشهدوا علی أرض کربلاء،و کان هدفهم العمل علی فضح بنی امیّة،الذین ادّعوا أنّهم خلفاء الرّسول،و کانوا فی حقیقة الأمر یعملون و یسعون إلی إعادة المجتمع الإسلامی إلی عصر الجاهلیة،و قد تحقّق هذا الهدف الکبیر،و أدّی استشهادهم إلی توعیة المسلمین إزاء خطر بنی امیّة و إنقاذ الإسلام من خطر السقوط و الضیاع،فهل یمکن هنا القول بأنّ الحسین علیه السّلام و أصحابه الکرام خسروا المعرکة فی کربلاء؟ المهمّ هنا أنّ الأنبیاء و جنود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تمکّنوا من نشر أهدافهم فی الدنیا و اتّبعهم أناس کثیرون،و ما زالوا یواصلون نشر مبادئهم و أفکارهم رغم الجهود المستمرّة و المنسّقة لأعداء الحقّ ضدّهم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نوع آخر من الإنتصار،و هو الإنتصار المرحلی علی العدو،و الذی قد یتحقّق بعد قرون من بدء الصراع،فأحیانا یدخل جیل معرکة ما و لا یحقّق فیها أی انتصار،فتأتی الأجیال من بعده و تواصل القتال فتنتصر،کالانتصار الذی حقّقه المسلمون فی النهایة علی الصلیبیین فی المعارک التی دامت قرابة القرنین،و هذا</w:t>
      </w:r>
    </w:p>
    <w:p>
      <w:pPr>
        <w:pStyle w:val="BookText"/>
        <w:rPr/>
      </w:pPr>
      <w:r>
        <w:rPr>
          <w:rFonts w:ascii="IRNazanin" w:hAnsi="IRNazanin" w:eastAsia="IRNazanin"/>
          <w:color w:val="111111"/>
          <w:sz w:val="28"/>
          <w:sz w:val="28"/>
          <w:szCs w:val="28"/>
          <w:rtl w:val="true"/>
          <w:lang w:bidi="fa-IR"/>
        </w:rPr>
        <w:t>النصر یحسب لجمیع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لا ننسی أنّ وعد اللّه سبحانه و تعالی بنصر المؤمنین وعد مشروط و لیس بمطلق،و أنّ الکثیر من الأخطاء مصدرها عدم التوجّه إلی هذه الحقیقة،و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وردت فی آیات بحثنا،و غیرها من العبارات و الکلمات المشابهة فی هذا المجال فی القرآن الکریم کعبارة حِزْبَ اللّٰهِ و اَلَّذِینَ جٰاهَدُوا فِینٰا و لَیَنْصُرَنَّ اللّٰهُ مَنْ یَنْصُرُهُ و أمثالها،توضّح بسهولة شروط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لا نرید أن نکون مؤمنین و لا مجاهدین و لا جنودا مخلصین،و نرید أن ننتصر علی أعداء الحقّ و العدالة و نحن علی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أن نتقدّم إلی الإمام فی مسیرنا إلی اللّه و لکن بأفکار شیطانیة،ثمّ نعجب من انتصار الأعداء علینا،فهل و فینا نحن بوعدنا حتّی نطلب من اللّه سبحانه و تعالی الوفاء بوعوده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معرکة احد وعد الرّسول الأکرم صلّی اللّه علیه و آله و سلّم المسلمین بالنصر،و قد انتصروا فعلا فی المرحلة الاولی من المعرکة،إلاّ أنّ مخالفة البعض لأوامر الرّسول و ترکهم لمواقعهم لهثا وراء الغنائم،و سعی البعض الآخر لبثّ الفرقة و النفاق فی صفوف المقاتلین،أدّی بهم إلی الفشل فی الحفاظ علی النصر الذی حقّقوه فی المرحلة الاولی،و هذا ما أدّی إلی خسرانهم المعرکة فی نهایة الأمر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انتهاء المعرکة جاءت مجموعة إلی رسول اللّه صلّی اللّه علیه و آله و سلّم،و خاطبته بلهجة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عن الوعد بالنصر و الغلبة،فأجابهم القرآن الکریم بصورة لطیفة یمکنها أن تکون شاهدا لحدیثنا،و هی قوله تعالی فی سورة آل عمران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الآیة المذکورة أعلاه، و ضحّت بصورة جیّدة أنّ المسلمین فی یوم احد تخلّوا عن شروط النصر الإلهی، لذا فشلوا فی الوصول إلی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نعم،فالباری عزّ و جلّ لم یعد کلّ من یدّعی الإسلام و أنّه من جند اللّه و حزب اللّه بأن ینصره دائما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الإلهی مقطوع لمن یرجو من أعماق قلبه و روحه رضی اللّه سبحانه و تعالی،و یسیر فی النهج الذی وضعه اللّه،و یتحلّی بالتقوی و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تقدّم نظیر لهذا السؤال فیما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الإلهی بالاستجابة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تطرّقنا للإجابة علیه فیما مضی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لمواساة الرّسول الأکرم صلّی اللّه علیه و آله و سلّم و المؤمنین،و للتأکید علی أنّ النصر النهائی سیکون حلیفهم،و فی نفس الوقت لتهدید المشرکین،جاءت الآیة التالیة لتقول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 عَنْهُمْ حَتّٰی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نعم،إنّه تهدید مفعم بالمعانی و رهیب فی نفس الوقت،و یمکن أن یکون مصدر اطمئنان للمؤمنین فی أنّ النصر النهائی سیکون حلیفهم،خاصّة أنّ عبارة حَتّٰی حِینٍ جاءت بصورة 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أی مدّة تشیر هذه العبارة؟إلی زمان الهجرة؟أم إلی حین معرکة بدر؟أم حتّی فتح مکّة؟أم أنّها تشیر إلی الزمان الذی تتوفّر فیه شروط الانتفاضة النهائیة و الواسعة للمسلمین ضدّ الطغاة و المتجبّرین؟ بالضبط لا أحد یدری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آیات اخری وردت فی القرآن الکریم تحمل نفس المعنی،کالآیة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تَوَکَّلْ عَلَی اللّٰهِ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یَلْعَبُونَ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یؤکّد القرآن الکریم التهدید الأوّل بتهدید آخر جاء فی الآیة التی تلتها،إذ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لجاجتهم و کذبهم و اعتقادهم بالخرافات،إضافة إلی حمقهم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سیرون جزاء أعمالهم القبیحة عن قریب وَ أَبْصِرْهُمْ فَسَوْفَ یُبْصِرُونَ و سوف تری فی القریب العاجل انتصارک و انتصار المؤمنین و انکسار و هزیمة المشرکین المذلّة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تکرار أولئک الحمقی لهذا السؤال علی رسول اللّه صلّی اللّه علیه و آله و سلّم أین العذاب الإلهی الذی واعدتنا به؟و إن کنت صادقا،فلم هذا التأخیر؟ یردّ القرآن الکریم علیهم بلهجة شدیدة مرافقة بالتهدید،قائلا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یستعجلون العذاب و أحیانا یتساءلون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أحیانا اخری یقولون متسائلین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 فعند ما ینزل عذابنا علیهم،و نحیل صباحهم إلی ظلام حالک،فإنّهم فی ذلک الوقت سیفهمون کم کان صباح المنذرین سیّئا و خطیرا فَإِذٰا نَزَلَ بِسٰاحَتِهِمْ فَسٰاءَ صَبٰاحُ الْمُنْذَرِینَ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فناء البیت أو الفضاء الموجود فی وسط البیت،جاء لیجسّم لهم نزول العذاب فی وسط حیاتهم،و کیف أنّ حیاتهم الطبیعیّة ستتحوّل إلی حیاة موحشة و مضطربة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صَبٰاحُ الْمُنْذَرِینَ تشیر إلی أنّ العذاب الإلهی سینزل صباحا علی هؤلاء القوم اللجوجین و المتجبّرین،کما نزل صباحا علی الأقوام السابقة،أو أنّها تعطی هذا المعنی،و هو أنّ کلّ الناس ینتظرون أن یبدأ صباحهم بالخیر و الإحسان، إلاّ أنّ هؤلاء ینتظرهم صباح حالک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تعنی وقت الاستیقاظ فی الصباح،أی إنّهم یستیقظون فی وقت لم یبق لهم فیه أی طریق للنجاة من العذاب، و أنّ کلّ شیء قد انتهی</w:t>
      </w:r>
      <w:r>
        <w:rPr>
          <w:rFonts w:eastAsia="IRNazanin" w:cs="IRNazanin"/>
          <w:color w:val="111111"/>
          <w:sz w:val="28"/>
          <w:szCs w:val="28"/>
          <w:rtl w:val="true"/>
          <w:lang w:bidi="fa-IR"/>
        </w:rPr>
        <w:t>.</w:t>
      </w:r>
      <w:bookmarkStart w:id="953" w:name="pg12553_132102"/>
    </w:p>
    <w:p>
      <w:pPr>
        <w:pStyle w:val="Heading3"/>
        <w:numPr>
          <w:ilvl w:val="2"/>
          <w:numId w:val="1"/>
        </w:numPr>
        <w:rPr/>
      </w:pPr>
      <w:bookmarkStart w:id="954" w:name="__RefHeading___Toc1547278_77815467"/>
      <w:bookmarkStart w:id="955" w:name="_Toc410"/>
      <w:bookmarkEnd w:id="953"/>
      <w:bookmarkEnd w:id="954"/>
      <w:r>
        <w:rPr>
          <w:rtl w:val="true"/>
        </w:rPr>
        <w:t xml:space="preserve">الآیات </w:t>
      </w:r>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178</w:t>
      </w:r>
      <w:r>
        <w:rPr>
          <w:rtl w:val="true"/>
        </w:rPr>
        <w:t xml:space="preserve"> </w:t>
      </w:r>
      <w:r>
        <w:rPr>
          <w:rtl w:val="true"/>
        </w:rPr>
        <w:t xml:space="preserve">الی </w:t>
      </w:r>
      <w:r>
        <w:rPr/>
        <w:t>182</w:t>
      </w:r>
      <w:r>
        <w:rPr>
          <w:rtl w:val="true"/>
        </w:rPr>
        <w:t>]</w:t>
      </w:r>
      <w:bookmarkEnd w:id="955"/>
    </w:p>
    <w:p>
      <w:pPr>
        <w:pStyle w:val="Heading4"/>
        <w:numPr>
          <w:ilvl w:val="3"/>
          <w:numId w:val="1"/>
        </w:numPr>
        <w:rPr/>
      </w:pPr>
      <w:bookmarkStart w:id="956" w:name="__RefHeading___Toc1547280_77815467"/>
      <w:bookmarkStart w:id="957" w:name="_Toc411"/>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547282_77815467"/>
      <w:bookmarkStart w:id="959" w:name="_Toc412"/>
      <w:bookmarkEnd w:id="958"/>
      <w:r>
        <w:rPr>
          <w:rtl w:val="true"/>
        </w:rPr>
        <w:t>التّفسیر</w:t>
      </w:r>
      <w:bookmarkEnd w:id="959"/>
    </w:p>
    <w:p>
      <w:pPr>
        <w:pStyle w:val="Heading5"/>
        <w:numPr>
          <w:ilvl w:val="4"/>
          <w:numId w:val="1"/>
        </w:numPr>
        <w:rPr/>
      </w:pPr>
      <w:bookmarkStart w:id="960" w:name="__RefHeading___Toc1547284_77815467"/>
      <w:bookmarkStart w:id="961" w:name="_Toc413"/>
      <w:bookmarkEnd w:id="960"/>
      <w:r>
        <w:rPr>
          <w:rtl w:val="true"/>
        </w:rPr>
        <w:t>اشارة</w:t>
      </w:r>
      <w:bookmarkEnd w:id="961"/>
    </w:p>
    <w:p>
      <w:pPr>
        <w:pStyle w:val="Heading5"/>
        <w:numPr>
          <w:ilvl w:val="4"/>
          <w:numId w:val="1"/>
        </w:numPr>
        <w:rPr/>
      </w:pPr>
      <w:bookmarkStart w:id="962" w:name="__RefHeading___Toc1547286_77815467"/>
      <w:bookmarkStart w:id="963" w:name="_Toc414"/>
      <w:bookmarkEnd w:id="962"/>
      <w:r>
        <w:rPr>
          <w:rtl w:val="true"/>
        </w:rPr>
        <w:t>تولّ عنهم</w:t>
      </w:r>
      <w:r>
        <w:rPr>
          <w:rtl w:val="true"/>
        </w:rPr>
        <w:t>!</w:t>
      </w:r>
      <w:bookmarkEnd w:id="963"/>
    </w:p>
    <w:p>
      <w:pPr>
        <w:pStyle w:val="BookText"/>
        <w:rPr/>
      </w:pPr>
      <w:r>
        <w:rPr>
          <w:rFonts w:ascii="IRNazanin" w:hAnsi="IRNazanin" w:eastAsia="IRNazanin"/>
          <w:color w:val="111111"/>
          <w:sz w:val="28"/>
          <w:sz w:val="28"/>
          <w:szCs w:val="28"/>
          <w:rtl w:val="true"/>
          <w:lang w:bidi="fa-IR"/>
        </w:rPr>
        <w:t>کما قلنا،فإنّ الآیات الأخیرة النازلة فی هذه السورة جاءت لمواساة الرّسول الأکرم صلّی اللّه علیه و آله و سلّم و المؤمنین الحقیقیین،و لتهدید الکافرین اللجوجین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الآیتان الأوّلیان فی بحثنا هذا،تشبهان الآیات التی وردت فی البحث السابق، و تکرارها هنا إنّما جاء للتأکید،إذ تقول بلغة شدیدة مرفقة بالتهدید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 عنهم و اترکهم فی شأنهم لمدّة معیّنة وَ تَوَلَّ عَنْهُمْ حَتّٰی 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إلی لجاجة أولئک الکافرین و کذبهم و ممارساتهم العدائیة و نکرانهم لوجود اللّه،الذین سینالون جزاء أعمالهم عمّا قریب وَ أَبْصِرْ فَسَوْفَ یُبْصِرُونَ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للتأکید،و ذلک لیدرک أولئک الکافرون أنّ جزاءهم و هزیمتهم و خیبتهم أمر قطعی لا بدّ منه و سیکون ذلک عمّا قریب،و سیبتلون</w:t>
      </w:r>
    </w:p>
    <w:p>
      <w:pPr>
        <w:pStyle w:val="BookText"/>
        <w:rPr/>
      </w:pPr>
      <w:r>
        <w:rPr>
          <w:rFonts w:ascii="IRNazanin" w:hAnsi="IRNazanin" w:eastAsia="IRNazanin"/>
          <w:color w:val="111111"/>
          <w:sz w:val="28"/>
          <w:sz w:val="28"/>
          <w:szCs w:val="28"/>
          <w:rtl w:val="true"/>
          <w:lang w:bidi="fa-IR"/>
        </w:rPr>
        <w:t>بالنتائج المریرة لأعمالهم،کما أنّ انتصار المؤمنین هو أمر قطعی و مسلّم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هدّدهم فی المرّة الاولی بالعذاب الدنیوی،و فی المرّة الثانیة بجزاء و عقاب اللّه لهم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تختتم السورة بثلاثة آیات ذات عمق فی المعنی بشأن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تنزّه اللّه ربّ العزّة و القدرة من الأوصاف التی یصفه بها المشرکون و الجاهلون سُبْحٰانَ رَبِّکَ رَبِّ الْعِزَّةِ عَمّٰا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فأحیانا یصفون الملائکة بأنّها بنات اللّه،و أحیانا یقولون بوجود نسبة بین اللّه و الجنّ،و أحیانا اخری یجعلون مصنوعات لا قیمة لها من الحجر و الخشب بمرتبة الباری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القدرة المطلقة و الذی لا یمکن التغلّب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تعطی معنی بطلان و عدم فائدة کلّ تلک المعبودات المزیّفة و الخرافیة التی یعبدها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فآیات سورة الصافات تحدّثت أحیانا عن تسبیح و تنزیه عِبٰادَ اللّٰهِ الْمُخْلَصِینَ و أحیانا عن تسبیح الملائکة،و هنا تتحدّث عن تسبیح و تنزیه الباری عزّ و جلّ لذاته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الثانیة شمل الباری عزّ و جلّ کافّة أنبیائه بلطفه غیر المحدود،و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الذی یوضّح السلامة و العافیة من کلّ أنواع العذاب و العقاب فی یوم القیامة،السلام الذی هو صمّام الأمان أمام الهزائم و دلیل للانتصار علی الأعداء</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یذکر أنّ اللّه سبحانه و تعالی أرسل فی آیات هذه السورة سلاما إلی کثیر من أنبیائه و بصورة منفصلة،قال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 ،و فی الآیة سَلاٰمٌ عَلیٰ مُوسیٰ وَ هٰارُونَ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جمعها هنا فی سلام واحد موجّه لکلّ المرسلین،قال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أخیرا اختتمت السورة بآیة تحمد اللّه وَ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 الثلاث الأخیرة یمکن أن تکون إشارة و استعراضا مختصرا لکلّ القضایا و الأمور الموجودة فی هذه السورة،لأنّ الجزء الأکبر منها کان بشأن التوحید و الجهاد ضدّ مختلف أنواع الشرک،فالآیة الاولی تعید ما جاء بشأن تسبیح و تنزیه اللّه عزّ و جلّ عن الصفات التی وصف بها من قبل المشرکین،و القسم الآخر من السورة یبیّن جوانب من أوضاع سبع أنبیاء کبار أشارت إلیها هنا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الثالثة استعرضت جزءا آخر من النعم الإلهیة،و بالخصوص أنواع النعم الموجودة فی الجنّة، و انتصار جند اللّه علی جنود الکفر،و الحمد و الثناء الذی جاء فی الآیة الأخیرة،فیه إشارة لکلّ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المفسّرون الآخرون ذکروا تحلیلات اخری بخصوص الآیات الثلاث الواردة فی آخر هذه السورة،و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أهمّ واجبات الإنسان العاقل معرفة أحوال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تعالی بالمقدار الممکن للبشر،و آخر ما یستطیعه الإنسان فی هذا المجال هو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تنزیهه و تقدیسه عن کلّ ما لا یلیق بصفات الالوهیة، و التی وضّحتها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بکلّ ما یلیق بصفات الالوهیة و الکمال،و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دالّة علی حکمته و رحمته و مالکیّته لکلّ الأشیاء و تربیته للموجودات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کونه منزّها فی الالوهیة عن الشریک و النظیر،و التی جاءت فی عبارة عَمّٰا یَصِفُونَ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القضیّة الثانیة المهمّة فی حیاة الإنسان هی تکمیل الإنسان لنواقصه،و الذی</w:t>
      </w:r>
      <w:bookmarkStart w:id="964" w:name="pg12553_132105"/>
    </w:p>
    <w:p>
      <w:pPr>
        <w:pStyle w:val="BookText"/>
        <w:rPr/>
      </w:pPr>
      <w:bookmarkEnd w:id="964"/>
      <w:r>
        <w:rPr>
          <w:rFonts w:ascii="Amiri" w:hAnsi="Amiri" w:eastAsia="Amiri" w:cs="Amiri"/>
          <w:color w:val="111111"/>
          <w:sz w:val="28"/>
          <w:sz w:val="28"/>
          <w:szCs w:val="28"/>
          <w:rtl w:val="true"/>
          <w:lang w:bidi="ar-SA"/>
        </w:rPr>
        <w:t>لا یمکن أن یتمّ دون وجود الأنبیاء علیهم السّلام،و جملة سَلاٰمٌ عَلَی الْمُرْسَلِینَ إشارة إلی هذه القضیّة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القضیّة الثالثة المهمّة فی حیاة الإنسان هی أن یعرف أنّه کیف یکون حاله بعد الموت؟و الانتباه إلی نعم ربّ العالمین و مقام غناه و رحمته و لطفه یعطی للإنسان نوعا من الاطمئنان وَ الْحَمْدُ لِلّٰهِ رَبِّ الْعٰالَمِینَ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1547288_77815467"/>
      <w:bookmarkStart w:id="966" w:name="_Toc415"/>
      <w:bookmarkEnd w:id="965"/>
      <w:r>
        <w:rPr>
          <w:rtl w:val="true"/>
        </w:rPr>
        <w:t>ملاحظة</w:t>
      </w:r>
      <w:bookmarkEnd w:id="966"/>
    </w:p>
    <w:p>
      <w:pPr>
        <w:pStyle w:val="Heading5"/>
        <w:numPr>
          <w:ilvl w:val="4"/>
          <w:numId w:val="1"/>
        </w:numPr>
        <w:rPr/>
      </w:pPr>
      <w:bookmarkStart w:id="967" w:name="__RefHeading___Toc1547290_77815467"/>
      <w:bookmarkStart w:id="968" w:name="_Toc416"/>
      <w:bookmarkEnd w:id="967"/>
      <w:r>
        <w:rPr>
          <w:rtl w:val="true"/>
        </w:rPr>
        <w:t>اشارة</w:t>
      </w:r>
      <w:bookmarkEnd w:id="968"/>
    </w:p>
    <w:p>
      <w:pPr>
        <w:pStyle w:val="Heading5"/>
        <w:numPr>
          <w:ilvl w:val="4"/>
          <w:numId w:val="1"/>
        </w:numPr>
        <w:rPr/>
      </w:pPr>
      <w:bookmarkStart w:id="969" w:name="__RefHeading___Toc1547292_77815467"/>
      <w:bookmarkStart w:id="970" w:name="_Toc417"/>
      <w:bookmarkEnd w:id="969"/>
      <w:r>
        <w:rPr>
          <w:rtl w:val="true"/>
        </w:rPr>
        <w:t>التفکّر فی نهایة کلّ عمل</w:t>
      </w:r>
      <w:r>
        <w:rPr>
          <w:rtl w:val="true"/>
        </w:rPr>
        <w:t>:</w:t>
      </w:r>
      <w:bookmarkEnd w:id="970"/>
    </w:p>
    <w:p>
      <w:pPr>
        <w:pStyle w:val="BookText"/>
        <w:rPr/>
      </w:pPr>
      <w:r>
        <w:rPr>
          <w:rFonts w:ascii="IRNazanin" w:hAnsi="IRNazanin" w:eastAsia="IRNazanin"/>
          <w:color w:val="111111"/>
          <w:sz w:val="28"/>
          <w:sz w:val="28"/>
          <w:szCs w:val="28"/>
          <w:rtl w:val="true"/>
          <w:lang w:bidi="fa-IR"/>
        </w:rPr>
        <w:t xml:space="preserve">جاء فی روایات عدیدة عن أئمّة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یکتال بالمکیال الأوفی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آخر کلامه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نعم،فلنختتم مجالسنا بتنزیه ذات اللّه،و إرسال السلام و التحیّات إلی رسله، و حمد و شکر اللّه علی نعمه،کی تمحی الأعمال غیر الصالحة أو الکلمات المحرّمة التی جاءت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کتاب التوحید للشیخ الصدوق، أنّ أحد علماء الشام حضر عند الإمام الباقر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أسألک عن مسألة لم أجد أحدا یفسّرها لی،و قد سألت ثلاثة أصناف من الناس،فقال کلّ صنف غیر ما قال الآخر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ما أوّل ما خلق اللّه عزّ و جلّ من خلقه؟فإنّ بعض من سألته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شیئا،أخبرک أنّ اللّه علا ذکره کان و لا شیء غیره، و کان عزیزا و لا عزّ،لأنّه کان قبل عزّه،و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Style w:val="FootnoteAnchor"/>
          <w:rtl w:val="true"/>
        </w:rPr>
        <w:footnoteReference w:id="392"/>
      </w:r>
      <w:r>
        <w:rPr>
          <w:rFonts w:ascii="IRNazanin" w:hAnsi="IRNazanin" w:eastAsia="IRNazanin"/>
          <w:color w:val="111111"/>
          <w:sz w:val="28"/>
          <w:sz w:val="28"/>
          <w:szCs w:val="28"/>
          <w:rtl w:val="true"/>
          <w:lang w:bidi="fa-IR"/>
        </w:rPr>
        <w:t>و کان خالقا و 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انّ ما قاله لک أولئک النفر لا یخلو من شرک و هو مشمول لهذه الآیة،فإنّ اللّه عزّ و جلّ کان قادرا و عالما و عزیزا منذ الأزل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سورة الصافات </w:t>
      </w:r>
      <w:r>
        <w:rPr>
          <w:rFonts w:eastAsia="IRNazanin" w:cs="IRNazanin"/>
          <w:color w:val="111111"/>
          <w:sz w:val="28"/>
          <w:szCs w:val="28"/>
          <w:rtl w:val="true"/>
          <w:lang w:bidi="fa-IR"/>
        </w:rPr>
        <w:t>***</w:t>
      </w:r>
      <w:bookmarkStart w:id="971" w:name="pg12553_132108"/>
    </w:p>
    <w:p>
      <w:pPr>
        <w:pStyle w:val="Heading2"/>
        <w:numPr>
          <w:ilvl w:val="1"/>
          <w:numId w:val="1"/>
        </w:numPr>
        <w:rPr/>
      </w:pPr>
      <w:bookmarkStart w:id="972" w:name="__RefHeading___Toc1547294_77815467"/>
      <w:bookmarkStart w:id="973" w:name="_Toc418"/>
      <w:bookmarkEnd w:id="971"/>
      <w:bookmarkEnd w:id="972"/>
      <w:r>
        <w:rPr>
          <w:rtl w:val="true"/>
        </w:rPr>
        <w:t>سورة ص</w:t>
      </w:r>
      <w:bookmarkEnd w:id="973"/>
    </w:p>
    <w:p>
      <w:pPr>
        <w:pStyle w:val="Heading3"/>
        <w:numPr>
          <w:ilvl w:val="2"/>
          <w:numId w:val="1"/>
        </w:numPr>
        <w:rPr/>
      </w:pPr>
      <w:bookmarkStart w:id="974" w:name="__RefHeading___Toc1547296_77815467"/>
      <w:bookmarkStart w:id="975" w:name="_Toc419"/>
      <w:bookmarkEnd w:id="974"/>
      <w:r>
        <w:rPr>
          <w:rtl w:val="true"/>
        </w:rPr>
        <w:t>اشارة</w:t>
      </w:r>
      <w:bookmarkEnd w:id="97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ثمانون آیة</w:t>
      </w:r>
      <w:bookmarkStart w:id="976" w:name="pg12553_132110"/>
    </w:p>
    <w:p>
      <w:pPr>
        <w:pStyle w:val="BookText"/>
        <w:rPr/>
      </w:pPr>
      <w:bookmarkEnd w:id="976"/>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547298_77815467"/>
      <w:bookmarkStart w:id="978" w:name="_Toc420"/>
      <w:bookmarkEnd w:id="977"/>
      <w:r>
        <w:rPr>
          <w:rtl w:val="true"/>
        </w:rPr>
        <w:t>محتویات السورة</w:t>
      </w:r>
      <w:r>
        <w:rPr>
          <w:rtl w:val="true"/>
        </w:rPr>
        <w:t>:</w:t>
      </w:r>
      <w:bookmarkEnd w:id="978"/>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اعتبارها مکمّلة لسورة الصافات،فمجمل مواضیعها یشابه کثیرا ما ورد فی سورة الصافات،و لکون السورة مکیّة النّزول فإن خصائصها کخصائص بقیّة السور المکیّة التی تبحث فی مجال البدء و المعاد و رسالة الرّسول الأکرم صلّی اللّه علیه و آله و سلّم،کما أنّها تحتوی علی مواضیع حسّاسة اخری،و فی المجموع بمثابة الدواء الشافی لکلّ الباحثین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محتویات هذه الآیة فی خمس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مسألة التوحید و الجهاد ضدّ الشرک و المشرکین،و مهمّة نبوّة الرّسول الأکرم صلّی اللّه علیه و آله و سلّم و عناد و لجاجة الأعداء تجاه الأمرین المذکورین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یعکس جوانب من تأریخ تسع من أنبیاء اللّه و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تتحدّث عنهم السورة أکثر من غیرهم،و یعکس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المشکلات التی عانوا منها فی حیاتهم و خلال دعوتهم الناس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لکی تکون درسا مفیدا یتّعظ منه المؤمنون الأوائل الذین کانوا فی ذاک الوقت یرزحون تحت أشدّ الضغوط من قبل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 إلی مصیر الکفرة الطغاة یوم القیامة و مجادلة بعضهم البعض فی جهنّم،و یبیّن للمشرکین و للذین لا یؤمنون باللّه إلی أین ستؤدّی بهم أعمالهم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مسألة خلق الإنسان و علوّ مقامه و سجود الملائکة له،و یکشف</w:t>
      </w:r>
      <w:bookmarkStart w:id="979" w:name="pg12553_132111"/>
    </w:p>
    <w:p>
      <w:pPr>
        <w:pStyle w:val="BookText"/>
        <w:rPr/>
      </w:pPr>
      <w:bookmarkEnd w:id="979"/>
      <w:r>
        <w:rPr>
          <w:rFonts w:ascii="IRNazanin" w:hAnsi="IRNazanin" w:eastAsia="IRNazanin"/>
          <w:color w:val="111111"/>
          <w:sz w:val="28"/>
          <w:sz w:val="28"/>
          <w:szCs w:val="28"/>
          <w:rtl w:val="true"/>
          <w:lang w:bidi="fa-IR"/>
        </w:rPr>
        <w:t>عن الفاصل الکبیر الموجود بین سمو الإنسان و انحطاطه،کی یفهم هؤلاء المعاندون قیمة وجودهم،و أن یعیدوا النظر فی نظمهم المنحرفة لیخرجوا من زمرة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 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یتوعّد الأعداء المغرورین بالعذاب،و یواسی رسول اللّه صلّی اللّه علیه و آله و سلّم،و یبیّن هذه الحقیقة،و هی أنّ النّبی لا یرید جزاء من أحد مقابل دعوته، و لا یرید الشقاء و الأذی لأحد</w:t>
      </w:r>
      <w:r>
        <w:rPr>
          <w:rFonts w:eastAsia="IRNazanin" w:cs="IRNazanin"/>
          <w:color w:val="111111"/>
          <w:sz w:val="28"/>
          <w:szCs w:val="28"/>
          <w:rtl w:val="true"/>
          <w:lang w:bidi="fa-IR"/>
        </w:rPr>
        <w:t>.</w:t>
      </w:r>
    </w:p>
    <w:p>
      <w:pPr>
        <w:pStyle w:val="Heading3"/>
        <w:numPr>
          <w:ilvl w:val="2"/>
          <w:numId w:val="1"/>
        </w:numPr>
        <w:rPr/>
      </w:pPr>
      <w:bookmarkStart w:id="980" w:name="__RefHeading___Toc1547300_77815467"/>
      <w:bookmarkStart w:id="981" w:name="_Toc421"/>
      <w:bookmarkEnd w:id="980"/>
      <w:r>
        <w:rPr>
          <w:rtl w:val="true"/>
        </w:rPr>
        <w:t>فضیلة تلاوة سورة</w:t>
      </w:r>
      <w:r>
        <w:rPr>
          <w:rtl w:val="true"/>
        </w:rPr>
        <w:t>(</w:t>
      </w:r>
      <w:r>
        <w:rPr>
          <w:rtl w:val="true"/>
        </w:rPr>
        <w:t>ص</w:t>
      </w:r>
      <w:r>
        <w:rPr>
          <w:rtl w:val="true"/>
        </w:rPr>
        <w:t>)</w:t>
      </w:r>
      <w:bookmarkEnd w:id="981"/>
    </w:p>
    <w:p>
      <w:pPr>
        <w:pStyle w:val="BookText"/>
        <w:rPr/>
      </w:pPr>
      <w:r>
        <w:rPr>
          <w:rFonts w:ascii="IRNazanin" w:hAnsi="IRNazanin" w:eastAsia="IRNazanin"/>
          <w:color w:val="111111"/>
          <w:sz w:val="28"/>
          <w:sz w:val="28"/>
          <w:szCs w:val="28"/>
          <w:rtl w:val="true"/>
          <w:lang w:bidi="fa-IR"/>
        </w:rPr>
        <w:t xml:space="preserve">ورد فی أحد الروایات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من الأجر بوزن کلّ جبل سخّره اللّه لداود حسنات عصمه اللّه أن یصرّ علی ذنب صغیرا أو کبیرا</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حدیث آخر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الجمعة اعطی من خیر الدنیا و الآخرة ما لم یعط أحد من الناس إلاّ نبی مرسل أو ملک مقرّب،و أدخله اللّه الجنّة و کلّ من أحبّ من أهل بیته حتّی خادمه الذی یخدمه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فإذا وضعنا محتوی هذه السورة إلی جانب فضلها و ثوابها،یتّضح لنا الارتباط و العلاقة الموجودة بین أجرها و ثوابها مع محتواها،و نؤکّد مرّة اخری علی هذه الحقیقة،و هی أنّ المراد من التلاوة هنا لیست تلک التلاوة الجافّة و الخالیة من الروح،و إنّما التلاوة التی ترافق التفکیر العمیق و التصمیم الجدّی،الذین یدفعان الإنسان إلی العمل بما جاء فی هذه السورة المبارکة</w:t>
      </w:r>
      <w:r>
        <w:rPr>
          <w:rFonts w:eastAsia="IRNazanin" w:cs="IRNazanin"/>
          <w:color w:val="111111"/>
          <w:sz w:val="28"/>
          <w:szCs w:val="28"/>
          <w:rtl w:val="true"/>
          <w:lang w:bidi="fa-IR"/>
        </w:rPr>
        <w:t>.</w:t>
      </w:r>
      <w:bookmarkStart w:id="982" w:name="pg12553_132112"/>
    </w:p>
    <w:p>
      <w:pPr>
        <w:pStyle w:val="Heading3"/>
        <w:numPr>
          <w:ilvl w:val="2"/>
          <w:numId w:val="1"/>
        </w:numPr>
        <w:rPr/>
      </w:pPr>
      <w:bookmarkStart w:id="983" w:name="__RefHeading___Toc1547302_77815467"/>
      <w:bookmarkStart w:id="984" w:name="_Toc422"/>
      <w:bookmarkEnd w:id="982"/>
      <w:bookmarkEnd w:id="983"/>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984"/>
    </w:p>
    <w:p>
      <w:pPr>
        <w:pStyle w:val="Heading4"/>
        <w:numPr>
          <w:ilvl w:val="3"/>
          <w:numId w:val="1"/>
        </w:numPr>
        <w:rPr/>
      </w:pPr>
      <w:bookmarkStart w:id="985" w:name="__RefHeading___Toc1547304_77815467"/>
      <w:bookmarkStart w:id="986" w:name="_Toc423"/>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 xml:space="preserve">بِسْمِ اَللّٰهِ اَلرَّحْمٰنِ اَلرَّحِیمِ 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547306_77815467"/>
      <w:bookmarkStart w:id="988" w:name="_Toc424"/>
      <w:bookmarkEnd w:id="987"/>
      <w:r>
        <w:rPr>
          <w:rtl w:val="true"/>
        </w:rPr>
        <w:t>أسباب النّزول</w:t>
      </w:r>
      <w:bookmarkEnd w:id="988"/>
    </w:p>
    <w:p>
      <w:pPr>
        <w:pStyle w:val="BookText"/>
        <w:rPr/>
      </w:pPr>
      <w:r>
        <w:rPr>
          <w:rFonts w:ascii="IRNazanin" w:hAnsi="IRNazanin" w:eastAsia="IRNazanin"/>
          <w:color w:val="111111"/>
          <w:sz w:val="28"/>
          <w:sz w:val="28"/>
          <w:szCs w:val="28"/>
          <w:rtl w:val="true"/>
          <w:lang w:bidi="fa-IR"/>
        </w:rPr>
        <w:t>وردت فی کتب التّفسیر و الحدیث أسباب متشابهة لنزول الآیات الاولی من هذه السورة،و سنستعرض أحد هذه الأسباب لکونه مفصّلا و جامعا أکثر من الأسباب الاخری،</w:t>
      </w:r>
    </w:p>
    <w:p>
      <w:pPr>
        <w:pStyle w:val="BookText"/>
        <w:rPr/>
      </w:pPr>
      <w:r>
        <w:rPr>
          <w:rFonts w:ascii="IRNazanin" w:hAnsi="IRNazanin" w:eastAsia="IRNazanin"/>
          <w:color w:val="111111"/>
          <w:sz w:val="28"/>
          <w:sz w:val="28"/>
          <w:szCs w:val="28"/>
          <w:rtl w:val="true"/>
          <w:lang w:bidi="fa-IR"/>
        </w:rPr>
        <w:t>ففی حدیث نقله المرحوم العلاّمة الکلینی عن الإمام الباقر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أبو جهل بن هشام و معه قوم من قریش فدخلوا علی أبی طالب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أخیک قد آذانا و آذی آلهتنا، فادعه و مره فلیکفّ عن آلهتنا و نکفّ عن إلهه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أبو طالب إلی رسول اللّه صلّی اللّه علیه و آله و سلّم فدعاه،فلمّا دخل النّبی لم یر فی البیت إلاّ مشرکا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فخبّره أبو طالب بما جاؤوا به،فقال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لهم فی کلمة خیر لهم من هذا یسودون بها العرب و یطأون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89" w:name="pg12553_132113"/>
    </w:p>
    <w:p>
      <w:pPr>
        <w:pStyle w:val="BookText"/>
        <w:rPr/>
      </w:pPr>
      <w:bookmarkEnd w:id="989"/>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هذه الکلمة؟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إن سمعوا هذه الکلمات حتّی وضعوا أصابعهم فی آذانهم و خرجوا 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الملّة الآخرة إنّ هذا إلاّ اختلاق،فأنزل اللّه فی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وَ الْقُرْآنِ ذِی الذِّکْرِ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اخْتِلاٰقٌ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1547308_77815467"/>
      <w:bookmarkStart w:id="991" w:name="_Toc425"/>
      <w:bookmarkEnd w:id="990"/>
      <w:r>
        <w:rPr>
          <w:rtl w:val="true"/>
        </w:rPr>
        <w:t>التّفسیر</w:t>
      </w:r>
      <w:bookmarkEnd w:id="991"/>
    </w:p>
    <w:p>
      <w:pPr>
        <w:pStyle w:val="Heading5"/>
        <w:numPr>
          <w:ilvl w:val="4"/>
          <w:numId w:val="1"/>
        </w:numPr>
        <w:rPr/>
      </w:pPr>
      <w:bookmarkStart w:id="992" w:name="__RefHeading___Toc1547310_77815467"/>
      <w:bookmarkStart w:id="993" w:name="_Toc426"/>
      <w:bookmarkEnd w:id="992"/>
      <w:r>
        <w:rPr>
          <w:rtl w:val="true"/>
        </w:rPr>
        <w:t>اشارة</w:t>
      </w:r>
      <w:bookmarkEnd w:id="993"/>
    </w:p>
    <w:p>
      <w:pPr>
        <w:pStyle w:val="Heading5"/>
        <w:numPr>
          <w:ilvl w:val="4"/>
          <w:numId w:val="1"/>
        </w:numPr>
        <w:rPr/>
      </w:pPr>
      <w:bookmarkStart w:id="994" w:name="__RefHeading___Toc1547312_77815467"/>
      <w:bookmarkStart w:id="995" w:name="_Toc427"/>
      <w:bookmarkEnd w:id="994"/>
      <w:r>
        <w:rPr>
          <w:rtl w:val="true"/>
        </w:rPr>
        <w:t>انقضاء مهلة النّجاة</w:t>
      </w:r>
      <w:r>
        <w:rPr>
          <w:rtl w:val="true"/>
        </w:rPr>
        <w:t>:</w:t>
      </w:r>
      <w:bookmarkEnd w:id="995"/>
    </w:p>
    <w:p>
      <w:pPr>
        <w:pStyle w:val="BookText"/>
        <w:rPr/>
      </w:pPr>
      <w:r>
        <w:rPr>
          <w:rFonts w:ascii="IRNazanin" w:hAnsi="IRNazanin" w:eastAsia="IRNazanin"/>
          <w:color w:val="111111"/>
          <w:sz w:val="28"/>
          <w:sz w:val="28"/>
          <w:szCs w:val="28"/>
          <w:rtl w:val="true"/>
          <w:lang w:bidi="fa-IR"/>
        </w:rPr>
        <w:t>مرّة اخری تمرّ علینا سورة تبدأ آیاتها الاولی بحروف مقطّعة و هو حرف ص و یطرح نفس السؤال السابق بشأن تفسیر هذه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إشارة إلی عظمة القرآن المجید الذی یتألّف من مثل هذه الحروف المتیسّرة فی متناول الجمیع کالحروف الهجائیة،و الذی غیّرت محتویاته مجری حیاة الإنسانیة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قدرة اللّه العظمیة هی التی أوجدت من هذه الحروف البسیطة ترکیبا رائعا عظیما هو القرآن المجید کلام اللّه،أم أنّها إشارة إلی رموز و أسرار بین اللّه سبحانه و تعالی و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أنّها تعنی أمورا أخری؟ مجموعة من المفسّرین اعتبرت هنا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 یشیر إلی أحد أسماء اللّه،و ذلک لأنّ الکثیر من أسمائه تبدأ بحرف الصاد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اختصرت بحرف واحد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أنّکم طالعتم تفسیر هذه الحروف المقطّعة بصورة مفصّلة فی تفسیر بدایات آیات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یقسم اللّه تعالی بالقرآن ذی الذکر و الّذی هو حقّا معجزة إلهیّة وَ الْقُرْآنِ ذِی الذِّکْرِ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ذکر و یشتمل علی الذکر،و الذکر یعنی التذکیر و صقل القلوب من صدأ الغفلة،تذکّر اللّه،و تذکّر نعمه،و تذکّر محکمته الکبری یوم القیامة،و تذکّر هدف 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نعم،فالنسیان و الغفلة هما من أهمّ عوامل تعاسة الإنسان،و القرآن الکریم خیر دواء لعلاجهما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الکریم یقول بشأن المنافقین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أی إنّهم نسوا اللّه،و اللّه فی المقابل نسیهم و قطع رحمته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نفس هذه السورة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الضالّین،قوله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نعم،فالنسیان هو الابتلاء الکبیر الذی ابتلی به الضالّون و المذنبون،حتّی أنّهم نسوا أنفسهم و قیمة وجودها،کما قال القرآن الکریم،کلام اللّه الناطق وَ 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فالقرآن خیر وسیلة لتمزیق حجب النسیان،و هو نور لإزالة الظلمات و الغفلة و النسیان،حیث إنّ آیاته تذکّر الإنسان باللّه و بالمعاد،و تعرّف الإنسان قیمة وجوده فی هذه الحیاة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التالیة تقول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هؤلاء لا یستسلمون لآیات اللّه الواضحة و لقرآنه المجید،فاعلم أنّ سبب هذا لا یعود إلی أنّ هناک ستارا یغطّی کلام الحقّ،و إنّما هم مبتلون بالتکبّر و الغرور اللذین یمنعان الکافرین من قبول</w:t>
      </w:r>
    </w:p>
    <w:p>
      <w:pPr>
        <w:pStyle w:val="BookText"/>
        <w:rPr/>
      </w:pPr>
      <w:r>
        <w:rPr>
          <w:rFonts w:ascii="Amiri" w:hAnsi="Amiri" w:eastAsia="Amiri" w:cs="Amiri"/>
          <w:color w:val="111111"/>
          <w:sz w:val="28"/>
          <w:sz w:val="28"/>
          <w:szCs w:val="28"/>
          <w:rtl w:val="true"/>
          <w:lang w:bidi="ar-SA"/>
        </w:rPr>
        <w:t>الحقّ،کما أنّ عنادهم و عصیانهم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یحول دون تقبّلهم لدعوتک بَلِ الَّذِینَ کَفَرُوا فِی عِزَّةٍ وَ شِقٰاقٍ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الراغب فی مفرداته،هی حالة تحوّل دون هزیمة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الذی لا یقهر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الأرض الصلبة المتینة التی لا ینفذ الماء خلالها،و تعطی معنیین،فأحیانا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الممدوحة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المحترمة، کما فی وصف ذات اللّه الطاهر بالعزیز،و أحیانا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بالإثم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الوقوف بوجه الحقّ و التکبّر عن قبول الواقع،و هذه العزّة مذلّة فی حقیقة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واضح،ثمّ استعمل فی معنی المخالفة،لأنّ الاختلاف یسبّب فی أن تقف کلّ مجموعة فی شقّ،أی فی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هنا یعدّ مسألة العجرفة و التکبّر و الغرور و طیّ طریق الانفصال و التفرقة من أسباب تعاسة الکافرین،نعم هذه الصفات القبیحة و السیّئة تعمی عین الإنسان و تصمّ آذانه،و تفقده إحساسه،و کم هو مؤلم أن یکون للإنسان عیون تبصر و آذان تسمع و لکنّه یبدو کالأعمی و الأصم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 أی عند ما یقال للمنافق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اللّه،تأخذه العصبیة و الغرور و اللجاجة،و تؤدّی به إلی التوغّل فی الذنب و السقوط فی نار جهنّم و إنّها لبئس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لإیقاظ أولئک المغرورین المغفّلین،یرجع بهم القرآن الکریم إلی ماضی تأریخ البشر،لیریهم مصیر الأمم المغرورة و المتکبّرة،کی یتّعظوا و یأخذوا العبر منها و کَمْ أَهْلَکْنٰا مِنْ قَبْلِهِمْ مِنْ قَرْنٍ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امما کثیرة کانت قبلهم قد أهلکناها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تکذیبها الأنبیاء،و إنکارها آیات اللّه،و ظلمها و ارتکابها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تستغیث بصوت عال عند نزول العذاب علیها،و لکن ما الفائدة فقد تأخّر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أمامهم متّسع من الوقت</w:t>
      </w:r>
    </w:p>
    <w:p>
      <w:pPr>
        <w:pStyle w:val="BookText"/>
        <w:rPr/>
      </w:pPr>
      <w:r>
        <w:rPr>
          <w:rFonts w:ascii="Amiri" w:hAnsi="Amiri" w:eastAsia="Amiri" w:cs="Amiri"/>
          <w:color w:val="111111"/>
          <w:sz w:val="28"/>
          <w:sz w:val="28"/>
          <w:szCs w:val="28"/>
          <w:rtl w:val="true"/>
          <w:lang w:bidi="ar-SA"/>
        </w:rPr>
        <w:t xml:space="preserve">لإنقاذ أنفسهم فَنٰادَوْا وَ لاٰتَ حِینَ مَنٰاصٍ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ما کان أنبیاء اللّه فی السابق یعظونهم و یحذّرونهم عواقب أعمالهم القبیحة، لم یکتفوا بصمّ آذانهم و عدم الاستماع،و إنّما کانوا یستهزئون و یسخرون من الأنبیاء و یعذّبون المؤمنین و یقتلونهم،فبذلک أضاعوا الفرصة و دمّروا کلّ الجسور التی خلفهم،فنزل العذاب الإلهی لیهلکهم جمیعا،العذاب الذی رافقه انغلاق باب التوبة و العودة،وفور نزوله تبدأ أصوات الاستغاثة تتعالی،و التی لا تغنی عنهم یومئذ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للنفی،و 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أضیفت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التأنیث،لتعطی معنی التأکید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الملاذ و الملجأ،و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عند ما کانت تقع لهم حادثة صعبة و رهیبة،و خاصّة فی الحروب کانوا یکرّرون هذه الکلمة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الملاذ؟أین الملاذ؟و لأنّ هذا المفهوم یتناسب مع معنی الفرار،و أحیانا تأتی بمعنی إلی أین الفرار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حال،فإنّ أولئک المغرورین المغفّلین لم یستفیدوا من الفرصة التی کانت بأیدیهم للجوء إلی أحضان الرحمة و اللطف الإلهی،و عند ما أضاعوا الفرصة و نزل علیهم العذاب الإلهی،أخذوا ینادون و یستغیثون و یبذلون الجهد للعثور علی طریق نجاة لهم،و لکن کلّ هذه الجهود تبوء بالفشل،حیث أنّهم مهما بذلوا من جهد و مهما استغاثوا فإنّهم لا یصلون إلی مقصدهم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کانت سنّة اللّه مع کلّ الأمم السابقة،و ستبقی کذلک،لأنّ سنّة اللّه لا تتغیّر</w:t>
      </w:r>
    </w:p>
    <w:p>
      <w:pPr>
        <w:pStyle w:val="BookText"/>
        <w:rPr/>
      </w:pPr>
      <w:r>
        <w:rPr>
          <w:rFonts w:ascii="Amiri" w:hAnsi="Amiri" w:eastAsia="Amiri" w:cs="Amiri"/>
          <w:color w:val="111111"/>
          <w:sz w:val="28"/>
          <w:sz w:val="28"/>
          <w:szCs w:val="28"/>
          <w:rtl w:val="true"/>
          <w:lang w:bidi="ar-SA"/>
        </w:rPr>
        <w:t>و لا تتبدّل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أنّ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مستعدّین للاتّعاظ من تجارب الآخرین،و کأنّهم راغبون فی تکرار تلک التجارب المرّة،التجارب التی تقع أحیانا مرّة واحدة فی طول عمر الإنسان،و لا تتکرّر ثانیة،و بصورة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الاولی و الأخیرة</w:t>
      </w:r>
      <w:r>
        <w:rPr>
          <w:rFonts w:eastAsia="IRNazanin" w:cs="IRNazanin"/>
          <w:color w:val="111111"/>
          <w:sz w:val="28"/>
          <w:szCs w:val="28"/>
          <w:rtl w:val="true"/>
          <w:lang w:bidi="fa-IR"/>
        </w:rPr>
        <w:t>.</w:t>
      </w:r>
      <w:bookmarkStart w:id="996" w:name="pg12553_132118"/>
    </w:p>
    <w:p>
      <w:pPr>
        <w:pStyle w:val="Heading3"/>
        <w:numPr>
          <w:ilvl w:val="2"/>
          <w:numId w:val="1"/>
        </w:numPr>
        <w:rPr/>
      </w:pPr>
      <w:bookmarkStart w:id="997" w:name="__RefHeading___Toc1547314_77815467"/>
      <w:bookmarkStart w:id="998" w:name="_Toc428"/>
      <w:bookmarkEnd w:id="996"/>
      <w:bookmarkEnd w:id="997"/>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998"/>
    </w:p>
    <w:p>
      <w:pPr>
        <w:pStyle w:val="Heading4"/>
        <w:numPr>
          <w:ilvl w:val="3"/>
          <w:numId w:val="1"/>
        </w:numPr>
        <w:rPr/>
      </w:pPr>
      <w:bookmarkStart w:id="999" w:name="__RefHeading___Toc1547316_77815467"/>
      <w:bookmarkStart w:id="1000" w:name="_Toc429"/>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547318_77815467"/>
      <w:bookmarkStart w:id="1002" w:name="_Toc430"/>
      <w:bookmarkEnd w:id="1001"/>
      <w:r>
        <w:rPr>
          <w:rtl w:val="true"/>
        </w:rPr>
        <w:t>أسباب النّزول</w:t>
      </w:r>
      <w:bookmarkEnd w:id="1002"/>
    </w:p>
    <w:p>
      <w:pPr>
        <w:pStyle w:val="BookText"/>
        <w:rPr/>
      </w:pPr>
      <w:r>
        <w:rPr>
          <w:rFonts w:ascii="IRNazanin" w:hAnsi="IRNazanin" w:eastAsia="IRNazanin"/>
          <w:color w:val="111111"/>
          <w:sz w:val="28"/>
          <w:sz w:val="28"/>
          <w:szCs w:val="28"/>
          <w:rtl w:val="true"/>
          <w:lang w:bidi="fa-IR"/>
        </w:rPr>
        <w:t>سبب نزول هذه الآیات یشبه سبب نزول الآیات السابقة،و غیر مستبعد أن یکون هناک سبب واحد لنزول کلّ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سبب النّزول المذکور لهذه الآیات یحوی مطالب جدیدة،نذکره کما ورد فی تفسیر علی بن إبراهیم،حیث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أظهر رسول اللّه صلّی اللّه علیه و آله و سلّم الدعوة،اجتمعت قریش إلی أبی طالب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طالب،إنّ ابن أخیک قد سفه أحلامنا،و سبّ آلهتنا،و أفسد شبابنا،و فرّق جماعتنا،فإن کان الذی یحمله علی ذلک العدم،جمعنا له حالا حتّی یکون أغنی رجل فی قریش،و نملکه علینا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أبو طالب رسول اللّه صلّی اللّه علیه و آله و سلّم،فأجابه رسول اللّه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وضعوا الشمس</w:t>
      </w:r>
      <w:bookmarkStart w:id="1003" w:name="pg12553_132119"/>
    </w:p>
    <w:p>
      <w:pPr>
        <w:pStyle w:val="BookText"/>
        <w:rPr/>
      </w:pPr>
      <w:bookmarkEnd w:id="1003"/>
      <w:r>
        <w:rPr>
          <w:rFonts w:ascii="IRNazanin" w:hAnsi="IRNazanin" w:eastAsia="IRNazanin"/>
          <w:color w:val="111111"/>
          <w:sz w:val="28"/>
          <w:sz w:val="28"/>
          <w:szCs w:val="28"/>
          <w:rtl w:val="true"/>
          <w:lang w:bidi="fa-IR"/>
        </w:rPr>
        <w:t>فی یمینی و القمر فی یساری ما ترکته،و لکن کلمة یعطونی یملکون بها العرب و تدین بها العجم و یکونون ملوکا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 طالب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عشرة کلمات بدلا من واحدة،أی کلمة تقصد أنت؟</w:t>
      </w:r>
    </w:p>
    <w:p>
      <w:pPr>
        <w:pStyle w:val="BookText"/>
        <w:rPr/>
      </w:pPr>
      <w:r>
        <w:rPr>
          <w:rFonts w:ascii="Amiri" w:hAnsi="Amiri" w:eastAsia="Amiri" w:cs="Amiri"/>
          <w:color w:val="111111"/>
          <w:sz w:val="28"/>
          <w:sz w:val="28"/>
          <w:szCs w:val="28"/>
          <w:rtl w:val="true"/>
          <w:lang w:bidi="ar-SA"/>
        </w:rPr>
        <w:t>فقال لهم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 أن لا إله إلاّ اللّه و أنّی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تضایقوا کثیرا عند سماعهم هذا الجواب،و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ثلاث مائة و ستّین إلها و نعبد إلها واحدا؟إنّه لأمر عجیب؟نعبد إلها واحدا لا یمکن مشاهدته و رؤیته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نزلت هذه الآیات المبارکة بل وَ عَجِبُوا أَنْ جٰاءَهُمْ مُنْذِرٌ مِنْهُمْ وَ قٰالَ الْکٰافِرُونَ هٰذٰا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المعنی</w:t>
      </w:r>
    </w:p>
    <w:p>
      <w:pPr>
        <w:pStyle w:val="BookText"/>
        <w:rPr/>
      </w:pPr>
      <w:r>
        <w:rPr>
          <w:rFonts w:ascii="IRNazanin" w:hAnsi="IRNazanin" w:eastAsia="IRNazanin"/>
          <w:color w:val="111111"/>
          <w:sz w:val="28"/>
          <w:sz w:val="28"/>
          <w:szCs w:val="28"/>
          <w:rtl w:val="true"/>
          <w:lang w:bidi="fa-IR"/>
        </w:rPr>
        <w:t>ورد أیضا فی تفسیر مجمع البیان مع اختلاف بسیط،إذ ذکر صاحب تفسیر مجمع البیان فی آخر الروایة أنّ رسول اللّه صلّی اللّه علیه و آله و سلّم استعبر بعد أن سمع جواب زعماء قریش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و اللّه لو وضعت الشمس فی یمینی و القمر فی شمالی ما ترکت هذا القول حتّی أنفذه أو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لأمرک، فو اللّه لا أخذلک أبدا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1547320_77815467"/>
      <w:bookmarkStart w:id="1005" w:name="_Toc431"/>
      <w:bookmarkEnd w:id="1004"/>
      <w:r>
        <w:rPr>
          <w:rtl w:val="true"/>
        </w:rPr>
        <w:t>التّفسیر</w:t>
      </w:r>
      <w:bookmarkEnd w:id="1005"/>
    </w:p>
    <w:p>
      <w:pPr>
        <w:pStyle w:val="Heading5"/>
        <w:numPr>
          <w:ilvl w:val="4"/>
          <w:numId w:val="1"/>
        </w:numPr>
        <w:rPr/>
      </w:pPr>
      <w:bookmarkStart w:id="1006" w:name="__RefHeading___Toc1547322_77815467"/>
      <w:bookmarkStart w:id="1007" w:name="_Toc432"/>
      <w:bookmarkEnd w:id="1006"/>
      <w:r>
        <w:rPr>
          <w:rtl w:val="true"/>
        </w:rPr>
        <w:t>اشارة</w:t>
      </w:r>
      <w:bookmarkEnd w:id="1007"/>
    </w:p>
    <w:p>
      <w:pPr>
        <w:pStyle w:val="Heading5"/>
        <w:numPr>
          <w:ilvl w:val="4"/>
          <w:numId w:val="1"/>
        </w:numPr>
        <w:rPr/>
      </w:pPr>
      <w:bookmarkStart w:id="1008" w:name="__RefHeading___Toc1547324_77815467"/>
      <w:bookmarkStart w:id="1009" w:name="_Toc433"/>
      <w:bookmarkEnd w:id="1008"/>
      <w:r>
        <w:rPr>
          <w:rtl w:val="true"/>
        </w:rPr>
        <w:t>هل یمکن قبول إله واحد بدلا من کلّ تلک الآلهة؟</w:t>
      </w:r>
      <w:bookmarkEnd w:id="100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المغرورون و المتکبّرون لا یعترفون بأمر لا یلائم أفکارهم المحدودة و الناقصة،إذ یعتبرون أفکارهم المحدودة و الناقصة مقیاسا لکلّ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فعند ما رفع رسول اللّه صلّی اللّه علیه و آله و سلّم لواء التوحید فی مکّة،و أعلن الانتفاضة ضدّ الأصنام الکبیرة</w:t>
      </w:r>
    </w:p>
    <w:p>
      <w:pPr>
        <w:pStyle w:val="BookText"/>
        <w:rPr/>
      </w:pPr>
      <w:r>
        <w:rPr>
          <w:rFonts w:ascii="Amiri" w:hAnsi="Amiri" w:eastAsia="Amiri" w:cs="Amiri"/>
          <w:color w:val="111111"/>
          <w:sz w:val="28"/>
          <w:sz w:val="28"/>
          <w:szCs w:val="28"/>
          <w:rtl w:val="true"/>
          <w:lang w:bidi="ar-SA"/>
        </w:rPr>
        <w:t>و الصغیرة فی الکعبة،و البالغ عددها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صنما،تعجّبوا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جاءهم النذیر من بینهم؟ وَ عَجِبُوا أَنْ جٰاءَهُمْ مُنْذِرٌ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تعجّبهم بسبب أنّ محمّدا صلّی اللّه علیه و آله و سلّم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تنزل ملائکة من السماء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تصوّروا أنّ نقطة القوّة هذه نقطة ضعف،فالذی یبعث من بین قوم،هو أدری باحتیاجات و آلام قومه، کما أنّه أعرف بمشکلاتهم و تفصیلات حیاتهم،و یمکن أن یکون لهم أسوة و قدوة،إلاّ أنّهم اعتبروا هذا الامتیاز الکبیر نقطة سلبیة فی دعوة الرّسول صلّی اللّه علیه و آله و سلّم و تعجّبوا من أمر بعثته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أحیانا کانوا یجتازون مرحلة التعجّب إلی مرحلة اتّهام رسول اللّه بالسحر و الکذب وَ قٰالَ الْکٰافِرُونَ هٰذٰا سٰاحِرٌ کَذّٰابٌ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اتّهامهم الرّسول الأکرم صلّی اللّه علیه و آله و سلّم بالسحر،إنّما نتج من جرّاء رؤیتهم لمعجزاته التی لا تقبل الإنکار و تنفذ بصورة مدهشة إلی أفکار المجتمع، و اتّهامه بالکذب بسبب تحدّثه بأمور تخالف سنّتهم الخرافیة و أفکارهم الجاهلیة التی کانت جزءا من الأمور المسلّم بها فی ذلک المجتمع،و ادّعاء الرسالة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أظهر رسول اللّه صلّی اللّه علیه و آله و سلّم دعوته لتوحید اللّه،أخذ أحدهم ینظر للآخر و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و اسمع العجب العجاب أَ جَعَلَ الْآلِهَةَ إِلٰهاً وٰاحِداً إِنَّ هٰذٰا لَشَیْءٌ عُجٰابٌ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نعم،فالغرور و التکبّر إضافة إلی فساد المجتمع،تساهم جمیعا فی تغیّر بصیرة الإنسان،و جعله متعجّبا من بعض الأمور الواقعیة و الواضحة،فی حین یصرّ بشدّة علی التمسّک ببعض الخرافات و الأوهام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معنی المبالغة،و تقال لأمر عجیب مفرط فی العجب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فالسفهاء من قریش کانوا یعتقدون أنّه کلّما ازدادت عدد آلهتهم إزداد نفوذهم</w:t>
      </w:r>
    </w:p>
    <w:p>
      <w:pPr>
        <w:pStyle w:val="BookText"/>
        <w:rPr/>
      </w:pPr>
      <w:r>
        <w:rPr>
          <w:rFonts w:ascii="IRNazanin" w:hAnsi="IRNazanin" w:eastAsia="IRNazanin"/>
          <w:color w:val="111111"/>
          <w:sz w:val="28"/>
          <w:sz w:val="28"/>
          <w:szCs w:val="28"/>
          <w:rtl w:val="true"/>
          <w:lang w:bidi="fa-IR"/>
        </w:rPr>
        <w:t>و قدرتهم،و لهذا السبب فإنّ وجود إله واحد یعدّ قلیلا من وجهة نظرهم،فی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المتعدّدة من وجهة النظر الفلسفیة تکون دائما محدودة، و الوجود اللامحدود واحد لا أکثر،و لهذا السبب فإنّ کلّ الدراسات فی معرفة اللّه تنتهی إلی توحیده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یئس طغاة قریش من توسّط أبی طالب فی الأمر و فقدوا الأمل، خرجوا من بیته،ثمّ انطلقوا و قال بعضهم لبعض،أو قالوا لأتباعهم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و تمسّکوا أکثر بآلهتکم،و اصبروا علی دینکم،و تحمّلوا المشاق لأجله،لأنّ هدف محمّد هو جرّ مجتمعنا إلی الفساد و الضیاع و زوال النعمة الإلهیة عنّا بسبب ترکنا الأصنام،و إنّه یرید أن یترأس علینا وَ انْطَلَقَ الْمَلَأُ مِنْهُمْ أَنِ امْشُوا وَ اصْبِرُوا عَلیٰ آلِهَتِکُمْ إِنَّ هٰذٰا لَشَیْءٌ یُرٰادُ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الذهاب بسرعة و التحرّر من عمل سابق، و هنا تشیر إلی ترکهم مجلس أبی طالب و علامات الضجر و الغضب بادیة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أشراف قریش المعروفین الذین ذهبوا إلی أبی طالب،و بعد خروجهم من بیته تحدّث بعضهم لبعض أو لأتباعهم أن لا تترکوا عبادة أصنامکم و أثبتوا علی عبادة آلهتکم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لَشَیْءٌ یُرٰادُ تعنی أنّ هناک أمرا یراد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لکونها جملة غامضة بعض الشیء،فقد ذکر المفسّرون لها تفاسیر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إشارة إلی دعوة الرّسول الأکرم صلّی اللّه علیه و آله و سلّم،إذ اعتبرت قریش هذه الدعوة مؤامرة ضدّها،و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ظاهرها یدعو إلی اللّه،و باطنها یهدف إلی السیادة و الرئاسة علینا و علی العرب،و ما هذه الدعوة إلاّ ذریعة لتنفیذ ذلک الأمر،أی السیادة و الرئاسة،و دعت الناس إلی التمسّک أکثر بعبادة الأصنام،و ترک تحلیل أمر هذه المؤامرة إلی زعماء القوم، و هذا الأسلوب طالما لجأ إلیه أئمّة الضلال لإسکات أصوات السائرین فی طریق الحقّ،إذ یطلقون علی الدعوة إلی اللّه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المؤامرة التی یجب أن یتولّی</w:t>
      </w:r>
    </w:p>
    <w:p>
      <w:pPr>
        <w:pStyle w:val="BookText"/>
        <w:rPr/>
      </w:pPr>
      <w:r>
        <w:rPr>
          <w:rFonts w:ascii="IRNazanin" w:hAnsi="IRNazanin" w:eastAsia="IRNazanin"/>
          <w:color w:val="111111"/>
          <w:sz w:val="28"/>
          <w:sz w:val="28"/>
          <w:szCs w:val="28"/>
          <w:rtl w:val="true"/>
          <w:lang w:bidi="fa-IR"/>
        </w:rPr>
        <w:t>رجال السیاسة تحلیلها بدقّة لوضع الخطط و البرامج المنظّمة لمواجهتها،و أن یمرّ بها عامة الناس مرّ الکرام من دون أن یعیروا لها أی اهتمام،و أن یتمسّکوا أکثر بما عندهم،أی بأصنامهم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هذا الحدیث ورد فی قصّة نوح،عند ما قال الملأ من قوم نوح لعامّتهم مٰا هٰذٰا إِلاّٰ بَشَرٌ مِثْلُکُمْ یُرِیدُ أَنْ یَتَفَضَّلَ عَلَیْکُمْ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ذهب آخرون إلی أنّ المقصود من هذه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عبدة الأصنام أثبتوا و استقیموا علی آلهتکم،لأنّ هذا هو المطلوب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البعض الآخر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أنّ محمّدا یستهدفنا نحن،و أنّه یرید جرّ مجتمعنا إلی الفساد من خلال ترکنا لآلهتنا،و فی نهایة الأمر ستزال النعم عنّا و ینزل علینا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احتمل البعض الآخر أنّ المراد هو أنّ محمّدا لن یتوقّف عن دعوته و أنّه مصمّم علی نشرها بعزم راسخ،و لهذا فإنّ المحادثات معه عقیمة،فاذهبوا و تمسّکوا أکثر بعقائدهم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احتمل بعض المفسّرین أنّ المقصود هو أنّ المصیبة ستحلّ بنا،و علی أیّة حال،علینا أن نتهیّأ لها و أن نتمسّک أکثر بسنّتنا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بالطبع،لکون هذه الجملة لها مفهوم عامّ،فإنّ أغلب التفاسیر یمکن أن تعطی المعنی المطلوب،رغم أنّ التّفسیر الأوّل یعدّ أنسب من بقیّة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زعماء المشرکین أرادوا بهذا القول تقویة المعنویات المنهارة لأتباعهم،و الحیلولة دون تزعزع معتقداتهم أکثر،و لکن کلّ مساعیهم ذهبت أدراج الریاح</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لخداع عوامّ الناس و إقناع أنفسهم،قال زعماء المشرکین مٰا سَمِعْنٰا بِهٰذٰا فِی الْمِلَّةِ الْآخِرَةِ إِنْ هٰذٰا إِلاَّ اخْتِلاٰقٌ </w:t>
      </w:r>
      <w:r>
        <w:rPr>
          <w:rFonts w:eastAsia="Amiri" w:cs="Amiri" w:ascii="Amiri" w:hAnsi="Amiri"/>
          <w:color w:val="111111"/>
          <w:sz w:val="28"/>
          <w:szCs w:val="28"/>
          <w:rtl w:val="true"/>
          <w:lang w:bidi="ar-SA"/>
        </w:rPr>
        <w:t>.</w:t>
      </w:r>
      <w:bookmarkStart w:id="1010" w:name="pg12553_132123"/>
    </w:p>
    <w:p>
      <w:pPr>
        <w:pStyle w:val="BookText"/>
        <w:rPr/>
      </w:pPr>
      <w:bookmarkEnd w:id="1010"/>
      <w:r>
        <w:rPr>
          <w:rFonts w:ascii="IRNazanin" w:hAnsi="IRNazanin" w:eastAsia="IRNazanin"/>
          <w:color w:val="111111"/>
          <w:sz w:val="28"/>
          <w:sz w:val="28"/>
          <w:szCs w:val="28"/>
          <w:rtl w:val="true"/>
          <w:lang w:bidi="fa-IR"/>
        </w:rPr>
        <w:t>فلو کان ادّعاء التوحید و ترک عبادة الأصنام أمرا واقعیّا لکان آباؤنا الذین کانوا بتلک العظمة و الشخصیّة قد أدرکوا ذلک،و کنّا قد سمعنا ذلک منهم،لذا فهو مجرّد حدیث کاذب و لیست له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اَلْمِلَّةِ الْآخِرَةِ یحتمل أنّها تشیر إلی جیل آبائهم باعتباره آخر جیل بالنسبة لهم،و یمکن أن تکون إشارة إلی أهل الکتاب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آخر الملل،و دینهم کان آخر الأدیان قبل ظهور نبی الإسلام صلّی اللّه علیه و آله و سلّم،أی إنّنا لم نعثر فی کتب النصاری علی شیء ممّا یقوله محمّد،و ذلک لأنّ کتب النصاری کانت تقول بالتثلیث،أمّا التوحید الذی دعا إلیه محمّد فإنّه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یتّضح من آیات القرآن الکریم أنّ عرب الجاهلیة لم یکونوا معتمدین علی کتب الیهود و النصاری،و إنّما اعتمادهم الأساس کان علی سنن و شرائع أجدادهم و آبائهم،و هذا دلیل علی صحّة التّفسیر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إبداء أمر لم تکن له سابقة،کما تطلق هذه الکلمة علی الکذب،و ذلک لأنّ الکذّاب غالبا ما یطرح مواضیع لا وجود لها،و لهذا فإنّ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التوحید الذی دعا إلیه هذا النبیّ مجهول بالنسبة لنا و لآبائنا الأوّلین،و هذا دلیل علی بطلانه</w:t>
      </w:r>
      <w:r>
        <w:rPr>
          <w:rFonts w:eastAsia="IRNazanin" w:cs="IRNazanin"/>
          <w:color w:val="111111"/>
          <w:sz w:val="28"/>
          <w:szCs w:val="28"/>
          <w:rtl w:val="true"/>
          <w:lang w:bidi="fa-IR"/>
        </w:rPr>
        <w:t>.</w:t>
      </w:r>
    </w:p>
    <w:p>
      <w:pPr>
        <w:pStyle w:val="Heading4"/>
        <w:numPr>
          <w:ilvl w:val="3"/>
          <w:numId w:val="1"/>
        </w:numPr>
        <w:rPr/>
      </w:pPr>
      <w:bookmarkStart w:id="1011" w:name="__RefHeading___Toc1547326_77815467"/>
      <w:bookmarkStart w:id="1012" w:name="_Toc434"/>
      <w:bookmarkEnd w:id="1011"/>
      <w:r>
        <w:rPr>
          <w:rtl w:val="true"/>
        </w:rPr>
        <w:t>ملاحظة</w:t>
      </w:r>
      <w:bookmarkEnd w:id="1012"/>
    </w:p>
    <w:p>
      <w:pPr>
        <w:pStyle w:val="Heading5"/>
        <w:numPr>
          <w:ilvl w:val="4"/>
          <w:numId w:val="1"/>
        </w:numPr>
        <w:rPr/>
      </w:pPr>
      <w:bookmarkStart w:id="1013" w:name="__RefHeading___Toc1547328_77815467"/>
      <w:bookmarkStart w:id="1014" w:name="_Toc435"/>
      <w:bookmarkEnd w:id="1013"/>
      <w:r>
        <w:rPr>
          <w:rtl w:val="true"/>
        </w:rPr>
        <w:t>اشارة</w:t>
      </w:r>
      <w:bookmarkEnd w:id="1014"/>
    </w:p>
    <w:p>
      <w:pPr>
        <w:pStyle w:val="Heading5"/>
        <w:numPr>
          <w:ilvl w:val="4"/>
          <w:numId w:val="1"/>
        </w:numPr>
        <w:rPr/>
      </w:pPr>
      <w:bookmarkStart w:id="1015" w:name="__RefHeading___Toc1547330_77815467"/>
      <w:bookmarkStart w:id="1016" w:name="_Toc436"/>
      <w:bookmarkEnd w:id="1015"/>
      <w:r>
        <w:rPr>
          <w:rtl w:val="true"/>
        </w:rPr>
        <w:t>الخوف من الجدید</w:t>
      </w:r>
      <w:r>
        <w:rPr>
          <w:rtl w:val="true"/>
        </w:rPr>
        <w:t>!</w:t>
      </w:r>
      <w:bookmarkEnd w:id="101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الخوف من القضایا و الأمور المستحدثة و الجدیدة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الأسباب المهمّة التی تقف وراء إصرار الأمم الضالّة علی انحرافاتها،و عدم استسلامها لدعوات أنبیاء اللّه،إذ أنّهم یخافون من کلّ جدید،و لهذا کانوا ینظرون لشرائع الأنبیاء بنظرة سیّئة جدّا،و حتّی الآن هناک امم کثیرة تحمل آثارا من هذا</w:t>
      </w:r>
    </w:p>
    <w:p>
      <w:pPr>
        <w:pStyle w:val="BookText"/>
        <w:rPr/>
      </w:pPr>
      <w:r>
        <w:rPr>
          <w:rFonts w:ascii="IRNazanin" w:hAnsi="IRNazanin" w:eastAsia="IRNazanin"/>
          <w:color w:val="111111"/>
          <w:sz w:val="28"/>
          <w:sz w:val="28"/>
          <w:szCs w:val="28"/>
          <w:rtl w:val="true"/>
          <w:lang w:bidi="fa-IR"/>
        </w:rPr>
        <w:t>التفکیر الجاهلی،فی الوقت الذی لم تکن فیه دعوة الرسل للتوحید أمرا جدیدا، و لا یمکن أن تکون حداثة الشیء دلیلا علی بطلانه،فیجب أن نتّبع المنطق، و نستسلم للحقّ أینما کان و ممّن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العجیب أنّ مسألة الخوف من الأمر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شدید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طالت بعض العلماء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یتّخذون موقفا معارضا للنظریات العلمیة الحدیثة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الأمر شوهد بصورة خاصّة فی تأریخ الکنیسة المسیحیة،إذ أنّهم کانوا یتّخذون مواقف سلبیة تجاه الاکتشافات العلمیة لعلماء الطبیعة،و کان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تعرّض لأشدّ هجمات الکنیسة علی أثر إعلانه عن أنّ الأرض تدور حول الشمس و حول نفسها،حیث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یثیر العجب أنّ بعض العلماء الکبار،کانوا عند ما یتوصّلون إلی حقائق علمیة جدیدة،یعمدون إلی البحث فی امّهات الکتب لعلّهم یعثرون علی علماء سابقین یوافقونهم فی الرأی،و ذلک خوفا من تعرضهم لهجمات المعارضین و بهذا الأسلوب استطاع کثیر من العلماء إبداء وجهة نظرهم و کأنّها قدیمة و لیست بجدیدة،و هذا أمر مؤلم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هذا الحدیث یمکن مشاهدته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 عن النظریة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الجوهریة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المتألهین الشیرازی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طریقة التعامل مع القضایا الحدیثة و الابتکارات الجدیدة أدّی إلی وقوع خسائر کبیرة فی المجتمع الإنسانی و فی عالم العلم و المعرفة، و علی أصحاب العلاقة أن یعملوا بجدّ لإصلاح هذا الأمر،و إزالة الرسوبات الجاهلیة من أفکار الرأی العامّ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الحدیث لا یعنی قبول کلّ رأی جدید لکونه جدیدا،حتّی و لو کان بلا أساس،إذ یصبح حینئذ نفس التمسّک بالجدید بلاء عظیما کعشق القدیم، فالاعتدال الإسلامی یدعونا إلی عدم الإفراط أو التفریط فی العمل</w:t>
      </w:r>
      <w:r>
        <w:rPr>
          <w:rFonts w:eastAsia="IRNazanin" w:cs="IRNazanin"/>
          <w:color w:val="111111"/>
          <w:sz w:val="28"/>
          <w:szCs w:val="28"/>
          <w:rtl w:val="true"/>
          <w:lang w:bidi="fa-IR"/>
        </w:rPr>
        <w:t>.</w:t>
      </w:r>
      <w:bookmarkStart w:id="1017" w:name="pg12553_132126"/>
    </w:p>
    <w:p>
      <w:pPr>
        <w:pStyle w:val="Heading3"/>
        <w:numPr>
          <w:ilvl w:val="2"/>
          <w:numId w:val="1"/>
        </w:numPr>
        <w:rPr/>
      </w:pPr>
      <w:bookmarkStart w:id="1018" w:name="__RefHeading___Toc1547332_77815467"/>
      <w:bookmarkStart w:id="1019" w:name="_Toc437"/>
      <w:bookmarkEnd w:id="1017"/>
      <w:bookmarkEnd w:id="1018"/>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8</w:t>
      </w:r>
      <w:r>
        <w:rPr>
          <w:rtl w:val="true"/>
        </w:rPr>
        <w:t xml:space="preserve"> </w:t>
      </w:r>
      <w:r>
        <w:rPr>
          <w:rtl w:val="true"/>
        </w:rPr>
        <w:t xml:space="preserve">الی </w:t>
      </w:r>
      <w:r>
        <w:rPr/>
        <w:t>11</w:t>
      </w:r>
      <w:r>
        <w:rPr>
          <w:rtl w:val="true"/>
        </w:rPr>
        <w:t>]</w:t>
      </w:r>
      <w:bookmarkEnd w:id="1019"/>
    </w:p>
    <w:p>
      <w:pPr>
        <w:pStyle w:val="Heading4"/>
        <w:numPr>
          <w:ilvl w:val="3"/>
          <w:numId w:val="1"/>
        </w:numPr>
        <w:rPr/>
      </w:pPr>
      <w:bookmarkStart w:id="1020" w:name="__RefHeading___Toc1547334_77815467"/>
      <w:bookmarkStart w:id="1021" w:name="_Toc438"/>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547336_77815467"/>
      <w:bookmarkStart w:id="1023" w:name="_Toc439"/>
      <w:bookmarkEnd w:id="1022"/>
      <w:r>
        <w:rPr>
          <w:rtl w:val="true"/>
        </w:rPr>
        <w:t>التّفسیر</w:t>
      </w:r>
      <w:bookmarkEnd w:id="1023"/>
    </w:p>
    <w:p>
      <w:pPr>
        <w:pStyle w:val="Heading5"/>
        <w:numPr>
          <w:ilvl w:val="4"/>
          <w:numId w:val="1"/>
        </w:numPr>
        <w:rPr/>
      </w:pPr>
      <w:bookmarkStart w:id="1024" w:name="__RefHeading___Toc1547338_77815467"/>
      <w:bookmarkStart w:id="1025" w:name="_Toc440"/>
      <w:bookmarkEnd w:id="1024"/>
      <w:r>
        <w:rPr>
          <w:rtl w:val="true"/>
        </w:rPr>
        <w:t>اشارة</w:t>
      </w:r>
      <w:bookmarkEnd w:id="1025"/>
    </w:p>
    <w:p>
      <w:pPr>
        <w:pStyle w:val="Heading5"/>
        <w:numPr>
          <w:ilvl w:val="4"/>
          <w:numId w:val="1"/>
        </w:numPr>
        <w:rPr/>
      </w:pPr>
      <w:bookmarkStart w:id="1026" w:name="__RefHeading___Toc1547340_77815467"/>
      <w:bookmarkStart w:id="1027" w:name="_Toc441"/>
      <w:bookmarkEnd w:id="1026"/>
      <w:r>
        <w:rPr>
          <w:rtl w:val="true"/>
        </w:rPr>
        <w:t>الجیش المهزوم</w:t>
      </w:r>
      <w:r>
        <w:rPr>
          <w:rtl w:val="true"/>
        </w:rPr>
        <w:t>:</w:t>
      </w:r>
      <w:bookmarkEnd w:id="1027"/>
    </w:p>
    <w:p>
      <w:pPr>
        <w:pStyle w:val="BookText"/>
        <w:rPr/>
      </w:pPr>
      <w:r>
        <w:rPr>
          <w:rFonts w:ascii="IRNazanin" w:hAnsi="IRNazanin" w:eastAsia="IRNazanin"/>
          <w:color w:val="111111"/>
          <w:sz w:val="28"/>
          <w:sz w:val="28"/>
          <w:szCs w:val="28"/>
          <w:rtl w:val="true"/>
          <w:lang w:bidi="fa-IR"/>
        </w:rPr>
        <w:t>الآیات السابقة تحدّثت عن المواقف السلبیة التی اتّخذها المعارضون لنهج التوحید و الإسلام،و نواصل فی هذه الآیات الحدیث عن مواقف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فمشرکو مکّة بعد ما أحسّوا أنّ مصالحهم اللامشروعة باتت فی خطر،و إثر تزاید اشتعال نیران الحقد و الحسد فی قلوبهم،و من أجلّ خداع الناس و إقناع أنفسهم عمدوا إلی مختلف الادّعاءات بمنطق زائف لمحاربة رسول اللّه صلّی اللّه علیه و آله و سلّم،و منها سؤالهم بتعجّب و إنکار أَ أُنْزِلَ عَلَیْهِ الذِّکْرُ مِنْ بَیْنِنٰا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یجد اللّه شخصا آخر لینزل علیه قرآنه،غیر محمّد الیتیم 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p>
    <w:p>
      <w:pPr>
        <w:pStyle w:val="BookText"/>
        <w:rPr/>
      </w:pPr>
      <w:r>
        <w:rPr>
          <w:rFonts w:ascii="IRNazanin" w:hAnsi="IRNazanin" w:eastAsia="IRNazanin"/>
          <w:color w:val="111111"/>
          <w:sz w:val="28"/>
          <w:sz w:val="28"/>
          <w:szCs w:val="28"/>
          <w:rtl w:val="true"/>
          <w:lang w:bidi="fa-IR"/>
        </w:rPr>
        <w:t>و أنّ فینا الکثیر من الشیبة و کبار السنّ الأثریاء المعروفون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المنطق لم یکن منحصرا بذلک الزمان فقط،و إنّما یتعدّاه إلی کلّ عصر و زمان،و حتّی فی زماننا،فإن تولّی شخص ما مسئولیة مهمّة طفحت قلوب الآخرین بالغیظ و الحسد،و بدأت ألسنتهم بالثرثرة و توجیه النقد و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یکن هناک شخص آخر حتّی توکّل هذه المهمة بالشخص الفلانی الذی هو من عائلة فقیرة و غیر معروفة؟ نعم،فأهل الکتاب من الیهود و النصاری یشترکون بعض الشیء مع المسلمین، و لکن حبّ الدنیا من جهة،و حسدهم من جهة اخری،تسبّبا فی أنّ یبتعدوا عن الإسلام و القرآن،و یقولوا إلی عبدة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الطریق الذی تسلکونه أفضل من الطریق الذی سلکه المؤمنون 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من البدیهی أنّ إشکال التعجّب و الإنکار المتولّدة عن الخطأ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الحسد و حبّ الدنیا،لا یمکن أن تکون معیارا منطقیا فی القضاء،فهل أنّ شخصیّة الإنسان تحدّد باسمه أو مقدار ماله أو مقامه أو حتّی سنّه؟و هل أنّ الرحمة الإلهیّة تقسّم علی أساس هذا المعیار؟ لهذا فإنّ تتمّة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مرض أولئک شیء آخر،إنّهم فی حقیقة الأمر یشکّکون فی أمر الوحی و أمر اللّه بَلْ هُمْ فِی شَکٍّ مِنْ 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ملاحظاتهم التی لا قیمة لها علی شخصیّة الرّسول ما هی إلاّ أعذار واهیة، و شکّهم و تردّدهم فی هذه المسألة لیس بسبب وجود إبهام فی القرآن المجید، و إنّما بسبب أهوائهم النفسیة و حبّ الدنیا و حسدهم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الأمر فإنّ القرآن الکریم یهدّدهم بهذه الآیة بَلْ لَمّٰا یَذُوقُوا عَذٰابِ أی إنّ هؤلاء لم یذوقوا العذاب الإلهی،و لهذا السبب جسروا علی رسول اللّه صلّی اللّه علیه و آله و سلّم</w:t>
      </w:r>
    </w:p>
    <w:p>
      <w:pPr>
        <w:pStyle w:val="BookText"/>
        <w:rPr/>
      </w:pPr>
      <w:r>
        <w:rPr>
          <w:rFonts w:ascii="IRNazanin" w:hAnsi="IRNazanin" w:eastAsia="IRNazanin"/>
          <w:color w:val="111111"/>
          <w:sz w:val="28"/>
          <w:sz w:val="28"/>
          <w:szCs w:val="28"/>
          <w:rtl w:val="true"/>
          <w:lang w:bidi="fa-IR"/>
        </w:rPr>
        <w:t>و دخلوا المعرکة ضدّ الوحی الإلهی بهذا المنطق الأجوف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نعم،فهناک مجموعة من الناس لا ینفع معها المنطق و الکلام،و لکن سوط العذاب هو الوحید الذی یحطّ من تکبّرهم و غرورهم،لذا یجب أن یعاقب أولئک بالعقاب الإلهی کی یشفوا من مرضهم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الکریم فی الردّ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یمتلکون خزائن الرحمة الإلهیّة کی یهبوا أمر النبوّة لمن یرغبون فیه،و یمنعونها عمّن لا یرغبون فیه؟ أَمْ عِنْدَهُمْ خَزٰائِنُ رَحْمَةِ رَبِّکَ الْعَزِیزِ الْوَهّٰابِ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 تعالی بمقتضی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الکون و مالکه،و بارئ عالم الوجود و عالم الإنسانیة،ینتخب لتحمل رسالته شخصا یستطیع قیادة الأمّة إلی طریق التکامل و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بمقتضی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یقع تحت تأثیر الآخرین و یسلّم مقام الرسالة إلی أشخاص غیر لائقین،فمقام النبوّة عظیم،و اللّه سبحانه و تعالی هو صاحب القرار فی منحه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ینفذ أیّ شیء یریده، و یمنح مقام النبوّة لکلّ من یری فیه القدرة علی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المبالغة،و تعنی کثیر المنح و العطایا، و هی هنا تشیر إلی أنّ النبوّة لیست نعمة واحدة،و إنّما هی نعم متعدّدة،تتّحد فیما بینها لتمکّن صاحب هذا المقام الرفیع من أداء مهمّته،و هذه النعم تشمل العلم و التقوی و العصمة و الشجاعة و الشهامة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فی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الزخرف نظیر هذا الکلام،قال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 یَقْسِمُونَ رَحْمَتَ رَبِّکَ أی إنّهم یشکلون علیک بسبب نزول القرآن علیک،فهل أنّهم هم المسؤولون عن تقسیم رحمة ربّ العالمین؟ هذا و یمکن الاستفادة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أنّ النبوّة إنّما هی رحمة و لطف ربّ العالمین بعالم الإنسانیة،و حقّا هی کذلک،فلو لا بعث الأنبیاء لخسر الناس الدنیا و الآخرة،کما خسرها أولئک الذین ابتعدوا عن نهج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اللاحقة واصلت تناول نفس الموضوع،و لکن من جانب آخر،حیث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فی حقیقته یعدّ مکمّلا للبحث السابق،إذ جاء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تمتلکون خزائن الرحمة الإلهیة،کی تمنحوها لمن تنسجم أهواؤه مع أهوائکم، و الآن تقول الآیة التالیة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تبیّن أنّ هذه الخزائن لیست بیدکم،و إنّما هی تحت تصرّف البارئ عزّ و جلّ،إذن فلیس أمامکم غیر طریق واحد،و هو أن ترتقوا إلی السماوات لتمنعوا الوحی أن ینزل علی رسول اللّه و إنّکم تعرفون أنّ تحقیق هذا الأمر شیء محال،و أنتم عاجزون عن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اختیارکم،و لا القدرة علی 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ذا یمکنکم فعله فی هذا الحال؟إذا،موتوا بغیظکم و حسدکم،و افعلوا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فإنّ الآیتین لا تکرّران موضوعا واحدا کما توهّمه مجموعة من المفسّرین،بل إنّ کلّ واحدة منهما تتناول جانبا من جوانب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بحثنا جاءت بمثابة تحقیر لأولئک المغرورین السفهاء،قال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Style w:val="FootnoteAnchor"/>
          <w:rtl w:val="true"/>
        </w:rPr>
        <w:footnoteReference w:id="405"/>
      </w:r>
      <w:r>
        <w:rPr>
          <w:rFonts w:ascii="IRNazanin" w:hAnsi="IRNazanin" w:eastAsia="IRNazanin"/>
          <w:color w:val="111111"/>
          <w:sz w:val="28"/>
          <w:sz w:val="28"/>
          <w:szCs w:val="28"/>
          <w:rtl w:val="true"/>
          <w:lang w:bidi="fa-IR"/>
        </w:rPr>
        <w:t>فهؤلاء جنود قلائل مهزومین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للبعید،و بسبب وجودها فی الآیة،فقد اعتبر بعض المفسّرین أنّها إشارة إلی هزیمة المشرکین فی معرکة بدر،التی دارت رحاها فی منطقة بعیدة بعض الشیء عن مکّة المکرّمة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حسب الظاهر إلی کلّ المجموعات التی وقفت ضدّ رسل اللّه،و الذین أبادهم الباری عزّ و جلّ،و مجتمع مکّة المشرک هو مجموعة صغیرة من تلک المجموعات،و الذی سیبتلی بما ابتلوا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علی</w:t>
      </w:r>
    </w:p>
    <w:p>
      <w:pPr>
        <w:pStyle w:val="BookText"/>
        <w:rPr/>
      </w:pPr>
      <w:r>
        <w:rPr>
          <w:rFonts w:ascii="IRNazanin" w:hAnsi="IRNazanin" w:eastAsia="IRNazanin"/>
          <w:color w:val="111111"/>
          <w:sz w:val="28"/>
          <w:sz w:val="28"/>
          <w:szCs w:val="28"/>
          <w:rtl w:val="true"/>
          <w:lang w:bidi="fa-IR"/>
        </w:rPr>
        <w:t>هذا الحدیث هو ما سیرد فی الآیات القادمة التی تتطرّق لهذه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ننسی أنّ هذه السورة من السور المکیّة،و نزلت فی وقت کان فیه عدد المسلمین قلیلا جدّا،بحیث کان من الیسیر علی المشرکین أن یبیدوهم بسهولة،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أَنْ یَتَخَطَّفَکُمُ النّٰاسُ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فی ذلک الیوم لم تکن هنالک أیّة دلائل توضّح إمکانیة انتصار المسلمین، حیث لم تکن المعارک قد وقعت،و لا الانتصارات فی بدر و الأحزاب و حنین قد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القرآن قال بحزم إنّ هؤلاء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مجموعة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سیهزمون فی نهایة المطاف</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یبشّر القرآن الکریم مسلمی العالم المحاصرین من کلّ الجهات من قبل القوی المعتدیة و الظالمة بنفس البشائر التی بشّر بها المسلمین قبل</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أنّ اللّه سبحانه و تعالی سینجز وعده فی هزیمة جند الأحزاب،إن تمسّک مسلمو الیوم بعهودهم تجاه اللّه کما تمسّک بها المسلمون الأوائل</w:t>
      </w:r>
      <w:r>
        <w:rPr>
          <w:rFonts w:eastAsia="IRNazanin" w:cs="IRNazanin"/>
          <w:color w:val="111111"/>
          <w:sz w:val="28"/>
          <w:szCs w:val="28"/>
          <w:rtl w:val="true"/>
          <w:lang w:bidi="fa-IR"/>
        </w:rPr>
        <w:t>.</w:t>
      </w:r>
      <w:bookmarkStart w:id="1028" w:name="pg12553_132131"/>
    </w:p>
    <w:p>
      <w:pPr>
        <w:pStyle w:val="Heading3"/>
        <w:numPr>
          <w:ilvl w:val="2"/>
          <w:numId w:val="1"/>
        </w:numPr>
        <w:rPr/>
      </w:pPr>
      <w:bookmarkStart w:id="1029" w:name="__RefHeading___Toc1547342_77815467"/>
      <w:bookmarkStart w:id="1030" w:name="_Toc442"/>
      <w:bookmarkEnd w:id="1028"/>
      <w:bookmarkEnd w:id="1029"/>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12</w:t>
      </w:r>
      <w:r>
        <w:rPr>
          <w:rtl w:val="true"/>
        </w:rPr>
        <w:t xml:space="preserve"> </w:t>
      </w:r>
      <w:r>
        <w:rPr>
          <w:rtl w:val="true"/>
        </w:rPr>
        <w:t xml:space="preserve">الی </w:t>
      </w:r>
      <w:r>
        <w:rPr/>
        <w:t>16</w:t>
      </w:r>
      <w:r>
        <w:rPr>
          <w:rtl w:val="true"/>
        </w:rPr>
        <w:t>]</w:t>
      </w:r>
      <w:bookmarkEnd w:id="1030"/>
    </w:p>
    <w:p>
      <w:pPr>
        <w:pStyle w:val="Heading4"/>
        <w:numPr>
          <w:ilvl w:val="3"/>
          <w:numId w:val="1"/>
        </w:numPr>
        <w:rPr/>
      </w:pPr>
      <w:bookmarkStart w:id="1031" w:name="__RefHeading___Toc1547344_77815467"/>
      <w:bookmarkStart w:id="1032" w:name="_Toc443"/>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547346_77815467"/>
      <w:bookmarkStart w:id="1034" w:name="_Toc444"/>
      <w:bookmarkEnd w:id="1033"/>
      <w:r>
        <w:rPr>
          <w:rtl w:val="true"/>
        </w:rPr>
        <w:t>التّفسیر</w:t>
      </w:r>
      <w:bookmarkEnd w:id="1034"/>
    </w:p>
    <w:p>
      <w:pPr>
        <w:pStyle w:val="Heading5"/>
        <w:numPr>
          <w:ilvl w:val="4"/>
          <w:numId w:val="1"/>
        </w:numPr>
        <w:rPr/>
      </w:pPr>
      <w:bookmarkStart w:id="1035" w:name="__RefHeading___Toc1547348_77815467"/>
      <w:bookmarkStart w:id="1036" w:name="_Toc445"/>
      <w:bookmarkEnd w:id="1035"/>
      <w:r>
        <w:rPr>
          <w:rtl w:val="true"/>
        </w:rPr>
        <w:t>اشارة</w:t>
      </w:r>
      <w:bookmarkEnd w:id="1036"/>
    </w:p>
    <w:p>
      <w:pPr>
        <w:pStyle w:val="Heading5"/>
        <w:numPr>
          <w:ilvl w:val="4"/>
          <w:numId w:val="1"/>
        </w:numPr>
        <w:rPr/>
      </w:pPr>
      <w:bookmarkStart w:id="1037" w:name="__RefHeading___Toc1547350_77815467"/>
      <w:bookmarkStart w:id="1038" w:name="_Toc446"/>
      <w:bookmarkEnd w:id="1037"/>
      <w:r>
        <w:rPr>
          <w:rtl w:val="true"/>
        </w:rPr>
        <w:t>تکفیهم صیحة سماویة واحدة</w:t>
      </w:r>
      <w:r>
        <w:rPr>
          <w:rtl w:val="true"/>
        </w:rPr>
        <w:t>:</w:t>
      </w:r>
      <w:bookmarkEnd w:id="1038"/>
    </w:p>
    <w:p>
      <w:pPr>
        <w:pStyle w:val="BookText"/>
        <w:rPr/>
      </w:pPr>
      <w:r>
        <w:rPr>
          <w:rFonts w:ascii="IRNazanin" w:hAnsi="IRNazanin" w:eastAsia="IRNazanin"/>
          <w:color w:val="111111"/>
          <w:sz w:val="28"/>
          <w:sz w:val="28"/>
          <w:szCs w:val="28"/>
          <w:rtl w:val="true"/>
          <w:lang w:bidi="fa-IR"/>
        </w:rPr>
        <w:t>تتمّة للآیة الآنفة الذکر،التی بشّرت بهزیمة المشرکین مستقبلا، و وصفتهم بأنّهم مجموعة صغیرة من الأحزاب،تناولت آیات بحثنا الحالی بعض الأحزاب التی کذّبت رسلها،و بیّنت المصیر الألیم الذی کان بانتظارها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تقول،إنّ أقوام نوح و عاد و فرعون ذی الأوتاد کانت قد کذّبت قبلهم بآیات اللّه و رسله کَذَّبَتْ قَبْلَهُمْ قَوْمُ نُوحٍ وَ عٰادٌ وَ فِرْعَوْنُ ذُو الْأَوْتٰادِ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أقوام ثمود و لوط و 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هی الاخری</w:t>
      </w:r>
    </w:p>
    <w:p>
      <w:pPr>
        <w:pStyle w:val="BookText"/>
        <w:rPr/>
      </w:pPr>
      <w:r>
        <w:rPr>
          <w:rFonts w:ascii="Amiri" w:hAnsi="Amiri" w:eastAsia="Amiri" w:cs="Amiri"/>
          <w:color w:val="111111"/>
          <w:sz w:val="28"/>
          <w:sz w:val="28"/>
          <w:szCs w:val="28"/>
          <w:rtl w:val="true"/>
          <w:lang w:bidi="ar-SA"/>
        </w:rPr>
        <w:t xml:space="preserve">قد کذّبت رسلهم وَ ثَمُودُ وَ قَوْمُ لُوطٍ وَ أَصْحٰابُ الْأَیْکَةِ أُولٰئِکَ الْأَحْزٰابُ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نعم،هذه هی ستّة مجامیع من أحزاب الجهل و عبادة الأصنام،التی عملت ضدّ أنبیاء اللّه،و رفضت قبول ما جاؤوا به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فقوم نوح واجهوا هذا النّبی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عاد واجهوا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وقف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ثمود وقفوا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لوط وقفوا بوجه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الأیکة واجهوا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الأیکة واجهوا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کذّبوا و آذوا أنبیاء اللّه و المؤمنین و بذلوا فی ذلک قصاری جهودهم،و لکن فی نهایة الأمر نزل علیهم العذاب الإلهی و جعلهم کعصف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فقوم نوح أبیدوا بالطوفان و سیول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عاد أبیدوا بالأعاصیر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و أتباعه اغرقوا فی نهر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ثمود اهلکوا بالصیحة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لوط بالزلزلة الرهیبة المقترنة بأمطار الحجارة السماویة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شعیب ابیدوا بالصاعقة المهلکة التی نزلت علیهم من السحب الکثیفة التی غطّت سماء المنطقة،و بهذا الشکل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تشکّل أسس حیاة الإنسان،کانت السبب فی موت و إبادة تلک الأقوام الطائشة و العاصیة،و جعلهم فی طی النسیان،حیث لم یبق لهم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مشرکی مکّة</w:t>
      </w:r>
    </w:p>
    <w:p>
      <w:pPr>
        <w:pStyle w:val="BookText"/>
        <w:rPr/>
      </w:pPr>
      <w:r>
        <w:rPr>
          <w:rFonts w:ascii="IRNazanin" w:hAnsi="IRNazanin" w:eastAsia="IRNazanin"/>
          <w:color w:val="111111"/>
          <w:sz w:val="28"/>
          <w:sz w:val="28"/>
          <w:szCs w:val="28"/>
          <w:rtl w:val="true"/>
          <w:lang w:bidi="fa-IR"/>
        </w:rPr>
        <w:t>أن یدرکوا بأنّهم لا یعدّون سوی مجموعة صغیرة بالنسبة إلی تلک الأقوام،فلم لا یصحون من غفلتهم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الأوتاد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المذکورة أعلاه،و فی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الفجر،کنایة عن قوّة حکم فرعون و الفراعنة و ثباته،و تستعمل هذه الکنایة بکثرة،فیقال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الفلانی أوتاده ثابتة،أو إنّ أوتاد هذا العمل ثابتة،أو إنّها مثبتة بأربعة أوتاد،و ذلک لأنّ الأوتاد دائما تستخدم لتثبیت أرکان 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اعتبرها إشارة إلی کثرة جیوش فرعون السائرة فی الأرض و کثرة أوتاد خیامهم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التعذیب الوحشی الذی کان الفراعنة یعذّبون به معارضیهم،إذ کانوا یربطون الأشخاص بأربعة أوتاد علی الأرض أو علی الخشبة أو علی الحائط،و کانوا یثبتون و تدین فی الرجلین،و و تدین آخرین فی الیدین و یترکون الشخص یتعذّب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أخیرا،احتمل البعض أنّ الأوتاد تعنی الأهرامات الموجودة فی أرض مصر، و التی تقوم فی الأرض کالأوتاد،و لأنّ الفراعنة هم الذین بنوا الأهرامات،فإنّ هذا الوصف ینحصر بهم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فإنّه لا یوجد أیّ اختلاف بین تلک الاحتمالات،و من الممکن جمعها لتعطی مفهوم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الشجرة،و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یعیشون فی منطقة خضراء بین الحجاز و الشام،و قد تمّ التطرّق إلیها بصورة موسّعة فی تفسیر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الحجرات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نعم،فکلّ قوم من هذه الأقوام کذّب بما جاء به رسل اللّه،و أنزل العذاب الإلهی</w:t>
      </w:r>
    </w:p>
    <w:p>
      <w:pPr>
        <w:pStyle w:val="BookText"/>
        <w:rPr/>
      </w:pPr>
      <w:r>
        <w:rPr>
          <w:rFonts w:ascii="Amiri" w:hAnsi="Amiri" w:eastAsia="Amiri" w:cs="Amiri"/>
          <w:color w:val="111111"/>
          <w:sz w:val="28"/>
          <w:sz w:val="28"/>
          <w:szCs w:val="28"/>
          <w:rtl w:val="true"/>
          <w:lang w:bidi="ar-SA"/>
        </w:rPr>
        <w:t xml:space="preserve">بحقّه إِنْ کُلٌّ إِلاّٰ کَذَّبَ الرُّسُلَ فَحَقَّ عِقٰابِ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التأریخ بیّن کیف أنّ کلّ قوم من تلک الأقوام ابید بشکل من أشکال العذاب، و کیف أنّ مدنهم تحوّلت إلی خرائب و أطلال خلال لحظات،و أصبح ساکنوها أجساد بلا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یتوقّع مشرکو مکّة أن یکون مصیرهم أفضل من مصیر أولئک من جرّاء الأعمال العدائیة التی یقومون بها؟فی حین أنّ أعمالهم هی نفس أعمال أولئک، و سنّة اللّه هی نفس تلک السنّة؟ لذا فإنّ الآیة التالیة تخاطبهم بلغة التهدید الحازمة و القاطعة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ینتظر هؤلاء من جرّاء أعمالهم إلاّ صیحة سماویة واحدة تقضی علیهم و تهلکهم و ما لهم من رجوع، وَ مٰا یَنْظُرُ هٰؤُلاٰءِ إِلاّٰ صَیْحَةً وٰاحِدَةً مٰا لَهٰا مِنْ فَوٰاقٍ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تکون هذه الصیحة مماثلة للصیحات السابقة التی نزلت علی الأقوام الماضیة،کأن تکون صاعقة رهیبة أو زلزالا عنیفا یدمّر حیاتهم و ینهیها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إشارة إلی صیحة یوم القیامة،التی عبّر عنها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 الاولی فی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 بعض المفسّرین علی التّفسیر الأوّل،و اعتبروه مخالفا لما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بالنظر إلی أنّ المشرکین کانوا لا یعتقدون برسول الإسلام صلّی اللّه علیه و آله و سلّم و لا یؤمنون برسالته،بالإضافة إلی کون أعمالهم تشابه أعمال الأقوام السابقة التی أهلکت بالصیحات السماویة،لذا فعلیهم أن یتوقّعوا مثل ذلک المصیر و فی أیّ لحظة،لأنّ الآیة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اعترض آخرون علی التّفسیر الثانی بأنّ مشرکی مکّة لن یبقوا أحیاء حتّی</w:t>
      </w:r>
    </w:p>
    <w:p>
      <w:pPr>
        <w:pStyle w:val="BookText"/>
        <w:rPr/>
      </w:pPr>
      <w:r>
        <w:rPr>
          <w:rFonts w:ascii="IRNazanin" w:hAnsi="IRNazanin" w:eastAsia="IRNazanin"/>
          <w:color w:val="111111"/>
          <w:sz w:val="28"/>
          <w:sz w:val="28"/>
          <w:szCs w:val="28"/>
          <w:rtl w:val="true"/>
          <w:lang w:bidi="fa-IR"/>
        </w:rPr>
        <w:t>آخر الزمان کی تشملهم الصیحة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الاعتراض غیر وارد،لنفس السبب الذی ذکرناه من قبل،و هو أنّه لا أحد من الناس یعلم لحظة نهایة العالم و قیام الساعة،و لذا فعلی المشرکین أن یترقّبوا لحظة بلحظة تلک الصیحة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حال،فکأنّ أولئک الجهلة ینتظرون العذاب الإلهی جزاء تکذیبهم و إنکارهم لآیات اللّه سبحانه و تعالی،و تقوّلهم علی الرّسول الأکرم صلّی اللّه علیه و آله و سلّم بکلام لا یلیق،و إصرارهم علی عبادة الأصنام،و الظلم و إشاعة الفساد،العذاب الذی سیحرق حصیلة أعمارهم،أو الصیحة التی تنهی کلّ شیء فی العالم،و تؤدّی بأولئک إلی طریق لا رجعة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أهل اللغة و التّفسیر عدّة معان لها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الفاصل بین کلّ رضعتین،إذ بعد فترة معیّنة من حلب الثدی بصورة کاملة یعود فینزل إلیه اللبن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الفاصل بین فتح الأصابع عن الثدی بعد حلبه و إعادتها لحلبه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الثدی یستریح قلیلا بعد کلّ حلبة،فکلمة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تعطی معنی الهدوء و الراحة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هذه الفاصلة من أجل عودة الحلیب مرّة اخری إلی الثدی فإنّ هذه الکلمة تعطی مفهوم العودة و الرجوع،کما یقال للمریض الذی تتحسّن حالته الصحیّة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استعاد صحّته و سلامته،کما یقال لحالة السکران الذی یصحو من سکرته و للمجنون عند ما یستعید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عودتهما إلی</w:t>
      </w:r>
    </w:p>
    <w:p>
      <w:pPr>
        <w:pStyle w:val="BookText"/>
        <w:rPr/>
      </w:pPr>
      <w:r>
        <w:rPr>
          <w:rFonts w:ascii="IRNazanin" w:hAnsi="IRNazanin" w:eastAsia="IRNazanin"/>
          <w:color w:val="111111"/>
          <w:sz w:val="28"/>
          <w:sz w:val="28"/>
          <w:szCs w:val="28"/>
          <w:rtl w:val="true"/>
          <w:lang w:bidi="fa-IR"/>
        </w:rPr>
        <w:t xml:space="preserve">الشعور و الإدراک و العقل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حال،فالصیحة الرهیبة لیس بعدها رجوع و لا راحة و لا هدوء و لا إفاقة،ففور شروعها تغلق کلّ الأبواب أمام الإنسان، و لا ینفع الندم حینئذ،إذ لا مجال لإصلاح الماضی،و لا مجیب لصراخهم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هذا البحث تشیر إلی کلام آخر للکافرین حیث قالوا باستهزاء و سخریّة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عجّل علینا العذاب قبل حلول یوم الحساب، وَ قٰالُوا رَبَّنٰا عَجِّلْ لَنٰا قِطَّنٰا قَبْلَ 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المغرورون بلغ بهم الغرور حتّی إلی الاستهزاء بعذاب اللّه و محکمته العادلة،و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تأخّرت حصّتنا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یوفّینا اللّه بسرعة حظّنا من العذاب؟ و الأقوام السابقة کانت تضمّ الکثیر من أمثال هؤلاء السفهاء الذین نعقوا کالحیوانات فور نزول العذاب الإلهی علیهم،و لم یهتمّ لنعیقهم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قطع الشیء عرضا،فیما 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نفس الوزن السابق،قطع الشیء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نصیبا أو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تعنی الورقة التی یرسم علیها،أو تکتب علیها أسماء أشخاص فازوا بالجوائز</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فإنّ بعض المفسّرین،قالوا فی تفسیر الآیة 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منها هو أنّ اللّه سبحانه و تعالی یسلّم عباده صحائف أعمالهم قبل حلول یوم الجزاء،و هذا الکلام قیل بعد نزول آیات قرآنیة تؤکّد علی أنّ هناک مجموعة تعطی صحائفها بالید الیمنی،و مجموعة اخری تستسلم صحائفها بالید الیسری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قالت مجموعة من مشرکی مکّة و هی تستهزئ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أن تسلّم إلینا الآن صحف أعمالنا لنقرأها و نشاهد ماذا عملنا؟ علی أیّة حال،فإنّ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قبیحتان مذمومتان،و لا تنفصل الواحدة عن الاخری،إذ أنّ الجهلة مغرورون،و المغرورون جهلة،و شواهد هذا الوصف کانت موجودة بکثرة عند مشرکی عصر الجاهلیة</w:t>
      </w:r>
      <w:r>
        <w:rPr>
          <w:rFonts w:eastAsia="IRNazanin" w:cs="IRNazanin"/>
          <w:color w:val="111111"/>
          <w:sz w:val="28"/>
          <w:szCs w:val="28"/>
          <w:rtl w:val="true"/>
          <w:lang w:bidi="fa-IR"/>
        </w:rPr>
        <w:t>.</w:t>
      </w:r>
      <w:bookmarkStart w:id="1039" w:name="pg12553_132138"/>
    </w:p>
    <w:p>
      <w:pPr>
        <w:pStyle w:val="Heading3"/>
        <w:numPr>
          <w:ilvl w:val="2"/>
          <w:numId w:val="1"/>
        </w:numPr>
        <w:rPr/>
      </w:pPr>
      <w:bookmarkStart w:id="1040" w:name="__RefHeading___Toc1547352_77815467"/>
      <w:bookmarkStart w:id="1041" w:name="_Toc447"/>
      <w:bookmarkEnd w:id="1039"/>
      <w:bookmarkEnd w:id="1040"/>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1041"/>
    </w:p>
    <w:p>
      <w:pPr>
        <w:pStyle w:val="Heading4"/>
        <w:numPr>
          <w:ilvl w:val="3"/>
          <w:numId w:val="1"/>
        </w:numPr>
        <w:rPr/>
      </w:pPr>
      <w:bookmarkStart w:id="1042" w:name="__RefHeading___Toc1547354_77815467"/>
      <w:bookmarkStart w:id="1043" w:name="_Toc448"/>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547356_77815467"/>
      <w:bookmarkStart w:id="1045" w:name="_Toc449"/>
      <w:bookmarkEnd w:id="1044"/>
      <w:r>
        <w:rPr>
          <w:rtl w:val="true"/>
        </w:rPr>
        <w:t>التّفسیر</w:t>
      </w:r>
      <w:bookmarkEnd w:id="1045"/>
    </w:p>
    <w:p>
      <w:pPr>
        <w:pStyle w:val="Heading5"/>
        <w:numPr>
          <w:ilvl w:val="4"/>
          <w:numId w:val="1"/>
        </w:numPr>
        <w:rPr/>
      </w:pPr>
      <w:bookmarkStart w:id="1046" w:name="__RefHeading___Toc1547358_77815467"/>
      <w:bookmarkStart w:id="1047" w:name="_Toc450"/>
      <w:bookmarkEnd w:id="1046"/>
      <w:r>
        <w:rPr>
          <w:rtl w:val="true"/>
        </w:rPr>
        <w:t>اشارة</w:t>
      </w:r>
      <w:bookmarkEnd w:id="1047"/>
    </w:p>
    <w:p>
      <w:pPr>
        <w:pStyle w:val="Heading5"/>
        <w:numPr>
          <w:ilvl w:val="4"/>
          <w:numId w:val="1"/>
        </w:numPr>
        <w:rPr/>
      </w:pPr>
      <w:bookmarkStart w:id="1048" w:name="__RefHeading___Toc1547360_77815467"/>
      <w:bookmarkStart w:id="1049" w:name="_Toc451"/>
      <w:bookmarkEnd w:id="1048"/>
      <w:r>
        <w:rPr>
          <w:rtl w:val="true"/>
        </w:rPr>
        <w:t>تعلّم من داود</w:t>
      </w:r>
      <w:r>
        <w:rPr>
          <w:rtl w:val="true"/>
        </w:rPr>
        <w:t>:</w:t>
      </w:r>
      <w:bookmarkEnd w:id="1049"/>
    </w:p>
    <w:p>
      <w:pPr>
        <w:pStyle w:val="BookText"/>
        <w:rPr/>
      </w:pPr>
      <w:r>
        <w:rPr>
          <w:rFonts w:ascii="IRNazanin" w:hAnsi="IRNazanin" w:eastAsia="IRNazanin"/>
          <w:color w:val="111111"/>
          <w:sz w:val="28"/>
          <w:sz w:val="28"/>
          <w:szCs w:val="28"/>
          <w:rtl w:val="true"/>
          <w:lang w:bidi="fa-IR"/>
        </w:rPr>
        <w:t>نبیّ اللّه داود علیه السّلام أحد کبار أنبیاء بنی إسرائیل و حاکما لدولة کبیرة،و قد ورد ذکر مقامه العالی فی عدّة آیات بیّنات من القرآن الکریم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تتمّة للبحوث السابقة التی استعرضت فیها آیات القرآن أذی المشرکین لرسول اللّه صلّی اللّه علیه و آله و سلّم و نسبتهم إلیه ما 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الکریم لمواساة رسول اللّه و أصحابه المؤمنین القلائل،طرح قصّة داود علیه السّلام،داود الذی منحه اللّه قدرة واسعة، حتّی أنّ الجبال و الطیور کانت مسخّرة له،لیبیّن تبارک و تعالی من خلال هذه القصّة لنبیّه الأکرم أنّ اللطف الإلهی إن شمل أحدا فإنّ عموم الناس لا یستطیعون عمل أی شیء إزاء هذا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هذه القدرة العظیمة التی منحها إیّاه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 من تجریح الآخرین و بذاءة لسانهم،و فی هذا الکلام مواساة للنبی الکریم صلّی اللّه علیه و آله و سلّم فی أنّ هذه المسألة لا تنحصر بک فقط،و إنّما شارکک فیها کبار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تقول آیات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القدرة،و تأتی أیضا بمعنی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توفّر المعنیان المذکوران أعلاه فی داود،إذ کان یتمتّع بقوّة جسدیة مکّنته من أن یقتل الطاغیة جالوت بضربة قویّة واحدة بواسطة حجر رماه من مقلاعه علی جالوت،فأسقطه من فرسه مضرّجا بدمه خلال إحدی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مزّق صدر جالوت و خرج من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قدرته السیاسیة،فقد کانت حکومته قویّة و مستعدّة دائما لمواجهة الأعداء،بکلّ قوّة و اقتدار،حتّی قیل أنّ الآلاف من جنده کانت تقف علی أهبّة الاستعداد من المساء حتّی الصباح فی أطراف محراب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قدرته الأخلاقیة و المعنویة و العبادیة،فإنّه کان یقوم معظم اللیل فی عبادة اللّه،و یصوم نصف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النعم الإلهیّة،فقد أنعم علیه البارئ عزّ و جلّ بالکثیر من النعم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الحدیث،إنّ داود کان رجلا ذا قوّة و قدرة فی الحروب و العبادات و العلم و المعرفة و فی السیاسة،و کان أیضا صاحب نعمة کبیرة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العودة الاختیاریة إلی أمر ما،و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صیغة المبالغة،فإنّها تشیر إلی أنّه کان کثیرا ما یعود إلی اللّه سبحانه و تعالی،و کان یتوب عن أصغر غفلة و ترک للأولی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طبقا لاسلوب القرآن فی الإیجاز و التفصیل فی ذکر القضایا المختلفة،فإنّ الآیات الآنفة بعد أن تطرّقت بصورة موجزة إلی نعم اللّه علی داود،تشرح أنواعا من تلک النعم،قال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سخّرنا له مجامیع الطیور کی تسبّح اللّه معه وَ الطَّیْرَ مَحْشُورَةً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الطیور و الجبال مسخّرة لداود و مطیعة لأوامره،و تسبّح معه البارئ عزّ و جلّ،و تعود إلیه، کُلٌّ لَهُ أَوّٰابٌ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یعود علی داود،و طبقا لهذا فإنّ مفهوم الجملة ینطبق مع ما ذکرناه أعلاه،و هناک احتمال وارد أیضا و هو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ذات اللّه الطاهرة،و یعنی أنّ کلّ ذرّات العالم تعود إلیه و مطیعة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سؤال یطرح،و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تردّد الطیور و الجبال صوت التسبیح مع داود؟ اختلف المفسّرون فی الإجابة علی هذا السؤال،و ذکروا عدّة تفاسیر و احتمالات له،منها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صوت داود الجذّاب کان یتردّد صداه عند ما تصطدم موجاته الصوتیة بالجبال فیجذب الطیور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هذه لا تعدّ فضیلة کی یتطرّق إلیها القرآن المجید و بشیء من العظمة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البعض الآخر أنّ تسبیحها کان توأما مع صوت ظاهری،مرافقا لنوع من الإدراک و الشعور الذی هو فی باطن ذرّات العالم،و طبقا لهذا الاحتمال، فإنّ کلّ موجودات العالم تتمتّع بنوع من العقل و الشعور،و حینما تسمع صوت مناجاة هذا النّبی الکبیر تردّد معه المناجاة،لیمتزج تسبیحها مع تسبیح داود علیه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احتملوا أیضا أنّ هذا التسبیح هو التسبیح التکوینی الذی ینطق به لسان</w:t>
      </w:r>
    </w:p>
    <w:p>
      <w:pPr>
        <w:pStyle w:val="BookText"/>
        <w:rPr/>
      </w:pPr>
      <w:r>
        <w:rPr>
          <w:rFonts w:ascii="IRNazanin" w:hAnsi="IRNazanin" w:eastAsia="IRNazanin"/>
          <w:color w:val="111111"/>
          <w:sz w:val="28"/>
          <w:sz w:val="28"/>
          <w:szCs w:val="28"/>
          <w:rtl w:val="true"/>
          <w:lang w:bidi="fa-IR"/>
        </w:rPr>
        <w:t>حال کلّ مخلوق،و نظام خلقهم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خال من العیوب و النقص،و إنّه مقدّس و منزّه و عالم و قادر،و یمتلک کافّة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المعنی لا یختصّ بداود حتّی یعدّ من مناقبه،و لهذا فإنّ التّفسیر الثانی یعدّ أنسب،و ما ذکر فیه غیر مستبعد قیاسا بقدرة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فالمناجاة موجودة داخل جمیع مخلوقات الکون،و ترانیمها تتردّد علی الدوام فی بواطنها،و قد أظهرها اللّه سبحانه و تعالی لداود علیه السّلام،کما فی الحصاة التی کانت تسبّح اللّه و هی فی ید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تواصل الآیة التالیة استعراض نعم اللّه علی داود علیه السّلام،قال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شَدَدْنٰا مُلْکَهُ أی ثبّتنا و أحکمنا مملکته،بحیث کان العصاة و الطغاة من أعدائه یحسبون لمملکته ألف حساب لقوّتها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إضافة إلی هذا فقد آتیناه الحکمة و العلم و المعرفة وَ آتَیْنٰاهُ الْحِکْمَةَ الحکمة التی یقول بشأنها القرآن المجید وَ مَنْ یُؤْتَ الْحِکْمَةَ فَقَدْ أُوتِیَ خَیْراً کَثِیراً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العلم و المعرفة و حسن تدبیر امور البلاد،أو مقام النبوّة،أو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ذات جانب علمی و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لها جانب عملی و یعبّر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لداود فی جمیعها باع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نعمة إلهیّة أنعمت علی داود هی تمکّنه من القضاء و الحکم بصورة صحیحة و عادلة وَ فَصْلَ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استخدمت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أقوال طرفی النزاع،أمّا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القطع و الفصل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هو معروف فإنّ أقوال طرفی النزاع لا تقطع إلاّ إذا حکم بینهم بالعدل، و لهذا فإنّ العبارة هذه تعنی قضائه بالعدل</w:t>
      </w:r>
      <w:r>
        <w:rPr>
          <w:rFonts w:eastAsia="IRNazanin" w:cs="IRNazanin"/>
          <w:color w:val="111111"/>
          <w:sz w:val="28"/>
          <w:szCs w:val="28"/>
          <w:rtl w:val="true"/>
          <w:lang w:bidi="fa-IR"/>
        </w:rPr>
        <w:t>.</w:t>
      </w:r>
      <w:bookmarkStart w:id="1050" w:name="pg12553_132142"/>
    </w:p>
    <w:p>
      <w:pPr>
        <w:pStyle w:val="BookText"/>
        <w:rPr/>
      </w:pPr>
      <w:bookmarkEnd w:id="1050"/>
      <w:r>
        <w:rPr>
          <w:rFonts w:ascii="IRNazanin" w:hAnsi="IRNazanin" w:eastAsia="IRNazanin"/>
          <w:color w:val="111111"/>
          <w:sz w:val="28"/>
          <w:sz w:val="28"/>
          <w:szCs w:val="28"/>
          <w:rtl w:val="true"/>
          <w:lang w:bidi="fa-IR"/>
        </w:rPr>
        <w:t>و هناک احتمال آخر لتفسیر هذه العبارة،و هو أنّ اللّه سبحانه و تعالی أعطی داود منطقا قویّا یدلّل علی سمو و عمق تفکیره،و لم یکن هذا خاصّا بالقضاء و حسب،بل فی کلّ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حقّا،لیس من المفروض أن ییأس أحد من لطف اللّه،اللّه الذی یستطیع أن یعطی الإنسان اللائق و المناسب کلّ تلک القوّة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لیست مواساة للنبی الأکرم و المؤمنین فی مکّة الذین کانوا یعیشون فی تلک الأیّام تحت أصعب الظروف و أشدّها، بل مواساة لکلّ المؤمنین المضطهدین فی کلّ مکان و زمان</w:t>
      </w:r>
      <w:r>
        <w:rPr>
          <w:rFonts w:eastAsia="IRNazanin" w:cs="IRNazanin"/>
          <w:color w:val="111111"/>
          <w:sz w:val="28"/>
          <w:szCs w:val="28"/>
          <w:rtl w:val="true"/>
          <w:lang w:bidi="fa-IR"/>
        </w:rPr>
        <w:t>.</w:t>
      </w:r>
    </w:p>
    <w:p>
      <w:pPr>
        <w:pStyle w:val="Heading4"/>
        <w:numPr>
          <w:ilvl w:val="3"/>
          <w:numId w:val="1"/>
        </w:numPr>
        <w:rPr/>
      </w:pPr>
      <w:bookmarkStart w:id="1051" w:name="__RefHeading___Toc1547362_77815467"/>
      <w:bookmarkStart w:id="1052" w:name="_Toc452"/>
      <w:bookmarkEnd w:id="1051"/>
      <w:r>
        <w:rPr>
          <w:rtl w:val="true"/>
        </w:rPr>
        <w:t>بحث</w:t>
      </w:r>
      <w:bookmarkEnd w:id="1052"/>
    </w:p>
    <w:p>
      <w:pPr>
        <w:pStyle w:val="Heading5"/>
        <w:numPr>
          <w:ilvl w:val="4"/>
          <w:numId w:val="1"/>
        </w:numPr>
        <w:rPr/>
      </w:pPr>
      <w:bookmarkStart w:id="1053" w:name="__RefHeading___Toc1547364_77815467"/>
      <w:bookmarkStart w:id="1054" w:name="_Toc453"/>
      <w:bookmarkEnd w:id="1053"/>
      <w:r>
        <w:rPr>
          <w:rtl w:val="true"/>
        </w:rPr>
        <w:t>اشارة</w:t>
      </w:r>
      <w:bookmarkEnd w:id="1054"/>
    </w:p>
    <w:p>
      <w:pPr>
        <w:pStyle w:val="Heading5"/>
        <w:numPr>
          <w:ilvl w:val="4"/>
          <w:numId w:val="1"/>
        </w:numPr>
        <w:rPr/>
      </w:pPr>
      <w:bookmarkStart w:id="1055" w:name="__RefHeading___Toc1547366_77815467"/>
      <w:bookmarkStart w:id="1056" w:name="_Toc454"/>
      <w:bookmarkEnd w:id="1055"/>
      <w:r>
        <w:rPr>
          <w:rtl w:val="true"/>
        </w:rPr>
        <w:t>الصفات العشر لداود علیه السّلام</w:t>
      </w:r>
      <w:r>
        <w:rPr>
          <w:rtl w:val="true"/>
        </w:rPr>
        <w:t>:</w:t>
      </w:r>
      <w:bookmarkEnd w:id="1056"/>
    </w:p>
    <w:p>
      <w:pPr>
        <w:pStyle w:val="BookText"/>
        <w:rPr/>
      </w:pPr>
      <w:r>
        <w:rPr>
          <w:rFonts w:ascii="IRNazanin" w:hAnsi="IRNazanin" w:eastAsia="IRNazanin"/>
          <w:color w:val="111111"/>
          <w:sz w:val="28"/>
          <w:sz w:val="28"/>
          <w:szCs w:val="28"/>
          <w:rtl w:val="true"/>
          <w:lang w:bidi="fa-IR"/>
        </w:rPr>
        <w:t>ذکر بعض المفسّرین من الآیات محلّ البحث عشر مواهب إلهیّة عظیمة کانت لداود علیه السّلام تعکس مقام هذا النّبی و منزلته العظیمة من جهة،و تعکس خصائص الإنسان الکامل من جهة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سبحانه و تعالی یأمر نبی الإسلام و الرحمة محمّد صلّی اللّه علیه و آله و سلّم رغم مکانته العالیة بأن یتّخذ من داود أسوة له فی تحمّل الصبر اِصْبِرْ عَلیٰ مٰا یَقُولُونَ وَ اذْکُرْ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وصف داود بالعبد،و فی الحقیقة أنّ أهمّ خصوصیة لداود هی عبودیته للّه،قال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دٰاوُدَ و نقرأ شبیه هذا المعنی بشأن رسول اللّه صلّی اللّه علیه و آله و سلّم فی مسألة المعراج سُبْحٰانَ الَّذِی أَسْریٰ بِعَبْدِهِ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امتلاکه للقدرة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طاعة الباری عزّ و جلّ و الاحتراز عن ارتکاب المعاصی و حسن تدبیره لشؤون مملکته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الْأَیْدِ و جاءت أیضا بشأن رسول اللّه صلّی اللّه علیه و آله و سلّم هُوَ الَّذِی أَیَّدَکَ بِنَصْرِهِ وَ بِالْمُؤْمِنِینَ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بالأوّاب،و تعنی رجوعه المتکرّر و المستمر إلی اللّه سبحانه و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تسخیر الجبال معه لتسبّح فی الصباح و المساء،و هذا الأمر یعدّ من مفاخره،قال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 الطیور و تسبیحها اللّه مع داود،و هذه من النعم التی أنعمها اللّه علی داود،قال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الجبال و الطیور فی التسبیح مع داود،و کلّ مرّة یسبّح فیها تعود و تسبّح معه،قال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 أَوّٰابٌ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اللّه الملک و الحکومة التی أحکمت أسسها،إضافة إلی وضع کلّ الوسائل المادیّة و المعنویة التی یحتاجها تحت تصرّفه وَ شَدَدْنٰا مُلْکَهُ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ثروة مهمّة اخری،و هی العلم و المعرفة التی تفوق الحدّ الطبیعی،العلم و المعرفة التی هی منبع خیر کثیر و مصدر کلّ برکة و إحسان أینما کانت،قال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فقد منّ اللّه علیه بمنطق قوی و حدیث مؤثّر و نافذ،و قدرة کبیرة علی القضاء و التحکیم بصورة حازمة و عادلة،قال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أسس أی حکومة لا یمکن أن تصبح محکمة بدون هذه الصفات،العلم و المنطق و تقوی اللّه،و القدرة علی ضبط النفس،و نیل مقام العبودیة للّه</w:t>
      </w:r>
      <w:r>
        <w:rPr>
          <w:rFonts w:eastAsia="IRNazanin" w:cs="IRNazanin"/>
          <w:color w:val="111111"/>
          <w:sz w:val="28"/>
          <w:szCs w:val="28"/>
          <w:rtl w:val="true"/>
          <w:lang w:bidi="fa-IR"/>
        </w:rPr>
        <w:t>.</w:t>
      </w:r>
      <w:bookmarkStart w:id="1057" w:name="pg12553_132144"/>
    </w:p>
    <w:p>
      <w:pPr>
        <w:pStyle w:val="Heading3"/>
        <w:numPr>
          <w:ilvl w:val="2"/>
          <w:numId w:val="1"/>
        </w:numPr>
        <w:rPr/>
      </w:pPr>
      <w:bookmarkStart w:id="1058" w:name="__RefHeading___Toc1547368_77815467"/>
      <w:bookmarkStart w:id="1059" w:name="_Toc455"/>
      <w:bookmarkEnd w:id="1057"/>
      <w:bookmarkEnd w:id="1058"/>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1059"/>
    </w:p>
    <w:p>
      <w:pPr>
        <w:pStyle w:val="Heading4"/>
        <w:numPr>
          <w:ilvl w:val="3"/>
          <w:numId w:val="1"/>
        </w:numPr>
        <w:rPr/>
      </w:pPr>
      <w:bookmarkStart w:id="1060" w:name="__RefHeading___Toc1547370_77815467"/>
      <w:bookmarkStart w:id="1061" w:name="_Toc456"/>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547372_77815467"/>
      <w:bookmarkStart w:id="1063" w:name="_Toc457"/>
      <w:bookmarkEnd w:id="1062"/>
      <w:r>
        <w:rPr>
          <w:rtl w:val="true"/>
        </w:rPr>
        <w:t>التّفسیر</w:t>
      </w:r>
      <w:bookmarkEnd w:id="1063"/>
    </w:p>
    <w:p>
      <w:pPr>
        <w:pStyle w:val="Heading5"/>
        <w:numPr>
          <w:ilvl w:val="4"/>
          <w:numId w:val="1"/>
        </w:numPr>
        <w:rPr/>
      </w:pPr>
      <w:bookmarkStart w:id="1064" w:name="__RefHeading___Toc1547374_77815467"/>
      <w:bookmarkStart w:id="1065" w:name="_Toc458"/>
      <w:bookmarkEnd w:id="1064"/>
      <w:r>
        <w:rPr>
          <w:rtl w:val="true"/>
        </w:rPr>
        <w:t>اشارة</w:t>
      </w:r>
      <w:bookmarkEnd w:id="1065"/>
    </w:p>
    <w:p>
      <w:pPr>
        <w:pStyle w:val="Heading5"/>
        <w:numPr>
          <w:ilvl w:val="4"/>
          <w:numId w:val="1"/>
        </w:numPr>
        <w:rPr/>
      </w:pPr>
      <w:bookmarkStart w:id="1066" w:name="__RefHeading___Toc1547376_77815467"/>
      <w:bookmarkStart w:id="1067" w:name="_Toc459"/>
      <w:bookmarkEnd w:id="1066"/>
      <w:r>
        <w:rPr>
          <w:rtl w:val="true"/>
        </w:rPr>
        <w:t>داود و الامتحان الکبیر</w:t>
      </w:r>
      <w:r>
        <w:rPr>
          <w:rtl w:val="true"/>
        </w:rPr>
        <w:t>:</w:t>
      </w:r>
      <w:bookmarkEnd w:id="106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طرحت هذه الآیات بحث بسیط و واضح عن قضاء داود،و نتیجة لتحریف و سوء تعبیر بعض الجهلة فقد أثیرت ضجّة عظیمة فی أوساط المفسّرین،و کانت</w:t>
      </w:r>
    </w:p>
    <w:p>
      <w:pPr>
        <w:pStyle w:val="BookText"/>
        <w:rPr/>
      </w:pPr>
      <w:r>
        <w:rPr>
          <w:rFonts w:ascii="IRNazanin" w:hAnsi="IRNazanin" w:eastAsia="IRNazanin"/>
          <w:color w:val="111111"/>
          <w:sz w:val="28"/>
          <w:sz w:val="28"/>
          <w:szCs w:val="28"/>
          <w:rtl w:val="true"/>
          <w:lang w:bidi="fa-IR"/>
        </w:rPr>
        <w:t>أمواج هذه الضجّة من القوّة بحیث جرفت معها بعض المفسّرین،و جعلتهم یحکمون بشیء غیر مقبول،و یقولون ما لا یلیق بهذا النّبی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نحاول بیان مفهوم الآیات دون شرح و تفصیل کی یفهم القارئ الکریم مفهوم الآیات بذهنیة صافیة،و بعد الانتهاء من تفسیرها باختصار نتطرّق إلی الآراء المختلفة التی قیلت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تتمّة للآیات السابقة التی استعرضت الصفات الخاصّة بداود و النعم الإلهیّة التی أنزلها الباری عزّ و جلّ علیه، یبیّن القرآن المجید أحداث قضیّة عرضت علی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یخاطب القرآن المجید الرّسول الأکرم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کمصدر،و أکثر الأحیان تطلق علی الطرفین المتنازعین، و تستعمل هذه الکلمة للمفرد و الجمع،و أحیانا تجمع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الحائط العالی الذی یبنی حول البیت أو المدینة،و تعنی هذه الکلمة فی الأصل القفز أو الصعود إلی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صدر المجلس أو الغرف العلیا،و لأنّها أصبحت محلا للعبادة أخذ تدریجیّا یطلق علیها اسم المعبد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تصطلح الیوم علی المکان الذی یقف فیه إمام الجماعة لأداء مراسم صلاة الجماعة،و فی المفردات،نقل عن البعض أنّ سبب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محراب المسجد،هو لکونه مکانا للحرب ضدّ الشیطان و هوی النفس</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أیّة حال،فرغم أنّ داود علیه السّلام کان محاطا بأعداد کبیرة من الجند و الحرس، إلاّ أنّ طرفی النزاع تمکّنا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 غیر 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تسوّر جدران المحراب، و الظهور أمام داود علیه السّلام فجأة،ففزع عند رؤیتهما،إذ دخلا علیه بدون استئذان و من دون إعلام مسبق،و ظنّ داود علیه السّلام أنّهم یکنّون له السوء، إِذْ دَخَلُوا عَلیٰ دٰاوُدَ فَفَزِعَ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عمدا بسرعة إلی تطییب نفسه و إسکان روعه،و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نحن متخاصمان تجاوز أحدنا علی الآخر قٰالُوا لاٰ تَخَفْ خَصْمٰانِ بَغیٰ بَعْضُنٰا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فاحکم الآن بیننا و لا تتحیّز فی حکمک و أرشدنا إلی الطریق الصحیح فَاحْکُمْ بَیْنَنٰا بِالْحَقِّ وَ لاٰ تُشْطِطْ وَ اهْدِنٰا إِلیٰ سَوٰاءِ الصِّرٰاطِ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البعید جدّا،و لکون الظلم و الطغیان یبعدان الإنسان کثیرا عن الحقّ،فکلمة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الابتعاد عن الحقّ، کما تطلق علی الکلام البعید عن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المسلّم به أنّ قلق و 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بعض الشیء عند ما وضّح الأخوان هدف مجیئهما إلیه،و لکن بقی هناک سؤال واحد فی ذهنه هو،إذا کنتما لا تکنّان السوء،فما هو الهدف من مجیئکما إلیّ عن طریق غیر مألوف؟ و لذلک تقدّم أحدهما و طرح المشکلة علی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أخی،یمتلک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نعجة،و أنا لا أمتلک إلاّ نعجة واحدة،و إنّه یصرّ علیّ أن أعطیه نعجتی لیضمّها إلی بقیّة نعاجه،و قد شدّد علیّ فی القول و أغلظ 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الأنثی من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علی أنثی البقر الوحشی و الخراف الجبلیة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أکفلنیها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الکفالة،و هی هنا کنایة عن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الجملة اجعلها لی و فی ملکیتی و کفالتی،أی امنحنی إیّاها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التغلّب،و بذا یکون معنی الجملة إنّه تغلّب علیّ</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التفت داود علیه السّلام إلی المدّعی قبل أن یستمع کلام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یوضّحه 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البدیهی أنّه ظلمک بطلبه ضمّ نعجتک إلی نعاجه قٰالَ لَقَدْ ظَلَمَکَ</w:t>
      </w:r>
    </w:p>
    <w:p>
      <w:pPr>
        <w:pStyle w:val="BookText"/>
        <w:rPr/>
      </w:pPr>
      <w:r>
        <w:rPr>
          <w:rFonts w:ascii="Amiri" w:hAnsi="Amiri" w:eastAsia="Amiri" w:cs="Amiri"/>
          <w:color w:val="111111"/>
          <w:sz w:val="28"/>
          <w:sz w:val="28"/>
          <w:szCs w:val="28"/>
          <w:rtl w:val="true"/>
          <w:lang w:bidi="ar-SA"/>
        </w:rPr>
        <w:t>بِسُؤٰالِ نَعْجَتِکَ إِلیٰ نِعٰاجِهِ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لیس بجدید،إذ أنّ الکثیر من الأصدقاء و المخالطین بعضهم لبعض یبغی علی صاحبه،إلاّ الذین آمنوا و عملوا الصالحات و هم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کَثِیراً مِنَ الْخُلَطٰاءِ لَیَبْغِی بَعْضُهُمْ عَلیٰ بَعْضٍ إِلاَّ الَّذِینَ آمَنُوا وَ عَمِلُوا الصّٰالِحٰاتِ وَ قَلِیلٌ مٰا هُمْ </w:t>
      </w:r>
      <w:r>
        <w:rPr>
          <w:rStyle w:val="FootnoteAnchor"/>
          <w:rtl w:val="true"/>
        </w:rPr>
        <w:footnoteReference w:id="415"/>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فالأشخاص الذین یراعون بصورة کاملة فی معاشرتهم و صداقتهم الطرف المقابل،و لا یعتدون علیه أدنی اعتداء و یؤدّون حقوق أصدقائهم و معارفهم بصورة کاملة قلیلون جدّا،و هم المتزوّدون بالإیمان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حال،فالظاهر أنّ طرفی الخصام اقتنعا بکلام داود علیه السّلام و غادرا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داود غرق فی التفکیر بعد مغادرتهما،رغم أنّه کان یعتقد أنّه قضی بالعدل بین المتخاصمین،فلو کان الطرف الثانی مخالفا لادّعاءات الطرف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قد اعترض علیه،إذن فسکوته هو خیر دلیل علی أنّ القضیّة هی کما طرحها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آداب مجلس القضاء تفرض علی داود أن یتریّث فی إصدار الأحکام و لا یتعجّل فی إصدارها،و کان علیه أن یسأل الطرف الثانی أیضا ثمّ یحکم بینهما، فلذا ندم کثیرا علی عمله هذا،و ظنّ أنّما فتنة الباری عزّ و جلّ بهذه الحادثة وَ ظَنَّ دٰاوُدُ أَنَّمٰا فَتَنّٰاهُ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أدرکته طبیعته،و هی أنّه أوّاب،إذ طلب العفو و المغفرة من ربّه و خرّ راکعا</w:t>
      </w:r>
      <w:bookmarkStart w:id="1068" w:name="pg12553_132148"/>
    </w:p>
    <w:p>
      <w:pPr>
        <w:pStyle w:val="BookText"/>
        <w:rPr/>
      </w:pPr>
      <w:bookmarkEnd w:id="1068"/>
      <w:r>
        <w:rPr>
          <w:rFonts w:ascii="Amiri" w:hAnsi="Amiri" w:eastAsia="Amiri" w:cs="Amiri"/>
          <w:color w:val="111111"/>
          <w:sz w:val="28"/>
          <w:sz w:val="28"/>
          <w:szCs w:val="28"/>
          <w:rtl w:val="true"/>
          <w:lang w:bidi="ar-SA"/>
        </w:rPr>
        <w:t xml:space="preserve">تائبا إلی اللّه العزیز الحکیم فَاسْتَغْفَرَ رَبَّهُ وَ خَرَّ رٰاکِعاً وَ أَنٰابَ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سقوط شیء من علو و یسمع منه الصوت مثل صوت الشلالات،کما أنّها کنایة عن السجود،حیث أنّ الأفراد الساجدین یهوون من حالة الوقوف إلی السجود و یقترن ذلک بالتسبیح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هذه الآیة،إمّا أنّها تعنی السجود کما جاءت فی اللغة،أو لکون الرکوع مقدّمة للسجود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أیّة حال،فاللّه سبحانه و تعالی شمل عبده داود بلطفه و عفا عن زلّته من حیث ترک العمل بالأولی،کما توضّحه الآیة التالیة فَغَفَرْنٰا لَهُ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له منزلة رفیعة عند اللّه وَ إِنَّ لَهُ عِنْدَنٰا لَزُلْفیٰ وَ حُسْنَ مَآبٍ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القرب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الجنّة و نعم الآخرة</w:t>
      </w:r>
      <w:r>
        <w:rPr>
          <w:rFonts w:eastAsia="IRNazanin" w:cs="IRNazanin"/>
          <w:color w:val="111111"/>
          <w:sz w:val="28"/>
          <w:szCs w:val="28"/>
          <w:rtl w:val="true"/>
          <w:lang w:bidi="fa-IR"/>
        </w:rPr>
        <w:t>.</w:t>
      </w:r>
    </w:p>
    <w:p>
      <w:pPr>
        <w:pStyle w:val="Heading4"/>
        <w:numPr>
          <w:ilvl w:val="3"/>
          <w:numId w:val="1"/>
        </w:numPr>
        <w:rPr/>
      </w:pPr>
      <w:bookmarkStart w:id="1069" w:name="__RefHeading___Toc1547378_77815467"/>
      <w:bookmarkStart w:id="1070" w:name="_Toc460"/>
      <w:bookmarkEnd w:id="1069"/>
      <w:r>
        <w:rPr>
          <w:rtl w:val="true"/>
        </w:rPr>
        <w:t>بحوث</w:t>
      </w:r>
      <w:bookmarkEnd w:id="1070"/>
    </w:p>
    <w:p>
      <w:pPr>
        <w:pStyle w:val="Heading5"/>
        <w:numPr>
          <w:ilvl w:val="4"/>
          <w:numId w:val="1"/>
        </w:numPr>
        <w:rPr/>
      </w:pPr>
      <w:bookmarkStart w:id="1071" w:name="__RefHeading___Toc1547380_77815467"/>
      <w:bookmarkStart w:id="1072" w:name="_Toc461"/>
      <w:bookmarkEnd w:id="1071"/>
      <w:r>
        <w:rPr>
          <w:rtl w:val="true"/>
        </w:rPr>
        <w:t>اشارة</w:t>
      </w:r>
      <w:bookmarkEnd w:id="1072"/>
    </w:p>
    <w:p>
      <w:pPr>
        <w:pStyle w:val="Heading5"/>
        <w:numPr>
          <w:ilvl w:val="4"/>
          <w:numId w:val="1"/>
        </w:numPr>
        <w:rPr/>
      </w:pPr>
      <w:bookmarkStart w:id="1073" w:name="__RefHeading___Toc1547382_77815467"/>
      <w:bookmarkStart w:id="1074" w:name="_Toc462"/>
      <w:bookmarkEnd w:id="1073"/>
      <w:r>
        <w:rPr/>
        <w:t>1</w:t>
      </w:r>
      <w:r>
        <w:rPr>
          <w:rtl w:val="true"/>
        </w:rPr>
        <w:t>-</w:t>
      </w:r>
      <w:r>
        <w:rPr>
          <w:rtl w:val="true"/>
        </w:rPr>
        <w:t>ما هی حقیقة وقائع قصّة داود؟</w:t>
      </w:r>
      <w:bookmarkEnd w:id="1074"/>
    </w:p>
    <w:p>
      <w:pPr>
        <w:pStyle w:val="BookText"/>
        <w:rPr/>
      </w:pPr>
      <w:r>
        <w:rPr>
          <w:rFonts w:ascii="IRNazanin" w:hAnsi="IRNazanin" w:eastAsia="IRNazanin"/>
          <w:color w:val="111111"/>
          <w:sz w:val="28"/>
          <w:sz w:val="28"/>
          <w:szCs w:val="28"/>
          <w:rtl w:val="true"/>
          <w:lang w:bidi="fa-IR"/>
        </w:rPr>
        <w:t>الذی وضّحه القرآن المجید فی هذا الشأن لا یتعدّی أنّ شخصین تسوّرا جدران محراب داود علیه السّلام لیحتکما عنده،و أنّه فزع عند رؤیتهما،ثمّ استمع إلی أقوال المشتکی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لأخیه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نعجة و له نعجة واحدة،و إنّ أخاه طلب منه ضمّ هذه النعجة إلی بقیّة نعاجه،فأعطی داود علیه السّلام الحقّ للمشتکی،و اعتبر طلب الأخ ذلک من أخیه ظلما و طغیانا،ثمّ ندم علی حکمه هذا،و طلب من اللّه سبحانه و تعالی أن یعفو عنه و یغفر له،فعفا اللّه عنه و غفر 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تبرز مسألتان دقیقتان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مسألة الامتحان،و الثانیة مسألة الاستغفار</w:t>
      </w:r>
      <w:r>
        <w:rPr>
          <w:rFonts w:eastAsia="IRNazanin" w:cs="IRNazanin"/>
          <w:color w:val="111111"/>
          <w:sz w:val="28"/>
          <w:szCs w:val="28"/>
          <w:rtl w:val="true"/>
          <w:lang w:bidi="fa-IR"/>
        </w:rPr>
        <w:t>.</w:t>
      </w:r>
      <w:bookmarkStart w:id="1075" w:name="pg12553_132149"/>
    </w:p>
    <w:p>
      <w:pPr>
        <w:pStyle w:val="BookText"/>
        <w:rPr/>
      </w:pPr>
      <w:bookmarkEnd w:id="1075"/>
      <w:r>
        <w:rPr>
          <w:rFonts w:ascii="IRNazanin" w:hAnsi="IRNazanin" w:eastAsia="IRNazanin"/>
          <w:color w:val="111111"/>
          <w:sz w:val="28"/>
          <w:sz w:val="28"/>
          <w:szCs w:val="28"/>
          <w:rtl w:val="true"/>
          <w:lang w:bidi="fa-IR"/>
        </w:rPr>
        <w:t>القرآن الکریم لم یفصّل الحدیث بشأن هاتین المسألتین،إلاّ أنّ الدلائل الموجودة فی هذه الآیات و الروایات الإسلامیة الواردة بشأن تفسیرها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کان ذا علم واسع و ذا مهارة فائقة فی أمر القضاء،و أراد اللّه سبحانه و تعالی أن یمتحنه،فلذا أوجد له مثل تلک الظروف غیر الاعتیادیة،کدخول الشخصین علیه من طریق غیر اعتیادی و غیر مألوف،إذ تسوّرا جدران محرابه،و ابتلائه بالاستعجال فی إصدار الحکم قبل الاستماع إلی أقوال الطرف الثانی،رغم أنّ حکمه کان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أنّه انتبه بسرعة إلی زلّته،و أصلحها قبل مضیّ الوقت،و لکن مهما کان فإنّ العمل الذی قام به لا یلیق بمقام النبوّة الرفیع،و لهذا فإنّ استغفاره إنّما جاء لترکه العمل بالأولی،و إنّ اللّه شمله بعفوه و مغفرته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التّفسیر إضافة إلی ما ذکرناه قبل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الآیة التی تأتی مباشرة بعد تلک الآیات،و التی تخاطب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الآیة تبیّن أنّ زلّة داود کانت فی کیفیة قضائه و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فإنّ الآیات المذکورة أعلاه لا تذکر شیئا یقلّل من شأن و مقام هذا النّبی الکبیر</w:t>
      </w:r>
      <w:r>
        <w:rPr>
          <w:rFonts w:eastAsia="IRNazanin" w:cs="IRNazanin"/>
          <w:color w:val="111111"/>
          <w:sz w:val="28"/>
          <w:szCs w:val="28"/>
          <w:rtl w:val="true"/>
          <w:lang w:bidi="fa-IR"/>
        </w:rPr>
        <w:t>.</w:t>
      </w:r>
    </w:p>
    <w:p>
      <w:pPr>
        <w:pStyle w:val="Heading5"/>
        <w:numPr>
          <w:ilvl w:val="4"/>
          <w:numId w:val="1"/>
        </w:numPr>
        <w:rPr/>
      </w:pPr>
      <w:bookmarkStart w:id="1076" w:name="__RefHeading___Toc1547384_77815467"/>
      <w:bookmarkStart w:id="1077" w:name="_Toc463"/>
      <w:bookmarkEnd w:id="1076"/>
      <w:r>
        <w:rPr/>
        <w:t>2</w:t>
      </w:r>
      <w:r>
        <w:rPr>
          <w:rtl w:val="true"/>
        </w:rPr>
        <w:t>-</w:t>
      </w:r>
      <w:r>
        <w:rPr>
          <w:rtl w:val="true"/>
        </w:rPr>
        <w:t>التوراة و القصص الخرافیة بشأن داود</w:t>
      </w:r>
      <w:bookmarkEnd w:id="1077"/>
    </w:p>
    <w:p>
      <w:pPr>
        <w:pStyle w:val="Heading6"/>
        <w:numPr>
          <w:ilvl w:val="5"/>
          <w:numId w:val="1"/>
        </w:numPr>
        <w:rPr/>
      </w:pPr>
      <w:bookmarkStart w:id="1078" w:name="__RefHeading___Toc1547386_77815467"/>
      <w:bookmarkStart w:id="1079" w:name="_Toc464"/>
      <w:bookmarkEnd w:id="1078"/>
      <w:r>
        <w:rPr>
          <w:rtl w:val="true"/>
        </w:rPr>
        <w:t>اشارة</w:t>
      </w:r>
      <w:bookmarkEnd w:id="1079"/>
    </w:p>
    <w:p>
      <w:pPr>
        <w:pStyle w:val="BookText"/>
        <w:rPr/>
      </w:pPr>
      <w:r>
        <w:rPr>
          <w:rFonts w:ascii="IRNazanin" w:hAnsi="IRNazanin" w:eastAsia="IRNazanin"/>
          <w:color w:val="111111"/>
          <w:sz w:val="28"/>
          <w:sz w:val="28"/>
          <w:szCs w:val="28"/>
          <w:rtl w:val="true"/>
          <w:lang w:bidi="fa-IR"/>
        </w:rPr>
        <w:t>الآن نتصفّح کتاب التوراة لنشاهد ماذا ذکر فیه عن هذه الواقعة،لنعثر علی الأساس الذی اعتمد علیه بعض المفسّرین الجهلة و غیر المطّلعین فی تفسیر هذه الآیات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الکتاب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الحادی عشر من الجملة الثانیة و حتّی السابعة و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وقت المساء،أنّ داود قام عن سریره و تمشّی علی سطح بیت الملک،فرأی من علی السطح امرأة تستحمّ و کانت المرأة جمیلة المنظر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داود و سأل عن المرأة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بتشبع</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 الحتّی</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فأرسل داود رسلا و أخذها فدخلت علیه،فاضطجع معها و هی طاهرة من طمثها،ثمّ رجعت إلی بیتها،و حبلت المرأة فأرسلت و أخبرت داود بأنّها حبلی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علمه بحمل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داود برسالة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طلب منه فیها أن 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إلیه،وفور وصوله إلی قصر داود، استفسر منه عن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الجیش و عن سیر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أمر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یذهب إلی بیته و یغسل رجلیه،فخرج أوریّا من قصر داود،و بعث داود خلفه أنواعا من الطعام،إلاّ أنّ أوریّا نام عند باب قصر داود مع بقیّة عبید سیّده داود و لم یذهب إلی بیته،و عند ما علم داود أنّ أوریّا لم یذهب إلی بیته،قال داود لأوریا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تکن قد عدت من السفر؟فلما ذا لا تذهب إلی بیتک؟فقال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الصندوق و إسرائیل و یهودا و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سیّدی یعیشون تحت الخیام فی الصحراء؟فهل یصحّ أن أذهب إلی بیتی لآکل و أشرب و أنام فیه؟أقسم بحیاتک أنّی لا أفعل ذلک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الصباح بعث داود برسالة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الرسالة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أوریّا فی وجه الحرب الشدیدة و ارجعوا من ورائه فیضرب و یموت،ففعل به ذلک فقتل و أخبر داود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امرأة أوریّا أنّه قد مات ندبت بعلها،و لمّا مضت المناحة أرسل داود و ضمّها إلی بیته و صارت له امرأة،و أمّا الأمر الذی فعله داود فقبح فی عینی الربّ</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هذه القصّة إلی هنا تکون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الأیّام صعد داود إلی سطح القصر فوقعت عیناه علی البیت المجاور فرأی امرأة عاریة تغتسل،فأحبّها، و تمکّن بإحدی الطرق من جلبها إلی بیته،فاضطجع معها فحملت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 هذه المرأة کان أحد الضبّاط المشهورین فی جیش داود و کان طاهرا نقیّا،قتله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بمؤامرة جبانة عند ما بعثه إلی منطقة خطرة جدّا فی ساحة الحرب،ثمّ تزوّج داود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نواصل سرد بقیّة القصّة علی لسان التوراة الحالی إذ جاء فی الإصحاح الثانی عشر من کتاب صموئیل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أنبیاء بنی إسرائیل و مستشار داود فی نفس الوقت،و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رجلان فی مدینة واحدة، واحد منهما غنی و الآخر فقیر،و کان للغنی غنم و بقر کثیرة جدّا،و أمّا الفقیر فلم یکن له شیء إلاّ نعجة واحدة صغیرة قد اقتناها و ربّاها،فجاء ضیف إلی الرجل الغنی فأبی أن یأخذ من غنمه و من بقره لیهیّئ للضیف الذی جاء إلیه فأخذ نعجة الرجل الفقیر و هیّأ لضیفه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فحمی غضب داود،و قال لناثان،أقسم بالربّ أنّ الشخص الذی ارتکب هذا العمل یستحقّ القتل،و علیه أن یردّ النعجة بأربعة 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قال ناثان لداود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الرجل هو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داود للعمل غیر الصحیح الذی قام به،فدعا اللّه لیتوب علیه،فتاب اللّه علیه،و أنزل فی نفس الوقت ابتلاءات کبیرة علی داود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استخدمت التوراة عبارات یجلّ القلم عن ذکرها،لهذا نصرف النظر</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الجزء من القصّة التی استعرضتها التوراة یمکن للمتتبّع ملاحظة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أحد متظلّما و شاکیا إلی داود،و إنّما جاءه أحد أنبیاء بنی إسرائیل، الذی هو مستشار داود فی نفس الوقت،و ذکر له قصّة یستهدف منها وعظ داود، و القصّة هی بشأن شخصین الأوّل غنی و الثانی فقیر،الغنی یملک أعدادا کبیرة من الغنم و البقر،أمّا الفقیر فلا یملک سوی نعجة واحدة صغیرة،و الغنی أخذ نعجة الرجل الفقیر و هیّأها لضیفه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المقدار من القصّة لا یوجد أی تطرّق لتسوّر جدران المحراب و فزع داود و تخاصم الشخصین عنده،إضافة إلی طلب العفو و 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 اعتبر الغنی طاغیة و یستحقّ القتل لماذا یقتل من أجل نعجة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تسرّع داود علیه السّلام فی إصدار الحکم،إذ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 الغنی أن یردّ النعجة بأربعة أضعاف؟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یعترف بذنبه مع زوجة أوریّا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یعفو اللّه عزّ و جلّ عنه و بهذه السهولة؟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و تعالی یذکر عقوبات عجیبة ستطال داود من الأفضل عدم ذکرها هنا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ماضیها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نقل مثل هذه القصص مؤلم حقّا،و لکن ما العمل،إذ أنّ بعض الجهلة غیر المطّلعین من المتأثّرین بالروایات الإسرائیلیّة،أساؤوا إلی تفسیر القرآن الکریم الطاهر،بإقحامهم مثل هذه الروایات فیه،و لا یوجد أمامنا سبیل إلاّ ذکر أجزاء من تلک القصص الفاضحة لردّها</w:t>
      </w:r>
      <w:r>
        <w:rPr>
          <w:rFonts w:eastAsia="IRNazanin" w:cs="IRNazanin"/>
          <w:color w:val="111111"/>
          <w:sz w:val="28"/>
          <w:szCs w:val="28"/>
          <w:rtl w:val="true"/>
          <w:lang w:bidi="fa-IR"/>
        </w:rPr>
        <w:t>.</w:t>
      </w:r>
      <w:bookmarkStart w:id="1080" w:name="pg12553_132153"/>
    </w:p>
    <w:p>
      <w:pPr>
        <w:pStyle w:val="Heading6"/>
        <w:numPr>
          <w:ilvl w:val="5"/>
          <w:numId w:val="1"/>
        </w:numPr>
        <w:rPr/>
      </w:pPr>
      <w:bookmarkStart w:id="1081" w:name="__RefHeading___Toc1547388_77815467"/>
      <w:bookmarkStart w:id="1082" w:name="_Toc465"/>
      <w:bookmarkEnd w:id="1080"/>
      <w:bookmarkEnd w:id="1081"/>
      <w:r>
        <w:rPr>
          <w:rtl w:val="true"/>
        </w:rPr>
        <w:t>و الآن نسأل</w:t>
      </w:r>
      <w:r>
        <w:rPr>
          <w:rtl w:val="true"/>
        </w:rPr>
        <w:t>:</w:t>
      </w:r>
      <w:bookmarkEnd w:id="1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اتّهام نبی مدحه الباری عزّ و جلّ فی قرآنه الکریم بعشر صفات عظیمة،و دعا نبیّنا الأکرم محمّد صلّی اللّه علیه و آله و سلّم إلی أن یستلهم من سیرته،هل یمکن اتّهامه بتلک التهم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تتطابق هذه الأراجیف مع آیات القرآن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ارتکب شخص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العمل الإجرامی للاعتداء علی زوجة ضابط وفیّ و طاهر و مؤمن و من خلال عملیة خبیثة،بماذا سیحکم الناس علیه و ما هی عقوبته؟فالفاسق یتنزّه عن هذا العمل الشنیع،فکیف بنبی اللّه داود؟ و ممّا یجدر ذکره أنّ التوراة لا تعتبر داود نبیّا،و إنّما تعتبره ملکا عادلا له مکانة مرموقة،و أنّه مشیّد المعبد الکبیر لبنی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الطریف فی الأمر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أحد کتب التوراة،و قد جمعت فیه مناجات و أحادیث داود،فهل یمکن درج أحادیث و مناجاة مثل هذا الإنسان فی طیّات الکتب السماویة؟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طرحت هذه القصص علی شخص لا یمتلک سوی القلیل من العقل و الإدراک،لأعترف بأنّ قصص التوراة المحرّفة حالیا ما هی إلاّ خرافات،و أنّ أعداء نهج الأنبیاء أو أشخاص جهلة غیر مطّلعین صاغوا مثل هذه الخرافات، فکیف یمکن أن تکون هذه الخرافات معیارا للبحث؟ نعم فعظمة القرآن المجید تبرز من خلال خلوّه من هذه الخرافات</w:t>
      </w:r>
      <w:r>
        <w:rPr>
          <w:rFonts w:eastAsia="IRNazanin" w:cs="IRNazanin"/>
          <w:color w:val="111111"/>
          <w:sz w:val="28"/>
          <w:szCs w:val="28"/>
          <w:rtl w:val="true"/>
          <w:lang w:bidi="fa-IR"/>
        </w:rPr>
        <w:t>.</w:t>
      </w:r>
    </w:p>
    <w:p>
      <w:pPr>
        <w:pStyle w:val="Heading5"/>
        <w:numPr>
          <w:ilvl w:val="4"/>
          <w:numId w:val="1"/>
        </w:numPr>
        <w:rPr/>
      </w:pPr>
      <w:bookmarkStart w:id="1083" w:name="__RefHeading___Toc1547390_77815467"/>
      <w:bookmarkStart w:id="1084" w:name="_Toc466"/>
      <w:bookmarkEnd w:id="1083"/>
      <w:r>
        <w:rPr/>
        <w:t>3</w:t>
      </w:r>
      <w:r>
        <w:rPr>
          <w:rtl w:val="true"/>
        </w:rPr>
        <w:t>-</w:t>
      </w:r>
      <w:r>
        <w:rPr>
          <w:rtl w:val="true"/>
        </w:rPr>
        <w:t>الأحادیث الإسلامیة و قصّة داود علیه السّلام</w:t>
      </w:r>
      <w:bookmarkEnd w:id="1084"/>
    </w:p>
    <w:p>
      <w:pPr>
        <w:pStyle w:val="Heading6"/>
        <w:numPr>
          <w:ilvl w:val="5"/>
          <w:numId w:val="1"/>
        </w:numPr>
        <w:rPr/>
      </w:pPr>
      <w:bookmarkStart w:id="1085" w:name="__RefHeading___Toc1547392_77815467"/>
      <w:bookmarkStart w:id="1086" w:name="_Toc467"/>
      <w:bookmarkEnd w:id="1085"/>
      <w:r>
        <w:rPr>
          <w:rtl w:val="true"/>
        </w:rPr>
        <w:t>اشارة</w:t>
      </w:r>
      <w:bookmarkEnd w:id="108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و الأحادیث الإسلامیّة کذّبت بشدّة تلک القصص الخرافیة و القبیحة</w:t>
      </w:r>
    </w:p>
    <w:p>
      <w:pPr>
        <w:pStyle w:val="BookText"/>
        <w:rPr/>
      </w:pPr>
      <w:r>
        <w:rPr>
          <w:rFonts w:ascii="IRNazanin" w:hAnsi="IRNazanin" w:eastAsia="IRNazanin"/>
          <w:color w:val="111111"/>
          <w:sz w:val="28"/>
          <w:sz w:val="28"/>
          <w:szCs w:val="28"/>
          <w:rtl w:val="true"/>
          <w:lang w:bidi="fa-IR"/>
        </w:rPr>
        <w:t>الواردة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الأحادیث،ما</w:t>
      </w:r>
    </w:p>
    <w:p>
      <w:pPr>
        <w:pStyle w:val="BookText"/>
        <w:rPr/>
      </w:pPr>
      <w:r>
        <w:rPr>
          <w:rFonts w:ascii="IRNazanin" w:hAnsi="IRNazanin" w:eastAsia="IRNazanin"/>
          <w:color w:val="111111"/>
          <w:sz w:val="28"/>
          <w:sz w:val="28"/>
          <w:szCs w:val="28"/>
          <w:rtl w:val="true"/>
          <w:lang w:bidi="fa-IR"/>
        </w:rPr>
        <w:t>ورد عن أمیر المؤمنین علی بن أبی طالب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اوتی برجل یزعم أنّ داود تزوّج امرأة أوریّا إلاّ جلدته حدّین حدّا للنبوّة و حدّا للإسلام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لماذا،لأنّ المزاعم المذکورة تتّهم من جهة إنسانا مؤمنا بارتکاب عمل محرّم، و من جهة اخری تنتهک حرمة مقام النبوّة،و من هنا حکم الإمام بجلد من یفتری علیه علیه السّلام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مرّة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ورد حدیث آخر لأمیر المؤمنین علیه السّلام یعطی نفس المعنی،جاء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حدّثکم بحدیث داود علی ما یرویه القصّاص جلدته مائة و ستّین</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نقله الشیخ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 الناس لا یملک،و ألسنتهم لا تضبط،ألم ینسبوا داود إلی أنّه اتّبع الطیر حتّی نظر إلی امرأة أوریّا فهواها،و أنّه قدّم زوجها أمام التابوت حتّی قتل ثمّ تزوّج بها</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w:t>
      </w:r>
    </w:p>
    <w:p>
      <w:pPr>
        <w:pStyle w:val="BookText"/>
        <w:rPr/>
      </w:pPr>
      <w:r>
        <w:rPr>
          <w:rFonts w:ascii="IRNazanin" w:hAnsi="IRNazanin" w:eastAsia="IRNazanin"/>
          <w:color w:val="111111"/>
          <w:sz w:val="28"/>
          <w:sz w:val="28"/>
          <w:szCs w:val="28"/>
          <w:rtl w:val="true"/>
          <w:lang w:bidi="fa-IR"/>
        </w:rPr>
        <w:t>ورد حدیث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مجلس الرضا عند المأمون مع أصحاب الملل و المقالات قال الرضا علیه السّلام لابن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داود فما یقول من قبلکم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کان یصلّی فی محرابه إذ تصوّر له إبلیس علی هیئة طیر أحسن ما یکون من الطیور،فقطع داود صلاته و قام یأخذ الطیر إلی الدار فخرج فی أثره فطار الطیر إلی السطح فصعد فی طلبه فسقط الطیر فی دار أوریّا بن حیان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فأطلع داود فی أثر الطیر فإذا بامرأة أوریّا تغتسل؟فلمّا نظر إلیها هواها،و کان</w:t>
      </w:r>
    </w:p>
    <w:p>
      <w:pPr>
        <w:pStyle w:val="BookText"/>
        <w:rPr/>
      </w:pPr>
      <w:r>
        <w:rPr>
          <w:rFonts w:ascii="IRNazanin" w:hAnsi="IRNazanin" w:eastAsia="IRNazanin"/>
          <w:color w:val="111111"/>
          <w:sz w:val="28"/>
          <w:sz w:val="28"/>
          <w:szCs w:val="28"/>
          <w:rtl w:val="true"/>
          <w:lang w:bidi="fa-IR"/>
        </w:rPr>
        <w:t>قد أخرج أوریّا فی بعض غزواته فکتب إلی صاحبه أن قدّم أوریّا أمام التابوت فقدّم فظفر أوریّا بالمشرکین فصعب ذلک علی داود،فکتب إلیه ثانیة أن قدّمه أمام التابوت فقدّم فقتل أوریّا و تزوج داود بامرأته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الرضا علیه السّلام یده علی جبهته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راجعون،لقد نسبتم نبیّا من أنبیاء اللّه إلی التهاون بصلاته حتّی خرج فی أثر الطیر ثمّ بالفاحشة، ثمّ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اللّه،ما کانت خطیئته؟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 داود علیه السّلام إنّما ظنّ أنّه ما خلق اللّه خلقا هو أعلم منه،فبعث اللّه عزّ و جلّ إلیه الملکین فتسوّرا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 علی المدّعی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ظَلَمَکَ بِسُؤٰالِ نَعْجَتِکَ إِلیٰ نِعٰاجِهِ و لم یسأل المدّعی البیّنة علی ذلک،و لم یقبل علی المدّعی علیه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تقول؟فکان هذا خطیئة رسم الحکم لا ما ذهبتم إلیه،ألا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اللّه،فما قصّته مع أوریّا؟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فی أیّام داود کانت إذا مات بعلها أو قتل لا تتزوّج بعده أبدا،فأوّل من أباح اللّه عزّ و جلّ له أن یتزوّج بامرأة قتل بعلها داود علیه السّلام فتزوّج بامرأة أوریّا لمّا قتل و انقضت عدّتها،فذلک الذی شقّ علی الناس من قتل أوریّا</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هذا الحدیث أنّ مسألة أوریّا کانت لها جذور حقیقیّة بسیطة،و أنّ داود نفّذ ما جاء فی الرسالة الإلهیّة،إلاّ أنّ أعداء اللّه من جهة،و الجهلة من جهة</w:t>
      </w:r>
      <w:bookmarkStart w:id="1087" w:name="pg12553_132156"/>
    </w:p>
    <w:p>
      <w:pPr>
        <w:pStyle w:val="BookText"/>
        <w:rPr/>
      </w:pPr>
      <w:bookmarkEnd w:id="1087"/>
      <w:r>
        <w:rPr>
          <w:rFonts w:ascii="IRNazanin" w:hAnsi="IRNazanin" w:eastAsia="IRNazanin"/>
          <w:color w:val="111111"/>
          <w:sz w:val="28"/>
          <w:sz w:val="28"/>
          <w:szCs w:val="28"/>
          <w:rtl w:val="true"/>
          <w:lang w:bidi="fa-IR"/>
        </w:rPr>
        <w:t>اخری،إضافة إلی مؤلّفی القصص الخیالیة الذین یکتبون دائما قصص عجیبة و کاذبة من جهة ثالثة،اختلفوا سیقانا و أغصانا و أوراقا لهذه القصّة کی ینفّروا الإنسان من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یتمّ هذا الزواج ما لم تکن هنالک مقدّمات له؟ و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بیت أوریّا کان مجاورا لبیت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لکی یؤکّدوا أنّ داود علیه السّلام شاهد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اصطنعوا قصّة الطیر، و فی النهایة اتّهموا أحد أنبیاء اللّه الکبار بارتکاب مختلف أنواع الذنوب الکبیرة و المخزیة،و تناقلتها ألسنة الجهلة و البلهاء و لو لا انّها مذکورة فی الکتب المعروفة لکان من الخطأ ذکرها و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هذه الروایة لا تختلف عن حدیث أمیر المؤمنین علیه السّلام،لأنّ حدیثه یشیر إلی أنّها قصّة کاذبة مزیّفة تنسب ارتکاب الزنا و غیرها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 الأنبیاء الکبار</w:t>
      </w:r>
      <w:r>
        <w:rPr>
          <w:rFonts w:eastAsia="IRNazanin" w:cs="IRNazanin"/>
          <w:color w:val="111111"/>
          <w:sz w:val="28"/>
          <w:szCs w:val="28"/>
          <w:rtl w:val="true"/>
          <w:lang w:bidi="fa-IR"/>
        </w:rPr>
        <w:t>.</w:t>
      </w:r>
    </w:p>
    <w:p>
      <w:pPr>
        <w:pStyle w:val="Heading6"/>
        <w:numPr>
          <w:ilvl w:val="5"/>
          <w:numId w:val="1"/>
        </w:numPr>
        <w:rPr/>
      </w:pPr>
      <w:bookmarkStart w:id="1088" w:name="__RefHeading___Toc1547394_77815467"/>
      <w:bookmarkStart w:id="1089" w:name="_Toc468"/>
      <w:bookmarkEnd w:id="1088"/>
      <w:r>
        <w:rPr>
          <w:rtl w:val="true"/>
        </w:rPr>
        <w:t>آراء المفسّرین</w:t>
      </w:r>
      <w:bookmarkEnd w:id="1089"/>
    </w:p>
    <w:p>
      <w:pPr>
        <w:pStyle w:val="BookText"/>
        <w:rPr/>
      </w:pPr>
      <w:r>
        <w:rPr>
          <w:rFonts w:ascii="IRNazanin" w:hAnsi="IRNazanin" w:eastAsia="IRNazanin"/>
          <w:color w:val="111111"/>
          <w:sz w:val="28"/>
          <w:sz w:val="28"/>
          <w:szCs w:val="28"/>
          <w:rtl w:val="true"/>
          <w:lang w:bidi="fa-IR"/>
        </w:rPr>
        <w:t>بعض المفسّرین ذکروا آراء اخری لقصّة داود،رغم أنّها لا تتناسب مع ظاهر آیات القرآن المجید،فإنّنا نری من الضروری الإشارة إلی بعضها لإکمال البحث</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داود علیه السّلام کان قد قسّم ساعات یومه وفق برنامج منظّم،و لم یکن یسمح لأحد بمراجعته إلاّ فی الساعات المخصّصة للمراجعة،و فی أحد الأیّام تسوّر شخصان المحراب و قد اتّفقا علی قتل داود أثناء فترة عبادته للّه سبحانه و تعالی،تسوّرا سور المحراب،و لکن عند ما و صلا بالقرب من سور المحراب شاهدوا الجند و الحرس یحیطون به من کلّ جانب،و خوفا من أن ینکشف أمرهما، اختلقا قضیّة کاذبة،و ادّعیا أنّهما أتیا إلی داود علیه السّلام لیحکم بینهما،و شرحا القصّة التی تطرّق إلیها القرآن الکریم،و قد قضی داود علیه السّلام بینهما،و لکون الهدف من هذه</w:t>
      </w:r>
    </w:p>
    <w:p>
      <w:pPr>
        <w:pStyle w:val="BookText"/>
        <w:rPr/>
      </w:pPr>
      <w:r>
        <w:rPr>
          <w:rFonts w:ascii="IRNazanin" w:hAnsi="IRNazanin" w:eastAsia="IRNazanin"/>
          <w:color w:val="111111"/>
          <w:sz w:val="28"/>
          <w:sz w:val="28"/>
          <w:szCs w:val="28"/>
          <w:rtl w:val="true"/>
          <w:lang w:bidi="fa-IR"/>
        </w:rPr>
        <w:t xml:space="preserve">اللعبة کان قتله،فقد غضب و صمّم علی الانتقام منهما،و لم یمض إلاّ وقت قصیر حتّی ندم داود علی تصمیمه هذا و استغفر اللّه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الطباطبائی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المفسّرین تبعا للروایات إنّ هؤلاء الخصم الداخلین علی داود علیه السّلام کانوا ملائکة أرسلهم اللّه سبحانه إلیه لیمتحنه،و ستعرف حال الروایات لکن خصوصیات القصّة کتسوّرهم المحراب و دخولهم علیه دخولا غیر عادی بحیث أفزعوه،و کذا تنبّهه بأنّه إنّما کان فتنة من اللّه له و لیس واقعة عادیة،و قوله تعالی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 النّٰاسِ بِالْحَقِّ وَ لاٰ تَتَّبِعِ الْهَویٰ الظاهر فی أنّ اللّه ابتلاه بما ابتلی لینبّهه و یسدّده فی خلافته و حکمه بین الناس،کلّ ذلک یؤیّد کونهم من الملائکة و قد تمثّلوا فی صورة رجال من الإنس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التمثّل هو عدم وجود هؤلاء الأشخاص واقعا و فی الخارج،بل أنّ ذلک انعکس فی ذهن داود و فی إدراکه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فالواقعة تمثّل فیه الملائکة فی صورة متخاصمین لأحدهما نعجة واحدة،یسألها آخر له تسع و تسعون نعجة،و سألوه القضاء فقال لصاحب النعجة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کان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قضاء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منه فی ظرف التمثّل،کما لو کان رآهم فیما یری النائم فقال لهم ما قال و حکم فیهم بما حکم،و من المعلوم أن لا تکلیف فی ظرف التمثّل،کما لا تکلیف فی عالم الرؤیا و إنّما التکلیف فی عالمنا المشهود،و هو عالم المادّة،و لم تقع الواقعة فیه،و لا کان هناک متخاصمان و لا نعجة و لا نعاج إلاّ فی ظرف التمثّل،فکانت خطیئة داود علیه السّلام فی هذا الظرف من التمثّل و لا تکلیف هناک،کخطیئة آدم علیه السّلام فی الجنّة من أکل الشجرة قبل الهبوط إلی الأرض و تشریع الشرائع و جعل التکالیف،و استغفاره و توبته ممّا صدر منه کاستغفار آدم و توبته ممّا صدر منه،و قد صرّح اللّه بخلافته فی</w:t>
      </w:r>
    </w:p>
    <w:p>
      <w:pPr>
        <w:pStyle w:val="BookText"/>
        <w:rPr/>
      </w:pPr>
      <w:r>
        <w:rPr>
          <w:rFonts w:ascii="IRNazanin" w:hAnsi="IRNazanin" w:eastAsia="IRNazanin"/>
          <w:color w:val="111111"/>
          <w:sz w:val="28"/>
          <w:sz w:val="28"/>
          <w:szCs w:val="28"/>
          <w:rtl w:val="true"/>
          <w:lang w:bidi="fa-IR"/>
        </w:rPr>
        <w:t>کلامه کما صرّح بخلافة آدم علیه السّلام فی کلامه</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المسلّم به أنّ ظاهر الآیات یوضّح أنّ الشکوی و الخصام کان من قبل أفراد حقیقیین لهم وجود ظاهری،و فی هذه الحالة لم یکن قضاء داود ذنبا صادرا عنه،خاصّة بعد أن استمع لأقوال أحدهم و حصل عنده علم و یقین فی إعطاء الحکم،رغم أنّ الآداب المستحبّة فی القضاء توجب علیه أن یتأنّی فی إصدار الحکم و لا یتعجّل،و استغفاره إنّما کان لترکه العمل بالأولی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حال،لا توجد أیّة ضرورة لاعتبار وقوع حادثة التحکیم هذه فی ظرف التمثّل أو لأجل تنبیه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نحافظ علی ظاهر الآیات و تفسیرها بالترتیب الآنف الذکر الذی حفظ ظاهر الآیات دون بروز أیّة مشاکل تمسّ مقام عصمة الأنبیاء</w:t>
      </w:r>
      <w:r>
        <w:rPr>
          <w:rFonts w:eastAsia="IRNazanin" w:cs="IRNazanin"/>
          <w:color w:val="111111"/>
          <w:sz w:val="28"/>
          <w:szCs w:val="28"/>
          <w:rtl w:val="true"/>
          <w:lang w:bidi="fa-IR"/>
        </w:rPr>
        <w:t>.</w:t>
      </w:r>
      <w:bookmarkStart w:id="1090" w:name="pg12553_132159"/>
    </w:p>
    <w:p>
      <w:pPr>
        <w:pStyle w:val="Heading3"/>
        <w:numPr>
          <w:ilvl w:val="2"/>
          <w:numId w:val="1"/>
        </w:numPr>
        <w:rPr/>
      </w:pPr>
      <w:bookmarkStart w:id="1091" w:name="__RefHeading___Toc1547396_77815467"/>
      <w:bookmarkStart w:id="1092" w:name="_Toc469"/>
      <w:bookmarkEnd w:id="1090"/>
      <w:bookmarkEnd w:id="1091"/>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1092"/>
    </w:p>
    <w:p>
      <w:pPr>
        <w:pStyle w:val="Heading4"/>
        <w:numPr>
          <w:ilvl w:val="3"/>
          <w:numId w:val="1"/>
        </w:numPr>
        <w:rPr/>
      </w:pPr>
      <w:bookmarkStart w:id="1093" w:name="__RefHeading___Toc1547398_77815467"/>
      <w:bookmarkStart w:id="1094" w:name="_Toc470"/>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547400_77815467"/>
      <w:bookmarkStart w:id="1096" w:name="_Toc471"/>
      <w:bookmarkEnd w:id="1095"/>
      <w:r>
        <w:rPr>
          <w:rtl w:val="true"/>
        </w:rPr>
        <w:t>التّفسیر</w:t>
      </w:r>
      <w:bookmarkEnd w:id="1096"/>
    </w:p>
    <w:p>
      <w:pPr>
        <w:pStyle w:val="Heading5"/>
        <w:numPr>
          <w:ilvl w:val="4"/>
          <w:numId w:val="1"/>
        </w:numPr>
        <w:rPr/>
      </w:pPr>
      <w:bookmarkStart w:id="1097" w:name="__RefHeading___Toc1547402_77815467"/>
      <w:bookmarkStart w:id="1098" w:name="_Toc472"/>
      <w:bookmarkEnd w:id="1097"/>
      <w:r>
        <w:rPr>
          <w:rtl w:val="true"/>
        </w:rPr>
        <w:t>اشارة</w:t>
      </w:r>
      <w:bookmarkEnd w:id="1098"/>
    </w:p>
    <w:p>
      <w:pPr>
        <w:pStyle w:val="Heading5"/>
        <w:numPr>
          <w:ilvl w:val="4"/>
          <w:numId w:val="1"/>
        </w:numPr>
        <w:rPr/>
      </w:pPr>
      <w:bookmarkStart w:id="1099" w:name="__RefHeading___Toc1547404_77815467"/>
      <w:bookmarkStart w:id="1100" w:name="_Toc473"/>
      <w:bookmarkEnd w:id="1099"/>
      <w:r>
        <w:rPr>
          <w:rtl w:val="true"/>
        </w:rPr>
        <w:t>احکم بالعدل و لا تتّبع هوی النفس</w:t>
      </w:r>
      <w:r>
        <w:rPr>
          <w:rtl w:val="true"/>
        </w:rPr>
        <w:t>:</w:t>
      </w:r>
      <w:bookmarkEnd w:id="110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نواصل استعراض قصّة داود،و نقف هنا علی أعتابها النهائیة،حیث إن آیات بحثنا هذا هی آخر الآیات الواردة فی هذه السورة بشأن داود،إذ تخاطبه بلهجة حازمة و بعبارات مفعمة بالمعانی،شارحة له وظائفه و مسئولیاته الجسیمة بعد أن</w:t>
      </w:r>
    </w:p>
    <w:p>
      <w:pPr>
        <w:pStyle w:val="BookText"/>
        <w:rPr/>
      </w:pPr>
      <w:r>
        <w:rPr>
          <w:rFonts w:ascii="Amiri" w:hAnsi="Amiri" w:eastAsia="Amiri" w:cs="Amiri"/>
          <w:color w:val="111111"/>
          <w:sz w:val="28"/>
          <w:sz w:val="28"/>
          <w:szCs w:val="28"/>
          <w:rtl w:val="true"/>
          <w:lang w:bidi="ar-SA"/>
        </w:rPr>
        <w:t>وضحت مقامه الرفیع،إذ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محتوی هذه الآیة التی تتحدّث عن مقام داود الرفیع و الوظائف المهمّة التی کلّف بها،تبیّن أنّ القصص الخیالیة و الکاذبة التی نسجت بشأن زواج داود من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کاذبة و لا أساس لها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ینتخب الباری عزّ و جلّ شخصا ینظر إلی شرف المؤمنین و المقرّبین منه بعین خؤونة و یلوّث یده بدم الأبریاء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له فی الأرض، و یمنحه حکم القضاء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تضمّ خمس جمل کلّ واحدة منها تتحدّث عن حقیقة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داود فی الأرض،فهل المقصود منها خلافته للأنبیاء السابقین،أمّ أنّها تعنی خلافة اللّه؟المعنی الثانی أنسب و یتطابق مع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بالطبع فإنّ المعنی الواقعی للخلافة لا یتعلّق باللّه،لأنّه یأتی فی مورد وفاة شخص أو غیابه،و المراد من الخلافة هنا هو أن یکون نائبا للّه بین العباد،و المنفّذ لأوامر اللّه سبحانه و تعالی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الجملة تبیّن أنّ الحکومة فی الأرض یجب أن تستلهم شرعیّتها من الحکومة الإلهیّة،و أی حکومة لا تستلهم شرعیتها من الحکومة الإلهیّة فإنّها حکومة ظالمة و غاصبة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داود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منحک اللّه سبحانه و تعالی هذه النعمة الکبیرة،أی الخلافة،فإنّک مکلّف بأن تحکم بین الناس بالحقّ فَاحْکُمْ بَیْنَ النّٰاسِ بِالْحَقِّ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واقع الأمر فإنّ إحدی ثمار خلافة اللّه هی ظهور حکومة تحکّم بالحقّ، و من هذه الجملة یمکن القول أنّ حکومة الحقّ تنشأ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خلافة اللّه،و أنّها</w:t>
      </w:r>
    </w:p>
    <w:p>
      <w:pPr>
        <w:pStyle w:val="BookText"/>
        <w:rPr/>
      </w:pPr>
      <w:r>
        <w:rPr>
          <w:rFonts w:ascii="IRNazanin" w:hAnsi="IRNazanin" w:eastAsia="IRNazanin"/>
          <w:color w:val="111111"/>
          <w:sz w:val="28"/>
          <w:sz w:val="28"/>
          <w:szCs w:val="28"/>
          <w:rtl w:val="true"/>
          <w:lang w:bidi="fa-IR"/>
        </w:rPr>
        <w:t>النتیجة المباشرة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الجملة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تشیر إلی أهمّ خطر یهدّد الحاکم العادل،ألا و هو اتّباع هوی النفس وَ لاٰ تَتَّبِعِ الْهَویٰ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نعم،فهوی النفس ستار سمیک یغطّی بصیرة الإنسان،و یباعد بینه و بین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فإنّ الجملة الرابعة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فَیُضِلَّکَ عَنْ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فأینما وجد الضلال کان لهوی النفس ضلع فی ذلک،و أینما اتّبع هوی النفس فإنّ عاقبته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فالحاکم الذی یتّبع هوی النفس،إنّما یفرّط بمصالح و حقوق الناس لأجل مطامعه،و لهذا السبب فإنّ حکومته تکون مضطربة و مصیرها الانهیار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واسعة،تضمّ فی نفس الوقت هوی نفس الإنسان،و هوی النفس عند کلّ الناس،و هکذا فإنّ القرآن یحکم ببطلان المناهج الوضعیّة التی تستند علی أفکار عامّة الناس فی الحکم،لأنّ نتیجة الإثنین هو الضلال و الانحراف عن سبیل اللّه و صراط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نشاهد الآثار السیّئة لهذا النوع من التفکیر فی عالم یسمّی بالعالم المتطور و الحدیث،فأحیانا نری أشنع و أقبح الأعمال تأخذ شکلا قانونیا نتیجة الأخذ بآراء الناس،و رائحة الفضیحة فی هذا العالم قد أزکمت الأنوف،و القلم یجلّ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أسس الحکومة مستندة علی الجماهیر،و أنّ مشارکة الجمیع فیها یحفظ أسسها،إلاّ أنّ هذا لا یعنی أنّ رأی الأکثریة هو معیار الحقّ و الباطل فی کلّ شیء و فی کلّ مکان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فالحکومة یجب أن یکون إطارها الحقّ،و لتطبیق الحقّ لا بأس بالاستعانة بطاقات أفراد المجتمع،و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المتکوّنة من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المعنی السابق،و بعبارة اخری فإنّ أصولها</w:t>
      </w:r>
    </w:p>
    <w:p>
      <w:pPr>
        <w:pStyle w:val="BookText"/>
        <w:rPr/>
      </w:pPr>
      <w:r>
        <w:rPr>
          <w:rFonts w:ascii="IRNazanin" w:hAnsi="IRNazanin" w:eastAsia="IRNazanin"/>
          <w:color w:val="111111"/>
          <w:sz w:val="28"/>
          <w:sz w:val="28"/>
          <w:szCs w:val="28"/>
          <w:rtl w:val="true"/>
          <w:lang w:bidi="fa-IR"/>
        </w:rPr>
        <w:t>مستمدّة من نهج الإسلام،و تنفیذ تلک الأصول یتمّ بمشارکة الجماهیر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أخیرا فإنّ الجملة الخامسة تشیر إلی أنّ کلّ ضلال عن سبیل اللّه لا ینفکّ عن نسیان یوم الحساب،و من ینسی یوم الحساب فإنّ عذاب اللّه الشدید ینتظره إِنَّ الَّذِینَ یَضِلُّونَ عَنْ سَبِیلِ اللّٰهِ لَهُمْ عَذٰابٌ شَدِیدٌ بِمٰا نَسُوا 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الطبیعی أنّ نسیان یوم القیامة هو مصدر الضلال،و کلّ ضلال مرتبط بالنسیان،و هذا المبدأ یوضّح التأثیر التربوی فی الاهتمام بالمعاد فی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وردت روایات بهذا الشأن فی المصادر الإسلامیّة،و منها حدیث مشهور</w:t>
      </w:r>
    </w:p>
    <w:p>
      <w:pPr>
        <w:pStyle w:val="BookText"/>
        <w:rPr/>
      </w:pPr>
      <w:r>
        <w:rPr>
          <w:rFonts w:ascii="IRNazanin" w:hAnsi="IRNazanin" w:eastAsia="IRNazanin"/>
          <w:color w:val="111111"/>
          <w:sz w:val="28"/>
          <w:sz w:val="28"/>
          <w:szCs w:val="28"/>
          <w:rtl w:val="true"/>
          <w:lang w:bidi="fa-IR"/>
        </w:rPr>
        <w:t>عن رسول اللّه صلّی اللّه علیه و آله و سلّم و عن أمیر المؤمنین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الناس،إنّ أخوف ما أخاف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الهوی،و طول الأمل،فأمّا اتّباع الهوی فیصدّ عن الحقّ، و 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 من الأفضل کتابة هذا الحدیث بماء الذهب،و وضعه أمام الجمیع خاصّة الحکّام و القضاة و المسؤولین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وردت عن الإمام الباقر علیه السّلام،جاء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مطاع،و هوی متّبع،و إعجاب المرء بنفسه</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تتمّة للبحث الذی استعرض حال داود و خلافته فی الأرض،تتطرّق الآیات لأهداف خلق عالم الوجود،کی تشخّص أسباب الحکومة علی الأرض التی هی جزء من ذلک العالم،و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مسألة مهمّة تعدّ مصدرا لکلّ الحقوق،و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الهدف من وجود الخلق؟ فعند ما ننظر إلی هذا العالم الوسیع،و نوافق علی أنّ هذا العالم الوسیع لم یخلقه اللّه عبثا،نتابع الهدف من وراء ذلک الخلق،الهدف الذی یمکن إیجازه فی کلمات</w:t>
      </w:r>
    </w:p>
    <w:p>
      <w:pPr>
        <w:pStyle w:val="BookText"/>
        <w:rPr/>
      </w:pPr>
      <w:r>
        <w:rPr>
          <w:rFonts w:ascii="IRNazanin" w:hAnsi="IRNazanin" w:eastAsia="IRNazanin"/>
          <w:color w:val="111111"/>
          <w:sz w:val="28"/>
          <w:sz w:val="28"/>
          <w:szCs w:val="28"/>
          <w:rtl w:val="true"/>
          <w:lang w:bidi="fa-IR"/>
        </w:rPr>
        <w:t>قصیرة و عمیقة،و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نستنتج أنّ الحکومات علیها أن تسیر وفق هذا الخطّ،فعلیها أن تثبت أسس التربیة و التعلیم لتکون أساس التکامل المعنوی عند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و العدل هما أساس عالم الوجود،و علی الحکومات أن تعمل وفق موازین الحقّ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الأخیرة من الآیة السابقة التی تطرّقت إلی نسیان یوم الجزاء،متطابقة بصورة کاملة مع الآیة مورد بحثنا،لأنّ هدف خلق العالم یوجب عدم نسیان یوم الجزاء و الحساب،و کما قلنا فی 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سورة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هناک یوم للحساب،فإنّ خلق العالم یعدّ عبثا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نهایة هذه الآیة تشیر إلی خطوط واضحة تفصّل بین الإیمان و الکفر،و إعتقاد المذهب الإلحادی بعدم جدوی خلق العالم هو مثال للابتلاءات التی ابتلینا بها الیوم،إذ أنّ اتّباع ذلک المذهب یعلنون بصراحة أنّ خلق العالم لا فائدة فیه،و لا هدف یرتجی من ورائه،فمن یفکّر هکذا کیف یتمکّن من تطبیق الحقّ و العدالة فی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الوحیدة التی تستطیع تطبیق الحقّ و العدالة،هی الحکومة التی تستلهم أفکارها و معتقداتها من المبادئ الإلهیّة، و التی تقول إنّ الباری عزّ و جلّ لم یخلق العالم عبثا و إنّما خلقه لأهداف و أغراض معیّنة،کی تسیر الحکومات وفق تلک الأهداف،و إذا کان العالم الإلحادی قد وصل الیوم إلی طریق مسدود فی شؤون الحکم و الحرب و السلام و فی الإقتصاد و الثقافة،فالسبب الرئیسی یکمن فی ابتعادهم عن هذا الأمر،و لهذا فإنّ أسس حکوماتهم تقوم علی الظلم و التسلّط،فکم تکون الدنیا موحشة و رهیبة إذا أصبحت تدار وفق هذا النوع من التفکیر العشوائی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حال،فإنّ الباری عزّ و جلّ حکیم،و من غیر الممکن أن یخلق هذا</w:t>
      </w:r>
    </w:p>
    <w:p>
      <w:pPr>
        <w:pStyle w:val="BookText"/>
        <w:rPr/>
      </w:pPr>
      <w:r>
        <w:rPr>
          <w:rFonts w:ascii="IRNazanin" w:hAnsi="IRNazanin" w:eastAsia="IRNazanin"/>
          <w:color w:val="111111"/>
          <w:sz w:val="28"/>
          <w:sz w:val="28"/>
          <w:szCs w:val="28"/>
          <w:rtl w:val="true"/>
          <w:lang w:bidi="fa-IR"/>
        </w:rPr>
        <w:t>العالم من دون هدف،فالعالم هذا مقدّمة لعالم آخر أکبر و أوسع من عالمنا هذا، و هو أبدی و خالد یوضّح الأهداف الحقیقیّة وراء خلق عالم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عدم وجود هدف من خلق العالم یعدّ أمرا مستحیلا،فمن المستحیل أیضا المساواة بین الصالحین و الطالحین،لأنّ المجموعة الاولی کانت تخطو خطواتها وفق أهداف خلق العالم للوصول إلی الغایة النهائیة،بینما کانت المجموعة الثانیة تسیر باتّجاه مخالف لمسیر المجموعة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أنّ بحث المعاد بکافّة أبعاده قد تمّ تناوله فی هذه الآیة و الآیة التی سبقتها بشکل 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حکمة الخالق تقتضی أن یکون لخلق العالم هدف،و هذا الهدف لا یتحقّق بعدم وجود عالم آخر،لأنّ الأیّام القلائل التی یعیشها الإنسان فی هذه الدنیا لا قیمة لها بالنسبة للهدف الرئیسی الکامن وراء خلق هذا العالم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اخری،فإنّ حکمة و عدالة الباری عزّ و جلّ تفرض أن لا یتساوی المحسن و المسیء و العادل و الظالم،و لهذا کان البعث و الثواب و العقاب و الجنّة و النار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بغضّ النظر عن هذا،فعند ما ننظر إلی ساحة المجتمع الإنسانی فی هذه الدنیا نشاهد الفاجر فی مرتبة المؤمن،و المسیء إلی جانب المحسن،و لربّما فی أکثر الأحیان نری المفسدین المذنبین یعیشون فی حالة من الرفاه و التنعّم أکثر من غیرهم،فإذا لم یکن هناک عالم آخر بعد عالمنا هذا لتطبیق العدالة هناک،فإن</w:t>
      </w:r>
      <w:bookmarkStart w:id="1101" w:name="pg12553_132165"/>
    </w:p>
    <w:p>
      <w:pPr>
        <w:pStyle w:val="BookText"/>
        <w:rPr/>
      </w:pPr>
      <w:bookmarkEnd w:id="1101"/>
      <w:r>
        <w:rPr>
          <w:rFonts w:ascii="IRNazanin" w:hAnsi="IRNazanin" w:eastAsia="IRNazanin"/>
          <w:color w:val="111111"/>
          <w:sz w:val="28"/>
          <w:sz w:val="28"/>
          <w:szCs w:val="28"/>
          <w:rtl w:val="true"/>
          <w:lang w:bidi="fa-IR"/>
        </w:rPr>
        <w:t>وضع العالم هذا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آخر علی مسألة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اخری،فلإثبات 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علیها عن طریق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اخری عن طریق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السابقة استدلال بالحکمة،و الآیة التی بعدها استدلال بالعدالة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بحثنا هذا تشیر إلی موضوع یوضّح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حقیقة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من الخلق،إذ جاء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فتعلیماته خالدة،و أوامره عمیقة و أصیلة،و نظمه باعثة للحیاة و هادیة للإنسان إلی الطریق المؤدّی إلی اکتشاف هدف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من نزول هذا الکتاب العظیم لم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تلاوته و تلفّظ اللسان به،بل لکی تکون آیاته منبعا للفکر و التفکّر و سببا لیقظة الوجدان،لتبعث بدورها الحرکة فی مسیر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شیئا ذا خیر دائم و مستمر،أمّا فی هذه الآیة فإنّها تشیر إلی دوام استفادة المجتمع الإنسانی من تعلیماته،و لکونها استعملت هنا بصورة مطلقة، فإنّها تشمل کلّ خیر و سعادة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الأمر،فإنّ کلّ الخیر و البرکة فی القرآن،بشرط أن نتدبّر فی آیاته و نستلهم منها و نعمل بها</w:t>
      </w:r>
      <w:r>
        <w:rPr>
          <w:rFonts w:eastAsia="IRNazanin" w:cs="IRNazanin"/>
          <w:color w:val="111111"/>
          <w:sz w:val="28"/>
          <w:szCs w:val="28"/>
          <w:rtl w:val="true"/>
          <w:lang w:bidi="fa-IR"/>
        </w:rPr>
        <w:t>.</w:t>
      </w:r>
    </w:p>
    <w:p>
      <w:pPr>
        <w:pStyle w:val="Heading4"/>
        <w:numPr>
          <w:ilvl w:val="3"/>
          <w:numId w:val="1"/>
        </w:numPr>
        <w:rPr/>
      </w:pPr>
      <w:bookmarkStart w:id="1102" w:name="__RefHeading___Toc1547406_77815467"/>
      <w:bookmarkStart w:id="1103" w:name="_Toc474"/>
      <w:bookmarkEnd w:id="1102"/>
      <w:r>
        <w:rPr>
          <w:rtl w:val="true"/>
        </w:rPr>
        <w:t>ملاحظتان</w:t>
      </w:r>
      <w:bookmarkEnd w:id="1103"/>
    </w:p>
    <w:p>
      <w:pPr>
        <w:pStyle w:val="Heading5"/>
        <w:numPr>
          <w:ilvl w:val="4"/>
          <w:numId w:val="1"/>
        </w:numPr>
        <w:rPr/>
      </w:pPr>
      <w:bookmarkStart w:id="1104" w:name="__RefHeading___Toc1547408_77815467"/>
      <w:bookmarkStart w:id="1105" w:name="_Toc475"/>
      <w:bookmarkEnd w:id="1104"/>
      <w:r>
        <w:rPr>
          <w:rtl w:val="true"/>
        </w:rPr>
        <w:t>اشارة</w:t>
      </w:r>
      <w:bookmarkEnd w:id="1105"/>
    </w:p>
    <w:p>
      <w:pPr>
        <w:pStyle w:val="Heading5"/>
        <w:numPr>
          <w:ilvl w:val="4"/>
          <w:numId w:val="1"/>
        </w:numPr>
        <w:rPr/>
      </w:pPr>
      <w:bookmarkStart w:id="1106" w:name="__RefHeading___Toc1547410_77815467"/>
      <w:bookmarkStart w:id="1107" w:name="_Toc476"/>
      <w:bookmarkEnd w:id="1106"/>
      <w:r>
        <w:rPr/>
        <w:t>1</w:t>
      </w:r>
      <w:r>
        <w:rPr>
          <w:rtl w:val="true"/>
        </w:rPr>
        <w:t>-</w:t>
      </w:r>
      <w:r>
        <w:rPr>
          <w:rtl w:val="true"/>
        </w:rPr>
        <w:t>التقوی و الفجور أمام بعضهما البعض</w:t>
      </w:r>
      <w:bookmarkEnd w:id="110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المذکورة أعلاه،ورد الفساد فی الأرض فی مقابل الإیمان و العمل</w:t>
      </w:r>
      <w:bookmarkStart w:id="1108" w:name="pg12553_132166"/>
    </w:p>
    <w:p>
      <w:pPr>
        <w:pStyle w:val="BookText"/>
        <w:rPr/>
      </w:pPr>
      <w:bookmarkEnd w:id="1108"/>
      <w:r>
        <w:rPr>
          <w:rFonts w:ascii="IRNazanin" w:hAnsi="IRNazanin" w:eastAsia="IRNazanin"/>
          <w:color w:val="111111"/>
          <w:sz w:val="28"/>
          <w:sz w:val="28"/>
          <w:szCs w:val="28"/>
          <w:rtl w:val="true"/>
          <w:lang w:bidi="fa-IR"/>
        </w:rPr>
        <w:t>الصالح،و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تمزیق حجب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التقوی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هذین الإثنین،یوضّحان حقیقة واحدة فی عبارتین،أم أنّهما یوضّحان موضوعین؟من غیر المستبعد أن یکون الاثنان تأکیدا لمعنی واحد،لأنّ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المؤمنون أصحاب العمل الصالح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المفسدون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أن تکون الجملة الاولی هی إشارة إلی الجوانب العملیة و العقائدیة لکلا الطرفین،إذ تقارن بین أصحاب العقائد الصحیحة و الأعمال الصالحة و بین أصحاب العقائد الفاسدة و الأعمال الخبیثة،فی حین أنّ الجملة الثانیة تشیر فقط إلی الجانب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علی کمال و نقص الإنسان، و العمل الصالح و الفساد فی الأرض شاهدان علی الجوانب الاجتماعیة،و لکن التأکید یعدّ أنسب</w:t>
      </w:r>
      <w:r>
        <w:rPr>
          <w:rFonts w:eastAsia="IRNazanin" w:cs="IRNazanin"/>
          <w:color w:val="111111"/>
          <w:sz w:val="28"/>
          <w:szCs w:val="28"/>
          <w:rtl w:val="true"/>
          <w:lang w:bidi="fa-IR"/>
        </w:rPr>
        <w:t>.</w:t>
      </w:r>
    </w:p>
    <w:p>
      <w:pPr>
        <w:pStyle w:val="Heading5"/>
        <w:numPr>
          <w:ilvl w:val="4"/>
          <w:numId w:val="1"/>
        </w:numPr>
        <w:rPr/>
      </w:pPr>
      <w:bookmarkStart w:id="1109" w:name="__RefHeading___Toc1547412_77815467"/>
      <w:bookmarkStart w:id="1110" w:name="_Toc477"/>
      <w:bookmarkEnd w:id="1109"/>
      <w:r>
        <w:rPr/>
        <w:t>2</w:t>
      </w:r>
      <w:r>
        <w:rPr>
          <w:rtl w:val="true"/>
        </w:rPr>
        <w:t>-</w:t>
      </w:r>
      <w:r>
        <w:rPr>
          <w:rtl w:val="true"/>
        </w:rPr>
        <w:t>لمن تعنی هذه الآیات؟</w:t>
      </w:r>
      <w:bookmarkEnd w:id="1110"/>
    </w:p>
    <w:p>
      <w:pPr>
        <w:pStyle w:val="BookText"/>
        <w:rPr/>
      </w:pPr>
      <w:r>
        <w:rPr>
          <w:rFonts w:ascii="Amiri" w:hAnsi="Amiri" w:eastAsia="Amiri" w:cs="Amiri"/>
          <w:color w:val="111111"/>
          <w:sz w:val="28"/>
          <w:sz w:val="28"/>
          <w:szCs w:val="28"/>
          <w:rtl w:val="true"/>
          <w:lang w:bidi="ar-SA"/>
        </w:rPr>
        <w:t>جاء فی إحدی الروایات التی تفسّر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بأنّها إشارة إلی أمیر المؤمنین علی بن أبی طالب علیه السّلام و أنصاره،فی حین أنّ بقیّة الآیة کَالْمُفْسِدِینَ فِی الْأَرْضِ إشارة إلی أعدائه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حدیث آخر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عباس،فی أنّ المقصودین فی الآیة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واجهوا فی معرکة بدر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رموز جیش الکفر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تمکّنوا من قتلهم فی ساحة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یکون عتبة و الولید و شیبة هم المقصودین فی الآیة</w:t>
      </w:r>
    </w:p>
    <w:p>
      <w:pPr>
        <w:pStyle w:val="BookText"/>
        <w:rPr/>
      </w:pPr>
      <w:r>
        <w:rPr>
          <w:rFonts w:ascii="Amiri" w:hAnsi="Amiri" w:eastAsia="Amiri" w:cs="Amiri"/>
          <w:color w:val="111111"/>
          <w:sz w:val="28"/>
          <w:sz w:val="28"/>
          <w:szCs w:val="28"/>
          <w:rtl w:val="true"/>
          <w:lang w:bidi="ar-SA"/>
        </w:rPr>
        <w:t>کَالْمُفْسِدِینَ فِی الْأَرْضِ</w:t>
      </w:r>
    </w:p>
    <w:p>
      <w:pPr>
        <w:pStyle w:val="BookText"/>
        <w:rPr/>
      </w:pP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الواضح من معنی هذه الرّوایات أنّها لا تحصر مفهوم الآیة فی أفراد معینین، و إنّما هی بیان لأسباب النّزول،أو أنّها مصداق واضح و بارز لهذه الآیة</w:t>
      </w:r>
      <w:r>
        <w:rPr>
          <w:rFonts w:eastAsia="IRNazanin" w:cs="IRNazanin"/>
          <w:color w:val="111111"/>
          <w:sz w:val="28"/>
          <w:szCs w:val="28"/>
          <w:rtl w:val="true"/>
          <w:lang w:bidi="fa-IR"/>
        </w:rPr>
        <w:t>.</w:t>
      </w:r>
      <w:bookmarkStart w:id="1111" w:name="pg12553_132168"/>
    </w:p>
    <w:p>
      <w:pPr>
        <w:pStyle w:val="Heading3"/>
        <w:numPr>
          <w:ilvl w:val="2"/>
          <w:numId w:val="1"/>
        </w:numPr>
        <w:rPr/>
      </w:pPr>
      <w:bookmarkStart w:id="1112" w:name="__RefHeading___Toc1547414_77815467"/>
      <w:bookmarkStart w:id="1113" w:name="_Toc478"/>
      <w:bookmarkEnd w:id="1111"/>
      <w:bookmarkEnd w:id="1112"/>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1113"/>
    </w:p>
    <w:p>
      <w:pPr>
        <w:pStyle w:val="Heading4"/>
        <w:numPr>
          <w:ilvl w:val="3"/>
          <w:numId w:val="1"/>
        </w:numPr>
        <w:rPr/>
      </w:pPr>
      <w:bookmarkStart w:id="1114" w:name="__RefHeading___Toc1547416_77815467"/>
      <w:bookmarkStart w:id="1115" w:name="_Toc479"/>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547418_77815467"/>
      <w:bookmarkStart w:id="1117" w:name="_Toc480"/>
      <w:bookmarkEnd w:id="1116"/>
      <w:r>
        <w:rPr>
          <w:rtl w:val="true"/>
        </w:rPr>
        <w:t>التّفسیر</w:t>
      </w:r>
      <w:bookmarkEnd w:id="1117"/>
    </w:p>
    <w:p>
      <w:pPr>
        <w:pStyle w:val="Heading5"/>
        <w:numPr>
          <w:ilvl w:val="4"/>
          <w:numId w:val="1"/>
        </w:numPr>
        <w:rPr/>
      </w:pPr>
      <w:bookmarkStart w:id="1118" w:name="__RefHeading___Toc1547420_77815467"/>
      <w:bookmarkStart w:id="1119" w:name="_Toc481"/>
      <w:bookmarkEnd w:id="1118"/>
      <w:r>
        <w:rPr>
          <w:rtl w:val="true"/>
        </w:rPr>
        <w:t>اشارة</w:t>
      </w:r>
      <w:bookmarkEnd w:id="1119"/>
    </w:p>
    <w:p>
      <w:pPr>
        <w:pStyle w:val="Heading5"/>
        <w:numPr>
          <w:ilvl w:val="4"/>
          <w:numId w:val="1"/>
        </w:numPr>
        <w:rPr/>
      </w:pPr>
      <w:bookmarkStart w:id="1120" w:name="__RefHeading___Toc1547422_77815467"/>
      <w:bookmarkStart w:id="1121" w:name="_Toc482"/>
      <w:bookmarkEnd w:id="1120"/>
      <w:r>
        <w:rPr>
          <w:rtl w:val="true"/>
        </w:rPr>
        <w:t>سلیمان علیه السّلام یستعرض قوّاته القتالیة</w:t>
      </w:r>
      <w:r>
        <w:rPr>
          <w:rtl w:val="true"/>
        </w:rPr>
        <w:t>:</w:t>
      </w:r>
      <w:bookmarkEnd w:id="1121"/>
    </w:p>
    <w:p>
      <w:pPr>
        <w:pStyle w:val="BookText"/>
        <w:rPr/>
      </w:pPr>
      <w:r>
        <w:rPr>
          <w:rFonts w:ascii="IRNazanin" w:hAnsi="IRNazanin" w:eastAsia="IRNazanin"/>
          <w:color w:val="111111"/>
          <w:sz w:val="28"/>
          <w:sz w:val="28"/>
          <w:szCs w:val="28"/>
          <w:rtl w:val="true"/>
          <w:lang w:bidi="fa-IR"/>
        </w:rPr>
        <w:t>هذه الآیات تواصل البحث السابق بشأن داود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الاولی تزفّ البشری لداود فی أنّه سیرزق بولد صالح هو سلیمان، و سیتولّی الحکم و أعباء الرسالة من بعده،و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الجملة تبیّن عظمة مقام سلیمان،و یحتمل کونها ردّا علی الاتّهامات القبیحة و العاریة من الصحّة الواردة فی التوراة المحرّفة عن ولادة سلیمان من زوجة أوریا،و التی کانت شائعة فی المجتمع قبل نزول القرآن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اخری،و للتعلیل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المطیع للّه و الممتثل لأوامره،و الذی یتوب إلی الباری عزّ و جلّ إثر أبسط غفلة أو 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ثالثة،کلّها تدلّ علی عظمة مقام هذا النّبی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نفس العبارة التی جاءت بحقّ والده داود فی الآیة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السورة،و رغم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و تعنی کثیر الرجوع و غیر محدودة،فإنّها هنا تعنی العودة لطاعة الأمر الإلهی،العودة إلی الحقّ و العدالة،العودة من الغفلة و ترک العمل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تبدأ بقصّة خیل سلیمان،التی فسّرت بأشکال مختلفة،حیث أنّ البعض فسّرها بصورة سیّئة و معارضة لموازین العقل،حتّی أنّه لا یمکن إیرادها بشأن إنسان عادی،فکیف ترد بحقّ نبی عظیم کسلیمان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المحقّقین بعد بحثهم فی الدلائل العقلیّة و النقلیة أغلقوا الطریق أمام أمثال هذه التّفسیرات،و قبل أن نخوض فی الاحتمالات المختلفة الواردة،نفسّر الآیات وفق ظاهرها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أقوی احتمال ظاهری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نوضّح أنّ القرآن الکریم خال من مثل هذه الادّعاءات المزیّفة التی فرضت علی القرآن من قبل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معظم اللغویین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تطلق علی الجیاد التی تقوم علی ثلاث قوائم و ترفع أحد قوائمها الإمامیة قلیلا لیمسّ الأرض علی طرف الحافر،و هذه الحالة تخصّ الخیول الأصلیة التی هی علی أهبّة الاستعداد للحرکة فی أیّة لحظة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الخیول السریعة السیر،و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الجود عند الإنسان یعنی بذل المال،و عند الخیول یعنی سرعة 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الشکل فإنّ الخیول المذکورة تبدو کأنّها علی أهبّة الاستعداد</w:t>
      </w:r>
    </w:p>
    <w:p>
      <w:pPr>
        <w:pStyle w:val="BookText"/>
        <w:rPr/>
      </w:pPr>
      <w:r>
        <w:rPr>
          <w:rFonts w:ascii="IRNazanin" w:hAnsi="IRNazanin" w:eastAsia="IRNazanin"/>
          <w:color w:val="111111"/>
          <w:sz w:val="28"/>
          <w:sz w:val="28"/>
          <w:szCs w:val="28"/>
          <w:rtl w:val="true"/>
          <w:lang w:bidi="fa-IR"/>
        </w:rPr>
        <w:t>للحرکة أثناء حالة توقّفها،و إنّها سریعة السیر أثناء عدوها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یستشف من الآیة مع القرائن المختلفة المحیطة بها،أنّه فی أحد الأیّام و عند العصر استعرض سلیمان علیه السّلام خیوله الأصیلة التی کان قد أعدّه الجهاد أعدائه،إذ مرّت تلک الخیول مع فرسانها أمام سلیمان علیه السّلام فی استعراض منسّق و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الملک العادل و صاحب النفوذ علیه أن یمتلک جیشا قویّا،و الخیول السریعة إحدی الوسائل المهمّة التی یجب أن تتوفّر لدی ذلک الجیش،فقد جاء هذا الوصف فی القرآن بعد ذکر مقام سلیمان باعتباره نموذجا من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یطرد سلیمان التصوّر عن أذهان الآخرین فی أنّ حبّه لهذه الخیول القویّة ناتج من حبّة للدنیا،جاء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أَحْبَبْتُ حُبَّ الْخَیْرِ عَنْ ذِکْرِ رَبِّی انّی احبّ هذه الخیل من أجل اللّه و تنفیذ أمره،و أرید الاستفادة منها فی جهاد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ورد أنّ العرب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خیرا،و</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معقود بنواصی الخیل إلی یوم القیامة</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استمرّ سلیمان علیه السّلام ینظر إلی خیله الأصیلة المستعدّة لجهاد أعداء اللّه،و هو یعیش حالة من السرور،حتّی توارت عن أنظاره حَتّٰی تَوٰارَتْ بِالْحِجٰابِ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هذا المشهد جمیلا و لطیفا لقائد کبیر مثل سلیمان،بحیث أمر بإعادة عرض الخیل مرّة اخری رُدُّوهٰا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ما نفّذت أوامره بإعادة الخیل،عمد سلیمان علیه السّلام إلی مسح سوقها و أعناقها فَطَفِقَ مَسْحاً بِالسُّوقِ وَ الْأَعْنٰاقِ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أشاد بجهود مدربی تلک الخیول،و أعرب لهم عن تقدیره لها،لأنّ من الطبیعی لمن أراد أن یعرب عن تقدیره للجواد أن یمسح رأس ذلک الجواد و وجهه و رقبته و شعر رقبته،أو یمسح علی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أبرز فی نفس الوقت تعلّقه</w:t>
      </w:r>
    </w:p>
    <w:p>
      <w:pPr>
        <w:pStyle w:val="BookText"/>
        <w:rPr/>
      </w:pPr>
      <w:r>
        <w:rPr>
          <w:rFonts w:ascii="IRNazanin" w:hAnsi="IRNazanin" w:eastAsia="IRNazanin"/>
          <w:color w:val="111111"/>
          <w:sz w:val="28"/>
          <w:sz w:val="28"/>
          <w:szCs w:val="28"/>
          <w:rtl w:val="true"/>
          <w:lang w:bidi="fa-IR"/>
        </w:rPr>
        <w:t>الشدید بخیله التی تساعده فی تحقیق أهدافه العلیا السامیة،و تعلّق سلیمان الشدید بخیله لیس بأمر یبعث علی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النحویین من أفعال المقاربة،و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هو أنّ سلیمان شرع بمسح سوق الجیاد و 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ذکرناه بشأن تفسیر هذه الآیة یتطابق مع ما ذهب إلیه بعض المفسّرین کالفخر الرازی،کما تمّت الاستفادة من بعض ما ورد عن العالم الشیعی الکبیر السیّد المرتضی،إذ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نفی الادّعاءات الباطلة و المحرّمة التی ینسبها بعض المفسّرین و رواة الحدیث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ابتدأ الآیة بمدحه و الثناء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إِنَّهُ أَوّٰابٌ فلا یمکن أن یثنی علیه بهذا الثناء ثمّ یتبعه من غیر فصل بإضافة القبیح إلیه،و أنّه یتلّهی بعرض الخیل عن فعل المفروض علیه من الصلاة،و الذی یقتضیه الظاهر أنّ حبّه للخیل و شغفه بها کان عن إذن ربّه و بأمره و بتذکیره إیّاه،لأنّ اللّه تعالی قد أمرنا بإرباط الخیل و إعدادها لمحاربة الأعداء،فلا ینکر أن یکون سلیمان علیه السّلام مأمورا بمثل ذلک</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العلاّمة المجلسی فقد ذکر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النبوّة،تفسیرا لهذه الآیات یشابه کثیرا ما ذکر أعلاه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یصدر من سلیمان أی ذنب،و لم یحدث أی خلل فی ترتیب الآیات،و لا تبدو أیّة مشکلة حتّی نعمد إلی توضیحها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نستعرض تفاسیر اخری لمجموعة من المفسّرین بشأن هذه الآیات و أشهرها،ذلک التّفسیر الذی یعود بالضمیر فی جملتی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ترد فی تلک الآیات،و لکنّهم استدلّوا علیها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تعنی آخر النهار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آیات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فإنّ الآیات تعطی المفهوم التالی،إنّ سلیمان کان غارقا فی مشاهدة الخیل و الشمس قد غربت و استترت خلف حجاب الأفق،فغضب سلیمان کثیرا لأنّه لم یکن قد صلّی صلاة العصر،فنادی ملائکة اللّه،و دعاها إلی ردّ الشمس،فاستجابت له الملائکة و ردّتها إلیه،أی رجعت فوق الأفق،فتوضّأ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بمسح السوق و الأعناق هو أداء الوضوء الذی کان حینذاک یعمل به وفق سنّة سلیمان،و بالطبع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أحیانا فی لغة العرب بمعنی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البعض ممّن لیس لدیهم الاطلاع الکافی تحدّثوا بأکثر من هذا،و نسبوا أمورا سیّئة و محرّمة اخری إلی هذا النّبی الکبیر،عند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من جملة فَطَفِقَ مَسْحاً بِالسُّوقِ وَ الْأَعْنٰاقِ هو أنّه أمر بضرب سوق و أعناق الخیل بالسیف، أو أنّه نفّذ هذا الأمر بشخصه،لأنّها شغلته عن ذکر اللّه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طبیعی أنّ بطلان التّفسیر الأخیر لا یخفی علی أحد،لأنّ الخیول لا ذنب لها کی یقتلها سلیمان بحدّ السیف،فإن کان هناک ذنب فقد ارتکبه هو،لأنّه کان غارقا فی مشاهدة خیله،و نسی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فإنّ قتل الخیل إسراف إضافة إلی کونه جریمة،فکیف یمکن أن یصدر مثل هذا العمل المحرّم من نبی،أمّا الروایات التی وردت من المصادر الإسلامیّة بشأن هذه الآیة فإنّها تنفی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التهمة الموجّهة إلی سلیمان علیه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التفاسیر السابقة التی قالت بنسیان سلیمان و غفلته عن أداء صلاة العصر، فهی موضع السؤال التالی،هل یمکن لنبی معصوم أن ینسی واجبا مکلّفا به؟رغم أنّ استعراضه للخیول کان واجبا آخر مکلّفا به،إلاّ إذا کانت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p>
    <w:p>
      <w:pPr>
        <w:pStyle w:val="BookText"/>
        <w:rPr/>
      </w:pP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مندوبة أو مستحبّة،و نسیانها لا یسبّب أیّة مشاکل،و لکن إن کانت صلاة نافلة فلا ضرورة إذن لردّ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انتهینا من هذا،فهناک إشکالات اخری وردت بشأن هذا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 بصورة صریحة فی الآیات،فی حین أنّ الخیل اَلصّٰافِنٰاتُ الْجِیٰادُ جاء ذکرها صریحا،و نری من المناسب أن نعود بالضمیر علی شیء صرّحت به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ذِکْرِ رَبِّی ظاهرها یعنی أنّ حبّ هذه الخیل إنّما هو ناشئ من ذکر و طاعة أمر اللّه،فی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للتفسیر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معنی العبارة،إنّی آثرت حبّ الخیل علی حبّ ربّی،و هذا المعنی مخالف لظاهر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الأعجب من کلّ ذلک هی عبارة رُدُّوهٰا عَلَیَّ التی تحمل صفة الأمر،فهل یمکن أن یخاطب سلیمان الباری عزّ و جلّ أو ملائکته بصیغة الأمر،أن ردّوا علیّ الشمس،کما یخاطب عبیده أو خدمه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ردّ الشمس،رغم أنّها فی مقابل قدرة الباری عزّ و جلّ تعدّ أمرا یسیرا،إلاّ أنّها تواجه بعض الإشکالات بحیث جعلتها أمرا لا یمکن قبوله من دون توفّر أدلّة واضحة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المذکورة أعلاه تبدأ بمدح و تمجید سلیمان،فی حین أنّ التّفسیر الأخیر لها یعطی معنی الذمّ و التحقیر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الصلاة المتروکة واجبة،فتعلیلها یعدّ أمرا صعبا،أمّا إذا کانت نافلة فلا داعی لردّ الشمس</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الوحید المتبقّی هنا،هو أنّ هذا التّفسیر ورد فی عدّة روایات فی مصادر الحدیث،و إذا دقّقنا جیّدا فی إسناد هذه الأحادیث،یتّضح لنا أنّها جمیعا</w:t>
      </w:r>
    </w:p>
    <w:p>
      <w:pPr>
        <w:pStyle w:val="BookText"/>
        <w:rPr/>
      </w:pPr>
      <w:r>
        <w:rPr>
          <w:rFonts w:ascii="IRNazanin" w:hAnsi="IRNazanin" w:eastAsia="IRNazanin"/>
          <w:color w:val="111111"/>
          <w:sz w:val="28"/>
          <w:sz w:val="28"/>
          <w:szCs w:val="28"/>
          <w:rtl w:val="true"/>
          <w:lang w:bidi="fa-IR"/>
        </w:rPr>
        <w:t>تفتقد السند الموثوق المعتبر،و أنّ أکثر هذه الروایات موضوعة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الأفضل صرف النظر عن تلک الروایات غیر الموثوقة،و إرجاع علمها إلی أصحابها،و تقبّل کلّ ما یبیّنه ظاهر الآیات بذهنیة صافیة و متفتّحة، لنریح أنفسنا من عناء الإشکالات الفارغة</w:t>
      </w:r>
      <w:r>
        <w:rPr>
          <w:rFonts w:eastAsia="IRNazanin" w:cs="IRNazanin"/>
          <w:color w:val="111111"/>
          <w:sz w:val="28"/>
          <w:szCs w:val="28"/>
          <w:rtl w:val="true"/>
          <w:lang w:bidi="fa-IR"/>
        </w:rPr>
        <w:t>.</w:t>
      </w:r>
      <w:bookmarkStart w:id="1122" w:name="pg12553_132175"/>
    </w:p>
    <w:p>
      <w:pPr>
        <w:pStyle w:val="Heading3"/>
        <w:numPr>
          <w:ilvl w:val="2"/>
          <w:numId w:val="1"/>
        </w:numPr>
        <w:rPr/>
      </w:pPr>
      <w:bookmarkStart w:id="1123" w:name="__RefHeading___Toc1547424_77815467"/>
      <w:bookmarkStart w:id="1124" w:name="_Toc483"/>
      <w:bookmarkEnd w:id="1122"/>
      <w:bookmarkEnd w:id="1123"/>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34</w:t>
      </w:r>
      <w:r>
        <w:rPr>
          <w:rtl w:val="true"/>
        </w:rPr>
        <w:t xml:space="preserve"> </w:t>
      </w:r>
      <w:r>
        <w:rPr>
          <w:rtl w:val="true"/>
        </w:rPr>
        <w:t xml:space="preserve">الی </w:t>
      </w:r>
      <w:r>
        <w:rPr/>
        <w:t>40</w:t>
      </w:r>
      <w:r>
        <w:rPr>
          <w:rtl w:val="true"/>
        </w:rPr>
        <w:t>]</w:t>
      </w:r>
      <w:bookmarkEnd w:id="1124"/>
    </w:p>
    <w:p>
      <w:pPr>
        <w:pStyle w:val="Heading4"/>
        <w:numPr>
          <w:ilvl w:val="3"/>
          <w:numId w:val="1"/>
        </w:numPr>
        <w:rPr/>
      </w:pPr>
      <w:bookmarkStart w:id="1125" w:name="__RefHeading___Toc1547426_77815467"/>
      <w:bookmarkStart w:id="1126" w:name="_Toc484"/>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547428_77815467"/>
      <w:bookmarkStart w:id="1128" w:name="_Toc485"/>
      <w:bookmarkEnd w:id="1127"/>
      <w:r>
        <w:rPr>
          <w:rtl w:val="true"/>
        </w:rPr>
        <w:t>التّفسیر</w:t>
      </w:r>
      <w:bookmarkEnd w:id="1128"/>
    </w:p>
    <w:p>
      <w:pPr>
        <w:pStyle w:val="Heading5"/>
        <w:numPr>
          <w:ilvl w:val="4"/>
          <w:numId w:val="1"/>
        </w:numPr>
        <w:rPr/>
      </w:pPr>
      <w:bookmarkStart w:id="1129" w:name="__RefHeading___Toc1547430_77815467"/>
      <w:bookmarkStart w:id="1130" w:name="_Toc486"/>
      <w:bookmarkEnd w:id="1129"/>
      <w:r>
        <w:rPr>
          <w:rtl w:val="true"/>
        </w:rPr>
        <w:t>اشارة</w:t>
      </w:r>
      <w:bookmarkEnd w:id="1130"/>
    </w:p>
    <w:p>
      <w:pPr>
        <w:pStyle w:val="Heading5"/>
        <w:numPr>
          <w:ilvl w:val="4"/>
          <w:numId w:val="1"/>
        </w:numPr>
        <w:rPr/>
      </w:pPr>
      <w:bookmarkStart w:id="1131" w:name="__RefHeading___Toc1547432_77815467"/>
      <w:bookmarkStart w:id="1132" w:name="_Toc487"/>
      <w:bookmarkEnd w:id="1131"/>
      <w:r>
        <w:rPr>
          <w:rtl w:val="true"/>
        </w:rPr>
        <w:t>الامتحان الصعب لسلیمان و ملکه الواسع</w:t>
      </w:r>
      <w:r>
        <w:rPr>
          <w:rtl w:val="true"/>
        </w:rPr>
        <w:t>:</w:t>
      </w:r>
      <w:bookmarkEnd w:id="1132"/>
    </w:p>
    <w:p>
      <w:pPr>
        <w:pStyle w:val="BookText"/>
        <w:rPr/>
      </w:pPr>
      <w:r>
        <w:rPr>
          <w:rFonts w:ascii="IRNazanin" w:hAnsi="IRNazanin" w:eastAsia="IRNazanin"/>
          <w:color w:val="111111"/>
          <w:sz w:val="28"/>
          <w:sz w:val="28"/>
          <w:szCs w:val="28"/>
          <w:rtl w:val="true"/>
          <w:lang w:bidi="fa-IR"/>
        </w:rPr>
        <w:t>هذه الآیات تتحدّث عن أحداث اخری من قصّة سلیمان،و تبیّن أنّ الإنسان مهما امتلک من قوّة و قدرة،فإنّها لیست منه،بل إنّ کلّ ما عنده هو من اللّه سبحانه و تعالی،هذا الموضوع یزیل حجب الغرور و الغفلة عن عین الإنسان،و یجعله یشعر بصغر حجمه قیاسا إلی هذا الکون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 من الآیات یتطرّق إلی أحد الامتحانات التی امتحن اللّه بها عبده</w:t>
      </w:r>
    </w:p>
    <w:p>
      <w:pPr>
        <w:pStyle w:val="BookText"/>
        <w:rPr/>
      </w:pPr>
      <w:r>
        <w:rPr>
          <w:rFonts w:ascii="IRNazanin" w:hAnsi="IRNazanin" w:eastAsia="IRNazanin"/>
          <w:color w:val="111111"/>
          <w:sz w:val="28"/>
          <w:sz w:val="28"/>
          <w:szCs w:val="28"/>
          <w:rtl w:val="true"/>
          <w:lang w:bidi="fa-IR"/>
        </w:rPr>
        <w:t>سلیمان،الامتحان فی ترک العمل بالأولی،و کیف توجّه بعدها سلیمان بقلب خاشع إلی اللّه سبحانه و تعالی طالبا منه العفو و التوبة لترکه العمل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إیجاز محتوی الآیات،سمح مرّة اخری لنا سجی قصص الخیال أن ینسجوا قصصا خیالیة وهمیة اخری،و یلصقوا التّهم بهذا النّبی الکبیر ما لا یلیق بالنّبوة، و یتنافی مع مقام العصمة،و یتنافی أساسا مع المنطق و العقل،و هذا بحدّ ذاته إمتحان للمحقّقین فی علوم القرآن،فلو أنّنا اکتفینا بما تطرحه آیات القرآن لما بقیت ثغرة لنفوذ الخرافات و الأباطیل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فی بحثنا هذا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الأریکة ذات الأرجل القصیرة،و یبدو أنّه کان للسلاطین نوعان من الکراسی،الأوّل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أرجل قصیرة یستخدم فی الأوقات العادیة،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أرجل أطول یستخدمها السلاطین فی اجتماعاتهم الرسمیة،و یطلق علی الأوّل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الجسم الذی لا روح فیه،و 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مفهوما أکثر محدودیة من مفهوم الجسم،لأنّ کلمة الجسد لا تطلق علی غیر الإنسان إلاّ نادرا،و لکن کلمة الجسم لها طابع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هذه الآیات بصورة عامّة أنّ موضوع إمتحان سلیمان کان بواسطة جسد خال من الروح القی علی کرسیّه و أمام عینیه،أمر لم یکن یتوقّعه،و آماله کانت متعلّقة بشیء آخر،و القرآن لا یعطی تفصیلات اخری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المفسّرون و المحدّثون تفسیرات متعدّدة فی هذا المجال،أفضلها و أوضحها ما یلی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سلیمان علیه السّلام کان متزوجا من عدّة نساء،و کان یأمل أن یرزق بأولاد صالحین شجعان لیساعدوه فی إدارة شؤون البلاد و جهاد الأعداء،فحدّث نفسه</w:t>
      </w:r>
    </w:p>
    <w:p>
      <w:pPr>
        <w:pStyle w:val="BookText"/>
        <w:rPr/>
      </w:pPr>
      <w:r>
        <w:rPr>
          <w:rFonts w:ascii="IRNazanin" w:hAnsi="IRNazanin" w:eastAsia="IRNazanin"/>
          <w:color w:val="111111"/>
          <w:sz w:val="28"/>
          <w:sz w:val="28"/>
          <w:szCs w:val="28"/>
          <w:rtl w:val="true"/>
          <w:lang w:bidi="fa-IR"/>
        </w:rPr>
        <w:t>یوما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لأطوفنّ علی نسائی کی ارزق بعدد من الأولاد لعلّهم یساعدوننی فی تحقیق أهدافی،و لکونه غفل عن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 حدیثه مع نفسه،تلک العبارة التی تبیّن توکّل الإنسان علی اللّه سبحانه و تعالی فی کلّ الأمور و الأحوال، فلم یرزق سوی ولد میّت ناقص الخلقة جیء به و القی علی کرسی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تفکیر عمیق،و تألّم لکونه غفل عن اللّه لحظة واحدة و اعتمد علی قواه الذاتیة،فتاب إلی اللّه و عاد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آخر یمکن طرحه بعد التّفسیر الأوّل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امتحن سلیمان بمرض شدید،بحیث طرحه علی کرسیه کجسد بلا روح من شدّة المرض،و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بلا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مألوفة و دارجة فی اللغة العربیة إذ تطلق علی الإنسان الضعیف و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الأمر تاب سلیمان إلی اللّه،و أعاد اللّه إلیه صحّته،و عاد کما کان قبل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عودة الصحّة و العافیة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هناک إشکال ورد علی هذا التّفسیر إذ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یجب أن تأتی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تتناسب مع التّفسیر المذکور أعلاه،یعنی أنّا ألقینا سلیمان علی کرسیّه جسدا بلا روح،فی حین أنّ هذه العبارة لم ترد فی الآیة بتلک الصورة،و تقدیرها 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التّفسیر جاءت بمعنی عودة الصحّة و العافیة إلیه،و هذا أیضا مخالف للظاهر،أمّا إذا اعتبرنا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التوبة و العودة إلی اللّه، فإنّها لا تلحق أی ضرر بالتّفسیر،و لهذا فإنّ الشیء الوحید المخالف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حذف ضمیر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ألقیناه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 الکاذبة و القبیحة التی تحدّثت عن فقدان خاتم سلیمان،و عثور أحد الشیاطین علیه،و جلوس ذلک الشیطان علی عرش سلیمان،کما ورد فی بعض الکتب التی لا یستبعد أن یکون مصدرها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الملیء</w:t>
      </w:r>
      <w:bookmarkStart w:id="1133" w:name="pg12553_132178"/>
    </w:p>
    <w:p>
      <w:pPr>
        <w:pStyle w:val="BookText"/>
        <w:rPr/>
      </w:pPr>
      <w:bookmarkEnd w:id="1133"/>
      <w:r>
        <w:rPr>
          <w:rFonts w:ascii="IRNazanin" w:hAnsi="IRNazanin" w:eastAsia="IRNazanin"/>
          <w:color w:val="111111"/>
          <w:sz w:val="28"/>
          <w:sz w:val="28"/>
          <w:szCs w:val="28"/>
          <w:rtl w:val="true"/>
          <w:lang w:bidi="fa-IR"/>
        </w:rPr>
        <w:t>بالخرافات الإسرائیلیة بما لا یتناسب مع العقل 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انحطاط أفکار مبتدعیها،و لهذا فإنّ المحقّقین المسلمین أینما ذکروها أعلنوا بصراحة زیفها و کونها مجرّد اختلاقات،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مقام النبوّة و الحکومة الإلهیة غیر مرتبط بالخاتم،و لم یستردّ الباری عزّ و جلّ النبوّة من أحد أنبیائه بعد أنّ بعثه بها،حتّی یبعث الشیطان بصورة نبی لیجلس مکان سلیمان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یحکم فیها بین الناس و یقضی بینهم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أیّة حال،فإنّ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یکرّر الحدیث بصورة مفصّلة حول قضیّة توبة سلیمان التی وردت فی آخر عبارة تضمّنتها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547434_77815467"/>
      <w:bookmarkStart w:id="1135" w:name="_Toc488"/>
      <w:bookmarkEnd w:id="1134"/>
      <w:r>
        <w:rPr>
          <w:rtl w:val="true"/>
        </w:rPr>
        <w:t>هنا یطرح سؤالان</w:t>
      </w:r>
      <w:r>
        <w:rPr>
          <w:rtl w:val="true"/>
        </w:rPr>
        <w:t>:</w:t>
      </w:r>
      <w:bookmarkEnd w:id="1135"/>
    </w:p>
    <w:p>
      <w:pPr>
        <w:pStyle w:val="Heading5"/>
        <w:numPr>
          <w:ilvl w:val="4"/>
          <w:numId w:val="1"/>
        </w:numPr>
        <w:rPr/>
      </w:pPr>
      <w:bookmarkStart w:id="1136" w:name="__RefHeading___Toc1547436_77815467"/>
      <w:bookmarkStart w:id="1137" w:name="_Toc489"/>
      <w:bookmarkEnd w:id="1136"/>
      <w:r>
        <w:rPr>
          <w:rtl w:val="true"/>
        </w:rPr>
        <w:t>اشارة</w:t>
      </w:r>
      <w:bookmarkEnd w:id="1137"/>
    </w:p>
    <w:p>
      <w:pPr>
        <w:pStyle w:val="Heading5"/>
        <w:numPr>
          <w:ilvl w:val="4"/>
          <w:numId w:val="1"/>
        </w:numPr>
        <w:rPr/>
      </w:pPr>
      <w:bookmarkStart w:id="1138" w:name="__RefHeading___Toc1547438_77815467"/>
      <w:bookmarkStart w:id="1139" w:name="_Toc490"/>
      <w:bookmarkEnd w:id="1138"/>
      <w:r>
        <w:rPr/>
        <w:t>1</w:t>
      </w:r>
      <w:r>
        <w:rPr>
          <w:rtl w:val="true"/>
        </w:rPr>
        <w:t>-</w:t>
      </w:r>
      <w:r>
        <w:rPr>
          <w:rtl w:val="true"/>
        </w:rPr>
        <w:t>هل یستشفّ البخل من طلب سلیمان علیه السّلام</w:t>
      </w:r>
      <w:bookmarkEnd w:id="113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أجوبة کثیرة علی هذا السؤال،الکثیر منها لا یتطابق مع ظاهر الآیات،و الجواب الذی یبدو أکثر تناسبا و منطقیة من بقیّة التفاسیر هو أنّ سلیمان طلب من الباری عزّ و جلّ أن یهب له ملکا مع معجزات خاصّة،کی یتمیّز ملکه عن بقیّة الممالک،لأنّنا نعرف أنّ لکلّ نبی معجزة خاصّة به،فموسی علیه السّلام معجزته العصا و الید البیضاء،و معجزة إبراهیم علیه السّلام عدم إحراق النار له بعد أن القی فیها،و معجزة صالح علیه السّلام الناقة الخاصّة به،و معجزة نبیّنا الأکرم محمّد صلّی اللّه علیه و آله و سلّم هو القرآن المجید، و سلیمان کان ملکه مقترنا بالمعجزات الإلهیّة،کتسخیر الریاح و الشیاطین له مع</w:t>
      </w:r>
    </w:p>
    <w:p>
      <w:pPr>
        <w:pStyle w:val="BookText"/>
        <w:rPr/>
      </w:pPr>
      <w:r>
        <w:rPr>
          <w:rFonts w:ascii="IRNazanin" w:hAnsi="IRNazanin" w:eastAsia="IRNazanin"/>
          <w:color w:val="111111"/>
          <w:sz w:val="28"/>
          <w:sz w:val="28"/>
          <w:szCs w:val="28"/>
          <w:rtl w:val="true"/>
          <w:lang w:bidi="fa-IR"/>
        </w:rPr>
        <w:t>ممیّزات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لا یعدّ عیبا أو نقصا بالنسبة للأنبیاء الذین یطلبون من اللّه أن یؤیّدهم بمعجزة خاصّة،کی یبرهنوا للناس علی صدق نبوّتهم،و لهذا فلا یوجد أی مانع فی أن یطلب الآخرون ملکا أوسع و أکبر من ملک سلیمان،و لکن لا تتوفّر فیه الخصائص التی أعطیت لسلیمان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الکلام الآیات التالیة،و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تعکس استجابة البارئ عزّ و جلّ لطلب سلیمان،و تتحدّث عن تسخیر الریاح و الشیاطین لسلیمان،و کما هو معروف فإنّ هذا الأمر هو من خصائص ملک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جواب السؤال الثانی الذی یقول،وفقا لعقائدنا نحن المسلمون، فإنّ ملک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ملکا عالیا،و بالنتیجة سیکون أوسع من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سعته و خصائصه التی تمیّزه عن بقیّة الممالک،فإنّه یبقی من حیث الخصائص مختلفا عن ملک سلیمان،و ملک سلیمان یبقی خاصّا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الأمر أنّ الحدیث لم یختّص بزیادة و نقصان و توسعة ملکه و طلب الإختصاص به،و إنّما اختصّ الحدیث بکمال النبوّة و الذی یتمّ بوجود معجزات خصوصیة،لتمیّزه عن نبوّة الأنبیاء الآخرین،و سلیمان کان طلبه منحصرا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لقد ورد فی بعض الرّوایات المنقولة عن الإمام موسی بن جعفر الکاظم علیه السّلام فی ردّه علی سؤال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سلیمان فیها بخل،إذ جاء فی الحدیث أنّ أحد المقرّبین عن الإمام الکاظم علیه السّلام و هو علی بن یقطین سأل الإمام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یکون نبی اللّه عزّ و جلّ بخیلا؟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 مُلْکاً لاٰ یَنْبَغِی لِأَحَدٍ مِنْ بَعْدِی ما وجهه و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مأخوذ بالغلبة و الجور و إجبار الناس،و ملک مأخوذ من قبل اللّه تعالی کملک آل إبراهیم و ملک طالوت و ذی القرنین،فقال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لی ملکا لا ینبغی لأحد من بعدی أن یقول إنّه مأخوذ بالغلبة و الجور و إجبار النّاس،فسخّر اللّه عزّ و جلّ له الریح تجری بأمره رخاء حیث أصاب،و جعل غدوّها شهرا و رواحها شهرا،و سخّر اللّه عزّ و جلّ له الشیاطین کلّ بناء و غوّاص، و علّم منطق الطیر و مکّن فی الأرض،فعلم الناس فی وقته و بعده أنّ ملکه لا یشبه ملک الملوک المختارین من قبل و المالکین بالغلبة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أخی سلیمان بن داود ما کان أبخله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أبخله بعرضه و سوء القول فیه، و الوجه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أبخله إن کان أراد ما کان یذهب إلیه الجهّال</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التالیة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استجابة اللّه سبحانه و تعالی لطلب سلیمان و منحه ملکا یتمیّز بامتیازات خاصّة و نعم کبیرة،یمکن إیجازها فی خمسة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تسخیر الریاح له بعنوان واسطة سریعة السیر،کما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الطبیعی أنّ الملک الواسع الکبیر یحتاج إلی واسطة اتّصال سریعة،کی یتمکّن صاحب ذلک الملک من تفقّد کلّ مناطق مملکته بسرعة فی الأوقات الضروریة،و هذا الامتیاز منحه الباری عزّ و جلّ لسلیمان علیه السّلام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کانت الریاح تطیع أوامره؟ و بأی سرعة کانت تسیر؟ و علی أی شیء کان سلیمان و أصحابه یرکبون أثناء انتقالهم من مکان إلی آخر عبر الریاح؟</w:t>
      </w:r>
    </w:p>
    <w:p>
      <w:pPr>
        <w:pStyle w:val="BookText"/>
        <w:rPr/>
      </w:pPr>
      <w:r>
        <w:rPr>
          <w:rFonts w:ascii="IRNazanin" w:hAnsi="IRNazanin" w:eastAsia="IRNazanin"/>
          <w:color w:val="111111"/>
          <w:sz w:val="28"/>
          <w:sz w:val="28"/>
          <w:szCs w:val="28"/>
          <w:rtl w:val="true"/>
          <w:lang w:bidi="fa-IR"/>
        </w:rPr>
        <w:t>و ما هی العوامل التی کانت تحفظهم من السقوط و من انخفاض و ارتفاع ضغط الهواء،و غیرها من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هذه الواسطة السریّة و ذات الأسرار الخفیّة التی کانت موضوعة تحت تصرّف سلیمان فی ذلک العصر؟ تفاصیل هذه التساؤلات لیست واضحة بالنسبة لنا،و کلّ ما نعرفه أنّ تلک الأمور الخارقة توضع تحت تصرّف الأنبیاء لتسهّل لهم القیام بمهامهم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القضایا لیست بقضایا عادیة،و إنّما هی نعم خارقة و معجزات،و هذه الأشیاء تعدّ شیئا بسیطا فی مقابل قدرة الباری عزّ و جلّ،و ما أکثر المسائل التی نعرف أصلها فی الوقت الذی لا نعرف أی شیء عن جزئیاتها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یمکن أن تتطابق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فی هذه الآیة،و التی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تعنی الریاح الشدیدة و الواردة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السؤال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الریاح بالعاصفة لبیان سرعة حرکتها،و وصفها بالرخاء لبیان حرکتها الهادئة و الرتیبة،أی إنّ سلیمان و أصحابه لم یکونوا یشعرون بأیّ انزعاج من جرّاء حرکة الریاح السریعة،فهی کالوسائل السریعة السیر الموجودة حالیا، التی یشعر الإنسان معها کأنّه جالس فی إحدی غرف بیته،بینما تسیر به تلک الوسیلة بسرعة عالیة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المفسّرین جوابا آخر علی ذلک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الآیتین تشیران إلی نوعین من الریاح سخّرهما اللّه سبحانه و تعالی لسلیمان،إحداهما کانت سریعة السیر،و الثانیة بطیئة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الاخری التی أنعمها البارئ عزّ و جلّ علی عبده سلیمان علیه السّلام،هی</w:t>
      </w:r>
    </w:p>
    <w:p>
      <w:pPr>
        <w:pStyle w:val="BookText"/>
        <w:rPr/>
      </w:pPr>
      <w:r>
        <w:rPr>
          <w:rFonts w:ascii="Amiri" w:hAnsi="Amiri" w:eastAsia="Amiri" w:cs="Amiri"/>
          <w:color w:val="111111"/>
          <w:sz w:val="28"/>
          <w:sz w:val="28"/>
          <w:szCs w:val="28"/>
          <w:rtl w:val="true"/>
          <w:lang w:bidi="ar-SA"/>
        </w:rPr>
        <w:t xml:space="preserve">تسخیر الموجودات المتمردة و وضعها تحت تصرّف سلیمان لتنجز له بعض الأعمال التی یحتاجها وَ الشَّیٰاطِینَ کُلَّ بَنّٰاءٍ وَ غَوّٰاصٍ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مجموعة منها منشغلة فی البرّ ببناء ما یحتاج إلیه سلیمان من أبنیة، و اخری منشغلة بالغوص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فإنّ اللّه وضع تحت تصرّف سلیمان قوّة مستعدّة لتنفیذ ما یحتاج إلیه،فالشیاطین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طبیعتها التمرّد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لسلیمان لتبنی له، و لتستخرج المواد الثمینة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تسخیر الشیاطین لسلیمان و تنفیذها لما یحتاج إلیه،لم ترد فی هذه الآیة فقط،و إنّما وردت فی عدّة آیات من آیات القرآن المجید،و لکن فی 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کالآیة التی هی مورد بحثنا و 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فیها،فیما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مخفیة عن أنظارنا،و لها عقول و شعور و قدرة،و بعضها مؤمن و بعضها الآخر کافر،و لا یوجد هناک أی مانع من أن توضع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تصرّف بعض الأنبیاء،لتنجز له بعض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وارد أیضا،و هو أنّ کلمة الشیاطین لها معنی واسع قد یشمل حتّی العصاة من البشر،و قد استخدم هذا المعنی فی الآیة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بهذا الترتیب فإنّ اللّه سبحانه و تعالی منح سلیمان قوّة جعلت حتّی المتمردّین العصاة ینصاعون لأوامره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الاخری التی أنعمها الباری عزّ و جلّ علی سلیمان،هی سیطرته علی مجموعة من القوی التخریبیّة،لأنّ هناک من بین الشیاطین من لا فائدة فیه، و لا سبیل أمام سلیمان سوی تکبیلهم بالسلاسل،کی یبقی المجتمع فی أمان من</w:t>
      </w:r>
    </w:p>
    <w:p>
      <w:pPr>
        <w:pStyle w:val="BookText"/>
        <w:rPr/>
      </w:pPr>
      <w:r>
        <w:rPr>
          <w:rFonts w:ascii="Amiri" w:hAnsi="Amiri" w:eastAsia="Amiri" w:cs="Amiri"/>
          <w:color w:val="111111"/>
          <w:sz w:val="28"/>
          <w:sz w:val="28"/>
          <w:szCs w:val="28"/>
          <w:rtl w:val="true"/>
          <w:lang w:bidi="ar-SA"/>
        </w:rPr>
        <w:t xml:space="preserve">شرورهم،کما جاء فی القرآن المجید وَ آخَرِینَ مُقَرَّنِینَ فِی الْأَصْفٰادِ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تشیر إلی ربط الأیدی و الأرجل أو الرقاب بالسلاسل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القیود التی تکبّل بها أیدی السجناء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مُقَرَّنِینَ فِی الْأَصْفٰادِ تعنی الجامعة التی تجمع بین الرقبة و الیدین،و هذا المعنی قریب من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اللغوی و أکثر مناسبة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رأی آخر محتمل،و هو أنّ المقصود من هذه العبارة هو أنّ کلّ مجموعة منهم مغلولة بسلسلة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 الشیاطین هم شیاطین الجنّ،فإنّ أولئک لهم جسم شفّاف لا یتناسب مع استخدام الأغلال و السلاسل و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کنایة عن اعتقال و منع تلک الشیاطین من أداء أی نشاط تخریبی،و إن کان المقصود من الشیاطین هم المتمردون و العصاة من بنی آدم فإنّ الأغلال و القیود تبقی محافظة علی مفهومها الأصلی،أی إنّ استخدامها هنا 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الرابعة التی أنعمها اللّه سبحانه و تعالی علی نبیّه سلیمان هی إعطاؤه الصلاحیات الواسعة و الکاملة فی توزیع العطایا و النعم علی من یرید،و منعها عمّن یرید حسب ما تقتضیه المصلحة، 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 بِغَیْرِ حِسٰابٍ إمّا أن تکون إشارة إلی أنّ البارئ عزّ و جلّ قد أعطی لسلیمان صلاحیات واسعة لن تکون مورد حساب أو مؤاخذة،و ذلک لصفة العدالة التی کان یتمتّع بها سلیمان فی مجال استخدام تلک الصلاحیات،أو أنّ العطاء الإلهی لسلیمان کان عظیما بحیث أنّه مهما منح منه فإنّه یبقی عظیما و کثیرا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 المقرنین</w:t>
      </w:r>
      <w:bookmarkStart w:id="1140" w:name="pg12553_132184"/>
    </w:p>
    <w:p>
      <w:pPr>
        <w:pStyle w:val="BookText"/>
        <w:rPr/>
      </w:pPr>
      <w:bookmarkEnd w:id="1140"/>
      <w:r>
        <w:rPr>
          <w:rFonts w:ascii="IRNazanin" w:hAnsi="IRNazanin" w:eastAsia="IRNazanin"/>
          <w:color w:val="111111"/>
          <w:sz w:val="28"/>
          <w:sz w:val="28"/>
          <w:szCs w:val="28"/>
          <w:rtl w:val="true"/>
          <w:lang w:bidi="fa-IR"/>
        </w:rPr>
        <w:t>بالأصفاد،و تخاطب سلیمان بأنّه یستطیع إطلاق سراح أی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فی ذلک صلاحا،و إبقاء من یشاء فی قیوده إن رأی الصلاح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مستبعد،لأن لا یتلاءم مع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النعمة الخامسة و الأخیرة التی منّ اللّه سبحانه و تعالی بها علی سلیمان، هی المراتب المعنویة اللائقة التی شملته،کما ورد فی آخر آیة من آیات بحثنا وَ إِنَّ لَهُ عِنْدَنٰا لَزُلْفیٰ وَ حُسْنَ مَآبٍ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الردّ المناسب علی أولئک الذین یدنّسون قدسیة أنبیاء اللّه العظام بادّعاءات باطلة و واهیة یستقونها من کتاب التوراة الحالی المحرّف،و بهذا الشکل فإنّها تبرئ ساحته من کلّ تلک الاتّهامات الباطلة و المزیّفة،و تشید بمرتبته عند البارئ عزّ و جلّ،حتّی أنّ عبارة حُسْنَ مَآبٍ التی تبشّره بحسن العاقبة و المنزلة الرفیعة عند اللّه،هی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زیف الادّعاءات المحرّفة التی نسبتها کتب التوراة إلیه،و التی تدّعی أنّ سلیمان انجرّ فی نهایة الأمر إلی عبادة الأصنام إثر زواجه من امرأة تعبد الأصنام، و عمد إلی بناء معبد للأصنام،إلاّ أنّ القرآن الکریم ینفی و یدحض کلّ تلک البدع و الخرافات</w:t>
      </w:r>
      <w:r>
        <w:rPr>
          <w:rFonts w:eastAsia="IRNazanin" w:cs="IRNazanin"/>
          <w:color w:val="111111"/>
          <w:sz w:val="28"/>
          <w:szCs w:val="28"/>
          <w:rtl w:val="true"/>
          <w:lang w:bidi="fa-IR"/>
        </w:rPr>
        <w:t>.</w:t>
      </w:r>
    </w:p>
    <w:p>
      <w:pPr>
        <w:pStyle w:val="Heading4"/>
        <w:numPr>
          <w:ilvl w:val="3"/>
          <w:numId w:val="1"/>
        </w:numPr>
        <w:rPr/>
      </w:pPr>
      <w:bookmarkStart w:id="1141" w:name="__RefHeading___Toc1547440_77815467"/>
      <w:bookmarkStart w:id="1142" w:name="_Toc491"/>
      <w:bookmarkEnd w:id="1141"/>
      <w:r>
        <w:rPr>
          <w:rtl w:val="true"/>
        </w:rPr>
        <w:t>ملاحظتان</w:t>
      </w:r>
      <w:bookmarkEnd w:id="1142"/>
    </w:p>
    <w:p>
      <w:pPr>
        <w:pStyle w:val="Heading5"/>
        <w:numPr>
          <w:ilvl w:val="4"/>
          <w:numId w:val="1"/>
        </w:numPr>
        <w:rPr/>
      </w:pPr>
      <w:bookmarkStart w:id="1143" w:name="__RefHeading___Toc1547442_77815467"/>
      <w:bookmarkStart w:id="1144" w:name="_Toc492"/>
      <w:bookmarkEnd w:id="1143"/>
      <w:r>
        <w:rPr>
          <w:rtl w:val="true"/>
        </w:rPr>
        <w:t>اشارة</w:t>
      </w:r>
      <w:bookmarkEnd w:id="1144"/>
    </w:p>
    <w:p>
      <w:pPr>
        <w:pStyle w:val="Heading5"/>
        <w:numPr>
          <w:ilvl w:val="4"/>
          <w:numId w:val="1"/>
        </w:numPr>
        <w:rPr/>
      </w:pPr>
      <w:bookmarkStart w:id="1145" w:name="__RefHeading___Toc1547444_77815467"/>
      <w:bookmarkStart w:id="1146" w:name="_Toc493"/>
      <w:bookmarkEnd w:id="1145"/>
      <w:r>
        <w:rPr/>
        <w:t>1</w:t>
      </w:r>
      <w:r>
        <w:rPr>
          <w:rtl w:val="true"/>
        </w:rPr>
        <w:t>-</w:t>
      </w:r>
      <w:r>
        <w:rPr>
          <w:rtl w:val="true"/>
        </w:rPr>
        <w:t>الحقائق التی تبیّنها لنا قصّة سلیمان</w:t>
      </w:r>
      <w:bookmarkEnd w:id="1146"/>
    </w:p>
    <w:p>
      <w:pPr>
        <w:pStyle w:val="BookText"/>
        <w:rPr/>
      </w:pPr>
      <w:r>
        <w:rPr>
          <w:rFonts w:ascii="IRNazanin" w:hAnsi="IRNazanin" w:eastAsia="IRNazanin"/>
          <w:color w:val="111111"/>
          <w:sz w:val="28"/>
          <w:sz w:val="28"/>
          <w:szCs w:val="28"/>
          <w:rtl w:val="true"/>
          <w:lang w:bidi="fa-IR"/>
        </w:rPr>
        <w:t>من دون أیّ شکّ،إنّ القرآن الکریم یهدف من ذکر تاریخ الأنبیاء إتمام برامج التربیة من خلال عکس عین الحقائق فی هذه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الأمور التی رسمتها قصّة سلیمان،ما یلی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إمساکه بزمام امور مملکة قویّة ذات إمکانیات مادیّة و اقتصادیّة واسعة</w:t>
      </w:r>
      <w:bookmarkStart w:id="1147" w:name="pg12553_132185"/>
    </w:p>
    <w:p>
      <w:pPr>
        <w:pStyle w:val="BookText"/>
        <w:rPr/>
      </w:pPr>
      <w:bookmarkEnd w:id="1147"/>
      <w:r>
        <w:rPr>
          <w:rFonts w:ascii="Amiri" w:hAnsi="Amiri" w:eastAsia="Amiri" w:cs="Amiri"/>
          <w:color w:val="111111"/>
          <w:sz w:val="28"/>
          <w:sz w:val="28"/>
          <w:szCs w:val="28"/>
          <w:rtl w:val="true"/>
          <w:lang w:bidi="ar-SA"/>
        </w:rPr>
        <w:t>و حضارة ساطعة لا تتنافی مع المقامات المعنویة و القیم الإلهیة و الإنسانیة، کما ذکرت ذلک الآیات المذکورة أعلاه بعد انتهائها من سرد النعم المادیّة التی أجزلها اللّه علی سلیمان،إذ 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ورد عن رسول اللّه صلّی اللّه علیه و آله و سلّم،قال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 ما اعطی سلیمان بن داود من ملکه؟فإنّ ذلک لم یزده إلاّ تخشعا،ما کان یرفع بصره إلی السماء تخشعا لربّه</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لإدارة شؤون مملکته کبیرة مترامیة الأطراف،یجب توفّر وسیلة سریعة للاتّصال،کما ینبغی الاستفادة من الطاقات المختلفة،و الحیلولة دون نفوذ القوی المخرّبة،و الاهتمام بالقضایا العمرانیة،و الحصول علی الأموال عن طریق استخراج الثروات من البرّ و البحر،و وضع الإمکانات تحت تصرّف الولاة و العمّال المناسبین و الجدیرین بتسلّم المناصب،کلّ هذه الأمور عکستها قصّة سلیمان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القوی البشریة بأقصی حدّ ممکن،بل و یمکن الاستفادة حتّی من الشیاطین،إذ یمکن توجیهها و إرشادها للطریق الصحیح،و غلّ و تصفید المتبقّی منها الذی لا یستفاد منه</w:t>
      </w:r>
      <w:r>
        <w:rPr>
          <w:rFonts w:eastAsia="IRNazanin" w:cs="IRNazanin"/>
          <w:color w:val="111111"/>
          <w:sz w:val="28"/>
          <w:szCs w:val="28"/>
          <w:rtl w:val="true"/>
          <w:lang w:bidi="fa-IR"/>
        </w:rPr>
        <w:t>.</w:t>
      </w:r>
    </w:p>
    <w:p>
      <w:pPr>
        <w:pStyle w:val="Heading5"/>
        <w:numPr>
          <w:ilvl w:val="4"/>
          <w:numId w:val="1"/>
        </w:numPr>
        <w:rPr/>
      </w:pPr>
      <w:bookmarkStart w:id="1148" w:name="__RefHeading___Toc1547446_77815467"/>
      <w:bookmarkStart w:id="1149" w:name="_Toc494"/>
      <w:bookmarkEnd w:id="1148"/>
      <w:r>
        <w:rPr/>
        <w:t>2</w:t>
      </w:r>
      <w:r>
        <w:rPr>
          <w:rtl w:val="true"/>
        </w:rPr>
        <w:t>-</w:t>
      </w:r>
      <w:r>
        <w:rPr>
          <w:rtl w:val="true"/>
        </w:rPr>
        <w:t>سلیمان فی القرآن و التوراة</w:t>
      </w:r>
      <w:bookmarkEnd w:id="1149"/>
    </w:p>
    <w:p>
      <w:pPr>
        <w:pStyle w:val="BookText"/>
        <w:rPr/>
      </w:pPr>
      <w:r>
        <w:rPr>
          <w:rFonts w:ascii="IRNazanin" w:hAnsi="IRNazanin" w:eastAsia="IRNazanin"/>
          <w:color w:val="111111"/>
          <w:sz w:val="28"/>
          <w:sz w:val="28"/>
          <w:szCs w:val="28"/>
          <w:rtl w:val="true"/>
          <w:lang w:bidi="fa-IR"/>
        </w:rPr>
        <w:t>القرآن المجید وصف نبی اللّه سلیمان فی الآیات المذکورة أعلاه بأنّه إنسان طاهر و صاحب قیم و مدبّر و عادل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وصفه کتاب التوراة الحالی المحرّف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رجل فاجر مطیع لهوی نفسه و ذو نقاط ضعف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فی الأمر أنّه استعرض إلی جانب هذه الصفات الکاذبة و المزیّفة مناجاة سلیمان لربّه و أشعاره الدینیّة و أمثاله</w:t>
      </w:r>
    </w:p>
    <w:p>
      <w:pPr>
        <w:pStyle w:val="BookText"/>
        <w:rPr/>
      </w:pPr>
      <w:r>
        <w:rPr>
          <w:rFonts w:ascii="IRNazanin" w:hAnsi="IRNazanin" w:eastAsia="IRNazanin"/>
          <w:color w:val="111111"/>
          <w:sz w:val="28"/>
          <w:sz w:val="28"/>
          <w:szCs w:val="28"/>
          <w:rtl w:val="true"/>
          <w:lang w:bidi="fa-IR"/>
        </w:rPr>
        <w:t>و حکمه،و التی تشهد علی أنّه رجل حکیم و حرّ،و هذا تناقض عجیب یشاهد فی کتاب التوراة المحرّف الحالی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لمن یرید الاطلاع أکثر بهذا الشأن یمکنه مراجعة تفسیر الآیات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سبأ،و الذی جاء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سلیمان فی القرآن و کتاب التوراة الحالی المحرّف</w:t>
      </w:r>
      <w:r>
        <w:rPr>
          <w:rFonts w:eastAsia="IRNazanin" w:cs="IRNazanin"/>
          <w:color w:val="111111"/>
          <w:sz w:val="28"/>
          <w:szCs w:val="28"/>
          <w:rtl w:val="true"/>
          <w:lang w:bidi="fa-IR"/>
        </w:rPr>
        <w:t>).</w:t>
      </w:r>
      <w:bookmarkStart w:id="1150" w:name="pg12553_132187"/>
    </w:p>
    <w:p>
      <w:pPr>
        <w:pStyle w:val="Heading3"/>
        <w:numPr>
          <w:ilvl w:val="2"/>
          <w:numId w:val="1"/>
        </w:numPr>
        <w:rPr/>
      </w:pPr>
      <w:bookmarkStart w:id="1151" w:name="__RefHeading___Toc1547448_77815467"/>
      <w:bookmarkStart w:id="1152" w:name="_Toc495"/>
      <w:bookmarkEnd w:id="1150"/>
      <w:bookmarkEnd w:id="1151"/>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1152"/>
    </w:p>
    <w:p>
      <w:pPr>
        <w:pStyle w:val="Heading4"/>
        <w:numPr>
          <w:ilvl w:val="3"/>
          <w:numId w:val="1"/>
        </w:numPr>
        <w:rPr/>
      </w:pPr>
      <w:bookmarkStart w:id="1153" w:name="__RefHeading___Toc1547450_77815467"/>
      <w:bookmarkStart w:id="1154" w:name="_Toc496"/>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547452_77815467"/>
      <w:bookmarkStart w:id="1156" w:name="_Toc497"/>
      <w:bookmarkEnd w:id="1155"/>
      <w:r>
        <w:rPr>
          <w:rtl w:val="true"/>
        </w:rPr>
        <w:t>التّفسیر</w:t>
      </w:r>
      <w:bookmarkEnd w:id="1156"/>
    </w:p>
    <w:p>
      <w:pPr>
        <w:pStyle w:val="Heading5"/>
        <w:numPr>
          <w:ilvl w:val="4"/>
          <w:numId w:val="1"/>
        </w:numPr>
        <w:rPr/>
      </w:pPr>
      <w:bookmarkStart w:id="1157" w:name="__RefHeading___Toc1547454_77815467"/>
      <w:bookmarkStart w:id="1158" w:name="_Toc498"/>
      <w:bookmarkEnd w:id="1157"/>
      <w:r>
        <w:rPr>
          <w:rtl w:val="true"/>
        </w:rPr>
        <w:t>اشارة</w:t>
      </w:r>
      <w:bookmarkEnd w:id="1158"/>
    </w:p>
    <w:p>
      <w:pPr>
        <w:pStyle w:val="Heading5"/>
        <w:numPr>
          <w:ilvl w:val="4"/>
          <w:numId w:val="1"/>
        </w:numPr>
        <w:rPr/>
      </w:pPr>
      <w:bookmarkStart w:id="1159" w:name="__RefHeading___Toc1547456_77815467"/>
      <w:bookmarkStart w:id="1160" w:name="_Toc499"/>
      <w:bookmarkEnd w:id="1159"/>
      <w:r>
        <w:rPr>
          <w:rtl w:val="true"/>
        </w:rPr>
        <w:t>حیاة أیّوب الملیئة بالحوادث و العبر</w:t>
      </w:r>
      <w:r>
        <w:rPr>
          <w:rtl w:val="true"/>
        </w:rPr>
        <w:t>:</w:t>
      </w:r>
      <w:bookmarkEnd w:id="1160"/>
    </w:p>
    <w:p>
      <w:pPr>
        <w:pStyle w:val="BookText"/>
        <w:rPr/>
      </w:pPr>
      <w:r>
        <w:rPr>
          <w:rFonts w:ascii="IRNazanin" w:hAnsi="IRNazanin" w:eastAsia="IRNazanin"/>
          <w:color w:val="111111"/>
          <w:sz w:val="28"/>
          <w:sz w:val="28"/>
          <w:szCs w:val="28"/>
          <w:rtl w:val="true"/>
          <w:lang w:bidi="fa-IR"/>
        </w:rPr>
        <w:t>الآیات السابقة تحدّثت عن سلیمان علیه السّلام و عن القدرة التی منحها إیّاه البارئ عزّ و جلّ،و التی کانت بمثابة البشری لرسول اللّه صلّی اللّه علیه و آله و سلّم و لمسلمی مکّة الذین کانوا یعیشون تحت ضغوط صعبة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بحثنا هذا تتحدّث عن أیّوب الذی کان أنموذجا حیّا للصبر و الاستقامة، و ذلک لتعطی درسا لمسلمی ذلک الیوم و یومنا الحاضر و غدا،درسا فی مقاومة مشاکل و صعاب الحیاة،و لتدعوهم إلی الاتّحاد و التعاون،کما وضّحت العاقبة المحمودة للصبر و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أیّوب هو ثالث نبی من أنبیاء اللّه تستعرض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من حیاته،و هی بذلک تدعو رسولنا الأکرم صلّی اللّه علیه و آله و سلّم إلی تذکّر هذه القصّة،و حکایتها للمسلمین،کی یصبروا علی المشاکل الصعبة التی کانت تواجههم،و لا ییأسوا من لطف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قصّته وردت فی عدّة سور من سور القرآن المجید،منها الآیة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النساء،و الآیة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الأنعام التی ذکرت اسمه فی قائمة أنبیاء اللّه الآخرین،و بیّنت و أثبتت مقام نبوّته،بخلاف کتاب التوراة الحالی الذی لم یعتبره من الأنبیاء،و إنّما اعتبره أحد عباد اللّه المحسنین و الأثریاء و ذا عیال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الأنبیاء استعرضت بصورة مختصرة جوانب من حیاة أیّوب علیه السّلام،أمّا آیات بحثنا هذه فإنّها تستعرض حیاته بصورة مفصّلة أکثر من أیّ سورة اخری من خلال أربعة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بمعنی البلاء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الآیة تبیّن أوّلا علوّ مقام أیّوب عند الباری عزّ و جلّ،و ذلک من خلال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فإنّها تشیر بصورة خفیّة إلی الابتلاءات الشدیدة التی لا تطاق، و إلی الألم و العذاب الذی مسّ أیّوب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القرآن الکریم شرحا مفصّلا لما جری علی أیّوب علیه السّلام،و إنّما نقرأ فی کتب الحدیث المعروفة و التفاسیر تفاصیل هذه القصّة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 نقرأ أنّ أبا بصیر سأل الإمام الصادق عن بلیّة أیّوب التی ابتلی بها فی الدنیا لأیّ علّة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السائل کان یظنّ أنّ أیّوب ابتلی بما ابتلی</w:t>
      </w:r>
    </w:p>
    <w:p>
      <w:pPr>
        <w:pStyle w:val="BookText"/>
        <w:rPr/>
      </w:pPr>
      <w:r>
        <w:rPr>
          <w:rFonts w:ascii="IRNazanin" w:hAnsi="IRNazanin" w:eastAsia="IRNazanin"/>
          <w:color w:val="111111"/>
          <w:sz w:val="28"/>
          <w:sz w:val="28"/>
          <w:szCs w:val="28"/>
          <w:rtl w:val="true"/>
          <w:lang w:bidi="fa-IR"/>
        </w:rPr>
        <w:t>به لمعصیة ارتکبها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لنعمة أنعم اللّه عزّ و جلّ علیه بها فی الدنیا و أدّی شکرها،و کان فی ذلک الزمان لا یحجب إبلیس دون العرش،فلمّا صعد و رأی شکر نعمة أیّوب علیه السّلام حسده إبلیس،فقال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 أیّوب لم یؤدّ إلیک شکر هذه النعمة إلاّ بما أعطیته من الدنیا،و لو حرمته دنیاه ما أدّی إلیه شکر نعمة أبدا، فسلّطنی علی دنیاه حتّی تعلم أنّه لم یؤدّ إلیک شکر نعمة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یوضّح البارئ عزّ و جلّ إخلاص أیّوب للجمیع،و یجعله نموذجا حیّا للعالمین حتّی یشکروه حین النعمة و یصبروا حین البلاء،سمح الباری عزّ و جلّ للشیطان فی أن یتسلّط علی دنیا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الباری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سلّطتک علی ماله و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 إبلیس فلم یبق له مالا و لا ولدا إلاّ أعطبه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أیّوب للّه شکرا و 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فسلّطنی علی زرعه یا 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فعلت،فجاء مع شیاطینه فنفخ فیه فاحترق، فازداد أیّوب للّه شکرا و حمدا،فقال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سلّطنی علی غنمه،فسلّطه علی غنمه فأهلکها،فازداد أیّوب للّه شکرا و حمدا،فقال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سلّطنی علی بدنه فسلّطه علی بدنه ما خلا عقله و عینیه،فنفخ فیه إبلیس فصار قرحة واحدة من قرنه إلی قدمه، فبقی فی ذلک دهرا طویلا یحمد اللّه و یشکره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وقعت حادثة کسرت قلبه و جرحت روحه جرحا عمیقا،و ذلک عند ما زارته مجموعة من رهبان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 لو أخبرتنا بذنبک لعلّ اللّه کان یهلکنا إذا سألناه،و ما نری ابتلاک بهذا الابتلاء الذی لم یبتل به أحد إلاّ من أمر کنت تستره؟فقال أیّوب علیه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عزّة ربّی لم أرتکب أی ذنب،و ما أکلت طعاما إلاّ و یتیم أو ضعیف یأکل معی</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شماتة أصحابه کانت أکثر ألما علیه من أیّة مصیبة اخری حلّت به، و رغم هذا لم یفقد أیّوب صبره،و لم یلوّث شکره الصافی کالماء الزلال بالکفر، و إنّما توجّه إلی البارئ عزّ و جلّ و ذکر العبارة التی ذکرناها آنفا،أی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مَسَّنِیَ الشَّیْطٰانُ بِنُصْبٍ وَ عَذٰابٍ</w:t>
      </w:r>
    </w:p>
    <w:p>
      <w:pPr>
        <w:pStyle w:val="BookText"/>
        <w:rPr/>
      </w:pPr>
      <w:r>
        <w:rPr>
          <w:rFonts w:ascii="IRNazanin" w:hAnsi="IRNazanin" w:eastAsia="IRNazanin"/>
          <w:color w:val="111111"/>
          <w:sz w:val="28"/>
          <w:sz w:val="28"/>
          <w:szCs w:val="28"/>
          <w:rtl w:val="true"/>
          <w:lang w:bidi="fa-IR"/>
        </w:rPr>
        <w:t>و لکونه خرج من الامتحان الإلهی بنتیجة جیّدة،فتح الباری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رحمته علی عبده الصابر المتحمّل أیّوب،و أعاد علیه النعم التی افتقدها الواحدة تلو الاخری،لا بل أکثر ممّا کان یمتلک من المال و الزرع و الغنم و الأولاد،و ذلک کی یفهم الجمیع العاقبة الحسنة للصبر و التحمّل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کبار المفسّرین،احتملوا أنّ الوساوس التی وسوس بها الشیطان فی قلب أیّوب هی المقصودة من أذی و عذاب الشیطان لأیّوب،إذ کان یقول له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طالت فترة مرضک،و یبدو أنّ ربّک قد نسیک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أحیانا کان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تشکر اللّه رغم أنّه أخذ منک النعم العظیمة و السلامة و القوّة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أنّهم ذکروا هذا التّفسیر لکونهم یستبعدون إمکانیة تسلّط الشیطان علی الأنبیاء کأیّوب،و لکن مع الانتباه إلی أنّ هذه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بأمر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و مؤقتة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لامتحان هذا النّبی الکبیر و رفع شأنه،فلا إشکال فی ذلک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فترة ألمه و عذابه و مرضه کانت سبع سنین،و فی روایة اخری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حالته و صلت إلی حدّ بحیث ترکه أصحابه و حتّی أقرب المقربین إلیه،عدا زوجته التی صمدت معه و أظهرت وفاءها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شاهد علی وفاء بعض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ما آذی و آلم روح أیّوب علیه السّلام من بین ذلک الأذی و العذاب الذی مرّ به، هو شماتة أعدائه،لذا فقد جاء فی إحدی الروایات أنّ أیّوب علیه السّلام سئل بعد ما عافاه</w:t>
      </w:r>
    </w:p>
    <w:p>
      <w:pPr>
        <w:pStyle w:val="BookText"/>
        <w:rPr/>
      </w:pPr>
      <w:r>
        <w:rPr>
          <w:rFonts w:ascii="Amiri" w:hAnsi="Amiri" w:eastAsia="Amiri" w:cs="Amiri"/>
          <w:color w:val="111111"/>
          <w:sz w:val="28"/>
          <w:sz w:val="28"/>
          <w:szCs w:val="28"/>
          <w:rtl w:val="true"/>
          <w:lang w:bidi="ar-SA"/>
        </w:rPr>
        <w:t>اللّه،أیّ شیء کان أشدّ علیک ممّا 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النهایة خرج أیّوب علیه السّلام سالما من بودقة الامتحان الإلهی،و نزول الرحمة الإلهیّة علیه یبدأ من هنا،إذ صدر إلیه الأمر اُرْکُضْ بِرِجْلِکَ هٰذٰا مُغْتَسَلٌ بٰارِدٌ وَ شَرٰابٌ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تعنی دکّ الأرض بالرجل، و أحیانا تأتی بمعنی الرکض،و هنا تعطی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الذی فجّر عین زمزم فی صحراء یابسة و حارقة تحت أقدام الطفل الرضیع إسماعیل، هو الذی أصدر أمرا بتفجّر عین باردة لأیّوب لیشرب منها و یغتسل بمائها للشفاء من کافّة الأمراض التی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تلک العین عبارة عن ماء معدنی صالح للشرب،و فیه شفاء لکلّ الأمراض،و مهما کان فإنّه من لطف اللّه و رحمته النازلة علی نبیّه الصابر المقاوم أیّوب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الماء الذی یغسل به،و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محل الغسل،لکنّ المعنی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وصف ذلک الماء بالبارد،قد یکون إشارة إلی التأثیرات الخاصّة التی یترکها الماء البارد علی سلامة الجسم،و ذلک ما أثبته الطبّ الحدیث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أنّه إشارة لطیفة إلی أنّ کمال ماء الغسل یتمّ إن کان طاهرا و نظیفا کماء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هذا ما جاء فی الروایات من استحباب شرب جرعة من الماء قبل الاستحمام به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المهمّة الاولی التی أعیدت علی أیّوب هی العافیة و الشفاء و السلامة،أمّا بقیّة النعم التی أعیدت علیه،فاستعرضها القرآن المجید</w:t>
      </w:r>
    </w:p>
    <w:p>
      <w:pPr>
        <w:pStyle w:val="BookText"/>
        <w:rPr/>
      </w:pPr>
      <w:r>
        <w:rPr>
          <w:rFonts w:ascii="Amiri" w:hAnsi="Amiri" w:eastAsia="Amiri" w:cs="Amiri"/>
          <w:color w:val="111111"/>
          <w:sz w:val="28"/>
          <w:sz w:val="28"/>
          <w:szCs w:val="28"/>
          <w:rtl w:val="true"/>
          <w:lang w:bidi="ar-SA"/>
        </w:rPr>
        <w:t>وَ وَهَبْنٰا لَهُ أَهْلَهُ وَ مِثْلَهُمْ مَعَهُمْ رَحْمَةً مِنّٰا وَ ذِکْریٰ لِأُولِی الْأَلْبٰابِ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کیفیة عودة عائلته إلیه؟وردت تفاسیر متعدّدة،أشهرها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أمواتا فأحیاهم اللّه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قد تفرّقوا عنه أیّام ابتلائه بالمرض،فجمعهم اللّه إلیه بعد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جمیعهم أو بعضهم ابتلی بمختلف أنواع الأمراض،و قد شملتهم الرحمة الإلهیة و عادت إلیهم صحّتهم و عافیتهم،لیجتمعوا مرّة اخری حول أیّوب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مَعَهُمْ ،فإنّها إشارة إلی تناسلهم و زیادة عددهم إلی الضعف،و بهذا إزداد عدد أبناء أیّوب إلی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رغم أنّ الآیات لا تتطرّق إلی إعادة أموال أیّوب إلیه،و لکن الدلائل کلّها تبیّن أنّ البارئ عزّ و جلّ أعاد إلیه أمواله و أکثر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یلفت النظر فی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هدف إعادة النعم الإلهیّة علی أیّوب تحدّد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 لها صبغة فردیة،و فی الحقیقة إنّها مکافأة و جائزة من البارئ عزّ و جلّ لعبده الصابر المقاوم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درس لکلّ أصحاب العقول و الفکر علی طول التأریخ لأخذ العبر من أیّوب،کی لا یفقدوا صبرهم و تحمّلهم عند تعرّضهم للمشاکل و الحوادث الصعبة،و أن لا ییأسوا من رحمة اللّه،بل یزیدوا من أملهم و تعلّقهم به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الوحیدة التی بقیت لأیّوب علیه السّلام هی قسمه بضرب زوجته،إذ کان قد أقسم أیّام مرضه لئن بریء من مرضه لیجلدنّ امرأته مائة جلدة أو أقل لأمر أنکره علیها،و لکن بعد ما بریء من مرضه رغب أیّوب فی العفو عنها احتراما و تقدیرا لوفائها و لخدماتها التی قدّمتها إلیه أیّام مرضه،و لکن مسألة القسم باللّه کانت تحول دون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شمل البارئ عزّ و جلّ أیّوب علیه السّلام مرّة اخری بألطافه و رحمته،و ذلک عند ما أوجد حلاّ لهذه المشکلة المستعصیة علی أیّوب وَ خُذْ بِیَدِکَ ضِغْثاً فَاضْرِبْ بِهِ وَ لاٰ تَحْنَثْ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ملء الکفّ من الأعواد الرقیقة،کسیقان الحنطة و الشعیر أو الورد 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الأمر الذی أنکرته زوجة أیّوب علی زوجها و التی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یعقوب،فقد اختلف المفسّرون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الشیطان ظهر بصورته الطبیعیة لزوجة أیّوب،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أعالج زوجک بشرط أن تقولی حینما یتعافی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الوحید الذی کنت السبب فی معافاته،و لا أرید أیّ اجرة علی معالجته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التی کانت متألّمة و متأثّرة بشدّة لاستمرار مرض زوجها وافقت علی الاقتراح،و عرضته علی زوجها أیّوب فیما بعد،فتأثّر أیّوب کثیرا لوقوع زوجته فی شرک الشیطان،و حلف أن یعاقب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إنّ أیّوب بعث زوجته لمتابعة عمل ما،فتأخّرت فی العودة إلیه، فتأثّر أیّوب الذی کان یعانی من آلام المرض،و حلف أن یعاقب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زوجته کانت تستحقّ الجزاء من هذا الجانب،أمّا من جانب وفائها و خدمتها أیّوب طوال فترة مرضه فإنّه یجعلها تستحقّ العفو أیضا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إنّ ضربها بمجموعة من سیقان الحنطة أو الشعیر لا تعطی مصداقا واقعیا لحلفه،و لکنّه نفّذ هذا الأمر لحفظ احترام اسم اللّه، و الحیلولة دون إشاعة مسألة انتهاک القوانین،و هذا الأمر ینفّذ فقط بشأن الطرف الذی یستحقّ العفو،و فی الموارد الاخری التی لا تستحقّ العفو لا یجوز لأحد القیام بمثل هذا العمل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1161" w:name="pg12553_132194"/>
    </w:p>
    <w:p>
      <w:pPr>
        <w:pStyle w:val="BookText"/>
        <w:rPr/>
      </w:pPr>
      <w:bookmarkEnd w:id="1161"/>
      <w:r>
        <w:rPr>
          <w:rFonts w:ascii="Amiri" w:hAnsi="Amiri" w:eastAsia="Amiri" w:cs="Amiri"/>
          <w:color w:val="111111"/>
          <w:sz w:val="28"/>
          <w:sz w:val="28"/>
          <w:szCs w:val="28"/>
          <w:rtl w:val="true"/>
          <w:lang w:bidi="ar-SA"/>
        </w:rPr>
        <w:t>الآیة الأخیرة فی بحثنا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بمثابة عصارة القصّة من أوّلها حتّی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دعاء أیّوب البارئ عزّ و جلّ،و طلبه دفع الوساوس الشیطانیة عنه،و رفع البلاء و المرض عنه،کلّ هذه لا تتنافی مع مقام صبره و تحمّله،ذلک الصبر و التحمّل الذی استمرّ لمدّة سبع سنین،و فی روایات اخری لمدّة ثمانیة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للأوجاع و الأمراض و الفقر و العسر و استمرار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یلفت النظر فی هذه الآیة أنها أعطت ثلاثة أوصاف لأیّوب،کلّ واحد منها إن توفّر فی أی إنسان فهو إنسان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عبودیته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و تحمّله و 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إنابته المتکرّرة إلی اللّه</w:t>
      </w:r>
      <w:r>
        <w:rPr>
          <w:rFonts w:eastAsia="IRNazanin" w:cs="IRNazanin"/>
          <w:color w:val="111111"/>
          <w:sz w:val="28"/>
          <w:szCs w:val="28"/>
          <w:rtl w:val="true"/>
          <w:lang w:bidi="fa-IR"/>
        </w:rPr>
        <w:t>.</w:t>
      </w:r>
    </w:p>
    <w:p>
      <w:pPr>
        <w:pStyle w:val="Heading4"/>
        <w:numPr>
          <w:ilvl w:val="3"/>
          <w:numId w:val="1"/>
        </w:numPr>
        <w:rPr/>
      </w:pPr>
      <w:bookmarkStart w:id="1162" w:name="__RefHeading___Toc1547458_77815467"/>
      <w:bookmarkStart w:id="1163" w:name="_Toc500"/>
      <w:bookmarkEnd w:id="1162"/>
      <w:r>
        <w:rPr>
          <w:rtl w:val="true"/>
        </w:rPr>
        <w:t>بحوث</w:t>
      </w:r>
      <w:bookmarkEnd w:id="1163"/>
    </w:p>
    <w:p>
      <w:pPr>
        <w:pStyle w:val="Heading5"/>
        <w:numPr>
          <w:ilvl w:val="4"/>
          <w:numId w:val="1"/>
        </w:numPr>
        <w:rPr/>
      </w:pPr>
      <w:bookmarkStart w:id="1164" w:name="__RefHeading___Toc1547460_77815467"/>
      <w:bookmarkStart w:id="1165" w:name="_Toc501"/>
      <w:bookmarkEnd w:id="1164"/>
      <w:r>
        <w:rPr>
          <w:rtl w:val="true"/>
        </w:rPr>
        <w:t>اشارة</w:t>
      </w:r>
      <w:bookmarkEnd w:id="1165"/>
    </w:p>
    <w:p>
      <w:pPr>
        <w:pStyle w:val="Heading5"/>
        <w:numPr>
          <w:ilvl w:val="4"/>
          <w:numId w:val="1"/>
        </w:numPr>
        <w:rPr/>
      </w:pPr>
      <w:bookmarkStart w:id="1166" w:name="__RefHeading___Toc1547462_77815467"/>
      <w:bookmarkStart w:id="1167" w:name="_Toc502"/>
      <w:bookmarkEnd w:id="1166"/>
      <w:r>
        <w:rPr/>
        <w:t>1</w:t>
      </w:r>
      <w:r>
        <w:rPr>
          <w:rtl w:val="true"/>
        </w:rPr>
        <w:t>-</w:t>
      </w:r>
      <w:r>
        <w:rPr>
          <w:rtl w:val="true"/>
        </w:rPr>
        <w:t>دروس مهمّة فی قصّة أیّوب</w:t>
      </w:r>
      <w:bookmarkEnd w:id="1167"/>
    </w:p>
    <w:p>
      <w:pPr>
        <w:pStyle w:val="BookText"/>
        <w:rPr/>
      </w:pPr>
      <w:r>
        <w:rPr>
          <w:rFonts w:ascii="IRNazanin" w:hAnsi="IRNazanin" w:eastAsia="IRNazanin"/>
          <w:color w:val="111111"/>
          <w:sz w:val="28"/>
          <w:sz w:val="28"/>
          <w:szCs w:val="28"/>
          <w:rtl w:val="true"/>
          <w:lang w:bidi="fa-IR"/>
        </w:rPr>
        <w:t>رغم أنّ قصة هذا النّبی الصابر أدرجت فی أربع آیات فی هذه السورة،إلاّ أنّها وضّحت حقائق مهمّة،منها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 الإلهی واسع و کبیر جدّا و یشمل حتّی الأنبیاء الکبار،إذ یکون امتحانهم أشدّ و أصعب من الآخرین،لأنّ طبیعة الحیاة فی هذه الدنیا بنیت علی هذا الأساس،و من دون هذا الامتحان فإنّ الإمکانیات و الطاقات الکامنة فی الإنسان لا تتفجّر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 نقطة اخری تمکن فی مجریات هذه القصّة،فعند ما تشتدّ أمواج الحوادث و البلاء علی الإنسان و تحیط به من کلّ جانب،علیه أن لا ییأس</w:t>
      </w:r>
    </w:p>
    <w:p>
      <w:pPr>
        <w:pStyle w:val="BookText"/>
        <w:rPr/>
      </w:pPr>
      <w:r>
        <w:rPr>
          <w:rFonts w:ascii="IRNazanin" w:hAnsi="IRNazanin" w:eastAsia="IRNazanin"/>
          <w:color w:val="111111"/>
          <w:sz w:val="28"/>
          <w:sz w:val="28"/>
          <w:szCs w:val="28"/>
          <w:rtl w:val="true"/>
          <w:lang w:bidi="fa-IR"/>
        </w:rPr>
        <w:t>و یفقد الأمل،و إنّما علیه أن یدرک أنّها بدایة تفتح أبواب الرحمة الإلهیة علیه،کما</w:t>
      </w:r>
    </w:p>
    <w:p>
      <w:pPr>
        <w:pStyle w:val="BookText"/>
        <w:rPr/>
      </w:pPr>
      <w:r>
        <w:rPr>
          <w:rFonts w:ascii="IRNazanin" w:hAnsi="IRNazanin" w:eastAsia="IRNazanin"/>
          <w:color w:val="111111"/>
          <w:sz w:val="28"/>
          <w:sz w:val="28"/>
          <w:szCs w:val="28"/>
          <w:rtl w:val="true"/>
          <w:lang w:bidi="fa-IR"/>
        </w:rPr>
        <w:t>یقول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تناهی الشدّة تکون الفرجة، و عند تضایق حلق البلاء یکون الرخاء</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مجریات هذه القصّة توضّح بصورة جیّدة بعض غایات البلاء و الحوادث الصعبة فی الحیاة،و تجیب علی من یری فی وجود الآفات و البلایا تناقضا مع برهان النظم فی بحوث التوحید،لأنّ وجود مثل هذه الحوادث الصعبة و الشدیدة فی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أنبیاء اللّه الکبار و حتّی عموم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أمرا ضروریا، فالامتحان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 طاقات الإنسان الکامنة،و یوصله فی آخر الأمر إلی التکامل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فقد ورد فی الروایات الإسلامیة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الأنبیاء،ثمّ الذین یلونهم،الأمثل فالأمثل</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منزلة لا یبلغها عبد إلاّ بالابتلاء</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هذه القصّة تعطی درسا فی الصبر لکلّ المؤمنین الواقعیین الرسالیین،الصبر و التحمّل الذی یعقبه الظفر و الإنتصار فی کلّ المجالات،و نیل المقام المحمود و المنزلة الرفیعة عند البارئ عزّ و جلّ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یکون إمتحان شخص ما،هو إمتحان فی نفس الوقت لأصدقائه و للمحیطین به،کی یعرف حجم صداقتهم و محبّتهم إیّاه،و مقدار وفائهم له،فعند ما فقد أیّوب أمواله و ثرواته و صحّته تفرّق عنه أصحابه،و لم یکتفوا بالابتعاد عنه، و إنّما اتّحدت ألسنتهم مع ألسنة أعدائه فی الشماتة به و إلقاء اللائمة علیه،و کشفوا</w:t>
      </w:r>
      <w:bookmarkStart w:id="1168" w:name="pg12553_132196"/>
    </w:p>
    <w:p>
      <w:pPr>
        <w:pStyle w:val="BookText"/>
        <w:rPr/>
      </w:pPr>
      <w:bookmarkEnd w:id="1168"/>
      <w:r>
        <w:rPr>
          <w:rFonts w:ascii="IRNazanin" w:hAnsi="IRNazanin" w:eastAsia="IRNazanin"/>
          <w:color w:val="111111"/>
          <w:sz w:val="28"/>
          <w:sz w:val="28"/>
          <w:szCs w:val="28"/>
          <w:rtl w:val="true"/>
          <w:lang w:bidi="fa-IR"/>
        </w:rPr>
        <w:t>بفعلتهم هذه عن حقیقة أنفسهم،و کما لاحظنا فإنّ أیّوب کان یتألّم من جراح ألسنتهم أکثر من تألّمه من مرضه،و الشعر المعروف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w:t>
      </w:r>
    </w:p>
    <w:p>
      <w:pPr>
        <w:pStyle w:val="BookText"/>
        <w:rPr/>
      </w:pPr>
      <w:r>
        <w:rPr>
          <w:rFonts w:ascii="IRNazanin" w:hAnsi="IRNazanin" w:eastAsia="IRNazanin"/>
          <w:color w:val="111111"/>
          <w:sz w:val="28"/>
          <w:sz w:val="28"/>
          <w:szCs w:val="28"/>
          <w:rtl w:val="true"/>
          <w:lang w:bidi="fa-IR"/>
        </w:rPr>
        <w:t>و لا یلتام ما جرح اللسان</w:t>
      </w:r>
    </w:p>
    <w:p>
      <w:pPr>
        <w:pStyle w:val="BookText"/>
        <w:rPr/>
      </w:pPr>
      <w:r>
        <w:rPr>
          <w:rFonts w:ascii="IRNazanin" w:hAnsi="IRNazanin" w:eastAsia="IRNazanin"/>
          <w:color w:val="111111"/>
          <w:sz w:val="28"/>
          <w:sz w:val="28"/>
          <w:szCs w:val="28"/>
          <w:rtl w:val="true"/>
          <w:lang w:bidi="fa-IR"/>
        </w:rPr>
        <w:t>جراح الکلام لیس لها التئام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أحبّاء اللّه لیسوا من یذکر اللّه عند الرخاء،و إنّما أحبّاء اللّه الواقعیون هم أولئک الذین یذکرون اللّه دائما فی السرّاء و الضرّاء،و فی البلاء و النعمة،و فی المرض و العافیة،و فی الفقر و الغنی،و إنّ تأثیرات الحیاة المادیّة لا تترک علی إیمانهم و أفکارهم أدنی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خطبته الخاصّة بوصف المتّقین التی بیّنها لصاحبه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استعرض فیها أکثر من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للمتّقین،قال فی إحدی تلک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القصّة أکّدت مرّة اخری حقیقة أنّ فقدان الإمکانات المادیّة،و نزول المصائب،و حلول المشاکل و الفقر،لا تعنی عدم شمول الإنسان بلطف البارئ عزّ و جلّ،کما أنّ امتلاک الإمکانات المادیّة لیس دلیلا علی بعد الإنسان عن اللّه سبحانه و تعالی، و إنّما یمکن أن یکون الإنسان عبدا مقرّبا للّه مع امتلاکه للکثیر من الإمکانات المادیّة،بشرط أن لا یکون عبدا لأمواله و أولاده و مقامه الدنیوی،و إنّ فقدها لا یفقد الصبر معها</w:t>
      </w:r>
      <w:r>
        <w:rPr>
          <w:rFonts w:eastAsia="IRNazanin" w:cs="IRNazanin"/>
          <w:color w:val="111111"/>
          <w:sz w:val="28"/>
          <w:szCs w:val="28"/>
          <w:rtl w:val="true"/>
          <w:lang w:bidi="fa-IR"/>
        </w:rPr>
        <w:t>.</w:t>
      </w:r>
    </w:p>
    <w:p>
      <w:pPr>
        <w:pStyle w:val="Heading5"/>
        <w:numPr>
          <w:ilvl w:val="4"/>
          <w:numId w:val="1"/>
        </w:numPr>
        <w:rPr/>
      </w:pPr>
      <w:bookmarkStart w:id="1169" w:name="__RefHeading___Toc1547464_77815467"/>
      <w:bookmarkStart w:id="1170" w:name="_Toc503"/>
      <w:bookmarkEnd w:id="1169"/>
      <w:r>
        <w:rPr/>
        <w:t>2</w:t>
      </w:r>
      <w:r>
        <w:rPr>
          <w:rtl w:val="true"/>
        </w:rPr>
        <w:t>-</w:t>
      </w:r>
      <w:r>
        <w:rPr>
          <w:rtl w:val="true"/>
        </w:rPr>
        <w:t>أیّوب علیه السّلام فی القرآن و التوراة</w:t>
      </w:r>
      <w:bookmarkEnd w:id="117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البارئ عزّ و جلّ أشاد بالروح الکبیرة لهذا النّبی الکبیر الذی هو مظهر الصبر و التحمّل فی قرآنه المجید فی أوّل القصّة الخاصة به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قصّة هذا النّبی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یؤسف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تحفظ من أیدی الجهلة و الأعداء،حیث دسّوا فیها خرافات تافهة لا تلیق بمقامه المحمود المنزّه عنها و المطهّر منها،و من تلک</w:t>
      </w:r>
      <w:bookmarkStart w:id="1171" w:name="pg12553_132197"/>
    </w:p>
    <w:p>
      <w:pPr>
        <w:pStyle w:val="BookText"/>
        <w:rPr/>
      </w:pPr>
      <w:bookmarkEnd w:id="1171"/>
      <w:r>
        <w:rPr>
          <w:rFonts w:ascii="IRNazanin" w:hAnsi="IRNazanin" w:eastAsia="IRNazanin"/>
          <w:color w:val="111111"/>
          <w:sz w:val="28"/>
          <w:sz w:val="28"/>
          <w:szCs w:val="28"/>
          <w:rtl w:val="true"/>
          <w:lang w:bidi="fa-IR"/>
        </w:rPr>
        <w:t>الخرافات القول بأنّ الدود غطّی بدنه أثناء فترة مرضه،و تعفّن جسده،بحیث أنّ أهل قریته ضاقوا به ذرعا و أخرجوه من قریتهم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دون أدنی شکّ،فإنّ مثل هذه الروایات مزیّفة رغم ورودها فی طیّات کتب الحدیث،لأنّ رسالة الأنبیاء تفرض أن یکون النّبی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عن مثل تلک التقوّلات،کی ینجذب إلیه الناس برغبة و شوق،و أن لا تتوفّر فیه أشیاء تکون سببا لتنفّرهم فیه و ابتعادهم عنه،کالأمراض و العیوب الجسدیة و الأخلاق السیّئة،لأنّها تتناقض مع فلسفة الرسالة،فالقرآن المجید یقول بشأن رسول اللّه صلّی اللّه علیه و آله و سلّم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دلیل علی أنّ النّبی یجب أن لا یکون بحالة تجعل المحیطین به یتفرّقون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ورد فی التوراة جزء خاص بأیّوب و قبل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الجزء یشتمل علی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فصلا،کلّ فصل یشرح مواضیع مختلفة،و قد وردت فی بعض الفصول مواضیع سیّئة و قبیحة،و منها ما ورد فی الفصل الثالث 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أیّوب کان کثیر الشکوی،فی حین أنّ القرآن الکریم کان یعظّم و یشیّد بمقام صبره و تحمّله</w:t>
      </w:r>
      <w:r>
        <w:rPr>
          <w:rFonts w:eastAsia="IRNazanin" w:cs="IRNazanin"/>
          <w:color w:val="111111"/>
          <w:sz w:val="28"/>
          <w:szCs w:val="28"/>
          <w:rtl w:val="true"/>
          <w:lang w:bidi="fa-IR"/>
        </w:rPr>
        <w:t>.</w:t>
      </w:r>
    </w:p>
    <w:p>
      <w:pPr>
        <w:pStyle w:val="Heading5"/>
        <w:numPr>
          <w:ilvl w:val="4"/>
          <w:numId w:val="1"/>
        </w:numPr>
        <w:rPr/>
      </w:pPr>
      <w:bookmarkStart w:id="1172" w:name="__RefHeading___Toc1547466_77815467"/>
      <w:bookmarkStart w:id="1173" w:name="_Toc504"/>
      <w:bookmarkEnd w:id="1172"/>
      <w:r>
        <w:rPr/>
        <w:t>3</w:t>
      </w:r>
      <w:r>
        <w:rPr>
          <w:rtl w:val="true"/>
        </w:rPr>
        <w:t>-</w:t>
      </w:r>
      <w:r>
        <w:rPr>
          <w:rtl w:val="true"/>
        </w:rPr>
        <w:t>إطلاق صفة</w:t>
      </w:r>
      <w:r>
        <w:rPr>
          <w:rtl w:val="true"/>
        </w:rPr>
        <w:t>(</w:t>
      </w:r>
      <w:r>
        <w:rPr>
          <w:rtl w:val="true"/>
        </w:rPr>
        <w:t>أوّاب</w:t>
      </w:r>
      <w:r>
        <w:rPr>
          <w:rtl w:val="true"/>
        </w:rPr>
        <w:t>)</w:t>
      </w:r>
      <w:r>
        <w:rPr>
          <w:rtl w:val="true"/>
        </w:rPr>
        <w:t>علی الأنبیاء الکبار</w:t>
      </w:r>
      <w:bookmarkEnd w:id="1173"/>
    </w:p>
    <w:p>
      <w:pPr>
        <w:pStyle w:val="BookText"/>
        <w:rPr/>
      </w:pPr>
      <w:r>
        <w:rPr>
          <w:rFonts w:ascii="Amiri" w:hAnsi="Amiri" w:eastAsia="Amiri" w:cs="Amiri"/>
          <w:color w:val="111111"/>
          <w:sz w:val="28"/>
          <w:sz w:val="28"/>
          <w:szCs w:val="28"/>
          <w:rtl w:val="true"/>
          <w:lang w:bidi="ar-SA"/>
        </w:rPr>
        <w:t>ثلاثة أنبیاء کبار أطلقت علیهم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السورة،و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سلیمان و أیّوب،و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هذا الوصف علی کلّ أهل الجنّة،قوله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العبارات تبیّن أنّ مقامه فی المقام الأعلی،و عند ما نرجع إلی مصادر اللغة نشاهد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الرجوع و العودة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الرجوع و العودة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اسم مبالغة تعنی کثرة</w:t>
      </w:r>
    </w:p>
    <w:p>
      <w:pPr>
        <w:pStyle w:val="BookText"/>
        <w:rPr/>
      </w:pPr>
      <w:r>
        <w:rPr>
          <w:rFonts w:ascii="IRNazanin" w:hAnsi="IRNazanin" w:eastAsia="IRNazanin"/>
          <w:color w:val="111111"/>
          <w:sz w:val="28"/>
          <w:sz w:val="28"/>
          <w:szCs w:val="28"/>
          <w:rtl w:val="true"/>
          <w:lang w:bidi="fa-IR"/>
        </w:rPr>
        <w:t>الرجوع و تکراره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الأوّابین حسّاسون جدّا تجاه الأسباب و العوامل التی تبعدهم عن اللّه،کالرزق و بریق الزخارف الدنیویة فی أعینهم،و وساوس النفس و الشیطان،و إن ابتعدوا لحظة واحدة عن اللّه عادوا إلیه بسرعة،و إن غفلوا عنه لحظة تذکروه و سعوا فی جبرانها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العودة یمکن أن تکون بمعنی العودة إلی طاعة أوامر اللّه و اجتناب نواهیه، أی أنّ أوامره هی مرجعهم و سندهم أینما کانوا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جاءت فی الآیة العاشرة من سورة سبأ یٰا جِبٰالُ أَوِّبِی مَعَهُ وَ الطَّیْرَ و الخاصّة بداود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 معنا آخر،و هو تردید الصوت،إذ أنّ الأوامر صدرت إلی الجبال و الطیور أن ردّدی الصوت مع داود،و لهذا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کلّ من یردّد الأوامر الإلهیّة و التسبیح و الحمد الذی تردّده کلّ موجودات الکون حسب قوانین الخلقة،و ممّا یذکر أنّ أحد معانی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w:t>
      </w:r>
      <w:bookmarkStart w:id="1174" w:name="pg12553_132199"/>
    </w:p>
    <w:p>
      <w:pPr>
        <w:pStyle w:val="Heading3"/>
        <w:numPr>
          <w:ilvl w:val="2"/>
          <w:numId w:val="1"/>
        </w:numPr>
        <w:rPr/>
      </w:pPr>
      <w:bookmarkStart w:id="1175" w:name="__RefHeading___Toc1547468_77815467"/>
      <w:bookmarkStart w:id="1176" w:name="_Toc505"/>
      <w:bookmarkEnd w:id="1174"/>
      <w:bookmarkEnd w:id="1175"/>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1176"/>
    </w:p>
    <w:p>
      <w:pPr>
        <w:pStyle w:val="Heading4"/>
        <w:numPr>
          <w:ilvl w:val="3"/>
          <w:numId w:val="1"/>
        </w:numPr>
        <w:rPr/>
      </w:pPr>
      <w:bookmarkStart w:id="1177" w:name="__RefHeading___Toc1547470_77815467"/>
      <w:bookmarkStart w:id="1178" w:name="_Toc506"/>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547472_77815467"/>
      <w:bookmarkStart w:id="1180" w:name="_Toc507"/>
      <w:bookmarkEnd w:id="1179"/>
      <w:r>
        <w:rPr>
          <w:rtl w:val="true"/>
        </w:rPr>
        <w:t>التّفسیر</w:t>
      </w:r>
      <w:bookmarkEnd w:id="1180"/>
    </w:p>
    <w:p>
      <w:pPr>
        <w:pStyle w:val="Heading5"/>
        <w:numPr>
          <w:ilvl w:val="4"/>
          <w:numId w:val="1"/>
        </w:numPr>
        <w:rPr/>
      </w:pPr>
      <w:bookmarkStart w:id="1181" w:name="__RefHeading___Toc1547474_77815467"/>
      <w:bookmarkStart w:id="1182" w:name="_Toc508"/>
      <w:bookmarkEnd w:id="1181"/>
      <w:r>
        <w:rPr>
          <w:rtl w:val="true"/>
        </w:rPr>
        <w:t>اشارة</w:t>
      </w:r>
      <w:bookmarkEnd w:id="1182"/>
    </w:p>
    <w:p>
      <w:pPr>
        <w:pStyle w:val="Heading5"/>
        <w:numPr>
          <w:ilvl w:val="4"/>
          <w:numId w:val="1"/>
        </w:numPr>
        <w:rPr/>
      </w:pPr>
      <w:bookmarkStart w:id="1183" w:name="__RefHeading___Toc1547476_77815467"/>
      <w:bookmarkStart w:id="1184" w:name="_Toc509"/>
      <w:bookmarkEnd w:id="1183"/>
      <w:r>
        <w:rPr>
          <w:rtl w:val="true"/>
        </w:rPr>
        <w:t>الأنبیاء الستّة</w:t>
      </w:r>
      <w:r>
        <w:rPr>
          <w:rtl w:val="true"/>
        </w:rPr>
        <w:t>:</w:t>
      </w:r>
      <w:bookmarkEnd w:id="1184"/>
    </w:p>
    <w:p>
      <w:pPr>
        <w:pStyle w:val="BookText"/>
        <w:rPr/>
      </w:pPr>
      <w:r>
        <w:rPr>
          <w:rFonts w:ascii="IRNazanin" w:hAnsi="IRNazanin" w:eastAsia="IRNazanin"/>
          <w:color w:val="111111"/>
          <w:sz w:val="28"/>
          <w:sz w:val="28"/>
          <w:szCs w:val="28"/>
          <w:rtl w:val="true"/>
          <w:lang w:bidi="fa-IR"/>
        </w:rPr>
        <w:t>متابعة للآیات السابقة التی تطرّقت باختصار إلی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بصورة أکثر اختصارا 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بیّنت أهم النقاط البارزة فی حیاة هذا النّبی الکبیر، و تستعرض آیات بحثنا هذا أسماء ستّة من أنبیاء اللّه،و توضّح بصورة مختصرة بعض صفاتهم البارزة التی یمکن أن تکون أنموذجا حیّا لکلّ بنی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الانتباه،هو أنّ هذه الآیات استعرضت ستّ صفات مختلفة لأولئک الأنبیاء الستّة،و لکلّ صفة معناها و مفهومها الخاصّ بها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البدایة تخاطب رسول اللّه صلّی اللّه علیه و آله و سلّم وَ اذْکُرْ عِبٰادَنٰا إِبْرٰاهِیمَ وَ إِسْحٰاقَ</w:t>
      </w:r>
    </w:p>
    <w:p>
      <w:pPr>
        <w:pStyle w:val="BookText"/>
        <w:rPr/>
      </w:pPr>
      <w:r>
        <w:rPr>
          <w:rFonts w:ascii="Amiri" w:hAnsi="Amiri" w:eastAsia="Amiri" w:cs="Amiri"/>
          <w:color w:val="111111"/>
          <w:sz w:val="28"/>
          <w:sz w:val="28"/>
          <w:szCs w:val="28"/>
          <w:rtl w:val="true"/>
          <w:lang w:bidi="ar-SA"/>
        </w:rPr>
        <w:t>وَ یَعْقُوبَ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العبودیة هو أوّل میزة لأولئک الأنبیاء،و حقّا فإنّ کلّ شیء جمع فی هذه الصفة فالعبودیة للّه تعنی التبعیة المطلقة له،و تعنی الاستسلام الکامل لإرادته، و الاستعداد لتنفیذ أوامره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العبودیة للّه تعنی عدم الاحتیاج لغیره،و عدم التوجّه لسواه،و التکفیر بلطفه و رحمته فقط،هذا هو أوج تکامل الإنسان و أفضل شرف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الْأَیْدِی وَ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لتعبیر مثیر للعجب؟أصحاب الأیدی و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یحتاج إلی قوّتین لتحقیق أهدافه،الاولی قوّة الإدراک و التشخیص، و الثانیة حسن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إلی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البارئ عزّ و جلّ أنبیاءه بأنّهم ذوو إدراک و تشخیص و بصیرة قویّة، و ذوو قوّة و قدرة کافیة لإنجاز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الأنبیاء علی مستوی عال من المعرفة،و أنّ مستوی علمهم بشریعة اللّه و أسرار الخلق و خفایا الحیاة لا یمکن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الإرادة و التصمیم و حسن الأداء،فإنّهم غیر کسولین أو عاجزین أو ضعفاء،بل هم أشخاص ذوو إرادة قویّة و تصمیم راسخ،إنّهم قدوة لکلّ السائرین فی طریق الحقّ،فبعد مقام العبودیة الکامل للّه تعالی،لتسلّحوا بهذین السلاحین القاطعین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یستنتج من هذا الحدیث أنّه لیس المراد من الید و العین أعضاء الحسّ التی یمتلکها غالبیة الناس،لأنّ هناک الکثیرین ممّن یمتلکون هذین العضوین لکنّهم لا یمتلکون الإدراک و الشعور الکافی،و لا القدرة علی التصمیم،و لا حسن</w:t>
      </w:r>
    </w:p>
    <w:p>
      <w:pPr>
        <w:pStyle w:val="BookText"/>
        <w:rPr/>
      </w:pPr>
      <w:r>
        <w:rPr>
          <w:rFonts w:ascii="IRNazanin" w:hAnsi="IRNazanin" w:eastAsia="IRNazanin"/>
          <w:color w:val="111111"/>
          <w:sz w:val="28"/>
          <w:sz w:val="28"/>
          <w:szCs w:val="28"/>
          <w:rtl w:val="true"/>
          <w:lang w:bidi="fa-IR"/>
        </w:rPr>
        <w:t>الأداء فی العمل،و إنّما هی کنایة عن صفتین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الصفة الرابعة لهم فیقول القرآن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نعم،إنّهم یتطلّعون إلی عالم آخر،و أفق نظرهم لا ینتهی عند الحیاة الدنیا و لذّاتها المحدودة،بل یتطّلعون إلی ما وراءها من حیاة أبدیة و نعیم دائم،و لهذا یبذلون الجهد و یسعون غایة السعی لنیلها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الدار الآخرة،لأنّه لا توجد دار غیرها،و إن وجدت فما هی إلاّ جسر أو ممرّ یؤدّی إلی الآخرة فی نهایة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احتملوا أن یکون المراد من الدار هنا دار الدنیا،و عبارة ذِکْرَی الدّٰارِ إشارة إلی الذکر الحسن الباقی لأولئک الأنبیاء فی هذه الدنیا،و هذا الاحتمال مستبعد جدّا،و خاصّة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بشکل مطلق،و کذلک لا تتناسب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احتمل أنّ المراد هو ذکرهم الحسن و الجمیل فی دار الآخرة، و هذا مستبعد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حال،فلعلّ الإنسان یتذکّر الآخرة بین حین و آخر،خاصّة عند وفاة أحد أصدقائه أو مشارکته فی مراسم التشییع أو مجالس الفاتحة،و هذا الذکر لیس خالصا و إنّما هو مشوب بذکر الدنیا،أمّا عباد اللّه المخلصون فإنّ لهم توجّها خالصا و عمیقا و مستمرا بالنسبة للدار الآخرة،فهی علی الدوام تتراءی أمام أعینهم، 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إشارة إلی هذا المعنی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الصفتان الخامسة و السادسة جاءتا فی الآیة التالیة وَ إِنَّهُمْ عِنْدَنٰا لَمِنَ الْمُصْطَفَیْنَ الْأَخْیٰارِ</w:t>
      </w:r>
    </w:p>
    <w:p>
      <w:pPr>
        <w:pStyle w:val="BookText"/>
        <w:rPr/>
      </w:pP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إیمانهم و عملهم الصالح کانا السبب فی اصطفاء البارئ عزّ و جلّ لهم من بین الناس لأداء مهام النبوّة و حمل الرسالة،و عملهم الصالح وصل إلی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استحقّوا بحقّ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علیهم،فأفکارهم سلیمة،و أخلاقهم رفیعة، و تصرفاتهم و أعمالهم طوال حیاتهم متّزنة،و لهذا السبب فإنّ بعض المفسّرین یستفیدون من هذه العبارة و أنّ اللّه سبحانه و تعالی اعتبر أولئک أخیارا من دون أی قید و شرط،کدلیل علی عصمة الأنبیاء،لأنّه متی ما کان وجود الإنسان کلّه خیرا، فمن المؤکّد أنّه معصوم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ملیئة بالمعانی العمیقة،و تشیر إلی أنّ اصطفاءهم و اعتبارهم من الأخیار لم یتمّ وفق تقییم الناس لهم،التقییم الذی لا یخلو من التهاون و غضّ النظر عن کثیر من الأمور،و إنّما تمّ بعد التحقّق من کونهم أهلا لذلک و بعد تقییمهم ظاهریا و باطنیا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أشارت الآیة السابقة إلی مقام ثلاثة أنبیاء بارزین،تشیر الآیة التالیة، إلی ثلاثة آخرین،إذ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واحد منهم کان مثالا و أسوة فی الصبر و الاستقامة و طاعة أوامر البارئ عزّ و جلّ،خاصّة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علی استعداد کامل للتضحیة بروحه فی سبیل اللّه،و لهذا السبب اطلق علیه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ساهم مع والده إبراهیم علیه السّلام فی بناء الکعبة الشریفة و تثبیت أسس التجمّع العظیم الذی یتمّ فی موسم الحجّ کلّ عام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استعراض آیات القرآن الکریم لحیاة أولئک العظام لیستلهم منها</w:t>
      </w:r>
    </w:p>
    <w:p>
      <w:pPr>
        <w:pStyle w:val="BookText"/>
        <w:rPr/>
      </w:pPr>
      <w:r>
        <w:rPr>
          <w:rFonts w:ascii="IRNazanin" w:hAnsi="IRNazanin" w:eastAsia="IRNazanin"/>
          <w:color w:val="111111"/>
          <w:sz w:val="28"/>
          <w:sz w:val="28"/>
          <w:szCs w:val="28"/>
          <w:rtl w:val="true"/>
          <w:lang w:bidi="fa-IR"/>
        </w:rPr>
        <w:t>رسول اللّه صلّی اللّه علیه و آله و سلّم و کلّ المسلمین العبر،و مطالعة حیاة أمثال هؤلاء الرجال العظام توجّه حیاة الإنسان،و تبعث فیه روح التقوی و التضحیة و الإیثار،و تجعله فی نفس الوقت صابرا صامدا أمام المشاکل و الحوادث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کُلٌّ مِنَ الْأَخْیٰارِ تشیر إلی أنّ الأنبیاء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الیسع،و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تنطبق علیهم کافّة الصفات التی وصف بها الأنبیاء الثلاثة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إسحاق،و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أطلقت علیهم الآیة السابقة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معان واسعة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اسمه مرتین فی القرآن المجید،إحداها فی هذه السورة، و الاخری فی الآیة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الأنعام،و ما جاء فی القرآن الکریم یوضّح أنّه من الأنبیاء الکبار و من الذین یقول عنهم القرآن فی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فَضَّلْنٰا عَلَی الْعٰالَمِینَ </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البعض یعتقد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أنبیاء بنی إسرائیل المعروفین،و قد دخلت الألف و اللام علی اسمه کما أبدلت الشین بالسین،و دخول الألف و اللام علی الاسم غیر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اسم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غیر جدید،فمثلها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تلفظ و تکتب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نوع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البعض یعتبرها کلمة عربیة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فعل مضارع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لتحویله إلی اسم أضیف إلیه الألف و اللام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بیّنت أنّه من ذریّة إبراهیم،و لکن لم تبیّن إن کان من أنبیاء بنی إسرائیل،أم لا؟ أمّا فصل الملوک فی کتاب التوراة فقد جاء فیه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العبریة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قسم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یتوفّر بعد أیّ دلیل واضح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قسم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مخالف بوضوح لما جاء فی الآیة مورد بحثنا،لأنّ ذا الکفل معطوفا علی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الیسع هو نبی له مقام رفیع و ذو استقامة،و ما ذکرناه بشأنه کاف للاستلهام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معروف بأنّه أحد أنبیاء اللّه،و ذکره ورد مع أنبیاء آخرین فی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الأنبیاء،و جاء بالضبط بعد اسم إسماعیل و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البعض یعتقد أنّه من أنبیاء بنی إسرائیل،و أنّه من أبناء أیّوب و اسمه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 الکفل هو لقب اطلق علیه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 یعنی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 و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عدّة تفاسیر،منها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 بذی الکفل لأنّ اللّه سبحانه و تعالی أنزل علیه نصیبا وافرا من الثواب و شمله برحمته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التزم بتعهّده بقیام اللیل بالعبادة،و صیام النهار،و عدم السخط من قضاء اللّه،و بهذا اطلق علیه 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بذی الکفل لأنّه تکفّل بمجموعة من أنبیاء بنی إسرائیل، و أنقذهم من ملوک زمانهم الجبّارین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ما فی حوزتنا الیوم من معلومات عن نبی اللّه ذی الکفل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استقامته فی طریق طاعة و عبادة اللّه،و مقاومة الجبابرة،و أنّه نموذج بارز لیومنا الحاضر و ما بعده،رغم أنّ البعد الزمنی بیننا و بینهم یحول دون المعرفة الدقیقة لتفاصیل أحوالهم</w:t>
      </w:r>
      <w:r>
        <w:rPr>
          <w:rFonts w:eastAsia="IRNazanin" w:cs="IRNazanin"/>
          <w:color w:val="111111"/>
          <w:sz w:val="28"/>
          <w:szCs w:val="28"/>
          <w:rtl w:val="true"/>
          <w:lang w:bidi="fa-IR"/>
        </w:rPr>
        <w:t>.</w:t>
      </w:r>
      <w:bookmarkStart w:id="1185" w:name="pg12553_132206"/>
    </w:p>
    <w:p>
      <w:pPr>
        <w:pStyle w:val="Heading3"/>
        <w:numPr>
          <w:ilvl w:val="2"/>
          <w:numId w:val="1"/>
        </w:numPr>
        <w:rPr/>
      </w:pPr>
      <w:bookmarkStart w:id="1186" w:name="__RefHeading___Toc1547478_77815467"/>
      <w:bookmarkStart w:id="1187" w:name="_Toc510"/>
      <w:bookmarkEnd w:id="1185"/>
      <w:bookmarkEnd w:id="1186"/>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49</w:t>
      </w:r>
      <w:r>
        <w:rPr>
          <w:rtl w:val="true"/>
        </w:rPr>
        <w:t xml:space="preserve"> </w:t>
      </w:r>
      <w:r>
        <w:rPr>
          <w:rtl w:val="true"/>
        </w:rPr>
        <w:t xml:space="preserve">الی </w:t>
      </w:r>
      <w:r>
        <w:rPr/>
        <w:t>54</w:t>
      </w:r>
      <w:r>
        <w:rPr>
          <w:rtl w:val="true"/>
        </w:rPr>
        <w:t>]</w:t>
      </w:r>
      <w:bookmarkEnd w:id="1187"/>
    </w:p>
    <w:p>
      <w:pPr>
        <w:pStyle w:val="Heading4"/>
        <w:numPr>
          <w:ilvl w:val="3"/>
          <w:numId w:val="1"/>
        </w:numPr>
        <w:rPr/>
      </w:pPr>
      <w:bookmarkStart w:id="1188" w:name="__RefHeading___Toc1547480_77815467"/>
      <w:bookmarkStart w:id="1189" w:name="_Toc511"/>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547482_77815467"/>
      <w:bookmarkStart w:id="1191" w:name="_Toc512"/>
      <w:bookmarkEnd w:id="1190"/>
      <w:r>
        <w:rPr>
          <w:rtl w:val="true"/>
        </w:rPr>
        <w:t>التّفسیر</w:t>
      </w:r>
      <w:bookmarkEnd w:id="1191"/>
    </w:p>
    <w:p>
      <w:pPr>
        <w:pStyle w:val="Heading5"/>
        <w:numPr>
          <w:ilvl w:val="4"/>
          <w:numId w:val="1"/>
        </w:numPr>
        <w:rPr/>
      </w:pPr>
      <w:bookmarkStart w:id="1192" w:name="__RefHeading___Toc1547484_77815467"/>
      <w:bookmarkStart w:id="1193" w:name="_Toc513"/>
      <w:bookmarkEnd w:id="1192"/>
      <w:r>
        <w:rPr>
          <w:rtl w:val="true"/>
        </w:rPr>
        <w:t>اشارة</w:t>
      </w:r>
      <w:bookmarkEnd w:id="1193"/>
    </w:p>
    <w:p>
      <w:pPr>
        <w:pStyle w:val="Heading5"/>
        <w:numPr>
          <w:ilvl w:val="4"/>
          <w:numId w:val="1"/>
        </w:numPr>
        <w:rPr/>
      </w:pPr>
      <w:bookmarkStart w:id="1194" w:name="__RefHeading___Toc1547486_77815467"/>
      <w:bookmarkStart w:id="1195" w:name="_Toc514"/>
      <w:bookmarkEnd w:id="1194"/>
      <w:r>
        <w:rPr>
          <w:rtl w:val="true"/>
        </w:rPr>
        <w:t>هذا ما وعد به المتّقون</w:t>
      </w:r>
      <w:r>
        <w:rPr>
          <w:rtl w:val="true"/>
        </w:rPr>
        <w:t>:</w:t>
      </w:r>
      <w:bookmarkEnd w:id="1195"/>
    </w:p>
    <w:p>
      <w:pPr>
        <w:pStyle w:val="BookText"/>
        <w:rPr/>
      </w:pPr>
      <w:r>
        <w:rPr>
          <w:rFonts w:ascii="IRNazanin" w:hAnsi="IRNazanin" w:eastAsia="IRNazanin"/>
          <w:color w:val="111111"/>
          <w:sz w:val="28"/>
          <w:sz w:val="28"/>
          <w:szCs w:val="28"/>
          <w:rtl w:val="true"/>
          <w:lang w:bidi="fa-IR"/>
        </w:rPr>
        <w:t>آیات هذه السورة انتقلت بنا إلی شکل آخر من الحدیث،إذ أخذت تقارن بین المتّقین و العصاة المتجبّرین،و تشرح مصیر کلّ منهما یوم القیامة،و هی بصورة عامّة تکمل بحوث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البدایة،و کخلاصة لشرح حال الأنبیاء السابقین و النقاط المضیئة فی حیاتهم،تقول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 یکن الهدف من بیان مقاطع من تأریخ أولئک الأنبیاء الرائع و المثیر سرد بعض القصص،و إنّما الهدف الذکر و التذکّر،کما أکّدت علیه بدایة هذه السورة</w:t>
      </w:r>
    </w:p>
    <w:p>
      <w:pPr>
        <w:pStyle w:val="BookText"/>
        <w:rPr/>
      </w:pP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فالهدف هو إیقاظ الأفکار،و رفع المستوی العلمی،و زیادة قوّة المقاومة و الصمود لدی المسلمین الذی نزلت إلیهم هذه الآیات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أخرجت الأمور من طابعها الخاصّ و بیان أوضاع و أحوال الأنبیاء،إلی طابعها العامّ،لتشرح بصورة عامّة مصیر المتّقین،إذ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لِلْمُتَّقِینَ لَحُسْنَ مَآبٍ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الآیة القصیرة ذات المعانی الخفیّة و التی توضّح تماما حال المتّقین بصورة مختصرة،یعمد القرآن المجید مجدّدا إلی اتّباع أسلوبه الخاص،و هو أسلوب الإیجاز و التفصیل،لیشرح ما فاز به المتّقون جَنّٰاتِ عَدْنٍ مُفَتَّحَةً لَهُمُ الْأَبْوٰابُ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حدائق الجنّة،و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الاستقرار و الثبات،و لهذا اطلق علی المنجم الذی تحوی أعماقه أنواع الفلزات و المواد الثمینة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فالعبارة هنا تشیر إلی خلود حدائق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مُفَتَّحَةً لَهُمُ الْأَبْوٰابُ إشارة إلی أنّهم لا یتکلّفون حتّی بفتح أبواب الجنّة،إذ أنّها تنفتح بدون عناء لاستقبال أهل الجنّة،إذ أنّ الجنّة بانتظارهم،و عند ما تراهم تفتح لهم أبوابها و تدعوهم للدخول إلیها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الهدوء و السکینة التی تحیط بأهل الجنّة،إذ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إنّهم متکئون علی سرر فیها،و قد هیّئت</w:t>
      </w:r>
    </w:p>
    <w:p>
      <w:pPr>
        <w:pStyle w:val="BookText"/>
        <w:rPr/>
      </w:pPr>
      <w:r>
        <w:rPr>
          <w:rFonts w:ascii="IRNazanin" w:hAnsi="IRNazanin" w:eastAsia="IRNazanin"/>
          <w:color w:val="111111"/>
          <w:sz w:val="28"/>
          <w:sz w:val="28"/>
          <w:szCs w:val="28"/>
          <w:rtl w:val="true"/>
          <w:lang w:bidi="fa-IR"/>
        </w:rPr>
        <w:t>لهم مختلف أنواع الفاکهة و الأشربة،و إنّهم متی ما طلبوها فإنّها تأتیهم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هناک من یحمل تلک الفاکهة،و الأشربة و یقدّمها لأهل الجنّة،أم أنّها تأتیهم من دون أن یحملها أحد إلیهم؟ کلا الاحتمالین واردان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الفاکهة هی أکثر غذاء أهل الجنّة رغم وجود أنواع اخری من الغذاء ذکر فی بعض آیات القرآن المجید، کما هو الحال فی عالم الدنیا إذ أنّ الفاکهة تشکّل أفضل و أسلم غذاء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وجود أنواع مختلفة من الفاکهة،و أنواع متعدّدة أیضا من الشراب الطاهر الذی یتوفّر فی الجنّة،و ذلک ما أشارت إلیه أیضا آیات مختلفة فی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تتطرّق الآیات للزوجات الصالحات فی الجنّة،إذ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 العین،و أحیانا یأتی بمعنی النظر،و وصف آخر نساء الجنّة بقاصرات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ذوات النظرات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اقتصار نظرهنّ علی أزواجهنّ فقط،و حبّهن و عشقهنّ لهم و عدم تفکیرهم بسواهم،و هذه من أفضل مزایا و حسنات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مفسّرون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التغطیة بالخمار الذی یضفی علی العین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مانع یحول بین جمع المعنیین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وصف لنساء الجنّة،فاقتران عمر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یضاعف من المحبّة بین الزوجین،أو أنّه صفة لنساء أهل الجنّة،و إنّهنّ جمیعا شابات و فی عمر واحد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الأخیرة فی هذا البحث تشیر إلی النعم السبع التی یغدقها البارئ عزّ و جلّ علی أهل الجنّة،و التی وردت فی الآیات السابقة،قال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لا یخلف،و یبعث فی نفس الوقت علی النشاط لمضاعفة الجهد،نعم إنّه وعد من اللّه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علی خلود هذه النعم،جاء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النعم فی الجنان خالدة و لا تنفد و لا تزول کما فی الحیاة الدنیا،و أنّها تزداد دائما من خزائن اللّه المملوءة و غیر المحدودة،و لا یظهر علیها أی نقص، لأنّ اللّه أراد ذلک</w:t>
      </w:r>
      <w:r>
        <w:rPr>
          <w:rFonts w:eastAsia="IRNazanin" w:cs="IRNazanin"/>
          <w:color w:val="111111"/>
          <w:sz w:val="28"/>
          <w:szCs w:val="28"/>
          <w:rtl w:val="true"/>
          <w:lang w:bidi="fa-IR"/>
        </w:rPr>
        <w:t>.</w:t>
      </w:r>
      <w:bookmarkStart w:id="1196" w:name="pg12553_132210"/>
    </w:p>
    <w:p>
      <w:pPr>
        <w:pStyle w:val="Heading3"/>
        <w:numPr>
          <w:ilvl w:val="2"/>
          <w:numId w:val="1"/>
        </w:numPr>
        <w:rPr/>
      </w:pPr>
      <w:bookmarkStart w:id="1197" w:name="__RefHeading___Toc1547488_77815467"/>
      <w:bookmarkStart w:id="1198" w:name="_Toc515"/>
      <w:bookmarkEnd w:id="1196"/>
      <w:bookmarkEnd w:id="1197"/>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55</w:t>
      </w:r>
      <w:r>
        <w:rPr>
          <w:rtl w:val="true"/>
        </w:rPr>
        <w:t xml:space="preserve"> </w:t>
      </w:r>
      <w:r>
        <w:rPr>
          <w:rtl w:val="true"/>
        </w:rPr>
        <w:t xml:space="preserve">الی </w:t>
      </w:r>
      <w:r>
        <w:rPr/>
        <w:t>61</w:t>
      </w:r>
      <w:r>
        <w:rPr>
          <w:rtl w:val="true"/>
        </w:rPr>
        <w:t>]</w:t>
      </w:r>
      <w:bookmarkEnd w:id="1198"/>
    </w:p>
    <w:p>
      <w:pPr>
        <w:pStyle w:val="Heading4"/>
        <w:numPr>
          <w:ilvl w:val="3"/>
          <w:numId w:val="1"/>
        </w:numPr>
        <w:rPr/>
      </w:pPr>
      <w:bookmarkStart w:id="1199" w:name="__RefHeading___Toc1547490_77815467"/>
      <w:bookmarkStart w:id="1200" w:name="_Toc516"/>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547492_77815467"/>
      <w:bookmarkStart w:id="1202" w:name="_Toc517"/>
      <w:bookmarkEnd w:id="1201"/>
      <w:r>
        <w:rPr>
          <w:rtl w:val="true"/>
        </w:rPr>
        <w:t>التّفسیر</w:t>
      </w:r>
      <w:bookmarkEnd w:id="1202"/>
    </w:p>
    <w:p>
      <w:pPr>
        <w:pStyle w:val="Heading5"/>
        <w:numPr>
          <w:ilvl w:val="4"/>
          <w:numId w:val="1"/>
        </w:numPr>
        <w:rPr/>
      </w:pPr>
      <w:bookmarkStart w:id="1203" w:name="__RefHeading___Toc1547494_77815467"/>
      <w:bookmarkStart w:id="1204" w:name="_Toc518"/>
      <w:bookmarkEnd w:id="1203"/>
      <w:r>
        <w:rPr>
          <w:rtl w:val="true"/>
        </w:rPr>
        <w:t>اشارة</w:t>
      </w:r>
      <w:bookmarkEnd w:id="1204"/>
    </w:p>
    <w:p>
      <w:pPr>
        <w:pStyle w:val="Heading5"/>
        <w:numPr>
          <w:ilvl w:val="4"/>
          <w:numId w:val="1"/>
        </w:numPr>
        <w:rPr/>
      </w:pPr>
      <w:bookmarkStart w:id="1205" w:name="__RefHeading___Toc1547496_77815467"/>
      <w:bookmarkStart w:id="1206" w:name="_Toc519"/>
      <w:bookmarkEnd w:id="1205"/>
      <w:r>
        <w:rPr>
          <w:rtl w:val="true"/>
        </w:rPr>
        <w:t>و هذه هی عاقبة الطغاة</w:t>
      </w:r>
      <w:r>
        <w:rPr>
          <w:rtl w:val="true"/>
        </w:rPr>
        <w:t>!</w:t>
      </w:r>
      <w:bookmarkEnd w:id="120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استعرضت النعم السبع و غیرها من النعم التی یغدقها البارئ عزّ و جلّ علی عباده المتّقین،أمّا آیات بحثنا فإنّها تستخدم أسلوب المقارنة الذی کثیرا ما استخدمه القرآن الکریم،لتوضیح المصیر المشؤوم و العقوبات المختلفة التی ستنال الطغاة و العاصین،قال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إِنَّ لِلطّٰاغِینَ لَشَرَّ مَآبٍ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فالمتّقون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لهؤلاء العاصین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تعمد آیات القرآن المجید إلی الاستفادة من أسلوب الإیجاز و التفصیل،إذ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جهنّم هی المکان المشؤوم الذی سیردونه،و إنّهم سیحترقون بنیرانها،فیا لها من فراش 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یدخلون فی جهنّم و یحترقون بنیرانها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منها بیان أن لا یتصوّر أحدهم أنّه سیری جهنّم من مسافة بعیدة،أو أنّه سیستقرّ بالقرب منها،کلاّ،بل إنّه سیرد إلی داخلها،و لا یتصوّر أحدهم أنّه سیعتاد علی نار جهنّم و من ثمّ یستأنس بها،کلاّ،فإنّه یحترق فیها علی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من قبل،تعنی الفراش المهیّأ للنوم و الاستراحة،کما تطلق علی سریر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بالطبع فإنّ الفراش هو مکان استراحة،و یجب أن یکون مناسبا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 الشخص و ملائما لرغبته،و لکن کیف سیکون حال الذین خصّصت لهم نار جهنّم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تتطرّق الآیات إلی أنواع اخری من العذاب الإلهی،إذ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علیهم أن یشربوا الحمیم و الغسّاق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الحارّ الشدید الحرارة،و الذی هو أحد أنواع أشربة أهل جهنّم،و 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ذکرته الآیات السابقة المخصّص لأهل الجنّة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شدّة ظلمات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عبّاس فقد فسّرها بأنّها شراب بارد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برودته تحرق و تجرح أحشاء</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هناک فی مفهوم هذه الکلمة ما یدلّ علی هذا المعنی،غیر مقارنتها بالحمیم و هو الماء الحارّ الشدید الحرارة،و هذه المقارنة قد تکون منشأ 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القیح الذی یسیل من جلود أهل جهنّم و من الجراحات الموجودة فی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لونه الغامق هو السبب فی إطلاق هذه الکلمة علیه،لأنّ الذی یحترق فی نار جهنّم لا یبقی منه سوی هیکل محروق وقیح أسود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ما یستشفّ من بعض الکلمات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الرائحة الکریهة النتنة التی تزعج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فسّره البعض الآخر بأنّه أحد أنواع العذاب الذی لم یطلع علیه أحد سوی اللّه، و ذلک لأنّهم ارتکبوا ذنوبا و مظالم شدیدة لم یطلع علیها أحد سوی اللّه،فلذلک جعل عقوبتهم سریّة و غیر معروفة،مثلما وعد البارئ عزّ و جلّ المتّقین بنعم لم یکشف عنها و أخفاها عنهم،لإخفائهم أعمالا صالحة کانوا یقومون بها فی الحیاة الدنیا،و ذلک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آیات بحثنا تشیر مرّة اخری إلی نوع آخر من أنواع العذاب الألیم وَ آخَرُ مِنْ شَکْلِهِ أَزْوٰاجٌ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هناک عذاب آخر غیر ذلک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الأنواع و الأقسام،و هذه إشارة موجزة إلی أنواع اخری من العذاب لا تختلف عن أنواع العذاب السابقة،و لکن آیات القرآن لم تفصح هنا عن أنواعها و قد لا یستطیع أحد فی هذه الدنیا فهمها و إدراکها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الحقیقة فإنّ هذه تقابل عبارة بِفٰاکِهَةٍ کَثِیرَةٍ الواردة فی الآیات السابقة،</w:t>
      </w:r>
    </w:p>
    <w:p>
      <w:pPr>
        <w:pStyle w:val="BookText"/>
        <w:rPr/>
      </w:pPr>
      <w:r>
        <w:rPr>
          <w:rFonts w:ascii="IRNazanin" w:hAnsi="IRNazanin" w:eastAsia="IRNazanin"/>
          <w:color w:val="111111"/>
          <w:sz w:val="28"/>
          <w:sz w:val="28"/>
          <w:szCs w:val="28"/>
          <w:rtl w:val="true"/>
          <w:lang w:bidi="fa-IR"/>
        </w:rPr>
        <w:t>التی تشیر إلی أنواع مختلفة من النعم و فواکه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هذا التشابه فی الشدّة و الألم،أو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عذاب لهم أنّ جلساءهم فی جهنّم ذوو ألسنة بذیئة لا تنطق إلاّ بالقبیح من الکلام،فعند ما یرد رؤساء الضلال النار،و یرون بأعینهم تابعیهم یساقون نحو جهنّم یخاطب بعضهم البعض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فیجیبونهم لاٰ مَرْحَباً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یضیفون إِنَّهُمْ صٰالُوا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هٰذٰا فَوْجٌ مُقْتَحِمٌ مَعَکُمْ مقترنة بالآیات التالیة،و تنقل أحادیث أئمّة الضلال،إذ یخاطب بعضهم البعض فور ما یرون أتباعهم یساقون إلی جهنّم،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سیحشرون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توجّهه الملائکة إلی أئمّة الکفر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المعنی الأوّل یعدّ أکثر تناسبا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ترحیب للضیف،و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مصدر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المکان الواسع،و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فالمکان وسیع و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الدخول فی شیء بمشقّة و بصعوبة و خوف، و غالبا ما تعطی معنی الدخول فی شیء من دون أی اطلاع و علم مسبق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توضّح هذه العبارة أنّ متّبعی سبیل الضلال یردون نار جهنّم الرهیبة نتیجة ترکهم البحث و التفکیر،و اتّباعهم لأهوائهم،إضافة إلی تقلیدهم الأعمی لآبائهم الأوّلین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أیّة حال،فإنّ الصوت یصل إلی مسامع الأتباع الذین یغضبون من کلام أئمّة الضلال،و یلتفتون إلیهم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الأخیرة فَبِئْسَ الْقَرٰارُ تقابل جَنّٰاتِ عَدْنٍ الواردة بحقّ المتّقین، و هی إشارة إلی المصاب العظیم الذی حلّ بهم،و هو أنّ جهنّم لیست بمکان مؤقت لهم،و إنّما هی مقرّ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الأتباع من جوابهم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حسن الحظّ 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أئمّة الضلال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مشترکون معنا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یشفی غلیل 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شامتون بأئمّتهم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إشارة إلی أنّ جریمتکم بحقّنا جریمة عظیمة،لأنّ جهنّم ستکون مقرّا دائما لنا و لیست مکانا مؤقتا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الأتباع لا یکتفون بهذا المقدار من الکلام،لأنّ أئمّة الضلال هم الذین کانوا السبب المباشر لارتکابهم الذنوب،و لذا فإنّهم یعتبرونهم أصحاب الجریمة الحقیقیین،و هنا یلتفتون إلی البارئ عزّ و جلّ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العذاب الأوّل لأنّهم أضلّوا أنفسهم،و الثانی لأنّهم أضلّونا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ورد فی هذه الآیة مشابه لما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أَضَلُّونٰا فَآتِهِمْ عَذٰاباً ضِعْفاً مِنَ النّٰارِ رغم أنّ تتمّة هذه الآیة أی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لکلیهما عذابا مضاعفا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الأتباع هم الأداة التنفیذیة لأئمّة الضلال،و هم الذین هیّئوا الأرضیة لنشر الفساد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أیّة حال،لا یوجد شکّ فی أنّ عذاب أئمّة الضلال أکبر بکثیر من عذاب الآخرین،رغم أنّ للجمیع عذابا مضاعفا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هی نهایة کلّ من عقد الصداقة مع المنحرفین و بایعهم علی السیر فی طرق الضلال و الانحراف،فانّهم عند ما یرون نتائج أعمالهم الوخیمة یلعن بعضهم بعضا و یتخاصمون فیما بینهم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هنا أنّ الآیات التی تذکر النعم التی یغدقها البارئ عزّ و جلّ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المتّقین کانت أکثر تنوّعا من الآیات التی استعرضت عذاب الطغاة المتجبّرین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أشارت آیات القسم الأول إلی سبع نعم،بینما أشارت آیات القسم الثانی إلی خمسة أنواع من العذاب،یحتمل أن یکون السبب هو سبق رحمة الله لغضبه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bookmarkStart w:id="1207" w:name="pg12553_132216"/>
    </w:p>
    <w:p>
      <w:pPr>
        <w:pStyle w:val="Heading3"/>
        <w:numPr>
          <w:ilvl w:val="2"/>
          <w:numId w:val="1"/>
        </w:numPr>
        <w:rPr/>
      </w:pPr>
      <w:bookmarkStart w:id="1208" w:name="__RefHeading___Toc1547498_77815467"/>
      <w:bookmarkStart w:id="1209" w:name="_Toc520"/>
      <w:bookmarkEnd w:id="1207"/>
      <w:bookmarkEnd w:id="1208"/>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62</w:t>
      </w:r>
      <w:r>
        <w:rPr>
          <w:rtl w:val="true"/>
        </w:rPr>
        <w:t xml:space="preserve"> </w:t>
      </w:r>
      <w:r>
        <w:rPr>
          <w:rtl w:val="true"/>
        </w:rPr>
        <w:t xml:space="preserve">الی </w:t>
      </w:r>
      <w:r>
        <w:rPr/>
        <w:t>64</w:t>
      </w:r>
      <w:r>
        <w:rPr>
          <w:rtl w:val="true"/>
        </w:rPr>
        <w:t>]</w:t>
      </w:r>
      <w:bookmarkEnd w:id="1209"/>
    </w:p>
    <w:p>
      <w:pPr>
        <w:pStyle w:val="Heading4"/>
        <w:numPr>
          <w:ilvl w:val="3"/>
          <w:numId w:val="1"/>
        </w:numPr>
        <w:rPr/>
      </w:pPr>
      <w:bookmarkStart w:id="1210" w:name="__RefHeading___Toc1547500_77815467"/>
      <w:bookmarkStart w:id="1211" w:name="_Toc521"/>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547502_77815467"/>
      <w:bookmarkStart w:id="1213" w:name="_Toc522"/>
      <w:bookmarkEnd w:id="1212"/>
      <w:r>
        <w:rPr>
          <w:rtl w:val="true"/>
        </w:rPr>
        <w:t>التّفسیر</w:t>
      </w:r>
      <w:bookmarkEnd w:id="1213"/>
    </w:p>
    <w:p>
      <w:pPr>
        <w:pStyle w:val="Heading5"/>
        <w:numPr>
          <w:ilvl w:val="4"/>
          <w:numId w:val="1"/>
        </w:numPr>
        <w:rPr/>
      </w:pPr>
      <w:bookmarkStart w:id="1214" w:name="__RefHeading___Toc1547504_77815467"/>
      <w:bookmarkStart w:id="1215" w:name="_Toc523"/>
      <w:bookmarkEnd w:id="1214"/>
      <w:r>
        <w:rPr>
          <w:rtl w:val="true"/>
        </w:rPr>
        <w:t>اشارة</w:t>
      </w:r>
      <w:bookmarkEnd w:id="1215"/>
    </w:p>
    <w:p>
      <w:pPr>
        <w:pStyle w:val="Heading5"/>
        <w:numPr>
          <w:ilvl w:val="4"/>
          <w:numId w:val="1"/>
        </w:numPr>
        <w:rPr/>
      </w:pPr>
      <w:bookmarkStart w:id="1216" w:name="__RefHeading___Toc1547506_77815467"/>
      <w:bookmarkStart w:id="1217" w:name="_Toc524"/>
      <w:bookmarkEnd w:id="1216"/>
      <w:r>
        <w:rPr>
          <w:rtl w:val="true"/>
        </w:rPr>
        <w:t>تخاصم أهل النّار</w:t>
      </w:r>
      <w:r>
        <w:rPr>
          <w:rtl w:val="true"/>
        </w:rPr>
        <w:t>:</w:t>
      </w:r>
      <w:bookmarkEnd w:id="1217"/>
    </w:p>
    <w:p>
      <w:pPr>
        <w:pStyle w:val="BookText"/>
        <w:rPr/>
      </w:pPr>
      <w:r>
        <w:rPr>
          <w:rFonts w:ascii="IRNazanin" w:hAnsi="IRNazanin" w:eastAsia="IRNazanin"/>
          <w:color w:val="111111"/>
          <w:sz w:val="28"/>
          <w:sz w:val="28"/>
          <w:szCs w:val="28"/>
          <w:rtl w:val="true"/>
          <w:lang w:bidi="fa-IR"/>
        </w:rPr>
        <w:t>آیات بحثنا تواصل استعراض الجدال الدائر بین أهل جهنّم،الذی کان بعضه قد ورد فی الآیات السابقة،و تتحدّث عن مجادلات اخری فیما بینهم ینکشف من خلالها أسفهم العمیق و تألّمهم الشدید و حسرتهم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اولی تلک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نعم،فعند ما یبحث أفراد اتّبعوا أئمّة الضلال،أمثال أبی جهل و أبی لهب،عن أشخاص آخرین مثل عمّار بن یاسر و خباب و صهیب و بلال،فی نار جهنّم یرجعون إلی ذاتهن متسائلین،و یستفسرون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أولئک الأشخاص؟ إذ کنّا نعتبرهم مجموعة من الفوضویین و الأشرار و المفسدین فی الأرض،یسعون إلی الإخلال بأمن و هدوء المجتمع و القضاء علی مفاخر الأوّلین،یبدو أنّ اتّهامنا</w:t>
      </w:r>
    </w:p>
    <w:p>
      <w:pPr>
        <w:pStyle w:val="BookText"/>
        <w:rPr/>
      </w:pPr>
      <w:r>
        <w:rPr>
          <w:rFonts w:ascii="IRNazanin" w:hAnsi="IRNazanin" w:eastAsia="IRNazanin"/>
          <w:color w:val="111111"/>
          <w:sz w:val="28"/>
          <w:sz w:val="28"/>
          <w:szCs w:val="28"/>
          <w:rtl w:val="true"/>
          <w:lang w:bidi="fa-IR"/>
        </w:rPr>
        <w:t>إیّاهم کان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الآیات نقلا عن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نعم،إنّنا کنّا نسخر من هؤلاء الرجال العظماء ذوی المقام الرفیع،و نصفهم بالأشرار،و أحیانا نصفهم بأوصاف أدنی من ذلک،و نعتبرهم أناسا حقراء لا یستحقّون أن ننظر إلیهم،و لکن اتّضح لنا الآن أنّ جهلنا و غرورنا و أهواءنا هی التی أسدلت علی أعیننا ستائر حجبت الحقیقة عنّا،فهؤلاء کانوا من المقربین للّه و مکانهم الآن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من المفسّرین ذکروا تفسیرا آخر لهذه الآیة،إذ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سخریتهم إشارة إلی أحوالهم فی عالم الدنیا،و جملة أَمْ زٰاغَتْ عَنْهُمُ الْأَبْصٰارُ إشارة إلی أحوالهم فی جهنّم،و تعنی هنا أنّ أبصارنا فی هذا المکان و بین هذه النیران و الدخان لا یمکنها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المعنی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الالتفات إلی أنّ أحد أسباب عدم إدراک الحقائق هو عدم أخذها بطابع الجدّ إضافة إلی الاستهزاء بها،إذ یجب علی الدوام مناقشة الحقائق بشکل جدّی للوصول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تخرج الآیة الأخیرة بالنتیجة التی تمخّض عنها الجدال بین أهل جهنّم، و تؤکّد علی ما مضی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جهنّم مبتلون فی هذه الدنیا بالخصام و النزاع و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فالنزاع و الجدال یتحکّم بهم،و فی کلّ یوم یتخاصمون مع هذا و ذاک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القیامة،ذلک الیوم الذی تبرز فیه الأسرار و ما تخفیه الصدور،تراهم یتنازعون فیما بینهم فی جهنّم،فأصدقاء الأمس أعداء الیوم،و التابعون فی الأمس صاروا معارضین الیوم،و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التوحید و الإیمان،خطّ</w:t>
      </w:r>
      <w:bookmarkStart w:id="1218" w:name="pg12553_132218"/>
    </w:p>
    <w:p>
      <w:pPr>
        <w:pStyle w:val="BookText"/>
        <w:rPr/>
      </w:pPr>
      <w:bookmarkEnd w:id="1218"/>
      <w:r>
        <w:rPr>
          <w:rFonts w:ascii="IRNazanin" w:hAnsi="IRNazanin" w:eastAsia="IRNazanin"/>
          <w:color w:val="111111"/>
          <w:sz w:val="28"/>
          <w:sz w:val="28"/>
          <w:szCs w:val="28"/>
          <w:rtl w:val="true"/>
          <w:lang w:bidi="fa-IR"/>
        </w:rPr>
        <w:t>الوحدة و الصفاء فی هذا العالم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أهل الجنّة متکئون علی الأسرّة،و یتحدّثون فیما بینهم بکلام ملؤه المحبّة و الصدق،کما ورد فی آیات مختلفة من آیات القرآن الحکیم،بینما تجد أهل النار یعیشون حالة من الصراع و الجدال،إذن فتلک نعمة کبیرة،و هذا عذاب ألیم</w:t>
      </w:r>
      <w:r>
        <w:rPr>
          <w:rFonts w:eastAsia="IRNazanin" w:cs="IRNazanin"/>
          <w:color w:val="111111"/>
          <w:sz w:val="28"/>
          <w:szCs w:val="28"/>
          <w:rtl w:val="true"/>
          <w:lang w:bidi="fa-IR"/>
        </w:rPr>
        <w:t>! ***</w:t>
      </w:r>
    </w:p>
    <w:p>
      <w:pPr>
        <w:pStyle w:val="Heading4"/>
        <w:numPr>
          <w:ilvl w:val="3"/>
          <w:numId w:val="1"/>
        </w:numPr>
        <w:rPr/>
      </w:pPr>
      <w:bookmarkStart w:id="1219" w:name="__RefHeading___Toc1547508_77815467"/>
      <w:bookmarkStart w:id="1220" w:name="_Toc525"/>
      <w:bookmarkEnd w:id="1219"/>
      <w:r>
        <w:rPr>
          <w:rtl w:val="true"/>
        </w:rPr>
        <w:t>ملاحظة</w:t>
      </w:r>
      <w:bookmarkEnd w:id="122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فی حدیث عن الإمام الصادق علیه السّلام أنّه قال لأبی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محمّد،لقد ذکرکم اللّه إذ حکی عن عدوّکم فی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نَریٰ رِجٰالاً کُنّٰا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عنی و لا أراد بهذا غیرکم،صرتم عند أهل هذا العالم شرار الناس،و أنتم و اللّه فی الجنّة تحبرون و فی النار تطلبون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1221" w:name="pg12553_132219"/>
    </w:p>
    <w:p>
      <w:pPr>
        <w:pStyle w:val="Heading3"/>
        <w:numPr>
          <w:ilvl w:val="2"/>
          <w:numId w:val="1"/>
        </w:numPr>
        <w:rPr/>
      </w:pPr>
      <w:bookmarkStart w:id="1222" w:name="__RefHeading___Toc1547510_77815467"/>
      <w:bookmarkStart w:id="1223" w:name="_Toc526"/>
      <w:bookmarkEnd w:id="1221"/>
      <w:bookmarkEnd w:id="1222"/>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65</w:t>
      </w:r>
      <w:r>
        <w:rPr>
          <w:rtl w:val="true"/>
        </w:rPr>
        <w:t xml:space="preserve"> </w:t>
      </w:r>
      <w:r>
        <w:rPr>
          <w:rtl w:val="true"/>
        </w:rPr>
        <w:t xml:space="preserve">الی </w:t>
      </w:r>
      <w:r>
        <w:rPr/>
        <w:t>70</w:t>
      </w:r>
      <w:r>
        <w:rPr>
          <w:rtl w:val="true"/>
        </w:rPr>
        <w:t>]</w:t>
      </w:r>
      <w:bookmarkEnd w:id="1223"/>
    </w:p>
    <w:p>
      <w:pPr>
        <w:pStyle w:val="Heading4"/>
        <w:numPr>
          <w:ilvl w:val="3"/>
          <w:numId w:val="1"/>
        </w:numPr>
        <w:rPr/>
      </w:pPr>
      <w:bookmarkStart w:id="1224" w:name="__RefHeading___Toc1547512_77815467"/>
      <w:bookmarkStart w:id="1225" w:name="_Toc527"/>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547514_77815467"/>
      <w:bookmarkStart w:id="1227" w:name="_Toc528"/>
      <w:bookmarkEnd w:id="1226"/>
      <w:r>
        <w:rPr>
          <w:rtl w:val="true"/>
        </w:rPr>
        <w:t>التّفسیر</w:t>
      </w:r>
      <w:bookmarkEnd w:id="1227"/>
    </w:p>
    <w:p>
      <w:pPr>
        <w:pStyle w:val="Heading5"/>
        <w:numPr>
          <w:ilvl w:val="4"/>
          <w:numId w:val="1"/>
        </w:numPr>
        <w:rPr/>
      </w:pPr>
      <w:bookmarkStart w:id="1228" w:name="__RefHeading___Toc1547516_77815467"/>
      <w:bookmarkStart w:id="1229" w:name="_Toc529"/>
      <w:bookmarkEnd w:id="1228"/>
      <w:r>
        <w:rPr>
          <w:rtl w:val="true"/>
        </w:rPr>
        <w:t>اشارة</w:t>
      </w:r>
      <w:bookmarkEnd w:id="1229"/>
    </w:p>
    <w:p>
      <w:pPr>
        <w:pStyle w:val="Heading5"/>
        <w:numPr>
          <w:ilvl w:val="4"/>
          <w:numId w:val="1"/>
        </w:numPr>
        <w:rPr/>
      </w:pPr>
      <w:bookmarkStart w:id="1230" w:name="__RefHeading___Toc1547518_77815467"/>
      <w:bookmarkStart w:id="1231" w:name="_Toc530"/>
      <w:bookmarkEnd w:id="1230"/>
      <w:r>
        <w:rPr>
          <w:rtl w:val="true"/>
        </w:rPr>
        <w:t>إنّما أنا نذیرا</w:t>
      </w:r>
      <w:r>
        <w:rPr>
          <w:rtl w:val="true"/>
        </w:rPr>
        <w:t>:</w:t>
      </w:r>
      <w:bookmarkEnd w:id="1231"/>
    </w:p>
    <w:p>
      <w:pPr>
        <w:pStyle w:val="BookText"/>
        <w:rPr/>
      </w:pPr>
      <w:r>
        <w:rPr>
          <w:rFonts w:ascii="IRNazanin" w:hAnsi="IRNazanin" w:eastAsia="IRNazanin"/>
          <w:color w:val="111111"/>
          <w:sz w:val="28"/>
          <w:sz w:val="28"/>
          <w:szCs w:val="28"/>
          <w:rtl w:val="true"/>
          <w:lang w:bidi="fa-IR"/>
        </w:rPr>
        <w:t>البحوث السابقة التی تناولت موضوع العقاب الألیم الذی سینال أهل جهنّم، و الاخری التی استعرضت العذاب و العقاب الدنیوی الذی نزل بالأمم الظالمة البائدة،کلّها کانت تحمل طابع إنذار و تهدید للمشرکین و العاصین و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آیات بحثنا فتتابع ذلک البحث،إذ جاء فی اولی آیاتها قُلْ إِنَّمٰا أَنَا مُنْذِرٌ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رسول اللّه صلّی اللّه علیه و آله و سلّم مبشّر أیضا،و أنّ القرآن الکریم یحوی کلا الأمرین، أی الإنذار و البشری،و لکن بما أنّ البشری تخصّ المؤمنین فإنّ الإنذار یخصّ المشرکین و المفسدین،و الحدیث هنا یخصّ المجموعة الأخیرة،و اعتمد فیه علی</w:t>
      </w:r>
    </w:p>
    <w:p>
      <w:pPr>
        <w:pStyle w:val="BookText"/>
        <w:rPr/>
      </w:pP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وَ مٰا مِنْ إِلٰهٍ إِلاَّ اللّٰهُ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هذه العبارة،کی لا یغترّ أحد بلطف اللّه،و یظنّ أنّه یعیش فی مأمن من قهر اللّه،و لکی لا یغرق فی مستنقع الکفر و ارتکاب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تطرح دلائل توحید الخالق جلّ و علا فی الالوهیّة و العبودیّة بشکل مباشر، و تضیف رَبُّ السَّمٰاوٰاتِ وَ الْأَرْضِ وَ مٰا بَیْنَهُمَا الْعَزِیزُ الْغَفّٰارُ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هناک ثلاث صفات من صفات البارئ عزّ و جلّ ذکرت فی هذه الآیة،و کلّ واحدة منها جاءت لإثبات مفهوم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لعالم الوجود، و مالکیته لکلّ هذا العالم،المالک المدبّر لشؤون عالم الوجود،فهو الوحید الذی یستحقّ العبادة و الأصنام لا تملک من أمورها شیئا و لو بمقدار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معروف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فی اللغة علی من لا یغلب،و علی من بإمکانه فعل ما یشاء،و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الغالب الذی لا یمکن لأحد التغلّب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یمتلک مثل هذه القدرة کیف یمکن الفرار من قبضة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النجاة من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الثالثة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الرحمة،بحیث أنّ أبواب رحمته مفتوحة أمام المذنبین،کی لا یتصوّروا أنّ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 و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تعطیان مفهوم غلق أبواب الرحمة و التوبة أمام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إحداهما جاءت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انعدام حالة التوازن بین الحالتین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عدم تکامل الإنسان،و ابتلائه بالغرور و الغفلة و الغرق فی دوّامة الیأس و فقدان الأمل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فإنّ وصف الباری عزّ و جلّ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علی توحّده تعالی فی الالوهیة،لأنّه الوحید الذی یستحقّ العبادة و الطاعة،</w:t>
      </w:r>
    </w:p>
    <w:p>
      <w:pPr>
        <w:pStyle w:val="BookText"/>
        <w:rPr/>
      </w:pPr>
      <w:r>
        <w:rPr>
          <w:rFonts w:ascii="IRNazanin" w:hAnsi="IRNazanin" w:eastAsia="IRNazanin"/>
          <w:color w:val="111111"/>
          <w:sz w:val="28"/>
          <w:sz w:val="28"/>
          <w:szCs w:val="28"/>
          <w:rtl w:val="true"/>
          <w:lang w:bidi="fa-IR"/>
        </w:rPr>
        <w:t>و إضافة إلی ربوبیته فإنّه یمتلک القدرة علی المعاقبة،و إضافة إلی امتلاکه للقدرة علی المعاقبة،فإنّ أبواب رحمته و مغفرته مفتوحة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یخاطب البارئ عزّ و جلّ نبیّه الأکرم فی عبارة قصیرة و قویّة قُلْ هُوَ نَبَأٌ عَظِیمٌ أَنْتُمْ عَنْهُ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هذا النبأ الذی أشارت إلیه الآیة و وصفته بأنّه عظیم؟ هل هو القرآن المجید؟ أم أنّه رسالة النبیّ؟ أم هو یوم القیامة و مصیر المؤمنین و الکافرین؟ أم هو توحید اللّه؟ أم کلّ هذه الأمور؟ و لکون القرآن مشتملا علی کلّ تلک الأمور،و هو الجامع بینها،و أنّ المشرکین أعرضوا عنه،لذا فإنّ المعنی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نعم،فهذا الکتاب السماوی العظیم هو نبأ عظیم،و عظمته کعظمة الکون،و هو نازل من قبل خالق هذا الکون،أی من اللّه الخالق العزیز الغفّار و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النبأ الذی لم یتقبّل عظمته الکثیر من الناس حین نزوله،فمجموعة سخرت منه و استهزأت به،و اخری اعتبرته سحرا،و مجموعة ثالثة اعتبرته شعرا،و لکن لم یمض بعض الوقت حتّی کشف هذا النبأ العظیم عن أسراره،لیغیّر مسیرة التأریخ البشری،و یظلّ العالم بظلّه،و لیوجد حضارة عظیمة و مضیئة فی کلّ المجالات، و ممّا یسترعی الانتباه أنّ الإعلان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فی هذه السورة المکیّة فی وقت کان فیه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أشدّ حالات الضعف و العجز،و کأنّ أبواب النصر و النجاة مغلقة أمامهم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ذکره أنّ عظمة هذا النبأ العظیم لیست واضحة حتّی یومنا هذا للعالم بصورة عامّة،و للمسلمین بصورة خاصّة،و المستقبل سیوضّح تلک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 ما زال صادقا حتّی یومنا الحاضر، فإعراض المسلمین عنه تسبّب فی عدم ارتوائهم من هذا المنبع العذب الذی یطفح بالفیض الإلهی الکامل،و إلی عدم التقدّم علی الآخرین بالاستفادة من أنواره المشعّة،و إلی عدم الرقی إلی قمم الفخر و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الآیة،مقدّمة لسرد قصّة خلق آدم،و المکانة الرفیعة التی یحتلّها الإنسان الذی سجدت له کافّة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علم لی بالمناقشات التی دارت بین الملأ الأعلی و ملائکة العالم العلوی بخصوص خلق الإنسان،حیث أنّ العلم یأتینی عن طریق الوحی،و الشیء الوحید الذی یوحی إلیّ هو أنّنی نذیر مبین إِنْ یُوحیٰ إِلَیَّ إِلاّٰ أَنَّمٰا أَنَا نَذِیرٌ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الملائکة لم تناقش و تجادل البارئ عزّ و جلّ،و لکنّ ذلک المقدار من الکلام الذی قالوه عند ما أخبرهم الباریّ عزّ و جلّ بأنّه سیجعل فی الأرض خلیفة،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تخلق فیها من یفسد فیها و یسفک الدماء؟فأجابهم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 </w:t>
      </w:r>
      <w:r>
        <w:rPr>
          <w:rStyle w:val="FootnoteAnchor"/>
          <w:rtl w:val="true"/>
        </w:rPr>
        <w:footnoteReference w:id="467"/>
      </w:r>
      <w:r>
        <w:rPr>
          <w:rFonts w:ascii="IRNazanin" w:hAnsi="IRNazanin" w:eastAsia="IRNazanin"/>
          <w:color w:val="111111"/>
          <w:sz w:val="28"/>
          <w:sz w:val="28"/>
          <w:szCs w:val="28"/>
          <w:rtl w:val="true"/>
          <w:lang w:bidi="fa-IR"/>
        </w:rPr>
        <w:t>مثل هذا النقاش أطلق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تسمیة مجازیة،و قد کانت هذه مقدّمة للآیات التالیة التی تتحدّث عن خلق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وارد أیضا هو أنّ عبارة بِالْمَلَإِ الْأَعْلیٰ لها مفهوم أوسع یشمل حتّی الشیطان،لأنّ الشیطان کان حینئذ فی زمرة الملائکة،و نتیجة تخاصمه مع البارئ عزّ و جلّ و اعتراضه علی إرادة اللّه طرد إلی الأبد من رحمة اللّه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روایات متعدّدة فی کتب الشیعة و السنّة بهذا الخصوص،جاء فی إحداها أنّ رسول اللّه صلّی اللّه علیه و آله و سلّم سأل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فیما یختصم الملأ الأعلی؟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 xml:space="preserve">فأجاب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 فی الکفّارات و الدرجات،فأمّا الکفّارات فإسباغ الوضوء فی السبرات،و نقل الأقدام إلی الجماعات،و انتظار الصلاة بعد الصلاة،و أمّا الدرجات فإنشاء السلام،و إطعام الطعام،و الصلاة فی اللیل و الناس نیام</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هذا الحدیث لم یذکر أنّه ناظر إلی تفسیر الآیة المذکورة أعلاه، رغم تشابه بعض عباراته مع عبارات الآیة،و علی أیّة حال،یستفاد من الحدیث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أنّهم تباحثوا و تناقشوا،و لا یعنی الجدال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تباحثوا و تناقشوا بشأن أعمال الإنسان و الأعمال التی تکون کفّارة لذنوبهم و تزید من درجات الإنسان و ترفع من شأنه،و یمکن أن یکون بحثهم حول عدد من الأعمال التی تعدّ مصدرا لتلک الفضائل،أو بشأن تعیین حدّ و میزان للدرجات الناتجة عن تطبیق الإنسان لتلک الأعمال،و بهذا الشکل یکون الحدیث تفسیرا ثالثا للآیة،و هو مناسب من عدّة جوانب،و لکنّه لا یتناسب مع الآیات التالیة،إذ ربّما کان المقصود هو بحث و مناقشات الملائکة فی موارد اخری،و لیس ذلک المتعلّق بالآیة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معنی عدم علم النّبی صلّی اللّه علیه و آله و سلّم هو أنّی لم أکن أعلم ذلک من نفسی،لأنّ علمی لیس من قبل نفسی و إنّما ینزل علیّ عن طریق الوحی</w:t>
      </w:r>
      <w:r>
        <w:rPr>
          <w:rFonts w:eastAsia="IRNazanin" w:cs="IRNazanin"/>
          <w:color w:val="111111"/>
          <w:sz w:val="28"/>
          <w:szCs w:val="28"/>
          <w:rtl w:val="true"/>
          <w:lang w:bidi="fa-IR"/>
        </w:rPr>
        <w:t>.</w:t>
      </w:r>
      <w:bookmarkStart w:id="1232" w:name="pg12553_132224"/>
    </w:p>
    <w:p>
      <w:pPr>
        <w:pStyle w:val="Heading3"/>
        <w:numPr>
          <w:ilvl w:val="2"/>
          <w:numId w:val="1"/>
        </w:numPr>
        <w:rPr/>
      </w:pPr>
      <w:bookmarkStart w:id="1233" w:name="__RefHeading___Toc1547520_77815467"/>
      <w:bookmarkStart w:id="1234" w:name="_Toc531"/>
      <w:bookmarkEnd w:id="1232"/>
      <w:bookmarkEnd w:id="1233"/>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71</w:t>
      </w:r>
      <w:r>
        <w:rPr>
          <w:rtl w:val="true"/>
        </w:rPr>
        <w:t xml:space="preserve"> </w:t>
      </w:r>
      <w:r>
        <w:rPr>
          <w:rtl w:val="true"/>
        </w:rPr>
        <w:t xml:space="preserve">الی </w:t>
      </w:r>
      <w:r>
        <w:rPr/>
        <w:t>83</w:t>
      </w:r>
      <w:r>
        <w:rPr>
          <w:rtl w:val="true"/>
        </w:rPr>
        <w:t>]</w:t>
      </w:r>
      <w:bookmarkEnd w:id="1234"/>
    </w:p>
    <w:p>
      <w:pPr>
        <w:pStyle w:val="Heading4"/>
        <w:numPr>
          <w:ilvl w:val="3"/>
          <w:numId w:val="1"/>
        </w:numPr>
        <w:rPr/>
      </w:pPr>
      <w:bookmarkStart w:id="1235" w:name="__RefHeading___Toc1547522_77815467"/>
      <w:bookmarkStart w:id="1236" w:name="_Toc532"/>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547524_77815467"/>
      <w:bookmarkStart w:id="1238" w:name="_Toc533"/>
      <w:bookmarkEnd w:id="1237"/>
      <w:r>
        <w:rPr>
          <w:rtl w:val="true"/>
        </w:rPr>
        <w:t>التّفسیر</w:t>
      </w:r>
      <w:bookmarkEnd w:id="1238"/>
    </w:p>
    <w:p>
      <w:pPr>
        <w:pStyle w:val="Heading5"/>
        <w:numPr>
          <w:ilvl w:val="4"/>
          <w:numId w:val="1"/>
        </w:numPr>
        <w:rPr/>
      </w:pPr>
      <w:bookmarkStart w:id="1239" w:name="__RefHeading___Toc1547526_77815467"/>
      <w:bookmarkStart w:id="1240" w:name="_Toc534"/>
      <w:bookmarkEnd w:id="1239"/>
      <w:r>
        <w:rPr>
          <w:rtl w:val="true"/>
        </w:rPr>
        <w:t>اشارة</w:t>
      </w:r>
      <w:bookmarkEnd w:id="1240"/>
    </w:p>
    <w:p>
      <w:pPr>
        <w:pStyle w:val="Heading5"/>
        <w:numPr>
          <w:ilvl w:val="4"/>
          <w:numId w:val="1"/>
        </w:numPr>
        <w:rPr/>
      </w:pPr>
      <w:bookmarkStart w:id="1241" w:name="__RefHeading___Toc1547528_77815467"/>
      <w:bookmarkStart w:id="1242" w:name="_Toc535"/>
      <w:bookmarkEnd w:id="1241"/>
      <w:r>
        <w:rPr>
          <w:rtl w:val="true"/>
        </w:rPr>
        <w:t>تکبّر الشیطان و طرده من رحمة اللّه</w:t>
      </w:r>
      <w:r>
        <w:rPr>
          <w:rtl w:val="true"/>
        </w:rPr>
        <w:t>!</w:t>
      </w:r>
      <w:bookmarkEnd w:id="124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لاختصام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w:t>
      </w:r>
    </w:p>
    <w:p>
      <w:pPr>
        <w:pStyle w:val="BookText"/>
        <w:rPr/>
      </w:pPr>
      <w:r>
        <w:rPr>
          <w:rFonts w:ascii="IRNazanin" w:hAnsi="IRNazanin" w:eastAsia="IRNazanin"/>
          <w:color w:val="111111"/>
          <w:sz w:val="28"/>
          <w:sz w:val="28"/>
          <w:szCs w:val="28"/>
          <w:rtl w:val="true"/>
          <w:lang w:bidi="fa-IR"/>
        </w:rPr>
        <w:t>حول مسألة خلق آدم علیه السّلام،و بصورة عامّة فإنّ الهدف من توضیح هاتین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الإنسان بقیمة وجوده،و سجود کلّ الملائکة لجدّه آدم،فکیف بالإنسان الذی کرّمه البارئ عزّ و جلّ کلّ هذا التکریم یقع أسیرا فی حبائل الشیطان و هوی النفس؟و کیف ینسی قیمة وجوده،أو یسجد لأصنام صنعها من الحجر و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أحد الأسالیب المؤثّرة فی التربیة،هو إعطاء شخصیة للأفراد الذین یتلقّون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تذکیرهم بشخصیتهم الرفیعة و قیمة وجودهم، فإن تذکّروا هذا الأمر،أحسّوا بأنّ الذلّة و الحقارة لا تلقیان بهم،فیتجنبوهما تلقائیا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عناد الشیطان و غروره و تکبّره و حسده تسبّبت فی سقوطه من مقامه الشامخ الرفیع إلی الحضیض،و غرقه بوحل اللعنة و إلی الأبد،و یمکن أن یکون هذا المثال عبرة لکلّ لجوج و مغرور لیعتبر و یترک ممارسات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بنی آدم بعدوّهم الکبیر الذی أقسم الشیطان علی إغوائهم،کی یکونوا جمیعا علی حذر منه و یجتنبوا السقوط فی حبائل أسره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هذه الأمور،هی تکملة للأبحاث السابقة،و علی أیّة حال فإنّ الآیة الاولی تذکر بإخبار اللّه عزّ و جلّ ملائکته بأنّه سیخلق بشرا من الطین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خٰالِقٌ بَشَراً مِنْ 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لا یتصوّر البعض أنّ أصل خلق الإنسان هو ذلک الطین و حسب أضافت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انتهت عملیة خلق الإنسان،و ذلک بعد امتزاج روح البارئ عزّ و جلّ الطاهرة مع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موجود عجیب لم یسبق له مثیل،و لم توضع لرقیّة و انحطاطه أیّة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الذی زوّده البارئ عزّ و جلّ باستعدادات</w:t>
      </w:r>
    </w:p>
    <w:p>
      <w:pPr>
        <w:pStyle w:val="BookText"/>
        <w:rPr/>
      </w:pPr>
      <w:r>
        <w:rPr>
          <w:rFonts w:ascii="Amiri" w:hAnsi="Amiri" w:eastAsia="Amiri" w:cs="Amiri"/>
          <w:color w:val="111111"/>
          <w:sz w:val="28"/>
          <w:sz w:val="28"/>
          <w:szCs w:val="28"/>
          <w:rtl w:val="true"/>
          <w:lang w:bidi="ar-SA"/>
        </w:rPr>
        <w:t xml:space="preserve">خارقة تجعله لائقا لخلافة اللّه،و الذی سجدت له الملائکة بأجمعها فور اکتمال عملیة خلقه فَسَجَدَ الْمَلاٰئِکَةُ کُلُّهُمْ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إبلیس کان الوحید الذی أبی أن یسجد لآدم لتکبّره و تمرّده و طغیانه، و لهذا السبب أنزل من مقامه الرفیع إلی صفوف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نعم،فالتکبّر و الغرور من أقبح الأمور التی یبتلی بها الإنسان،إذ أنّهما یسدلان الستار علی عینه و بصیرته،و یحرماه من إدراک الحقائق و فهمها،و یؤدّیان به إلی التمرّد و العصیان،و یخرجانه أیضا من صفوف المؤمنین المطیعین للّه إلی صفّ الکافرین الباغین و الطاغین،ذلک الصفّ الذی یترأسه إبلیس و یقف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استجوب البارئ عزّ و جلّ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إِبْلِیسُ مٰا مَنَعَکَ أَنْ تَسْجُدَ لِمٰا خَلَقْتُ بِیَدَیَّ من البدیهی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الأیدی الحقیقیّة المحسوسة، لأنّ البارئ عزّ و جلّ منزّه عن کافّة أشکال الجسم و التجسیم،و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کنایة عن القدرة،و من الطبیعی أنّ الإنسان یستعمل یدیه لیظهر قدرته علی إنجاز العمل،و کثیرا ما تستخدم الید بهذا المعنی فی محادثاتنا الیومیة،إذ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البلد الفلانی بید المجموعة الفلانیة،أو إنّ المسجد الفلانی بنی علی ید الشخص الفلانی، و أحیانا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یدی قصیرة،أو إنّ یدک مملوءة،الید فی کلّ تلک الجمل لیس المقصود منها الید الحقیقیة التی هی أحد أعضاء الجسم،بل کنایة عن القدرة و السلطة و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 الإنسان ینفّذ أعماله المهمّة بکلتا یدیه،و استخدامه کلتا یدیه یبیّن اهتمامه و تعلّقه بذلک العمل،و مجیء هذه العبارة فی الآیة المذکورة أعلاه إنّما هو کنایة عن الاهتمام الخاصّ الذی أولاه البارئ عزّ و جلّ لعملیة خلق الإنسان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أَسْتَکْبَرْتَ أَمْ کُنْتَ مِنَ الْعٰالِینَ أی أ کان عدم سجودک لأنّک استکبرت،أم کنت من الذین یعلو قدرهم عن أن یؤمروا بالسجود؟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دون أی شکّ فإنّه لا أحد یستطیع أن یدّعی أنّ قدرته و منزلته أکبر من أن یسجد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لآدم 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الاحتمال الوحید المتبقّی هو الثانی،أی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یسیرون دوما فی طریق الغرور و التکبّر،و طبقا لهذا فإنّ معنی الآیة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أنّک استکبرت الآن،أم کنت دائما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المعنی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إبلیس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الثانی،و کان یعتقد بأنّه أعلی من أن یؤمر بذلک،لذلک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وقاحة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تبیانه أسباب معارضته لأوامر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علّل إبلیس عدم سجوده لآدم و عصیانه أمر اللّه بالمقدّمات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خلقت من نار،أمّا هو فقد خلق من طین،و هذه حقیقة صرّح بها القرآن المجید فی الآیتین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وَ خَلَقَ الْجَانَّ مِنْ مٰارِجٍ مِنْ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المخلوق من النار أفضل من الشیء المخلوق من التراب،لأنّ النار أشرف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لأحد أن یأمر مخلوقا بالسجود لمخلوق آخر دنی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خطأ إبلیس یکمن فی المقدّمتین الأخیرتین،و ذلک من عدّة وجوه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آدم لم یکن ترابا فقط،و إنّما نفخت فیه الروح الإلهیة،و هذا هو سبب عظمته،و إلاّ فأین التراب من کلّ هذا الفخر و الاستعداد و التکامل؟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لیس بأدنی من النار،و إنّما هو أفضل منها بکثیر،لأنّ کلّ الحیاة أصلها من التراب،فالنباتات و کلّ الموجودات الحیّة بأجمعها تستمدّ غذاءها و مصدر حیاتها من التراب،و کلّ المعادن الثمینة مخفیة فی وسط التراب، خلاصة</w:t>
      </w:r>
    </w:p>
    <w:p>
      <w:pPr>
        <w:pStyle w:val="BookText"/>
        <w:rPr/>
      </w:pPr>
      <w:r>
        <w:rPr>
          <w:rFonts w:ascii="IRNazanin" w:hAnsi="IRNazanin" w:eastAsia="IRNazanin"/>
          <w:color w:val="111111"/>
          <w:sz w:val="28"/>
          <w:sz w:val="28"/>
          <w:szCs w:val="28"/>
          <w:rtl w:val="true"/>
          <w:lang w:bidi="fa-IR"/>
        </w:rPr>
        <w:t>الأمر أنّ التراب هو مصدر کلّ أنواع البرکة،و النار رغم أهمیّتها الکبری فی الحیاة فإنّها لا تبلغ أبدا أهمیّة التراب،و إنّما یستفاد منها فی الوسائل الترابیة،و قد تکون أداة خطرة و مدمّرة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أنّ المواد التی یستفاد منها لإشعال النیران کالحطب و الفحم و النفط هی من برکة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المسألة،هی مسألة إطاعة أوامر اللّه سبحانه و تعالی و تنفیذها،لأنّه خالقنا و نحن عبیده و یجب أن نطبّق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حال،لو أمعنا النظر فی أدلّة إبلیس لرأینا فیها کفرا عجیبا،لأنّه بکلامه أراد نفی حکمة اللّه،و التقلیل من شأن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الموقف المخزی لإبلیس دلیل علی جهله التامّ،لأنّه لو کان قد اعترف بأنّ عدم سجوده إنّما کان لهوی هو هوی النفس،أو أنّ غروره و تکبّره حالا بینه و بین السجود لآدم،و ما إلی ذلک لکان الأمر أهون،إذ أنّه یکون هنا قد أقرّ بارتکاب ذنب واحد،إلاّ أنّه بکلامه هذا و لتبریر عصیانه،عمد إلی نفی حکمة البارئ عزّ و جلّ و علمه و معرفته،و هذا یوضّح سقوطه إلی أدنی درجات الکفر و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المخلوق مقابل خالقه یفتقد الاستقلال،إذ أنّ کلّ ما لدیه هو من خالقه،و لهجة کلام إبلیس توضّح أنّه کان یرید استقلالا و حکما فی مقابل حکم البارئ عزّ و جلّ،و هذا مصدر آخر من مصادر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أنّ أسباب ضلال الشیطان،تعود إلی عدّة امور منها الغرور و التکبّر و الجهل و الحسد،و هذه الصفات القبیحة اتّحدت و أسقطته إلی الحضیض بعد سنین طوال من مرافقة الملائکة،و کأنّه کان معلّما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أسقطته من أوج الفخر إلی أدنی الحضیض،و ما أخطر هذه الصفات القبیحة أینما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بن أبی طالب علیه السّلام فی إحدی خطبه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 و کان قد عبد اللّه ستّة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کبر ساعة واحدة فمن ذا بعد إبلیس</w:t>
      </w:r>
    </w:p>
    <w:p>
      <w:pPr>
        <w:pStyle w:val="BookText"/>
        <w:rPr/>
      </w:pPr>
      <w:r>
        <w:rPr>
          <w:rFonts w:ascii="IRNazanin" w:hAnsi="IRNazanin" w:eastAsia="IRNazanin"/>
          <w:color w:val="111111"/>
          <w:sz w:val="28"/>
          <w:sz w:val="28"/>
          <w:szCs w:val="28"/>
          <w:rtl w:val="true"/>
          <w:lang w:bidi="fa-IR"/>
        </w:rPr>
        <w:t>یسلم علی اللّه بمثل معصیته</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نعم،فعملیّة بناء قصر عظیم قد تستغرق سنوات عدیدة،و لکن عملیة تدمیره قد لا تستغرق سوی لحظات بتفجیر قنبلة قویّة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وجب إخراج هذا الموجود الخبیث من صفوف الملأ الأعلی و ملائکة العالم العلوی،فخاطبه البارئ عزّ و جلّ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عبارة فَاخْرُجْ مِنْهٰا إمّا أنّه إشارة إلی صفوف الملائکة،أو إلی العوالم العلویّة،أو إلی الجنّة،أو إلی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نعم،فیجب إخراج هذا الخبیث من هنا،فهذا المکان مکان الطاهرین و المقرّبین،و لیس بمکان المذنبین و العاصین ذوی القلوب المظلمة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لازمها الطرد،فقد وردت بهذا المعنی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 فأنت خارج و مطرود من رحمتی إلی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المهمّ انّ الإنسان عند ما یری النتائج الوخیمة لأعماله السیّئة علیه أن یستیقظ من غفلته،و أن یفکّر فی کیفیة إصلاح ذلک الخطأ،و لا شیء أخطر من بقاءه راکبا لموج الغرور و اللجاجة و استمراره فی السیر نحو حافّة الهاویة،لأنّه فی کلّ لحظة یبتعد أکثر عن الصراط المستقیم،و هذا هو نفس المصیر المشؤوم الذی وصل إلیه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،العداء الشدید و المتأصّل،کما قال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تبیّن أنّ الشیطان طلب من اللّه سبحانه و تعالی أن یمهله،فهل طلب أن یمهله لیسکب عبرات الحسرة و الندامة علی ما فعله من قبل،أم أنّه طلب مهلة لإصلاح عصیانه القبیح؟</w:t>
      </w:r>
    </w:p>
    <w:p>
      <w:pPr>
        <w:pStyle w:val="BookText"/>
        <w:rPr/>
      </w:pPr>
      <w:r>
        <w:rPr>
          <w:rFonts w:ascii="IRNazanin" w:hAnsi="IRNazanin" w:eastAsia="IRNazanin"/>
          <w:color w:val="111111"/>
          <w:sz w:val="28"/>
          <w:sz w:val="28"/>
          <w:szCs w:val="28"/>
          <w:rtl w:val="true"/>
          <w:lang w:bidi="fa-IR"/>
        </w:rPr>
        <w:t>کلاّ،إنّه طلب من البارئ عزّ و جلّ أن یمهله إلی یوم یبعثون کی ینتقم من أبناء آدم علیه السّلام و یدفعهم جمیعا إلی طریق الضلال،رغم علمه بأنّ إضلاله لکلّ إنسان سوف یضیف لذنوبه حملا ثقیلا جدیدا من الذنوب،و یغرقه فی مستنقع الکفر و العصیان،کلّ ذلک بسبب اللجاجة و التکبّر و الغرور و الحسد،فما أکثر المصائب التی تتولّد للإنسان من هذه الصفات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الحقیقة،إنّه کان یرید الاستمرار فی إغواء بنی آدم حتّی آخر فرصة متاحة له،لأنّ فی یوم البعث تسقط التکالیف عن الإنسان،و لا معنی هناک للوساوس و الإغواءات،إضافة إلی هذا فقد طلب من اللّه عزّ و جلّ أن یبقیه حیّا إلی یوم القیامة،رغم أنّ کلّ الموجودین فی العالم یموتون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اقتضت مشیئة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بدلائل سنشیر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یستجیب اللّه لطلب إبلیس،و لکن هذه الاستجابة کانت مشروطة و لیست مطلقة،کما توضّحه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لیس إلی یوم البعث الذی تبعث فیه الخلائق،و إنّما إلی زمان معلوم،قال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أعطی المفسّرون آراء مختلفة بشأن تفسیر یَوْمِ الْوَقْتِ الْمَعْلُومِ حیث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یوم نهایة العالم،لأنّ کلّ الموجودات الحیّة من ذلک الیوم تموت، و تبقی ذات اللّه المقدّسة فقط،کما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و بهذا الشکل فقد استجیب لجزء من مطالب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الیوم هو یوم القیامة،و لکن هذا الاحتمال لا یتلاءم مع ظاهر آیات بحثنا التی یتّضح منها أنّ البارئ عزّ و جلّ لم یستجب لکلّ مطالیبه،کما أنّ هذا الاحتمال لا یتلاءم حتّی مع بقیّة آیات القرآن الکریم التی تتحدّث عن موت الجمیع مع نهایة هذا العالم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یحتمل أنّها تشیر إلی زمان لا یعرفه أحد سوی اللّه</w:t>
      </w:r>
    </w:p>
    <w:p>
      <w:pPr>
        <w:pStyle w:val="BookText"/>
        <w:rPr/>
      </w:pP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التّفسیر الأوّل أنسب من بقیّة التفاسیر،و قد وردت روایة فی تفسیر البرهان نقلا عن الإمام الصادق علیه السّلام،و تقول بأنّ إبلیس یموت فی الفترة ما بین النفخة الاولی و الثانیة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کشف إبلیس عمّا کان یضمره فی داخله،و عن الهدف الحقیقی لطلبه البقاء خالدا إلی زمن معیّن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بالعزّة یراد منه الاستناد علی القدرة و الاستطاعة،و التأکیدات المتتالیة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من جهة،و نون التوکید الثقیلة من جهة اخری،و کلمة أجمعین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أنّه مصمّم بصورة جدیّة علی المضی فی عمله،و أنّه سیبقی إلی آخر لحظة من عمره ثابتا علی عهده بإغواء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قسمه انتبه إبلیس إلی هذه الحقیقة،و هی أنّ هناک مجموعة من عباد اللّه المخلصین لا یمکن کسبهم بأی طریقة إلی داخل منطقة نفوذه،لذلک أجبر علی الاعتراف بعجزه فی کسب أولئک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الذین یسیرون فی طریق المعرفة و العبودیة لک بصدق و إخلاص و صفاء،إنّک دعوتهم إلیک،و أخلصتهم لک،و جعلتهم فی منطقة أمنک،و هذه هی المجموعة الوحیدة التی لا أتمکّن من الوصول إلیها،أمّا البقیّة فإنّ بإمکانی إیقاعهم فی شباکی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حدس و ظنّ إبلیس کان صحیحا،إذ أنّه أوجد العراقیل لکلّ واحد من بنی آدم عدا المخلصین الذین نجوا من فخاخه و ذلک ما أکّده القرآن المجید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bookmarkStart w:id="1243" w:name="pg12553_132232"/>
    </w:p>
    <w:p>
      <w:pPr>
        <w:pStyle w:val="Heading4"/>
        <w:numPr>
          <w:ilvl w:val="3"/>
          <w:numId w:val="1"/>
        </w:numPr>
        <w:rPr/>
      </w:pPr>
      <w:bookmarkStart w:id="1244" w:name="__RefHeading___Toc1547530_77815467"/>
      <w:bookmarkStart w:id="1245" w:name="_Toc536"/>
      <w:bookmarkEnd w:id="1243"/>
      <w:bookmarkEnd w:id="1244"/>
      <w:r>
        <w:rPr>
          <w:rtl w:val="true"/>
        </w:rPr>
        <w:t>بحثان</w:t>
      </w:r>
      <w:bookmarkEnd w:id="1245"/>
    </w:p>
    <w:p>
      <w:pPr>
        <w:pStyle w:val="Heading5"/>
        <w:numPr>
          <w:ilvl w:val="4"/>
          <w:numId w:val="1"/>
        </w:numPr>
        <w:rPr/>
      </w:pPr>
      <w:bookmarkStart w:id="1246" w:name="__RefHeading___Toc1547532_77815467"/>
      <w:bookmarkStart w:id="1247" w:name="_Toc537"/>
      <w:bookmarkEnd w:id="1246"/>
      <w:r>
        <w:rPr>
          <w:rtl w:val="true"/>
        </w:rPr>
        <w:t>اشارة</w:t>
      </w:r>
      <w:bookmarkEnd w:id="1247"/>
    </w:p>
    <w:p>
      <w:pPr>
        <w:pStyle w:val="Heading5"/>
        <w:numPr>
          <w:ilvl w:val="4"/>
          <w:numId w:val="1"/>
        </w:numPr>
        <w:rPr/>
      </w:pPr>
      <w:bookmarkStart w:id="1248" w:name="__RefHeading___Toc1547534_77815467"/>
      <w:bookmarkStart w:id="1249" w:name="_Toc538"/>
      <w:bookmarkEnd w:id="1248"/>
      <w:r>
        <w:rPr/>
        <w:t>1</w:t>
      </w:r>
      <w:r>
        <w:rPr>
          <w:rtl w:val="true"/>
        </w:rPr>
        <w:t>-</w:t>
      </w:r>
      <w:r>
        <w:rPr>
          <w:rtl w:val="true"/>
        </w:rPr>
        <w:t>فلسفة وجود الشیطان</w:t>
      </w:r>
      <w:bookmarkEnd w:id="1249"/>
    </w:p>
    <w:p>
      <w:pPr>
        <w:pStyle w:val="BookText"/>
        <w:rPr/>
      </w:pPr>
      <w:r>
        <w:rPr>
          <w:rFonts w:ascii="IRNazanin" w:hAnsi="IRNazanin" w:eastAsia="IRNazanin"/>
          <w:color w:val="111111"/>
          <w:sz w:val="28"/>
          <w:sz w:val="28"/>
          <w:szCs w:val="28"/>
          <w:rtl w:val="true"/>
          <w:lang w:bidi="fa-IR"/>
        </w:rPr>
        <w:t>هناک مسائل مهمّة تطرح بشأن الآیات المذکورة أعلاه،منها مسألة خلق الشیطان،و سبب سجود الملائکة لآدم،و سبب تفضیل آدم علی الملائکة، و الشیطان علی من سیتسلّط،و ما هی نتیجة التکبّر و الغرور،و ما المقصود من الطین و روح اللّه،و مسألة خلق آدم و خلقه المستقل فی مقابل فرضیات تکامل الأنواع؟و مسائل اخری من هذا القبیل تمّ تناولها و بصورة مفصّلة فی التّفسیر الأمثل فی ذیل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فی ذیل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الحجر،و فی ذیل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مرّة اخری إلی السؤال الأوّل الخاصّ بشأن فلسفة خلق الشیطان،فالکثیر یتساءل إن کان الإنسان خلق من أجل التکامل و نیل السعادة عن طریق عبودیته للّه،فما هی أسباب وجود الشیطان الذی هو موجود مدمّر یعمل ضدّ تکامل الإنسان؟و هو فی نفس الوقت موجود ذکی،مکّار،یثیر العداوة و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تفکّرنا قلیلا فسوف ندرک أنّ وجود هذا العدو عامل مساعد لدفع التکامل الإنسانی إلی الإمام و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نذهب بعیدا،فقوّات المقاومة التی تدافع دائما و بشدّة ضدّ العدوّ تزداد قوّة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القادة و الجنود المدرّبون الأقویاء هم الأشخاص الذین یقاتلون الأعداء بعنف فی المعارک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السیاسی المحنّک القوی هو الذی یتمکّن فی الأزمات السیاسیّة الشدیدة أن یتصدّی للأعداء الأقویاء و یتغلّب علیهم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أبطال المصارعة الکبار هم الذین نازلوا مصارعین أقویاء أشدّاء،إذن فلم العجب من أنّ عباد اللّه الکبار بجهادهم المستمر المریر ضدّ الشیطان،یصبحون</w:t>
      </w:r>
    </w:p>
    <w:p>
      <w:pPr>
        <w:pStyle w:val="BookText"/>
        <w:rPr/>
      </w:pPr>
      <w:r>
        <w:rPr>
          <w:rFonts w:ascii="IRNazanin" w:hAnsi="IRNazanin" w:eastAsia="IRNazanin"/>
          <w:color w:val="111111"/>
          <w:sz w:val="28"/>
          <w:sz w:val="28"/>
          <w:szCs w:val="28"/>
          <w:rtl w:val="true"/>
          <w:lang w:bidi="fa-IR"/>
        </w:rPr>
        <w:t>أقویاء یوما بعد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فعلماء الیوم قالوا بشأن فلسفة وجود المیکروبات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وجود هذه المیکروبات لکان جسم الإنسان ضعیفا عدیم الإحساس،و یحتمل أیضا توقّف نمو الإنسان بسرعة بحیث لا یتجاوز طوله الثمانین سنتیمترا،و لکان جمیع البشر علی شکل أقزام صغار،و بهذا الشکل فإنّ مبارزة جسم الإنسان للمیکروبات المهاجمة تعطیه قوّة و قدرة علی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إلی روح الإنسان فی جهادها ضدّ الشیطان و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 الشیطان مکلّف بإغواء عباد اللّه،فالشیطان کان طاهرا فی بدایة خلقه،کبقیّة الموجودات،و لکن الانحراف و الانحطاط و التعاسة التی أصیب بها إنّما کان برغبته و إرادته،و بهذا فإنّ البارئ عزّ و جلّ لم یخلق إبلیس منذ الیوم الأوّل شیطانا،و إنّما إبلیس هو الذی أراد أن یکون شیطانا،و فی نفس الوقت فإنّ ممارساته الشیطانیة لا تجلب الضرر لعباد اللّه المخلصین إطلاقا،بل قد تکون سلّما لرقیّهم و سموّهم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یبقی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تمّت الموافقة علی طلبه فی البقاء حیّا، و لماذا لم یهلک فی تلک اللحظة؟ جواب هذا السؤال هو ما ذکرناه أعلاه،و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عالم الدنیا هذا هو ساحة للاختبار و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 الذی هو وسیلة لتربیة و تکامل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معروف فإنّ الاختبار لا یتمّ من دون مواجهة عدو شرس و مجابهة مختلف أنواع الأعاصیر و المشاکل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بالطبع،إن لم یکن هناک شیطان،فإنّ هوی النفس و وساوسها هی التی تضع الإنسان فی بودقة الاختبار،و لکن حرارة هذه البودقة تزداد بوجود الشیطان،لأنّ الشیطان سیکون فی هذه الحالة العامل الخارجی المؤثّر علی الإنسان،و هوی النفس و الوساوس ستکون العامل الداخلی</w:t>
      </w:r>
      <w:r>
        <w:rPr>
          <w:rFonts w:eastAsia="IRNazanin" w:cs="IRNazanin"/>
          <w:color w:val="111111"/>
          <w:sz w:val="28"/>
          <w:szCs w:val="28"/>
          <w:rtl w:val="true"/>
          <w:lang w:bidi="fa-IR"/>
        </w:rPr>
        <w:t>.</w:t>
      </w:r>
      <w:bookmarkStart w:id="1250" w:name="pg12553_132234"/>
    </w:p>
    <w:p>
      <w:pPr>
        <w:pStyle w:val="Heading5"/>
        <w:numPr>
          <w:ilvl w:val="4"/>
          <w:numId w:val="1"/>
        </w:numPr>
        <w:rPr/>
      </w:pPr>
      <w:bookmarkStart w:id="1251" w:name="__RefHeading___Toc1547536_77815467"/>
      <w:bookmarkStart w:id="1252" w:name="_Toc539"/>
      <w:bookmarkEnd w:id="1250"/>
      <w:bookmarkEnd w:id="1251"/>
      <w:r>
        <w:rPr/>
        <w:t>2</w:t>
      </w:r>
      <w:r>
        <w:rPr>
          <w:rtl w:val="true"/>
        </w:rPr>
        <w:t>-</w:t>
      </w:r>
      <w:r>
        <w:rPr>
          <w:rtl w:val="true"/>
        </w:rPr>
        <w:t>نیران الأنانیة و الغرور تحرق رأسمال الوجود</w:t>
      </w:r>
      <w:bookmarkEnd w:id="1252"/>
    </w:p>
    <w:p>
      <w:pPr>
        <w:pStyle w:val="BookText"/>
        <w:rPr/>
      </w:pPr>
      <w:r>
        <w:rPr>
          <w:rFonts w:ascii="IRNazanin" w:hAnsi="IRNazanin" w:eastAsia="IRNazanin"/>
          <w:color w:val="111111"/>
          <w:sz w:val="28"/>
          <w:sz w:val="28"/>
          <w:szCs w:val="28"/>
          <w:rtl w:val="true"/>
          <w:lang w:bidi="fa-IR"/>
        </w:rPr>
        <w:t>من الأمور الحسّاسة جدّا التی تلفت النظر فی قضیّة طرد إبلیس من رحمة اللّه، هو مدی تأثیر عاملی الأنانیة و الغرور علی سقوط و تعاسة الإنسان،إذ یمکن القول بأنّهما من أهمّ و أخطر عوامل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هدم عبادة ستّة آلاف سنة،و إنّهما کانا السبب وراء تدنّی موجود کان فی صفّ ملائکة السماء الکبار إلی أدنی درجات الشقاء،و یستحقّ لعنة اللّه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الأنانیة و الغرور یحجبان الحقیقة عن بصر الإنسان،فالأنانیة مصدر الحسد، و الحسد مصدر العداوة و البغضاء،و العداوة و البغضاء سبب إراقة الدماء و ارتکاب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الأنانیة تدفع الإنسان إلی الاستمرار فی ارتکاب الخطأ،و تحبط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أیّ عامل للصحوة من الغفلة،أی تحوّل بین ذلک العامل و بین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الأنانیة و العناد یسلبان فرصة التوبة و إصلاح الذات من الإنسان،و یغلقان أمامه کلّ أبواب النجاة،و خلاصة الأمر فإنّ کلّ ما نقوله حول خطر هذه الصفات القبیحة و المذمومة یعدّ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هو جمیل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فعدو اللّه إمام المتعصّبین،و سلف المستکبرین،الذی وضع أساس العصبیة،و نازع اللّه رداء الجبریة،و ادّرع لباس التعزّز،و خلع قناع التذلّل ألا ترون کیف صغّره اللّه بتکبّره؟و وضعه بترفّعه؟فجعله فی الدنیا مدحورا،و أعدّ له فی الآخرة سعیرا</w:t>
      </w:r>
      <w:r>
        <w:rPr>
          <w:rFonts w:eastAsia="IRNazanin" w:cs="IRNazanin"/>
          <w:color w:val="111111"/>
          <w:sz w:val="28"/>
          <w:szCs w:val="28"/>
          <w:rtl w:val="true"/>
          <w:lang w:bidi="fa-IR"/>
        </w:rPr>
        <w:t xml:space="preserve">». </w:t>
      </w:r>
      <w:r>
        <w:rPr>
          <w:rStyle w:val="FootnoteAnchor"/>
          <w:rtl w:val="true"/>
        </w:rPr>
        <w:footnoteReference w:id="471"/>
      </w:r>
      <w:bookmarkStart w:id="1253" w:name="pg12553_132235"/>
    </w:p>
    <w:p>
      <w:pPr>
        <w:pStyle w:val="Heading3"/>
        <w:numPr>
          <w:ilvl w:val="2"/>
          <w:numId w:val="1"/>
        </w:numPr>
        <w:rPr/>
      </w:pPr>
      <w:bookmarkStart w:id="1254" w:name="__RefHeading___Toc1547538_77815467"/>
      <w:bookmarkStart w:id="1255" w:name="_Toc540"/>
      <w:bookmarkEnd w:id="1253"/>
      <w:bookmarkEnd w:id="1254"/>
      <w:r>
        <w:rPr>
          <w:rtl w:val="true"/>
        </w:rPr>
        <w:t xml:space="preserve">الآیات </w:t>
      </w:r>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84</w:t>
      </w:r>
      <w:r>
        <w:rPr>
          <w:rtl w:val="true"/>
        </w:rPr>
        <w:t xml:space="preserve"> </w:t>
      </w:r>
      <w:r>
        <w:rPr>
          <w:rtl w:val="true"/>
        </w:rPr>
        <w:t xml:space="preserve">الی </w:t>
      </w:r>
      <w:r>
        <w:rPr/>
        <w:t>88</w:t>
      </w:r>
      <w:r>
        <w:rPr>
          <w:rtl w:val="true"/>
        </w:rPr>
        <w:t>]</w:t>
      </w:r>
      <w:bookmarkEnd w:id="1255"/>
    </w:p>
    <w:p>
      <w:pPr>
        <w:pStyle w:val="Heading4"/>
        <w:numPr>
          <w:ilvl w:val="3"/>
          <w:numId w:val="1"/>
        </w:numPr>
        <w:rPr/>
      </w:pPr>
      <w:bookmarkStart w:id="1256" w:name="__RefHeading___Toc1547540_77815467"/>
      <w:bookmarkStart w:id="1257" w:name="_Toc541"/>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547542_77815467"/>
      <w:bookmarkStart w:id="1259" w:name="_Toc542"/>
      <w:bookmarkEnd w:id="1258"/>
      <w:r>
        <w:rPr>
          <w:rtl w:val="true"/>
        </w:rPr>
        <w:t>التّفسیر</w:t>
      </w:r>
      <w:bookmarkEnd w:id="1259"/>
    </w:p>
    <w:p>
      <w:pPr>
        <w:pStyle w:val="Heading5"/>
        <w:numPr>
          <w:ilvl w:val="4"/>
          <w:numId w:val="1"/>
        </w:numPr>
        <w:rPr/>
      </w:pPr>
      <w:bookmarkStart w:id="1260" w:name="__RefHeading___Toc1547544_77815467"/>
      <w:bookmarkStart w:id="1261" w:name="_Toc543"/>
      <w:bookmarkEnd w:id="1260"/>
      <w:r>
        <w:rPr>
          <w:rtl w:val="true"/>
        </w:rPr>
        <w:t>اشارة</w:t>
      </w:r>
      <w:bookmarkEnd w:id="1261"/>
    </w:p>
    <w:p>
      <w:pPr>
        <w:pStyle w:val="Heading5"/>
        <w:numPr>
          <w:ilvl w:val="4"/>
          <w:numId w:val="1"/>
        </w:numPr>
        <w:rPr/>
      </w:pPr>
      <w:bookmarkStart w:id="1262" w:name="__RefHeading___Toc1547546_77815467"/>
      <w:bookmarkStart w:id="1263" w:name="_Toc544"/>
      <w:bookmarkEnd w:id="1262"/>
      <w:r>
        <w:rPr>
          <w:rtl w:val="true"/>
        </w:rPr>
        <w:t>آخر حدیث بشأن إبلیس</w:t>
      </w:r>
      <w:r>
        <w:rPr>
          <w:rtl w:val="true"/>
        </w:rPr>
        <w:t>!</w:t>
      </w:r>
      <w:bookmarkEnd w:id="1263"/>
    </w:p>
    <w:p>
      <w:pPr>
        <w:pStyle w:val="BookText"/>
        <w:rPr/>
      </w:pPr>
      <w:r>
        <w:rPr>
          <w:rFonts w:ascii="IRNazanin" w:hAnsi="IRNazanin" w:eastAsia="IRNazanin"/>
          <w:color w:val="111111"/>
          <w:sz w:val="28"/>
          <w:sz w:val="28"/>
          <w:szCs w:val="28"/>
          <w:rtl w:val="true"/>
          <w:lang w:bidi="fa-IR"/>
        </w:rPr>
        <w:t>آیات بحثنا هی آخر آیات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هی خلاصة لکلّ محتوی هذه السورة،و نتیجة للأبحاث المختلفة التی تناولتها السورة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ردّا علی تهدید إبلیس فی إغواء کلّ بنی آدم عدا المخلصین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یجیبه البارئ عزّ و جلّ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Style w:val="FootnoteAnchor"/>
          <w:rtl w:val="true"/>
        </w:rPr>
        <w:footnoteReference w:id="472"/>
      </w:r>
      <w:r>
        <w:rPr>
          <w:rFonts w:ascii="Amiri" w:hAnsi="Amiri" w:eastAsia="Amiri" w:cs="Amiri"/>
          <w:color w:val="111111"/>
          <w:sz w:val="28"/>
          <w:sz w:val="28"/>
          <w:szCs w:val="28"/>
          <w:rtl w:val="true"/>
          <w:lang w:bidi="ar-SA"/>
        </w:rPr>
        <w:t xml:space="preserve">أقسم بالحقّ،و لا أقول إلاّ الحقّ لَأَمْلَأَنَّ جَهَنَّمَ مِنْکَ وَ مِمَّنْ تَبِعَکَ مِنْهُمْ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ورد فی بدایة السورة إلی هنا حقّ،و الذی ورد بشأن أحوال الأنبیاء الکبار فی هذه السورة بسبب حروبهم و جهادهم حقّ،و الحدیث فی هذه السورة عن القیامة و العذاب الألیم الذی سینزل بالطغاة و النعم التی سیغدقها الباریء عزّ و جلّ علی أهل الجنّة حقّ،و نهایة السورة حقّ،و اللّه سبحانه یقسم بالحقّ و یقول الحقّ بأنّه سیملأ جهنّم بالشیطان و أتباعه،و ذلک جواب قاطع علی کلام إبلیس بشأن إغوائه بنی الإنسان،و بهذا وضّح البارئ عزّ و جلّ تکلیف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هاتین الجملتین تشتملان علی الکثیر من التأکید،فتؤکّدان مرتین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تقسمان بها،و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رافقتها نون التوکید الثقیلة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مجدّد علی کلّ ذلک،لکی لا یبقی لأحد أدنی شکّ و تردید بهذا الشأن،إذ لا سبیل لنجاة الشیطان و أتباعه،و الاستمرار بالسیر علی خطاه یؤدّی إلی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هذا البحث یشیر البارئ عزّ و جلّ إلی أربعة امور فی عدّة عبارات قصیرة و واضحة؟ ففی المرحلة الاولی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وضع النّبی الأکرم صلّی اللّه علیه و آله و سلّم حدّا لذرائع المتذرّعین،و بیّن أنّه لا یبتغی من وراء ذلک سوی نجاة و سعادة البشر،و أنّه لا یرید منهم أیّ جزاء مادّی أو معنوی، و لا استحسان و لا شکر،و لا مقام و لا حکومة،و إنّما أجری علی اللّه،کما ذکرت ذلک آیات اخری فی القرآن المجید کالآیة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سبأ،و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إحدی دلائل صدق رسول اللّه صلّی اللّه علیه و آله و سلّم،لأنّ الداعیة الکذّاب إنّما یدعو للوصول إلی أطماع شخصیّة،و هذه الأطماع تظهر بشکل أو بآخر من خلال حدیثه،و العکس ما نراه فی شخصیّة رسولنا الکریم صلّی اللّه علیه و آله و سلّم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المرحلة الثانیة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لست من المتکلّفین،فکلامی مستند علی الأدلّة</w:t>
      </w:r>
    </w:p>
    <w:p>
      <w:pPr>
        <w:pStyle w:val="BookText"/>
        <w:rPr/>
      </w:pPr>
      <w:r>
        <w:rPr>
          <w:rFonts w:ascii="Amiri" w:hAnsi="Amiri" w:eastAsia="Amiri" w:cs="Amiri"/>
          <w:color w:val="111111"/>
          <w:sz w:val="28"/>
          <w:sz w:val="28"/>
          <w:szCs w:val="28"/>
          <w:rtl w:val="true"/>
          <w:lang w:bidi="ar-SA"/>
        </w:rPr>
        <w:t xml:space="preserve">و المنطق،و لا یوجد فیه أی تکلّف،و عباراتی واضحة و کلامی خال من الغموض و اللفّ و الدوران وَ مٰا أَنَا مِنَ الْمُتَکَلِّفِینَ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 فإنّ المرحلة الاولی تتناول أوصاف الداعیة،و المرحلة الثانیة تتطرّق لسبل الدعوة و محتواها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المرحلة الثالثة فتبیّن الهدف الأصلی من هذه الدعوة الکبیرة من نزول هذا الکتاب السماوی إِنْ هُوَ إِلاّٰ ذِکْرٌ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نعم،المهمّ هو أن یوقظ الناس من غفلتهم و یجعلهم یتعمّقون فی التفکیر، لأنّ الطریق واضح،و علاماته ظاهرة،و الفطرة السلیمة فی داخل الإنسان تمثّل دافعا قویّا تدفع الإنسان إلی سبیل التوحید و التقوی،فالمهمّ هو الصحوة،و هذه هی الرسالة الرئیسیّة للأنبیاء و لکتبهم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وردت مرّات عدیدة فی القرآن،و کلّها تبیّن أنّ محتوی دعوة الأنبیاء فی کلّ المراحل یتناسب مع الفطرة التی فطرنا علیها البارئ عزّ و جلّ، و أنّ الإثنین یسیران معا إلی الأمام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المرحلة الرابعة و الأخیرة،فإنّه یهدّد المعارضین و المخالفین بعبارة قصیرة غزیرة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لا تأخذوا هذا الکلام مأخذ الجدّ،و تمرّون به مرّ الکرام، إلاّ أنّه سیثبت لکم عاجلا صدق کلامی،سیثبت فی هذا العالم فی ساحات قتال الإسلام ضدّ الکفر،و فی ساحات العمل الاجتماعی و الفکری،و فی العالم الآخر بواسطة العذاب الإلهی الألیم الذی ستعذّبون به،خلاصة الأمر أنّ السوط الإلهی مهیّأ للنزول علی المستکبرین و الظالمین</w:t>
      </w:r>
      <w:r>
        <w:rPr>
          <w:rFonts w:eastAsia="IRNazanin" w:cs="IRNazanin"/>
          <w:color w:val="111111"/>
          <w:sz w:val="28"/>
          <w:szCs w:val="28"/>
          <w:rtl w:val="true"/>
          <w:lang w:bidi="fa-IR"/>
        </w:rPr>
        <w:t>.***</w:t>
      </w:r>
      <w:bookmarkStart w:id="1264" w:name="pg12553_132238"/>
    </w:p>
    <w:p>
      <w:pPr>
        <w:pStyle w:val="Heading4"/>
        <w:numPr>
          <w:ilvl w:val="3"/>
          <w:numId w:val="1"/>
        </w:numPr>
        <w:rPr/>
      </w:pPr>
      <w:bookmarkStart w:id="1265" w:name="__RefHeading___Toc1547548_77815467"/>
      <w:bookmarkStart w:id="1266" w:name="_Toc545"/>
      <w:bookmarkEnd w:id="1264"/>
      <w:bookmarkEnd w:id="1265"/>
      <w:r>
        <w:rPr>
          <w:rtl w:val="true"/>
        </w:rPr>
        <w:t>ملاحظة</w:t>
      </w:r>
      <w:bookmarkEnd w:id="1266"/>
    </w:p>
    <w:p>
      <w:pPr>
        <w:pStyle w:val="Heading5"/>
        <w:numPr>
          <w:ilvl w:val="4"/>
          <w:numId w:val="1"/>
        </w:numPr>
        <w:rPr/>
      </w:pPr>
      <w:bookmarkStart w:id="1267" w:name="__RefHeading___Toc1547550_77815467"/>
      <w:bookmarkStart w:id="1268" w:name="_Toc546"/>
      <w:bookmarkEnd w:id="1267"/>
      <w:r>
        <w:rPr>
          <w:rtl w:val="true"/>
        </w:rPr>
        <w:t>اشارة</w:t>
      </w:r>
      <w:bookmarkEnd w:id="1268"/>
    </w:p>
    <w:p>
      <w:pPr>
        <w:pStyle w:val="Heading5"/>
        <w:numPr>
          <w:ilvl w:val="4"/>
          <w:numId w:val="1"/>
        </w:numPr>
        <w:rPr/>
      </w:pPr>
      <w:bookmarkStart w:id="1269" w:name="__RefHeading___Toc1547552_77815467"/>
      <w:bookmarkStart w:id="1270" w:name="_Toc547"/>
      <w:bookmarkEnd w:id="1269"/>
      <w:r>
        <w:rPr>
          <w:rtl w:val="true"/>
        </w:rPr>
        <w:t>من هو المتکلّف؟</w:t>
      </w:r>
      <w:bookmarkEnd w:id="1270"/>
    </w:p>
    <w:p>
      <w:pPr>
        <w:pStyle w:val="BookText"/>
        <w:rPr/>
      </w:pPr>
      <w:r>
        <w:rPr>
          <w:rFonts w:ascii="IRNazanin" w:hAnsi="IRNazanin" w:eastAsia="IRNazanin"/>
          <w:color w:val="111111"/>
          <w:sz w:val="28"/>
          <w:sz w:val="28"/>
          <w:szCs w:val="28"/>
          <w:rtl w:val="true"/>
          <w:lang w:bidi="fa-IR"/>
        </w:rPr>
        <w:t>قرأنا فی الآیات المذکورة أعلاه أنّ إحدی مفاخر رسولنا الأکرم صلّی اللّه علیه و آله و سلّم أنّه غیر متکلّف،و فی الروایات الإسلامیّة المزید من الأبحاث التی توضّح علامات المتصنّع و المتظاهر بما لیس فیه،و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 من فوقه،و یتعاطی ما لا ینال،و یقول ما لا یعلم</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مثله فی الخصال عن الصادق علیه السّلام عن لقمان فی وصیته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ورد حدیث آخر و هو من وصایا الرّسول الأکرم صلّی اللّه علیه و آله و سلّم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یتملّق إذا حضر،و یغتاب إذا غاب،و یشمت بالمصیبة</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ذلک</w:t>
      </w:r>
    </w:p>
    <w:p>
      <w:pPr>
        <w:pStyle w:val="BookText"/>
        <w:rPr/>
      </w:pPr>
      <w:r>
        <w:rPr>
          <w:rFonts w:ascii="IRNazanin" w:hAnsi="IRNazanin" w:eastAsia="IRNazanin"/>
          <w:color w:val="111111"/>
          <w:sz w:val="28"/>
          <w:sz w:val="28"/>
          <w:szCs w:val="28"/>
          <w:rtl w:val="true"/>
          <w:lang w:bidi="fa-IR"/>
        </w:rPr>
        <w:t>روی حدیث عن الإمام الصادق علیه السّلام،جاء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المتکلّف مخطئ و إن أصاب،و المتکلّف لا یستجلب فی عاقبة أمره إلاّ الهوان،و فی الوقت إلاّ التعب و العناء و الشقاء،و المتکلّف ظاهره ریاء و باطنه نفاق،و هما جناحان بهما یطیر المتکلّف،و لیس فی الجملة من أخلاق الصالحین،و لا من شعار المتّقین المتکلّف فی أی باب،کما قال اللّه تعالی لنبیّه قل ما أسألکم علیه من أجر و ما أنا من المتکلّفین</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هذه الرّوایات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المتکلّفین خارجون عن جادّة الحقّ و العدالة و الصدق و الأمانة،و أنّهم لا یرون الحقائق أمام أعینهم، و یتشبّثون بالأوهام و الخیال،ینبّئون بأمور لیسوا علی اطّلاع بها،و یتدخّلون</w:t>
      </w:r>
    </w:p>
    <w:p>
      <w:pPr>
        <w:pStyle w:val="BookText"/>
        <w:rPr/>
      </w:pPr>
      <w:r>
        <w:rPr>
          <w:rFonts w:ascii="IRNazanin" w:hAnsi="IRNazanin" w:eastAsia="IRNazanin"/>
          <w:color w:val="111111"/>
          <w:sz w:val="28"/>
          <w:sz w:val="28"/>
          <w:szCs w:val="28"/>
          <w:rtl w:val="true"/>
          <w:lang w:bidi="fa-IR"/>
        </w:rPr>
        <w:t>بأمور لا یعرفونها،لهم ظاهر و باطن،و حضورهم و غیابهم متضادّ،یتعبون أنفسهم و یجهدونها،و لکنّهم لا یحصدون سوی الخیبة و الخسران،أمّا المتّقون و الصالحون فإنّهم مطهّرون من هذه الصفة و منزّهون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لتطهیر أنفسنا من کلّ آثار التکلّف و النفاق و التمرّد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فی صفوف المخلصین الذین یستظلّون بظلّ حمایتک و حفظک، و الذین یئس الشیطان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الیقظة و الذکاء،کی نسارع فی إحیاء محتوی هذا القرآن الکبیر، و تعبئة کافّة القوی الإسلامیة فی أنحاء العالم، و نسیر فی طریقک بقلب و لسان واحد،لکسر شوکة أعداء 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انتهاء المجلد الرابع عشر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القرآن،بدایة سورة فاطر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یخصّ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تحدّثنا فی ذیل الآیة العاشرة من سورة إبراهیم،و کذلک فی تفسیر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لما نقله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شرحنا لهذه الکلمة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نقلت روایات متعدّدة فی هذا الشأن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ربع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الآیات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یس،و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یتّضح أنّ فی الآیة جملة مقدّرة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لیس کذلک،أو کمن یحاسب نفسه و یری سوء عمله سیّئا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یرجی له صلاح أو متاب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أیضا لهذه الآیة تفسیر آخر،و هو أنّ المقصود منها مخاطبة الرّسول الأکرم صلّی اللّه علیه و آله و سلّم بأن لا یتألّم من شدّة أذی و مخالفات هؤلاء،إذ أنّ اللّه مطّلع علی أعمالهم تماما و سینتقم منهم فی الوقت المناسب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المفسّرون وجوها مختلفة لتفسیر ظاهرة التنویع فی الأفعال و الضمائر فی الجملة،ف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فی 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مضارع،و الضمیر فی الأوّل غائب بینما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متکلّم،و قد أشحنا عن ذکرها لما بدا من عدم دقّتها،و یمکن أن یکون ذلک للتفنّن فی البیان و التنویع فی الحدیث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،الآیة مورد الحدیث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ذکرنا سابقا،فی الأصل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القلیل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أطلقت لهذا السبب علی الماء القلیل الذی هو مبدأ انعقاد الجنین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العلم الإلهی اللامحدود،و ما ذکره البعض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اللوح المحفوظ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حیاة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بالنتیجة إلی ذلک العلم الإلهی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یذکر الراغب فی مفرداته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النقی البارد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یمکن أن یکون النقی و البارد داخلان فی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صنعت حالیا سفن حمولتها خمسمائة الف طنّ لنقل النفط،و لا یمکن لأیّة وسیلة اخری غیر السفینة أن تنقل هذا المقدار الضخم من النفط،کما أنّه لا یمکن لأی طریق أن یحمل مثل هذه الناقلة،کما أنّ قدرة السفن فی السابق کانت أکثر من قدرة الحیوانات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صدقة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موضوع التغییر التدریجی للیل و النهار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عادة لجمع المذکّر العاقل،ذکرت هنا للأصنام بسبب إعتقاد المشرکین الوهمی بهذه الموجودات الجامدة،و قد ذکره القرآن هکذا،ثمّ ردّ علیه بشدّة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التّفسیر فی مجمع البیان،و تفسیر الآلوسی،و القرطبی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إلی حقیقة التوسّل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 مفرداته کتاب الواو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 لحمل ثقیل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یقصد بها هنا حامل الوزر علی عاتقه،و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یقوله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واحد اعتبر فی أشیاء کثیرة،فسوّی بین لفظة فی فعل و فرّق بین کثیر منها فی مصادرها،فقیل فی الأثقال المحمولة فی الظاهر کالشیء المحمول علی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الأثقال المحمولة فی الباطن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کالولد فی البطن و الماء فی السحاب و الثمرة فی الشجرة تشبیها بحمل المرأة،و لأنّ ما ورد فی هذه الآیة،هو تشبیه للذنب بالحمل المحمول علی العاتق،فیجب أن تقرأ بکسر الحاء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الحدیث ورد فی تفاسیر مختلفة حینا عن الفضیل بن عیّاض،و حینا عن ابن عبّاس،و لکن یستبعد أن یکون الحدیث عنهما مستقلا،فمن الممکن أن یکون أصل الحدیث عن الرّسول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الفتوح،و القرطبی،و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أوردناه بالمعنی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الآیات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هذا الحدیث أیضا فی صحیح البخاری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البخاری،الجزء الخامس،ص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أبی جهل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الارتیاب،ص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فقد أشرنا إلی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المجلّد السادس من هذا التّفسیر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الجنائز،حدیث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القصار،جملة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زبرت الکتاب کتبته کتابة عظیمة،و کلّ کتاب غلیظ یقال له زبور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حیازة الشیء و تحصیله،لکنّها هنا کنایة عن المجازاة،لأنّ الأخذ مقدّمة للعقاب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 بأنّ هذه الجملة الاستئنافیة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مؤخّر،و ذهب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تقدیر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أنّ من الجبال جدد بیض و حمر مختلف ألوانها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استنادا إلی ما صرّحت به بعض کتب اللغة کلسان العرب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 هی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فی حالة الألوان لا یقدّم التأکید،لاحظ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إشباعا للتأکید من ناحیة السواد،لذا قیل إنّ الأصل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غرابیب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ما هو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 احتمالات عدیدة،بعضهم قالوا بأنّها جملة مستقلّة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انتخبنا فی تفسیرنا هذا المعنی لکونه الأنسب،و لکن البعض ربطوها بالجملة السابقة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المعنی هو کما أنّ الثمرات و جدد الجبال مختلف ألوانها کذلک الناس و الدواب و الأنعام،و قد احتمل أیضا أن تکون الجملة مرتبطة بما بعدها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تختلف أحوال العباد فی الخشیة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الکافی،طبقا لنقل نور الثقلین،مجلّد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الآیات مورد البحث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أنّها متعلّقة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یتلون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یکون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هدفهم من التلاوة و الصلاة و الإنفاق الحصول علی الأجر الإلهی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بذا یکون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تجارتهم لن یصیبها الفساد لأنّ المثیب لهم هو اللّه تعالی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القصار،جملة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تلخیص و اختصار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احتمله البعض من أنّ التقسیم الوارد فی الآیة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اصطفینا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بحیث أنّ هذه المجموعات الثلاثة لا تدخل ضمن مفهوم ورثة الکتاب،بل ضمن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اصطفینا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المجموعة الثالثة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السابقین بالخیرات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،فیبدو بعیدا،لأنّ الظّاهر هو أنّ هذه المجموعات ممّن ذکرتهم الآیة،و نعلم أنّ الحدیث فی الآیة لم یکن عن کلّ العباد،بل عن اَلَّذِینَ اصْطَفَیْنٰا ،ناهیک عن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نوع من التمجید و المدح،ممّا یجعل ذلک غیر منسجم مع التّفسیر المذکور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،کذلک الکافی،المجلّد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من اصطفاه اللّه من عباده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بأنّ السابق بالخیرات هم أعوان الرّسول صلّی اللّه علیه و آله و سلّم و المقتصد طبقة التابعین،و الظالم لنفسه أفرادا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الآخر فسّروا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بالذین یفضّل باطنهم علی ظاهرهم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بالذین یتساوی ظاهرهم و باطنهم،و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بالذین یفضّل ظاهرهم علی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الآخر قالوا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الصحابة،و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المقتصدین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تابعیهم،و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 بأنّ الآیة تشیر إلی المجموعات الثلاثة الواردة فی 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کُنْتُمْ أَزْوٰاجاً ثَلاٰثَةً فَأَصْحٰابُ الْمَیْمَنَةِ مٰا أَصْحٰابُ الْمَیْمَنَةِ وَ أَصْحٰابُ الْمَشْئَمَةِ مٰا أَصْحٰابُ الْمَشْئَمَةِ وَ السّٰابِقُونَ السّٰابِقُونَ أُولٰئِکَ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 بالخیرات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الأئمّة علی و الحسن و الحسین و شهداء آل محمّد علیهم الصلاة و السلام،و المقتصد المتدیّنون المجاهدون،و الظالم لنفسه الذی خلط عملا صالحا و آخر غیر صالح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الآیة مورد البحث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الآیات مورد البحث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خبرا لمبتدء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لهم 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أیضا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باعتبار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میراث الکتاب السماوی،فلا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عنها،إلاّ إذا اعتبرنا المسبّب فی مقام السبب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تفسیر روح المعانی،مجلّد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یقضی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لا یحکم علیهم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یصطرخون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الصیاح الشدید الذی یطلقه الإنسان من القلب للاستغاثة و طلب النجدة،للتخلّص من الألم أو العذاب أو أی مشکل آخر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المرحوم کاشف الغطاء فی کتاب أصل الشیعة و أصولها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ترون؟أو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تفکّرون؟و لکن بعض المفسّرین یقولون بأنّها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بحثا مطوّلا بهذا الخصوص فی تفسیر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تزولا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تزولا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أن تزولا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أغلب التفاسیر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بصیغة المفرد،فمعنی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سیکونون أکثر اهتداء من واحدة من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تکون الإشارة إلی 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صیغة المفرد فی الجملة المثبتة لیس فیها معنی 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یبدو ذلک للوهلة الاولی، و لکن کما أشار بعض المفسّرین فإنّ قرائن الحال تشیر إلی أنّ المقصود من الآیة العموم،لأنّ الحدیث فی مقام المبالغة و التأکید،و تشیر إلی ادّعائهم بأنّه فی حال بعثة رسول إلیهم فانّهم سیکونون أهدی من جمیع الأمم السابقة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أغلب المفسّرین قالوا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حیث الترکیب النحوی و هی بیان 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ابتعادهم عن الحقّ،و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 السیء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البعض الآخر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 السیئ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خیرا أو شرّا،لذا فإنّ هذه الکلمة تطلق کصفة للّه سبحانه وَ مَکَرُوا وَ مَکَرَ اللّٰهُ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تحصر المکر فی نوع خاصّ منه،و هو الاحتیال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أحیانا لتشیر إلی نفس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شرحا مفصّل بهذا الخصوص فی سورتی الأحزاب و الإسراء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من المفسّرین فسّروا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مکان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 اللّه سبحانه و تعالی ینقل عقوبته من شخص لینزلها علی شخص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ملاحظة أنّ هذا التّفسیر لا ینسجم علی ما یبدو مع الآیة أعلاه،فالحدیث لیس عن نقل العذاب من شخص إلی آخر،بل عن عدم قبول السنن للزیادة و النقص أو التغییر و التبدیل،فکأنّ هؤلاء المفسّرین خلطوا بین کلمتی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فی بعض متون اللغة کمجمع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تصییر الشیء علی خلاف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التنقّل من موضع إلی موضع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ذکرنا سابقا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یجعله عاجزا،لذا ففی کثیر من المواضع جاءت بمعنی الفرار من قدرة اللّه،أو بمعنی عدم التمکّن من شخص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فَإِذٰا جٰاءَ أَجَلُهُمْ جملة شرطیة،و جزاؤها یقع فی تقدیر جواب الشرط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 أجلهم یجازی کلّ واحد بما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تقوم مقام المعلول المحذوف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یحتمل کذلک أنّ الجزاء هو لاٰ یَسْتَأْخِرُونَ سٰاعَةً وَ لاٰ یَسْتَقْدِمُونَ کما ورد فی آیات اخری من القرآن الکریم کالآیة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النحل،و علیه فإنّ جملة فَإِنَّ اللّٰهَ کٰانَ بِعِبٰادِهِ بَصِیراً إشارة إلی أنّ اللّه یعرفهم جمیعا،و یعلم أیّا منهم أبلغ أجله لکی یأخذه بقدرته تعالی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الدب و الدبیب مشی خفیف،و یستعمل ذلک فی الحیوان و فی الحشرات أکثر، و یستعمل فی کل حیوان و إن اختصت فی التعارف بالخیل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تطلق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علی الحیوانات التی تستعمل للرکوب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لنقل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فی ترکیب جملة عَلیٰ صِرٰاطٍ مُسْتَقِیمٍ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جار و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رسالتک علی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خبر بعد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مستقر علی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الآخر اعتبروها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من المرسلین و حالک علی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الطبیعی أن لیس هناک تفاوت کثیر فی المعنی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منصوب لفعل مقدّر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تنزیل العزیز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فقد وردت احتمالات اخری لإعراب هذه الجملة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أعطی المفسّرون احتمالات مختلفة حول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 أو غیر ذلک،أغلبهم قالوا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اعتمدنا ذلک نحن فی تفسیرنا،أوّلا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علی ذلک المعنی،فعدم وجود المنذر سبب للغفلة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النصر،الآیة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ما عرضناه یتضح بأنّ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قادة القوم و لیس علی القوم،و شاهد ذلک الآیات التالیة لتلک الآیة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الراغب،و قطر المحیط،و مجمع البحرین،مادّة غل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أوردناه أصبح واضحا أنّ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 فَهِیَ إِلَی الْأَذْقٰانِ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إنّها رفعت أذقانهم إلی الأعلی،و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مقمحون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تفریع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احتمله البعض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لم یرد ذکرها فی الآیة،یبدو بعیدا جدّا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الآلوسی،المجلّد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الکبیر،تفسیر الآیات مورد البحث 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القرطبی،تفسیر الآیات مورد البحث،مجلّد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فی نفس الوقت فإنّ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تکرّرت فی القرآن کثیرا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التذکیر المطلق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،نقل هذا الحدیث عن أبی سعید الخدری،کما فی صحیح الترمذی و جاء مثله فی صحیح مسلم عن جابر بن عبد اللّه الأنصاری أیضا،و قد ذکره مفسّرون آخرون کالآلوسی و الفخر الرازی و الطبرسی و العلاّمة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للصدوق،باب معنی الإمام،صفحة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أو للفعل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ثان مقدّم،و البعض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الظاهر رجاحة الاحتمال الأوّل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قالوا بأنّ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آخرون بأنّها متعلّق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الکلام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بالتفصیل فی تفسیر سورة الأعراف،الآیة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ذیل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القرطبی،ذیل الآیات محلّ البحث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فی حال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لنرجمنّکم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السبّ و الاتّهام و القذف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أئن ذکّرتم قابلتمونا بهذه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أئن ذکّرتم علمتم صدق ما قلنا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 و غیرها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بخصوص 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احتملت ثلاثة 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مصدریة،أو موصولة،أو استفهامیة،و لکن یبدو أنّ احتمال کونها استفهامیة بعید،و یبقی أنّ الأقرب کونها موصولة،مع أنّ المعنی لا یختلف کثیرا حینما تکون مصدریة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المبلّغین المسیحیین المعروفین الذی سعی کثیرا فی نشر الدیانة المسیحیة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الأصلی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أصدقاء بولس و مرقس،له إنجیل معروف ذکر فیه کثیرا البشارة بظهور نبی الإسلام،و لکن المسیحیین لا یعتقدون بصحّته و یقولون انّ هذا الإنجیل قد کتبه أحد المسلمین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 العالم المرحوم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 روایة شریفة مفصّلة عن رسول اللّه صلّی اللّه علیه و آله و سلّم فی هذا المجال عند تفسیر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المیزان،نور الثقلین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المنثور،علی ما نقله 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الاستفهام فی الآیة أعلاه استفهام تقریری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خبریة،و هی هنا بمعنی الکثرة فی محلّ مفعول به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ذکرنا سابقا تأتی بمعنی العصور و هی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سنة أو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یعیش فی زمان معیّن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أهلکنا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یروا أنّهم إلیهم لا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 احتمل أیضا أنّ الجملة حالیة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الهالکین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بین المفسّرین حول ترکیب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مخفّفة لذا فإنّها لا تنصب ما بعدها،و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،بلحاظ أنّ ذلک ورد فی کلام العرب،و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 مضاف إلیه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خبر بعد خبر،أو 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ذلک تکون الجملة فی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کلّهم إلاّ مجموعون یوم القیامة محضرون لدینا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احتمالات عدیدة فی إعراب الآیة،و لکن أوضحها علی ما یبدو،هو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مؤخّر،و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استئنافیة و هی توضیح و تفسیر للجملة السابقة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الجدیر بالملاحظة أنّ الصیغة الثلاثیة المجردة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هنا استخدمت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التکثیر و التشدید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جماعة من المفسّرین و علماء الأدب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للتسبیح،لأنّ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أحیانا للأشخاص فیسمّی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للجنس فیسمّی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للمعنی فیسمّی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هذا فمفهوم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تنزیه و تقدیس اللّه من کلّ عیب و نقص،تنزیها یتناسب و عظمة الخالق،و العلم لا یضاف إلاّ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البعض أیضا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معنی مصدری،و مفعول مطلق لفعل مقدّر،و فی أیّة صورة فهی تبیّن التنزیه الإلهی بأوکد وجه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السلخ نزع جلد الحیوان،یقال سلخته فانسلخ،و عنه استعیر سلخت درعه نزعتها،و سلخ الشهر و انسلخ،و لکن بعض المفسّرین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فی حالة 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تعدّی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بمعنی الإخراج،و لکن لیس من دلیل واضح فی کتب اللغة علی هذا التفاوت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انسلخ النهار من اللیل خرج منه خروجا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هذا مأخوذ من المعنی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لها إعرابان،فإمّا أن تکون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آیة لهم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أن تکون مبتدأ و خبر،فالشمس 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 قد اخترنا الإعراب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هذا التّفسیر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مستقر لها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أغلب المفسّرین و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الانعراج و هو الاعوجاج و الانعطاف،و علیه فالنون زائدة و هو علی وزن فعلون،و یعتقد آخرون أنّه 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فالنون لیست زائدة،و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عنقود الرطب المتّصل بالنخلة،و توضیح ذلک أنّ الرطب یظهر علی شکل عنقود من النخلة،و أصل ذلک العنقود یکون علی شکل مقوّس أصفر اللون یبقی معلّقا فی النخلة،و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العتیق الذی مضی زمنه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 علی رکبتیه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من النجوم التی تتشاکل فیما بینها لترسم صورة شخص جاث علی رکبتیه،و منه أخذت التسمیة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أنّ الشمس فی کلّ خمس و عشرین یوما من أیّامنا تدور دورة واحدة حول نفسها،و قد شخصت هذه المسألة من مراقبة العلماء للبقع الموجودة علی سطح الشمس،فقد لوحظ أنّها تتبادل مواقعها ثمّ تعود کما کانت خلال هذه المدّة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قیل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شرطیة،و جزاؤها محذوف یستفاد من الآیة اللاحقة،و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قیل لهم اتّقوا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أعرضوا 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احتمل التّفسیر التالی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العرب کانوا مشهورین بالضیافة فی ذلک الزمان،و ما کانوا یمتنعون عن الإنفاق،و کان هدف الکفّار هو الاستهزاء بالمؤمنین الذین کانوا ینسبون الأشیاء و الأمور جمیعها إلی المشیئة الإلهیة،فکانوا یقولون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اللّه سبحانه و تعالی أن یغنی الفقراء فما الحاجة إلی إنفاقنا،و لکن یبدو أنّ التّفسیر الذی أوردناه هو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التبیان،و تفسیر القرطبی،و روح المعانی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ذکرت هذه الروایة بتفاوت قلیل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تارة بمعنی اسم مکان،و اخری اسم للنوم،أی مصدر میمی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مفرداته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کلّ أنواع الثمار و الفواکه،و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الذی یأنس به الإنسان و ینشغل به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 العرب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المزاح،و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الإنسان المرح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احتمالات عدیدة فی إعراب الجملة،و أفضلها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الأرائک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أیضا أو متعلّق بمحذوف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اخری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حول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أنسب ما ذکر هو اعتبارها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قولا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روح المعانی و الفخر الرازی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الصّلی إیقاد النار،و یقال صلی بالنار و بکذا،أی بلی بها و اصطلی بها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إزالة الأثر بالمحو،هذه الإشارة إلی إزالة ضوء العین أو صورتها بشکل کلّی بحیث لا یبقی منها أثر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محل التوقّف،و هی إشارة إلی أنّ اللّه سبحانه و تعالی قادر علی أن یخرجهم عن إنسانیتهم فی محل توقّفهم،یغیّر أشکالهم،و یفقدهم القدرة علی الحرکة،تماما کالتمثال الخالی من الروح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صاحب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التّفسیر علی انّه الوحید،فی حین انّ التّفسیر السابق اختاره کلّ من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الحدیث فی سفینة البحار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السابقة،و البعض اعتبرها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تقدیرا،و لکن الاحتمال الأوّل هو الأنسب علی ما یبدو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کلمات قصار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کلمة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معطوفة علی سابقتها بواو العطف،و لکن حین دخول الهمزة الاستفهامیة علی الجملة فإنّها تتصدّرها،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المعرفة،أو الإبصار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المصرّ علی الخصومة و الجدال،و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إصلاح الشیء البالی،و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تختص بالعظم البالی،و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تختص بالحبل البالی،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اعتبرنا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توقدون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ذلک یتساوق مع التّفسیرات الاخری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أعادوا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السموات و الأرض،و قالوا بأنّ استعمال ضمیر الجمع العاقل لوجود الموجودات العاقلة فی الأرض و السماء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الآخر استنتج من استخدام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ضرورة عودة عین الجسم بمواده التی کان یتشکّل منها فی الدنیا،لأنّ شخصیة الإنسان تتعلّق بروحه،و هذه الروح بأی مادّة تعلّقت تکون مثل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یجب الالتفات إلی أنّ الکلام لا ینسجم مع ظاهر آیات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أنّه لا ینسجم مع ظاهر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القرآن الکریم یقول بصراحة فی هذه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یخلق نفس تلک العظام المتفسّخة من جدید و یلبسها ثوب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أن الأنسب هو النص الذی أوردناه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آخر فی تفسیر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ساموئیل کنیک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قلیل من التلخیص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،تفسیر سورة البقرة الآیة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کلمة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الصافی،المجلّد الخامس،صفحة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البیان،أوّل تفسیر سورة الصافات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أوّل تفسیر 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ورد هذا الحدیث فی تفسیر البرهان نقلا عن الشیخ الصدوق،رحمة اللّه مع اختلاف بسیط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العبارات الثلاث من جهة هی ثلاثة أقسام،و من جهة اخری هی قسم واحد له ثلاث صفات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بالطبع وردت احتمالات اخری فی تفسیر الآیات المذکورة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یشیر إلی صفوف جند الإسلام فی ساحات الجهاد،الذین یصرخون بالأعداء و یزجرونهم عن الاعتداء علی حرمة الإسلام و القرآن، و الذین یتلون کتاب اللّه دائما و من دون أی انقطاع،و ینوّرون قلوبهم و أرواحهم بنور تلاوته،و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بعض هذه الأوصاف الثلاثة هو إشارة إلی ملائکة اصطفّت بصفوف منظمة،و القسم الآخر یشیر إلی آیات القرآن التی تنهی الناس عن ارتکاب القبائح،و القسم الثالث یشیر إلی المؤمنین الذین یتلون القرآن فی أوقات الصلاة و فی غیرها من الأوقات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یستبعد الفصل بین هذه الأوصاف،لأنّها معطوفة علی بعضها البعض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یوضّح أنّها أوصاف لطائفة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 المیزان هذا الاحتمال،فی أنّ الأوصاف الثلاثة هی تطلق علی ملائکة مکلّفة بتبلیغ الوحی الإلهی،و الاصطفاف فی طریق الوحی لتودیعه،و زجر الشیاطین التی تقف فی طریقه،و فی النهایة تلاوة آیات اللّه علی الأنبیاء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ضیر فی التعبیر عن الملائکة بلفظ الإناث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 و الزاجرات و التالیات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موصوفها الجماعة، و هی مؤنّث لفظی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یذکر أنّ بعض اللغویین قالوا بأنّ جمع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،الدرّ المنثور،المجلّد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 الاولی فی نهج البلاغة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الشمس،الآیات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بدل من الزینة،و یحتمل کونها عطف بیان،و الزینة هنا اسم مصدر و لیست مصدرا،حیث</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حدّ قول الکثیر من المفسّرین مفعول مطلق لفعل محذوف و التقدیر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حفظناها 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احتمل أنّها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تقدیرها إنا خلقنا الکواکب زینة للسماء و حفظا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تمّ بحث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من تفسیر المیزان،المجلّد السابع عشر،الصفحة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الآیة هی بحالة جملة شرطیة و شرطها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إذا 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بینما جزاءها محذوف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إنّا لمبعوثون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قرینة علیها،لأنّ نفس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للقواعد الأدبیة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یمکن أن تکون جزاء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کلتاهما تعطی معنی الذلّة و الحقارة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أعلاه فیها جملة</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الدخان،الآیة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،المرسلات،الآیات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،النبأ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تأتی بصورة فعل متعد و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التوقیف و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اخری تأتی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الروایة هذه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سعید الخدری نقلا عن رسول اللّه صلّی اللّه علیه و آله و سلّم کما وردت عن الحاکم بن أبو القاسم الحسکانی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رسول اللّه،کذلک وردت فی عیون أخبار الرضا نقلا عن الإمام الرضا 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لکونها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بمعنی طلب السلامة و التی عادة تکون ملازمة للانقیاد و الخضوع فی مقابل قوّة أعظم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الرابع،الصفحة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لکسب المزید من الاطلاع فی هذا المجال یراجع إحقاق الحقّ،المجلّد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المراجعات،الصفحة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لذائقو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لم ترد بصورة مباشرة فی الجملة،لکن ذلک یتّضح من سیاق الکلام،و کما هو معروف فإنّ الخمرة هی مؤنث مجازی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هی لبیان العلّة،و تعنی أنّ هذه الخمرة لا تسکر هؤلاء و لا تفقد عقلهم و شعورهم،و یجب الالتفات إلی أنّ للخمر معنیان مشترکان،إذ هی أحیانا تطلق علی شراب یثیر الفساد و یذهب بالعقل إِنَّمَا الْخَمْرُ وَ الْمَیْسِرُ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أحیانا تطلق علی الشراب الطاهر الذی یعطی لعباد اللّه المخلصین فی جنان الخلد وَ أَنْهٰارٌ مِنْ خَمْرٍ لَذَّةٍ لِلشّٰارِبِینَ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الجزاء،و هنا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أنّنا سنجزی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التفتیش و البحث،و الإشراف علی شیء من مکان عال،و أخذ المعلومات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الوسط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السقوط من مکان عال،و هلاک الساقط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الرازی،المجلّد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للشجرة،و هذا بذاته قرینة علی أنّ المقصود من الشجرة هنا النبات و لیس الشجرة،لأنّ النبات یؤکّل لا الشجرة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استثناء من محذوف یفهم من المذکور،تقدیره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کیف کان عاقبة المنذرین فإنّا أهلکناهم جمیعا إلاّ عباد اللّه المخلصین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بصیغة الجمع فی حین أنّ المقصود منها اللّه سبحانه و تعالی و الذی استجاب لدعاء نوح، هذا بسبب أنّ صیغة الجمع تأتی أحیانا للتعظیم،کما أنّ ضمیر جمع المتکلّم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 الغرض أیضا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نوح،الآیات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قول الراغب فی مفرداته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 الشدید،و وصفه هنا بالعظیم للتأکید أکثر علی هذا المعنی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مؤمنون،الآیة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ورد المجلّد الرابع من التفسیر نور الثقلین فی الصفحة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،کما ورد فی نهایة آیات البحث فی تفسیر الصافی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أرجعوا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رسول اللّه صلّی اللّه علیه و آله و سلّم،فی حین أنّ آیات القرآن الکریم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اله و سلّم اتّبع ملّة إبراهیم،علاوة علی ذلک فإنّ هذا المرجع لیس له فی الآیات السابقة و اللاحقة ضمیر یدلّ علیه،و من الممکن أنّهم تصوّروا أنّ تعبیر الشیعة هو دلیل علی أفضلیة نوح من إبراهیم،فی حین أنّ القرآن الکریم تحدّث عن شخصیة سامیة لإبراهیم،لکن هذا التعبیر خال من أیّة دلالة علی هذه المسألة،بل المقصود استمرار الخطّ الفکری و الدینی،کما أنّ أفضلیة رسول الإسلام صلّی اللّه علیه و آله و سلّم بالنسبة لکافّة الأنبیاء لا تتنافی مع أتباعه لدین إبراهیم التوحیدی یقول القرآن،فی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فَبِهُدٰاهُمُ اقْتَدِهْ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الکافی و نقله صاحب تفسیر الصافی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مجال القلب السلیم ورد بحث مشروح فی 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القلب السلیم وحده رأسمال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ترکیب هذه الجملة ذکر المفسرون احتمالین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 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 تقدم للأهمیة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التوجّه و التمایل بشکل سرّی و مخفی أو بشکل مؤامرة و تخریب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العشرة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حبّ اللّه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،باب القلب و صلاحه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القلب و صلاحه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المکان المرتفع،و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 للجبین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أنّه وضع أحد جوانب وجه ابنه علی مکان 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أحد جانبی الجبهة أو الوجه،و طرفی الوجه أو الجبهة یقال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جبینان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تفسیر روح البیان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فی ذیل الآیات المتعلّقة بالبحث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،فی ذیل الآیات المتعلّقة بالبحث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الآیات الخاصّة بالبحث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یوسف له أنّ مراسم ذبح الأضاحی فی عصرنا الحالی لا تتمّ بالشکل المطلوب،و لذا علی علماء الإسلام أن یبذلوا الجهد لإنقاذ هذه المراسم العظیمة،و بهذا الشأن و بخصوص فلسفة الحجّ أوردنا بحوثا مفصّلة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بعلبک الیوم جزء من لبنان و تقع قرب الحدود السوریة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الخاصّة بالبحث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وفقا لما ذکرناه أعلاه فإنّ هذا الاستثناء هو استثناء متّصل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أنّ کلّ قومه کذّبوه و ابتلوا بالعذاب الإلهی،عدا عباد اللّه المخلصین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البدایة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نسبت إلیها یاء فأصبحت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جمعت فأصبحت،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تخفیفها أضحت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القرآن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فی غریب إعراب القرآن،المجلّد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بقایا الشیء،فعند ما تتحرّک مجموعة من مکان ما و یبقی أحد أفرادها هناک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السبب یقال لما یتبقّی من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تبقّی من الحلیب فی الثدی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الکافی،نقلا عن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،کما ورد نفس المعنی مع اختلاف بسیط فی 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الملفت للنظر أنّ المفسّر الکبیر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غالبا ما یجمع الآراء المختلفة فی ذیل الآیات، اقتنع هنا بإیراد احتمال واحد فقط،و الذی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لصار بطن الحوت قبرا له إلی یوم القیامة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صاحب تفسیر البرهان،و فی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عن الإمام الصادق علیه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تأتی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نینوی،اسم عدّة مناطق،الاولی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قرب الموصل،و الاخری فی ضواحی الکوفة فی جهة کربلاء، و مدینة فی آسیا الصغری،عاصمة مملکة آشور و تقع عای ضفاف نهر 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الآخر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نینوی هی أکبر مدن مملکة آشور الواقعة فی الضفّة الشرقیة لنهر دجلة و قد بنیت مقابل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قصص القرآن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یوناه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 و الثانی و الثالث و الرابع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إبراهیم،وفقا لما ورد فی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الحکم بالقرعة فی القضایا المشکلة فی أبواب کیفیة الحکم و أحکام الدعوی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فی الحالة الاولی علی المشرکین،و فی الحالة الثانیة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وفقا لهذا التّفسیر،فإنّ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استثناء منقطع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ذکروا آراء مختلفة اخری،و لکن الرأی الأوّل 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فهو استثناء منقطع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الأوّل فی الصحیفة السجّادیة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الترکیب النحوی لهذه الآیة و التی تسبقها و الاخری التی تأتی بعدها،و کما هو مشهور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الموصولة معطوفة علی اسم أنّ،و جملة مٰا أَنْتُمْ عَلَیْهِ بِفٰاتِنِینَ 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اللّه سبحانه و تعالی،و فی مجموعها نحصل علی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و آلهتکم التی تعبدونها لا تقدرون علی إضلال أحد علی اللّه بسببها إلاّ من یحترق بنار الجحیم بسوء إختیاره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الآخر اعتبر الآیة فَإِنَّکُمْ وَ مٰا تَعْبُدُونَ کلاما تامّا مستقلا و تعنی أنّکم و آلهتکم،ثمّ تقول فی الآیة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أنتم بحاملین علی عبادة ما تعبدونه إلاّ من هو صالّ الجحیم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بعض الرّوایات التی نقلت عن أهل البیت علیهم السّلام أنّ الأئمّة المعصومین هم المقصودون فی هذه الآیة،و من الممکن أن یکون هذا التّفسیر من قبیل تشبیه مقام الأئمّة بالملائکة،أی کما أنّ للملائکة مقاما و تکلیفا معیّنا،فإنّ لنا مقاما و تکلیفا معیّنا أیضا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تفسیر المیزان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مخفّفة من الثقیلة 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 کانوا لیقولون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الکلام حذف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آتاهم الکتاب و هو القرآن کفروا به فسوف یعلمون عاقبة کفرهم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الکلام حذف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فساء الصباح صباح المنذرین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البیان،ذیل آیات البحث،و اصول الکافی،و من لا یحضره الفقیه 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بدء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نقلا عن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وَ الْقُرْآنِ ذِی الذِّکْرِ جملة قسم جوابها محذوف،و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ذی الذکر إنّک صادق و إنّ هذا الکلام معجز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اعتبرها للمبالغة کما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اعتبر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 للجنس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شبّهها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أیّة حال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أحکاما خاصّة،منها من المؤکّد أنّها تستخدم للزمان،و الاخری أنّ اسمها أو خبرها محذوف دائما،و تذکر فی الکلام بإحدی الحالتین المذکورتین آنفا،و طبقا لهذا فإنّ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 حین مناص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 الحین حین مناص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الراغب،تفسیر فخر الرازی،تفسیر روح المعانی،کتاب 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التصییر،و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تصییر بحسب القول و الإعتقاد و الدعوی لا بحسب الواقع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 زائدة فی هذه العبارة،إنّما جاءت للتحقیر و التقلیل،و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ثان و العبارة فی الأصل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جند ما مهزوم من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البعض یعتقد بعدم وجود محذوف فی الجملة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 لکن الرأی الأوّل أنسب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الأقوام الستّة المذکورة فی هاتین الآیتین،و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الأحزاب التی وردت فی الآیتین السابقتین اللتین اعتبرتا مشرکی مکّة مجموعة صغیرة من تلک المجموعات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 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 عقابی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حذفت الیاء منها،طبقا للمعمول به،و أبقیت الکسرة لتدلّ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فاعل،یعنی أنّ عقابی وجب علیهم و سیتحقّق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الرأی الذی احتمله بعض المفسّرین فی أنّ المقصود هنا هو الصیحة الثانیة،و التی تطلق لإحیاء الموتی و سوقهم إلی محکمة العدل الإلهیّة،فإنّه أمر مستبعد جدّا،لأنّه لا ینسجم مع الآیة التالیة و الآیات السابقة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اللغویین قالوا بوجود عدّة فروق بین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المضمومة،و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بمعنی واحد،و من یرید توضیحا أکثر علیه مراجعة مفردات الراغب،و تفسیر روح المعانی،و الفخر الرازی، و تفسیر أبی الفتوح،و القرطبی،و مصادر اللغة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استعملت هنا لکونها مظهر القوّة و النعمة و الملک،و قد حملت کلّ هذه المعانی هنا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الممکن أن تکون متعلّقة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وفقا لهذا فإنّ اقتداء الجبال بداود فی التسبیح یوضّح نفس 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سبأ یٰا جِبٰالُ أَوِّبِی مَعَهُ و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الحالة فإنّ مفهوم العبارة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سخّرنا له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استخدام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تمّ لتوضیح اشتراکهما فی التسبیح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الرازی،ذیل آیات البحث 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الأشخاص أو الأشیاء المخلوطة بعضها مع بعض،کما تطلق علی الصدیق و الشریک و الجار،و رغم أنّ الظلم و الاعتداء لم یختصّ بالخلطاء،إلاّ أنّ ذکر هذه المجموعة بسبب وجود الاتّصالات المتکرّرة فیما بینهم،و احتمال حدوث سوء تفاهم فیما بینهم،أو بسبب عدم توقّع حدوث أی ظلم و طغیان من قبل أولئک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ترکیب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إنّ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وردت هنا للمبالغة فی القلیل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تلک المرأة التی زعم کتاب التوراة أنّ داود رآها عاریة عند ما کان یتمشّی علی سطح بیته و عشقها،و هی 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المسؤولین حینذاک و الذی کان عبریا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الیاء،اسم أحد کبار قادة جیش داود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تنسب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کنعان،و عشیرة کانت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القائد العام لقوّات داود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الإصحاح الحادی عشر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صموئیل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آیات البحث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 ذیل آیات البحث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طبق ما نقله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 طبق ما نقله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 هذا الأمر کتوجیه و إرشاد،فیما 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 علی هذا الأمر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تعطی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للاضراب،و هنا احتمال آخر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للعطف علی استفهام محذوف،و تقدیر الآیة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خلقنا السموات و الأرض باطلا أم نجعل المتّقین کالفجّار؟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الرابع،الصفحة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یری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 للمذکّر و المؤنث،و لهذا فإنّها لا تختّص بإناث الخیل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ذیل الآیات مورد بحثنا،قال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الآنفة الذکر تعنی المال أو المال الکثیر،و هذا التّفسیر من الممکن أن یتطابق مع التّفسیر السابق،لأنّ مصداق المال هنا هو الخیل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تنزیه الأنبیاء،الصفحة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فإنّ الضمیر فی عبارتی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یعود علی الخیل الماهرة و الحاذقة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الصافنات الجیاد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للإیضاح أکثر فی أنّ کتب الیهود هی مصدر مثل هذه الخرافات،یراجع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موضوع سلیمان فی القصص الصفحة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علل الشرائع،نقلا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هی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بنّاء و غوّاص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 الشیاطین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بمثابة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الروایة وردت فی تفسیر نور الثقلین نقلا عن تفسیر علی بن إبراهیم،و نفس المضمون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مع اختلاف بسیط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الأول،الباب الثالث عشر من أبواب آداب الحمام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هذا المعنی ورد فی باب الحدود الإسلامیة و تنفیذها بحقّ المرضی المذنبین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 أبواب حدّ الزنا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البلاغة،قصار الکلمات،الکلمة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الممکن أن تکون خبرا لمبتدأ محذوف،و تقدیر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ذکر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الممکن أن تکون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مصطفی،و فی الأصل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حذفت یاؤها الاولی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القرآن و تفسیر القرطبی و تفسیر روح البیان و تفسیر المیزان،کلّ منها أشارت إلی جزء من الموضوع المذکور أعلاه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 فی تفسیر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المراد من الذکر الجمیل هم الأنبیاء السابقون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من المفسّرین اعتبرت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أنّ کلّ ما قیل بشأن الأنبیاء من ذکر خیر و ثناء جمیل کان إشارة إلی أولئک،فیما تستعرض الآیات التالیة مرتبتهم فی الآخرة،و لکن هذا المعنی مستبعد،و ظاهر الآیات لا یتناسب مع ما ذکرناه أعلاه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المرجع،و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إضافة الصفة إلی الموصوف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أو عطف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فی کلا الحالتین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وصف الفاکهة بأنّها کثیرة دلیل علی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إبادة،و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لرزقنا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للتأکید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خبرها محذوف،و تقدیرها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ذکرناه للمتّقین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 أو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فی الأصل کانت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حمیم و غسّاق فلیذوقوه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للتأکید وضعت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فلیذوقوه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المبتدأ و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المفسّرین احتملوا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کما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 و غسّاق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کذلک،و لکن یبدو أنّ الاحتمال الأوّل أدقّ و ألطف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صفة لموصوف محذوف یکون 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ثان،و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خبرها،و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عذاب آخر أزواج من شکله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یوجد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رؤساء الضلال بعضهم لبعض هذا فوج مقتحم معکم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تخاصم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آیات البحث،کما ورد هذا الحدیث فی تفسیر الدرّ المنثور نقلا عن مجموعة کبیرة من صحابة رسول اللّه صلّی اللّه علیه و آله و سلّم مع بعض الاختلافات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بالقاصعة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ترکیب هذه الجملة له عدّة احتمالات،فمن الممکن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محذوف للمبتدأ،و من الممکن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یوجد احتمال آخر 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مبتدأ 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 نقلا عن تفسیر 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image" Target="media/image2.jpeg"/><Relationship Id="rId576" Type="http://schemas.openxmlformats.org/officeDocument/2006/relationships/image" Target="media/image2.jpeg"/><Relationship Id="rId577" Type="http://schemas.openxmlformats.org/officeDocument/2006/relationships/footer" Target="footer570.xml"/><Relationship Id="rId578" Type="http://schemas.openxmlformats.org/officeDocument/2006/relationships/footnotes" Target="footnotes.xml"/><Relationship Id="rId579" Type="http://schemas.openxmlformats.org/officeDocument/2006/relationships/numbering" Target="numbering.xml"/><Relationship Id="rId580" Type="http://schemas.openxmlformats.org/officeDocument/2006/relationships/fontTable" Target="fontTable.xml"/><Relationship Id="rId581" Type="http://schemas.openxmlformats.org/officeDocument/2006/relationships/settings" Target="settings.xml"/><Relationship Id="rId5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58133</Words>
  <Characters>263292</Characters>
  <CharactersWithSpaces>319185</CharactersWithSpaces>
  <Paragraphs>2233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2026-08-23T15:54:12Z</dcterms:created>
  <dc:creator>ghaemiyeh.com</dc:creator>
  <dc:description/>
  <dc:language>en-US</dc:language>
  <cp:lastModifiedBy/>
  <dcterms:modified xsi:type="dcterms:W3CDTF">2026-08-23T19:24:39Z</dcterms:modified>
  <cp:revision>1</cp:revision>
  <dc:subject/>
  <dc:title>الامثل فی تفسیر کتاب الله المنزل جلد 14</dc:title>
</cp:coreProperties>
</file>

<file path=docProps/custom.xml><?xml version="1.0" encoding="utf-8"?>
<Properties xmlns="http://schemas.openxmlformats.org/officeDocument/2006/custom-properties" xmlns:vt="http://schemas.openxmlformats.org/officeDocument/2006/docPropsVTypes"/>
</file>