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41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1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27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Override PartName="/word/footer520.xml" ContentType="application/vnd.openxmlformats-officedocument.wordprocessingml.footer+xml"/>
  <Override PartName="/word/footer521.xml" ContentType="application/vnd.openxmlformats-officedocument.wordprocessingml.footer+xml"/>
  <Override PartName="/word/footer522.xml" ContentType="application/vnd.openxmlformats-officedocument.wordprocessingml.footer+xml"/>
  <Override PartName="/word/footer523.xml" ContentType="application/vnd.openxmlformats-officedocument.wordprocessingml.footer+xml"/>
  <Override PartName="/word/footer524.xml" ContentType="application/vnd.openxmlformats-officedocument.wordprocessingml.footer+xml"/>
  <Override PartName="/word/footer525.xml" ContentType="application/vnd.openxmlformats-officedocument.wordprocessingml.footer+xml"/>
  <Override PartName="/word/footer5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الغدیر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140088_7370918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0140090_7370918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0140092_73709187">
            <w:r>
              <w:rPr>
                <w:webHidden/>
                <w:rStyle w:val="IndexLink"/>
                <w:rtl w:val="true"/>
              </w:rPr>
              <w:t>أدب أمیر المؤمنین علیه‌السلام</w:t>
            </w:r>
            <w:r>
              <w:rPr>
                <w:rStyle w:val="IndexLink"/>
                <w:rtl w:val="true"/>
              </w:rPr>
              <w:tab/>
            </w:r>
            <w:r>
              <w:rPr>
                <w:rStyle w:val="IndexLink"/>
              </w:rPr>
              <w:t>9</w:t>
            </w:r>
          </w:hyperlink>
        </w:p>
        <w:p>
          <w:pPr>
            <w:pStyle w:val="Contents3"/>
            <w:tabs>
              <w:tab w:val="clear" w:pos="8459"/>
              <w:tab w:val="right" w:pos="9026" w:leader="dot"/>
            </w:tabs>
            <w:rPr/>
          </w:pPr>
          <w:hyperlink w:anchor="__RefHeading___Toc10140094_73709187">
            <w:r>
              <w:rPr>
                <w:webHidden/>
                <w:rStyle w:val="IndexLink"/>
                <w:rtl w:val="true"/>
              </w:rPr>
              <w:t>أدب الشیعة ، أدب الأمینی</w:t>
            </w:r>
            <w:r>
              <w:rPr>
                <w:rStyle w:val="IndexLink"/>
                <w:rtl w:val="true"/>
              </w:rPr>
              <w:tab/>
            </w:r>
            <w:r>
              <w:rPr>
                <w:rStyle w:val="IndexLink"/>
              </w:rPr>
              <w:t>9</w:t>
            </w:r>
          </w:hyperlink>
        </w:p>
        <w:p>
          <w:pPr>
            <w:pStyle w:val="Contents3"/>
            <w:tabs>
              <w:tab w:val="clear" w:pos="8459"/>
              <w:tab w:val="right" w:pos="9026" w:leader="dot"/>
            </w:tabs>
            <w:rPr/>
          </w:pPr>
          <w:hyperlink w:anchor="__RefHeading___Toc10140096_73709187">
            <w:r>
              <w:rPr>
                <w:webHidden/>
                <w:rStyle w:val="IndexLink"/>
                <w:rtl w:val="true"/>
              </w:rPr>
              <w:t>أبو طالب فی الذکر الحکیم</w:t>
            </w:r>
            <w:r>
              <w:rPr>
                <w:rStyle w:val="IndexLink"/>
                <w:rtl w:val="true"/>
              </w:rPr>
              <w:tab/>
            </w:r>
            <w:r>
              <w:rPr>
                <w:rStyle w:val="IndexLink"/>
              </w:rPr>
              <w:t>11</w:t>
            </w:r>
          </w:hyperlink>
        </w:p>
        <w:p>
          <w:pPr>
            <w:pStyle w:val="Contents3"/>
            <w:tabs>
              <w:tab w:val="clear" w:pos="8459"/>
              <w:tab w:val="right" w:pos="9026" w:leader="dot"/>
            </w:tabs>
            <w:rPr/>
          </w:pPr>
          <w:hyperlink w:anchor="__RefHeading___Toc10140098_73709187">
            <w:r>
              <w:rPr>
                <w:webHidden/>
                <w:rStyle w:val="IndexLink"/>
                <w:rtl w:val="true"/>
              </w:rPr>
              <w:t xml:space="preserve">الآیة الأولی </w:t>
            </w:r>
            <w:r>
              <w:rPr>
                <w:rStyle w:val="IndexLink"/>
                <w:rtl w:val="true"/>
              </w:rPr>
              <w:t>:</w:t>
              <w:tab/>
            </w:r>
            <w:r>
              <w:rPr>
                <w:rStyle w:val="IndexLink"/>
              </w:rPr>
              <w:t>11</w:t>
            </w:r>
          </w:hyperlink>
        </w:p>
        <w:p>
          <w:pPr>
            <w:pStyle w:val="Contents3"/>
            <w:tabs>
              <w:tab w:val="clear" w:pos="8459"/>
              <w:tab w:val="right" w:pos="9026" w:leader="dot"/>
            </w:tabs>
            <w:rPr/>
          </w:pPr>
          <w:hyperlink w:anchor="__RefHeading___Toc10140100_73709187">
            <w:r>
              <w:rPr>
                <w:webHidden/>
                <w:rStyle w:val="IndexLink"/>
                <w:rtl w:val="true"/>
              </w:rPr>
              <w:t xml:space="preserve">الآیة الثانیة والثالثة </w:t>
            </w:r>
            <w:r>
              <w:rPr>
                <w:rStyle w:val="IndexLink"/>
                <w:rtl w:val="true"/>
              </w:rPr>
              <w:t>:</w:t>
              <w:tab/>
            </w:r>
            <w:r>
              <w:rPr>
                <w:rStyle w:val="IndexLink"/>
              </w:rPr>
              <w:t>18</w:t>
            </w:r>
          </w:hyperlink>
        </w:p>
        <w:p>
          <w:pPr>
            <w:pStyle w:val="Contents3"/>
            <w:tabs>
              <w:tab w:val="clear" w:pos="8459"/>
              <w:tab w:val="right" w:pos="9026" w:leader="dot"/>
            </w:tabs>
            <w:rPr/>
          </w:pPr>
          <w:hyperlink w:anchor="__RefHeading___Toc10140102_73709187">
            <w:r>
              <w:rPr>
                <w:webHidden/>
                <w:rStyle w:val="IndexLink"/>
                <w:rtl w:val="true"/>
              </w:rPr>
              <w:t xml:space="preserve">مواقع النظر فی هذه الروایة </w:t>
            </w:r>
            <w:r>
              <w:rPr>
                <w:rStyle w:val="IndexLink"/>
                <w:rtl w:val="true"/>
              </w:rPr>
              <w:t>:</w:t>
              <w:tab/>
            </w:r>
            <w:r>
              <w:rPr>
                <w:rStyle w:val="IndexLink"/>
              </w:rPr>
              <w:t>19</w:t>
            </w:r>
          </w:hyperlink>
        </w:p>
        <w:p>
          <w:pPr>
            <w:pStyle w:val="Contents3"/>
            <w:tabs>
              <w:tab w:val="clear" w:pos="8459"/>
              <w:tab w:val="right" w:pos="9026" w:leader="dot"/>
            </w:tabs>
            <w:rPr/>
          </w:pPr>
          <w:hyperlink w:anchor="__RefHeading___Toc10140104_73709187">
            <w:r>
              <w:rPr>
                <w:webHidden/>
                <w:rStyle w:val="IndexLink"/>
                <w:rtl w:val="true"/>
              </w:rPr>
              <w:t>حدیث الضحضاح</w:t>
            </w:r>
            <w:r>
              <w:rPr>
                <w:rStyle w:val="IndexLink"/>
                <w:rtl w:val="true"/>
              </w:rPr>
              <w:tab/>
            </w:r>
            <w:r>
              <w:rPr>
                <w:rStyle w:val="IndexLink"/>
              </w:rPr>
              <w:t>37</w:t>
            </w:r>
          </w:hyperlink>
        </w:p>
        <w:p>
          <w:pPr>
            <w:pStyle w:val="Contents2"/>
            <w:tabs>
              <w:tab w:val="clear" w:pos="8743"/>
              <w:tab w:val="right" w:pos="9026" w:leader="dot"/>
            </w:tabs>
            <w:rPr/>
          </w:pPr>
          <w:hyperlink w:anchor="__RefHeading___Toc10140106_73709187">
            <w:r>
              <w:rPr>
                <w:webHidden/>
                <w:rStyle w:val="IndexLink"/>
                <w:rtl w:val="true"/>
              </w:rPr>
              <w:t>عود إلی بدء أحادیث الغلوّ فی فضائل أبی بکر</w:t>
            </w:r>
            <w:r>
              <w:rPr>
                <w:rStyle w:val="IndexLink"/>
                <w:rtl w:val="true"/>
              </w:rPr>
              <w:tab/>
            </w:r>
            <w:r>
              <w:rPr>
                <w:rStyle w:val="IndexLink"/>
              </w:rPr>
              <w:t>48</w:t>
            </w:r>
          </w:hyperlink>
        </w:p>
        <w:p>
          <w:pPr>
            <w:pStyle w:val="Contents3"/>
            <w:tabs>
              <w:tab w:val="clear" w:pos="8459"/>
              <w:tab w:val="right" w:pos="9026" w:leader="dot"/>
            </w:tabs>
            <w:rPr/>
          </w:pPr>
          <w:hyperlink w:anchor="__RefHeading___Toc10140108_73709187">
            <w:r>
              <w:rPr>
                <w:webHidden/>
                <w:rStyle w:val="IndexLink"/>
                <w:rtl w:val="true"/>
              </w:rPr>
              <w:t>ملَک یردّ علی شاتم الخلیفة</w:t>
            </w:r>
            <w:r>
              <w:rPr>
                <w:rStyle w:val="IndexLink"/>
                <w:rtl w:val="true"/>
              </w:rPr>
              <w:tab/>
            </w:r>
            <w:r>
              <w:rPr>
                <w:rStyle w:val="IndexLink"/>
              </w:rPr>
              <w:t>48</w:t>
            </w:r>
          </w:hyperlink>
        </w:p>
        <w:p>
          <w:pPr>
            <w:pStyle w:val="Contents3"/>
            <w:tabs>
              <w:tab w:val="clear" w:pos="8459"/>
              <w:tab w:val="right" w:pos="9026" w:leader="dot"/>
            </w:tabs>
            <w:rPr/>
          </w:pPr>
          <w:hyperlink w:anchor="__RefHeading___Toc10140110_73709187">
            <w:r>
              <w:rPr>
                <w:webHidden/>
                <w:rStyle w:val="IndexLink"/>
                <w:rtl w:val="true"/>
              </w:rPr>
              <w:t>خطبة النبیّ صلی‌الله‌علیه‌وآله‌وسلم فی فضل الخلیفة</w:t>
            </w:r>
            <w:r>
              <w:rPr>
                <w:rStyle w:val="IndexLink"/>
                <w:rtl w:val="true"/>
              </w:rPr>
              <w:tab/>
            </w:r>
            <w:r>
              <w:rPr>
                <w:rStyle w:val="IndexLink"/>
              </w:rPr>
              <w:t>52</w:t>
            </w:r>
          </w:hyperlink>
        </w:p>
        <w:p>
          <w:pPr>
            <w:pStyle w:val="Contents3"/>
            <w:tabs>
              <w:tab w:val="clear" w:pos="8459"/>
              <w:tab w:val="right" w:pos="9026" w:leader="dot"/>
            </w:tabs>
            <w:rPr/>
          </w:pPr>
          <w:hyperlink w:anchor="__RefHeading___Toc10140112_73709187">
            <w:r>
              <w:rPr>
                <w:webHidden/>
                <w:rStyle w:val="IndexLink"/>
                <w:rtl w:val="true"/>
              </w:rPr>
              <w:t>ثناء أمیر المؤمنین علیه‌السلام علی الخلیفة</w:t>
            </w:r>
            <w:r>
              <w:rPr>
                <w:rStyle w:val="IndexLink"/>
                <w:rtl w:val="true"/>
              </w:rPr>
              <w:tab/>
            </w:r>
            <w:r>
              <w:rPr>
                <w:rStyle w:val="IndexLink"/>
              </w:rPr>
              <w:t>56</w:t>
            </w:r>
          </w:hyperlink>
        </w:p>
        <w:p>
          <w:pPr>
            <w:pStyle w:val="Contents3"/>
            <w:tabs>
              <w:tab w:val="clear" w:pos="8459"/>
              <w:tab w:val="right" w:pos="9026" w:leader="dot"/>
            </w:tabs>
            <w:rPr/>
          </w:pPr>
          <w:hyperlink w:anchor="__RefHeading___Toc10140114_73709187">
            <w:r>
              <w:rPr>
                <w:webHidden/>
                <w:rStyle w:val="IndexLink"/>
                <w:rtl w:val="true"/>
              </w:rPr>
              <w:t>لیلة الغار والخلیفة فیها</w:t>
            </w:r>
            <w:r>
              <w:rPr>
                <w:rStyle w:val="IndexLink"/>
                <w:rtl w:val="true"/>
              </w:rPr>
              <w:tab/>
            </w:r>
            <w:r>
              <w:rPr>
                <w:rStyle w:val="IndexLink"/>
              </w:rPr>
              <w:t>65</w:t>
            </w:r>
          </w:hyperlink>
        </w:p>
        <w:p>
          <w:pPr>
            <w:pStyle w:val="Contents3"/>
            <w:tabs>
              <w:tab w:val="clear" w:pos="8459"/>
              <w:tab w:val="right" w:pos="9026" w:leader="dot"/>
            </w:tabs>
            <w:rPr/>
          </w:pPr>
          <w:hyperlink w:anchor="__RefHeading___Toc10140116_73709187">
            <w:r>
              <w:rPr>
                <w:webHidden/>
                <w:rStyle w:val="IndexLink"/>
                <w:rtl w:val="true"/>
              </w:rPr>
              <w:t>الشیطان لا یتمثّل بأبی بکرِ</w:t>
            </w:r>
            <w:r>
              <w:rPr>
                <w:rStyle w:val="IndexLink"/>
                <w:rtl w:val="true"/>
              </w:rPr>
              <w:tab/>
            </w:r>
            <w:r>
              <w:rPr>
                <w:rStyle w:val="IndexLink"/>
              </w:rPr>
              <w:t>72</w:t>
            </w:r>
          </w:hyperlink>
        </w:p>
        <w:p>
          <w:pPr>
            <w:pStyle w:val="Contents3"/>
            <w:tabs>
              <w:tab w:val="clear" w:pos="8459"/>
              <w:tab w:val="right" w:pos="9026" w:leader="dot"/>
            </w:tabs>
            <w:rPr/>
          </w:pPr>
          <w:hyperlink w:anchor="__RefHeading___Toc10140118_73709187">
            <w:r>
              <w:rPr>
                <w:webHidden/>
                <w:rStyle w:val="IndexLink"/>
                <w:rtl w:val="true"/>
              </w:rPr>
              <w:t>أبو بکر لم یسؤ النبیّ قطّ</w:t>
            </w:r>
            <w:r>
              <w:rPr>
                <w:rStyle w:val="IndexLink"/>
                <w:rtl w:val="true"/>
              </w:rPr>
              <w:tab/>
            </w:r>
            <w:r>
              <w:rPr>
                <w:rStyle w:val="IndexLink"/>
              </w:rPr>
              <w:t>74</w:t>
            </w:r>
          </w:hyperlink>
        </w:p>
        <w:p>
          <w:pPr>
            <w:pStyle w:val="Contents3"/>
            <w:tabs>
              <w:tab w:val="clear" w:pos="8459"/>
              <w:tab w:val="right" w:pos="9026" w:leader="dot"/>
            </w:tabs>
            <w:rPr/>
          </w:pPr>
          <w:hyperlink w:anchor="__RefHeading___Toc10140120_73709187">
            <w:r>
              <w:rPr>
                <w:webHidden/>
                <w:rStyle w:val="IndexLink"/>
                <w:rtl w:val="true"/>
              </w:rPr>
              <w:t>الآیات النازلة فی أبی بکر</w:t>
            </w:r>
            <w:r>
              <w:rPr>
                <w:rStyle w:val="IndexLink"/>
                <w:rtl w:val="true"/>
              </w:rPr>
              <w:tab/>
            </w:r>
            <w:r>
              <w:rPr>
                <w:rStyle w:val="IndexLink"/>
              </w:rPr>
              <w:t>76</w:t>
            </w:r>
          </w:hyperlink>
        </w:p>
        <w:p>
          <w:pPr>
            <w:pStyle w:val="Contents2"/>
            <w:tabs>
              <w:tab w:val="clear" w:pos="8743"/>
              <w:tab w:val="right" w:pos="9026" w:leader="dot"/>
            </w:tabs>
            <w:rPr/>
          </w:pPr>
          <w:hyperlink w:anchor="__RefHeading___Toc10140122_73709187">
            <w:r>
              <w:rPr>
                <w:webHidden/>
                <w:rStyle w:val="IndexLink"/>
                <w:rtl w:val="true"/>
              </w:rPr>
              <w:t>الغلوّ فی فضائل عمر</w:t>
            </w:r>
            <w:r>
              <w:rPr>
                <w:rStyle w:val="IndexLink"/>
                <w:rtl w:val="true"/>
              </w:rPr>
              <w:tab/>
            </w:r>
            <w:r>
              <w:rPr>
                <w:rStyle w:val="IndexLink"/>
              </w:rPr>
              <w:t>91</w:t>
            </w:r>
          </w:hyperlink>
        </w:p>
        <w:p>
          <w:pPr>
            <w:pStyle w:val="Contents3"/>
            <w:tabs>
              <w:tab w:val="clear" w:pos="8459"/>
              <w:tab w:val="right" w:pos="9026" w:leader="dot"/>
            </w:tabs>
            <w:rPr/>
          </w:pPr>
          <w:hyperlink w:anchor="__RefHeading___Toc10140124_73709187">
            <w:r>
              <w:rPr>
                <w:webHidden/>
                <w:rStyle w:val="IndexLink"/>
                <w:rtl w:val="true"/>
              </w:rPr>
              <w:t>اشارة</w:t>
            </w:r>
            <w:r>
              <w:rPr>
                <w:rStyle w:val="IndexLink"/>
                <w:rtl w:val="true"/>
              </w:rPr>
              <w:tab/>
            </w:r>
            <w:r>
              <w:rPr>
                <w:rStyle w:val="IndexLink"/>
              </w:rPr>
              <w:t>91</w:t>
            </w:r>
          </w:hyperlink>
        </w:p>
        <w:p>
          <w:pPr>
            <w:pStyle w:val="Contents3"/>
            <w:tabs>
              <w:tab w:val="clear" w:pos="8459"/>
              <w:tab w:val="right" w:pos="9026" w:leader="dot"/>
            </w:tabs>
            <w:rPr/>
          </w:pPr>
          <w:hyperlink w:anchor="__RefHeading___Toc10140126_73709187">
            <w:r>
              <w:rPr>
                <w:webHidden/>
                <w:rStyle w:val="IndexLink"/>
                <w:rtl w:val="true"/>
              </w:rPr>
              <w:t>کلمات فی علم عمر</w:t>
            </w:r>
            <w:r>
              <w:rPr>
                <w:rStyle w:val="IndexLink"/>
                <w:rtl w:val="true"/>
              </w:rPr>
              <w:tab/>
            </w:r>
            <w:r>
              <w:rPr>
                <w:rStyle w:val="IndexLink"/>
              </w:rPr>
              <w:t>93</w:t>
            </w:r>
          </w:hyperlink>
        </w:p>
        <w:p>
          <w:pPr>
            <w:pStyle w:val="Contents3"/>
            <w:tabs>
              <w:tab w:val="clear" w:pos="8459"/>
              <w:tab w:val="right" w:pos="9026" w:leader="dot"/>
            </w:tabs>
            <w:rPr/>
          </w:pPr>
          <w:hyperlink w:anchor="__RefHeading___Toc10140128_73709187">
            <w:r>
              <w:rPr>
                <w:webHidden/>
                <w:rStyle w:val="IndexLink"/>
                <w:rtl w:val="true"/>
              </w:rPr>
              <w:t>عمر أقرأ الصحابة وأفقههم</w:t>
            </w:r>
            <w:r>
              <w:rPr>
                <w:rStyle w:val="IndexLink"/>
                <w:rtl w:val="true"/>
              </w:rPr>
              <w:tab/>
            </w:r>
            <w:r>
              <w:rPr>
                <w:rStyle w:val="IndexLink"/>
              </w:rPr>
              <w:t>95</w:t>
            </w:r>
          </w:hyperlink>
        </w:p>
        <w:p>
          <w:pPr>
            <w:pStyle w:val="Contents3"/>
            <w:tabs>
              <w:tab w:val="clear" w:pos="8459"/>
              <w:tab w:val="right" w:pos="9026" w:leader="dot"/>
            </w:tabs>
            <w:rPr/>
          </w:pPr>
          <w:hyperlink w:anchor="__RefHeading___Toc10140130_73709187">
            <w:r>
              <w:rPr>
                <w:webHidden/>
                <w:rStyle w:val="IndexLink"/>
                <w:rtl w:val="true"/>
              </w:rPr>
              <w:t>الشیطان یخاف ویفرّ من عمر</w:t>
            </w:r>
            <w:r>
              <w:rPr>
                <w:rStyle w:val="IndexLink"/>
                <w:rtl w:val="true"/>
              </w:rPr>
              <w:tab/>
            </w:r>
            <w:r>
              <w:rPr>
                <w:rStyle w:val="IndexLink"/>
              </w:rPr>
              <w:t>98</w:t>
            </w:r>
          </w:hyperlink>
        </w:p>
        <w:p>
          <w:pPr>
            <w:pStyle w:val="Contents3"/>
            <w:tabs>
              <w:tab w:val="clear" w:pos="8459"/>
              <w:tab w:val="right" w:pos="9026" w:leader="dot"/>
            </w:tabs>
            <w:rPr/>
          </w:pPr>
          <w:hyperlink w:anchor="__RefHeading___Toc10140132_73709187">
            <w:r>
              <w:rPr>
                <w:webHidden/>
                <w:rStyle w:val="IndexLink"/>
                <w:rtl w:val="true"/>
              </w:rPr>
              <w:t>الغناء والمعازف فی السنّة</w:t>
            </w:r>
            <w:r>
              <w:rPr>
                <w:rStyle w:val="IndexLink"/>
                <w:rtl w:val="true"/>
              </w:rPr>
              <w:tab/>
            </w:r>
            <w:r>
              <w:rPr>
                <w:rStyle w:val="IndexLink"/>
              </w:rPr>
              <w:t>105</w:t>
            </w:r>
          </w:hyperlink>
        </w:p>
        <w:p>
          <w:pPr>
            <w:pStyle w:val="Contents3"/>
            <w:tabs>
              <w:tab w:val="clear" w:pos="8459"/>
              <w:tab w:val="right" w:pos="9026" w:leader="dot"/>
            </w:tabs>
            <w:rPr/>
          </w:pPr>
          <w:hyperlink w:anchor="__RefHeading___Toc10140134_73709187">
            <w:r>
              <w:rPr>
                <w:webHidden/>
                <w:rStyle w:val="IndexLink"/>
                <w:rtl w:val="true"/>
              </w:rPr>
              <w:t>الغناء فی المذاهب الأربعة</w:t>
            </w:r>
            <w:r>
              <w:rPr>
                <w:rStyle w:val="IndexLink"/>
                <w:rtl w:val="true"/>
              </w:rPr>
              <w:tab/>
            </w:r>
            <w:r>
              <w:rPr>
                <w:rStyle w:val="IndexLink"/>
              </w:rPr>
              <w:t>110</w:t>
            </w:r>
          </w:hyperlink>
        </w:p>
        <w:p>
          <w:pPr>
            <w:pStyle w:val="Contents3"/>
            <w:tabs>
              <w:tab w:val="clear" w:pos="8459"/>
              <w:tab w:val="right" w:pos="9026" w:leader="dot"/>
            </w:tabs>
            <w:rPr/>
          </w:pPr>
          <w:hyperlink w:anchor="__RefHeading___Toc10140136_73709187">
            <w:r>
              <w:rPr>
                <w:webHidden/>
                <w:rStyle w:val="IndexLink"/>
                <w:rtl w:val="true"/>
              </w:rPr>
              <w:t>رأی عمر فی الغناء</w:t>
            </w:r>
            <w:r>
              <w:rPr>
                <w:rStyle w:val="IndexLink"/>
                <w:rtl w:val="true"/>
              </w:rPr>
              <w:tab/>
            </w:r>
            <w:r>
              <w:rPr>
                <w:rStyle w:val="IndexLink"/>
              </w:rPr>
              <w:t>118</w:t>
            </w:r>
          </w:hyperlink>
        </w:p>
        <w:p>
          <w:pPr>
            <w:pStyle w:val="Contents3"/>
            <w:tabs>
              <w:tab w:val="clear" w:pos="8459"/>
              <w:tab w:val="right" w:pos="9026" w:leader="dot"/>
            </w:tabs>
            <w:rPr/>
          </w:pPr>
          <w:hyperlink w:anchor="__RefHeading___Toc10140138_73709187">
            <w:r>
              <w:rPr>
                <w:webHidden/>
                <w:rStyle w:val="IndexLink"/>
                <w:rtl w:val="true"/>
              </w:rPr>
              <w:t>کرامات عمر الأربع</w:t>
            </w:r>
            <w:r>
              <w:rPr>
                <w:rStyle w:val="IndexLink"/>
                <w:rtl w:val="true"/>
              </w:rPr>
              <w:tab/>
            </w:r>
            <w:r>
              <w:rPr>
                <w:rStyle w:val="IndexLink"/>
              </w:rPr>
              <w:t>124</w:t>
            </w:r>
          </w:hyperlink>
        </w:p>
        <w:p>
          <w:pPr>
            <w:pStyle w:val="Contents3"/>
            <w:tabs>
              <w:tab w:val="clear" w:pos="8459"/>
              <w:tab w:val="right" w:pos="9026" w:leader="dot"/>
            </w:tabs>
            <w:rPr/>
          </w:pPr>
          <w:hyperlink w:anchor="__RefHeading___Toc10140140_73709187">
            <w:r>
              <w:rPr>
                <w:webHidden/>
                <w:rStyle w:val="IndexLink"/>
                <w:rtl w:val="true"/>
              </w:rPr>
              <w:t>تسمیة عمر بأمیر المؤمنین</w:t>
            </w:r>
            <w:r>
              <w:rPr>
                <w:rStyle w:val="IndexLink"/>
                <w:rtl w:val="true"/>
              </w:rPr>
              <w:tab/>
            </w:r>
            <w:r>
              <w:rPr>
                <w:rStyle w:val="IndexLink"/>
              </w:rPr>
              <w:t>129</w:t>
            </w:r>
          </w:hyperlink>
        </w:p>
        <w:p>
          <w:pPr>
            <w:pStyle w:val="Contents3"/>
            <w:tabs>
              <w:tab w:val="clear" w:pos="8459"/>
              <w:tab w:val="right" w:pos="9026" w:leader="dot"/>
            </w:tabs>
            <w:rPr/>
          </w:pPr>
          <w:hyperlink w:anchor="__RefHeading___Toc10140142_73709187">
            <w:r>
              <w:rPr>
                <w:webHidden/>
                <w:rStyle w:val="IndexLink"/>
                <w:rtl w:val="true"/>
              </w:rPr>
              <w:t>عمر لا یحبّ الباطل</w:t>
            </w:r>
            <w:r>
              <w:rPr>
                <w:rStyle w:val="IndexLink"/>
                <w:rtl w:val="true"/>
              </w:rPr>
              <w:tab/>
            </w:r>
            <w:r>
              <w:rPr>
                <w:rStyle w:val="IndexLink"/>
              </w:rPr>
              <w:t>134</w:t>
            </w:r>
          </w:hyperlink>
        </w:p>
        <w:p>
          <w:pPr>
            <w:pStyle w:val="Contents3"/>
            <w:tabs>
              <w:tab w:val="clear" w:pos="8459"/>
              <w:tab w:val="right" w:pos="9026" w:leader="dot"/>
            </w:tabs>
            <w:rPr/>
          </w:pPr>
          <w:hyperlink w:anchor="__RefHeading___Toc10140144_73709187">
            <w:r>
              <w:rPr>
                <w:webHidden/>
                <w:rStyle w:val="IndexLink"/>
                <w:rtl w:val="true"/>
              </w:rPr>
              <w:t>الملائکة تُکلّم عمر بن الخطّاب</w:t>
            </w:r>
            <w:r>
              <w:rPr>
                <w:rStyle w:val="IndexLink"/>
                <w:rtl w:val="true"/>
              </w:rPr>
              <w:tab/>
            </w:r>
            <w:r>
              <w:rPr>
                <w:rStyle w:val="IndexLink"/>
              </w:rPr>
              <w:t>136</w:t>
            </w:r>
          </w:hyperlink>
        </w:p>
        <w:p>
          <w:pPr>
            <w:pStyle w:val="Contents3"/>
            <w:tabs>
              <w:tab w:val="clear" w:pos="8459"/>
              <w:tab w:val="right" w:pos="9026" w:leader="dot"/>
            </w:tabs>
            <w:rPr/>
          </w:pPr>
          <w:hyperlink w:anchor="__RefHeading___Toc10140146_73709187">
            <w:r>
              <w:rPr>
                <w:webHidden/>
                <w:rStyle w:val="IndexLink"/>
                <w:rtl w:val="true"/>
              </w:rPr>
              <w:t>قرطاس فی کفن عمر</w:t>
            </w:r>
            <w:r>
              <w:rPr>
                <w:rStyle w:val="IndexLink"/>
                <w:rtl w:val="true"/>
              </w:rPr>
              <w:tab/>
            </w:r>
            <w:r>
              <w:rPr>
                <w:rStyle w:val="IndexLink"/>
              </w:rPr>
              <w:t>137</w:t>
            </w:r>
          </w:hyperlink>
        </w:p>
        <w:p>
          <w:pPr>
            <w:pStyle w:val="Contents3"/>
            <w:tabs>
              <w:tab w:val="clear" w:pos="8459"/>
              <w:tab w:val="right" w:pos="9026" w:leader="dot"/>
            </w:tabs>
            <w:rPr/>
          </w:pPr>
          <w:hyperlink w:anchor="__RefHeading___Toc10140148_73709187">
            <w:r>
              <w:rPr>
                <w:webHidden/>
                <w:rStyle w:val="IndexLink"/>
                <w:rtl w:val="true"/>
              </w:rPr>
              <w:t>لسان عمر وقلبه</w:t>
            </w:r>
            <w:r>
              <w:rPr>
                <w:rStyle w:val="IndexLink"/>
                <w:rtl w:val="true"/>
              </w:rPr>
              <w:tab/>
            </w:r>
            <w:r>
              <w:rPr>
                <w:rStyle w:val="IndexLink"/>
              </w:rPr>
              <w:t>138</w:t>
            </w:r>
          </w:hyperlink>
        </w:p>
        <w:p>
          <w:pPr>
            <w:pStyle w:val="Contents3"/>
            <w:tabs>
              <w:tab w:val="clear" w:pos="8459"/>
              <w:tab w:val="right" w:pos="9026" w:leader="dot"/>
            </w:tabs>
            <w:rPr/>
          </w:pPr>
          <w:hyperlink w:anchor="__RefHeading___Toc10140150_73709187">
            <w:r>
              <w:rPr>
                <w:webHidden/>
                <w:rStyle w:val="IndexLink"/>
                <w:rtl w:val="true"/>
              </w:rPr>
              <w:t>رؤیا رسول الله صلی‌الله‌علیه‌وآله‌وسلم فی علم عمر</w:t>
            </w:r>
            <w:r>
              <w:rPr>
                <w:rStyle w:val="IndexLink"/>
                <w:rtl w:val="true"/>
              </w:rPr>
              <w:tab/>
            </w:r>
            <w:r>
              <w:rPr>
                <w:rStyle w:val="IndexLink"/>
              </w:rPr>
              <w:t>139</w:t>
            </w:r>
          </w:hyperlink>
        </w:p>
        <w:p>
          <w:pPr>
            <w:pStyle w:val="Contents3"/>
            <w:tabs>
              <w:tab w:val="clear" w:pos="8459"/>
              <w:tab w:val="right" w:pos="9026" w:leader="dot"/>
            </w:tabs>
            <w:rPr/>
          </w:pPr>
          <w:hyperlink w:anchor="__RefHeading___Toc10140152_73709187">
            <w:r>
              <w:rPr>
                <w:webHidden/>
                <w:rStyle w:val="IndexLink"/>
                <w:rtl w:val="true"/>
              </w:rPr>
              <w:t>عمر وفَرَق الشیطان منه</w:t>
            </w:r>
            <w:r>
              <w:rPr>
                <w:rStyle w:val="IndexLink"/>
                <w:rtl w:val="true"/>
              </w:rPr>
              <w:tab/>
            </w:r>
            <w:r>
              <w:rPr>
                <w:rStyle w:val="IndexLink"/>
              </w:rPr>
              <w:t>141</w:t>
            </w:r>
          </w:hyperlink>
        </w:p>
        <w:p>
          <w:pPr>
            <w:pStyle w:val="Contents2"/>
            <w:tabs>
              <w:tab w:val="clear" w:pos="8743"/>
              <w:tab w:val="right" w:pos="9026" w:leader="dot"/>
            </w:tabs>
            <w:rPr/>
          </w:pPr>
          <w:hyperlink w:anchor="__RefHeading___Toc10140154_73709187">
            <w:r>
              <w:rPr>
                <w:webHidden/>
                <w:rStyle w:val="IndexLink"/>
                <w:rtl w:val="true"/>
              </w:rPr>
              <w:t>الغلوّ فی فضائل عثمان ابن عفان</w:t>
            </w:r>
            <w:r>
              <w:rPr>
                <w:rStyle w:val="IndexLink"/>
                <w:rtl w:val="true"/>
              </w:rPr>
              <w:tab/>
            </w:r>
            <w:r>
              <w:rPr>
                <w:rStyle w:val="IndexLink"/>
              </w:rPr>
              <w:t>145</w:t>
            </w:r>
          </w:hyperlink>
        </w:p>
        <w:p>
          <w:pPr>
            <w:pStyle w:val="Contents3"/>
            <w:tabs>
              <w:tab w:val="clear" w:pos="8459"/>
              <w:tab w:val="right" w:pos="9026" w:leader="dot"/>
            </w:tabs>
            <w:rPr/>
          </w:pPr>
          <w:hyperlink w:anchor="__RefHeading___Toc10140156_73709187">
            <w:r>
              <w:rPr>
                <w:webHidden/>
                <w:rStyle w:val="IndexLink"/>
                <w:rtl w:val="true"/>
              </w:rPr>
              <w:t>اشارة</w:t>
            </w:r>
            <w:r>
              <w:rPr>
                <w:rStyle w:val="IndexLink"/>
                <w:rtl w:val="true"/>
              </w:rPr>
              <w:tab/>
            </w:r>
            <w:r>
              <w:rPr>
                <w:rStyle w:val="IndexLink"/>
              </w:rPr>
              <w:t>145</w:t>
            </w:r>
          </w:hyperlink>
        </w:p>
        <w:p>
          <w:pPr>
            <w:pStyle w:val="Contents3"/>
            <w:tabs>
              <w:tab w:val="clear" w:pos="8459"/>
              <w:tab w:val="right" w:pos="9026" w:leader="dot"/>
            </w:tabs>
            <w:rPr/>
          </w:pPr>
          <w:hyperlink w:anchor="__RefHeading___Toc10140158_73709187">
            <w:r>
              <w:rPr>
                <w:webHidden/>
                <w:rStyle w:val="IndexLink"/>
                <w:rtl w:val="true"/>
              </w:rPr>
              <w:t>قضاؤه فی امرأة ولدت لستّة أشهر</w:t>
            </w:r>
            <w:r>
              <w:rPr>
                <w:rStyle w:val="IndexLink"/>
                <w:rtl w:val="true"/>
              </w:rPr>
              <w:tab/>
            </w:r>
            <w:r>
              <w:rPr>
                <w:rStyle w:val="IndexLink"/>
              </w:rPr>
              <w:t>145</w:t>
            </w:r>
          </w:hyperlink>
        </w:p>
        <w:p>
          <w:pPr>
            <w:pStyle w:val="Contents3"/>
            <w:tabs>
              <w:tab w:val="clear" w:pos="8459"/>
              <w:tab w:val="right" w:pos="9026" w:leader="dot"/>
            </w:tabs>
            <w:rPr/>
          </w:pPr>
          <w:hyperlink w:anchor="__RefHeading___Toc10140160_73709187">
            <w:r>
              <w:rPr>
                <w:webHidden/>
                <w:rStyle w:val="IndexLink"/>
                <w:rtl w:val="true"/>
              </w:rPr>
              <w:t>إتمام عثمان الصلاة فی السفر</w:t>
            </w:r>
            <w:r>
              <w:rPr>
                <w:rStyle w:val="IndexLink"/>
                <w:rtl w:val="true"/>
              </w:rPr>
              <w:tab/>
            </w:r>
            <w:r>
              <w:rPr>
                <w:rStyle w:val="IndexLink"/>
              </w:rPr>
              <w:t>147</w:t>
            </w:r>
          </w:hyperlink>
        </w:p>
        <w:p>
          <w:pPr>
            <w:pStyle w:val="Contents3"/>
            <w:tabs>
              <w:tab w:val="clear" w:pos="8459"/>
              <w:tab w:val="right" w:pos="9026" w:leader="dot"/>
            </w:tabs>
            <w:rPr/>
          </w:pPr>
          <w:hyperlink w:anchor="__RefHeading___Toc10140162_73709187">
            <w:r>
              <w:rPr>
                <w:webHidden/>
                <w:rStyle w:val="IndexLink"/>
                <w:rtl w:val="true"/>
              </w:rPr>
              <w:t>إبطال الخلیفة الحدود</w:t>
            </w:r>
            <w:r>
              <w:rPr>
                <w:rStyle w:val="IndexLink"/>
                <w:rtl w:val="true"/>
              </w:rPr>
              <w:tab/>
            </w:r>
            <w:r>
              <w:rPr>
                <w:rStyle w:val="IndexLink"/>
              </w:rPr>
              <w:t>176</w:t>
            </w:r>
          </w:hyperlink>
        </w:p>
        <w:p>
          <w:pPr>
            <w:pStyle w:val="Contents3"/>
            <w:tabs>
              <w:tab w:val="clear" w:pos="8459"/>
              <w:tab w:val="right" w:pos="9026" w:leader="dot"/>
            </w:tabs>
            <w:rPr/>
          </w:pPr>
          <w:hyperlink w:anchor="__RefHeading___Toc10140164_73709187">
            <w:r>
              <w:rPr>
                <w:webHidden/>
                <w:rStyle w:val="IndexLink"/>
                <w:rtl w:val="true"/>
              </w:rPr>
              <w:t>النداء الثالث بأمر الخلیفة</w:t>
            </w:r>
            <w:r>
              <w:rPr>
                <w:rStyle w:val="IndexLink"/>
                <w:rtl w:val="true"/>
              </w:rPr>
              <w:tab/>
            </w:r>
            <w:r>
              <w:rPr>
                <w:rStyle w:val="IndexLink"/>
              </w:rPr>
              <w:t>184</w:t>
            </w:r>
          </w:hyperlink>
        </w:p>
        <w:p>
          <w:pPr>
            <w:pStyle w:val="Contents3"/>
            <w:tabs>
              <w:tab w:val="clear" w:pos="8459"/>
              <w:tab w:val="right" w:pos="9026" w:leader="dot"/>
            </w:tabs>
            <w:rPr/>
          </w:pPr>
          <w:hyperlink w:anchor="__RefHeading___Toc10140166_73709187">
            <w:r>
              <w:rPr>
                <w:webHidden/>
                <w:rStyle w:val="IndexLink"/>
                <w:rtl w:val="true"/>
              </w:rPr>
              <w:t>توسیع الخلیفة المسجد الحرام</w:t>
            </w:r>
            <w:r>
              <w:rPr>
                <w:rStyle w:val="IndexLink"/>
                <w:rtl w:val="true"/>
              </w:rPr>
              <w:tab/>
            </w:r>
            <w:r>
              <w:rPr>
                <w:rStyle w:val="IndexLink"/>
              </w:rPr>
              <w:t>188</w:t>
            </w:r>
          </w:hyperlink>
        </w:p>
        <w:p>
          <w:pPr>
            <w:pStyle w:val="Contents3"/>
            <w:tabs>
              <w:tab w:val="clear" w:pos="8459"/>
              <w:tab w:val="right" w:pos="9026" w:leader="dot"/>
            </w:tabs>
            <w:rPr/>
          </w:pPr>
          <w:hyperlink w:anchor="__RefHeading___Toc10140168_73709187">
            <w:r>
              <w:rPr>
                <w:webHidden/>
                <w:rStyle w:val="IndexLink"/>
                <w:rtl w:val="true"/>
              </w:rPr>
              <w:t>رأی الخلیفة فی متعة الحجّ</w:t>
            </w:r>
            <w:r>
              <w:rPr>
                <w:rStyle w:val="IndexLink"/>
                <w:rtl w:val="true"/>
              </w:rPr>
              <w:tab/>
            </w:r>
            <w:r>
              <w:rPr>
                <w:rStyle w:val="IndexLink"/>
              </w:rPr>
              <w:t>190</w:t>
            </w:r>
          </w:hyperlink>
        </w:p>
        <w:p>
          <w:pPr>
            <w:pStyle w:val="Contents3"/>
            <w:tabs>
              <w:tab w:val="clear" w:pos="8459"/>
              <w:tab w:val="right" w:pos="9026" w:leader="dot"/>
            </w:tabs>
            <w:rPr/>
          </w:pPr>
          <w:hyperlink w:anchor="__RefHeading___Toc10140170_73709187">
            <w:r>
              <w:rPr>
                <w:webHidden/>
                <w:rStyle w:val="IndexLink"/>
                <w:rtl w:val="true"/>
              </w:rPr>
              <w:t>تعطیل الخلیفة القصاص</w:t>
            </w:r>
            <w:r>
              <w:rPr>
                <w:rStyle w:val="IndexLink"/>
                <w:rtl w:val="true"/>
              </w:rPr>
              <w:tab/>
            </w:r>
            <w:r>
              <w:rPr>
                <w:rStyle w:val="IndexLink"/>
              </w:rPr>
              <w:t>192</w:t>
            </w:r>
          </w:hyperlink>
        </w:p>
        <w:p>
          <w:pPr>
            <w:pStyle w:val="Contents3"/>
            <w:tabs>
              <w:tab w:val="clear" w:pos="8459"/>
              <w:tab w:val="right" w:pos="9026" w:leader="dot"/>
            </w:tabs>
            <w:rPr/>
          </w:pPr>
          <w:hyperlink w:anchor="__RefHeading___Toc10140172_73709187">
            <w:r>
              <w:rPr>
                <w:webHidden/>
                <w:rStyle w:val="IndexLink"/>
                <w:rtl w:val="true"/>
              </w:rPr>
              <w:t>رأی الخلیفة فی الجنابة</w:t>
            </w:r>
            <w:r>
              <w:rPr>
                <w:rStyle w:val="IndexLink"/>
                <w:rtl w:val="true"/>
              </w:rPr>
              <w:tab/>
            </w:r>
            <w:r>
              <w:rPr>
                <w:rStyle w:val="IndexLink"/>
              </w:rPr>
              <w:t>207</w:t>
            </w:r>
          </w:hyperlink>
        </w:p>
        <w:p>
          <w:pPr>
            <w:pStyle w:val="Contents3"/>
            <w:tabs>
              <w:tab w:val="clear" w:pos="8459"/>
              <w:tab w:val="right" w:pos="9026" w:leader="dot"/>
            </w:tabs>
            <w:rPr/>
          </w:pPr>
          <w:hyperlink w:anchor="__RefHeading___Toc10140174_73709187">
            <w:r>
              <w:rPr>
                <w:webHidden/>
                <w:rStyle w:val="IndexLink"/>
                <w:rtl w:val="true"/>
              </w:rPr>
              <w:t>کتمان الخلیفة حدیث النبیّ صلی‌الله‌علیه‌وآله‌وسلم</w:t>
            </w:r>
            <w:r>
              <w:rPr>
                <w:rStyle w:val="IndexLink"/>
                <w:rtl w:val="true"/>
              </w:rPr>
              <w:tab/>
            </w:r>
            <w:r>
              <w:rPr>
                <w:rStyle w:val="IndexLink"/>
              </w:rPr>
              <w:t>218</w:t>
            </w:r>
          </w:hyperlink>
        </w:p>
        <w:p>
          <w:pPr>
            <w:pStyle w:val="Contents3"/>
            <w:tabs>
              <w:tab w:val="clear" w:pos="8459"/>
              <w:tab w:val="right" w:pos="9026" w:leader="dot"/>
            </w:tabs>
            <w:rPr/>
          </w:pPr>
          <w:hyperlink w:anchor="__RefHeading___Toc10140176_73709187">
            <w:r>
              <w:rPr>
                <w:webHidden/>
                <w:rStyle w:val="IndexLink"/>
                <w:rtl w:val="true"/>
              </w:rPr>
              <w:t>رأی الخلیفة فی زکاة الخیل</w:t>
            </w:r>
            <w:r>
              <w:rPr>
                <w:rStyle w:val="IndexLink"/>
                <w:rtl w:val="true"/>
              </w:rPr>
              <w:tab/>
            </w:r>
            <w:r>
              <w:rPr>
                <w:rStyle w:val="IndexLink"/>
              </w:rPr>
              <w:t>224</w:t>
            </w:r>
          </w:hyperlink>
        </w:p>
        <w:p>
          <w:pPr>
            <w:pStyle w:val="Contents3"/>
            <w:tabs>
              <w:tab w:val="clear" w:pos="8459"/>
              <w:tab w:val="right" w:pos="9026" w:leader="dot"/>
            </w:tabs>
            <w:rPr/>
          </w:pPr>
          <w:hyperlink w:anchor="__RefHeading___Toc10140178_73709187">
            <w:r>
              <w:rPr>
                <w:webHidden/>
                <w:rStyle w:val="IndexLink"/>
                <w:rtl w:val="true"/>
              </w:rPr>
              <w:t>تقدیم عثمان الخطبة علی الصلاة</w:t>
            </w:r>
            <w:r>
              <w:rPr>
                <w:rStyle w:val="IndexLink"/>
                <w:rtl w:val="true"/>
              </w:rPr>
              <w:tab/>
            </w:r>
            <w:r>
              <w:rPr>
                <w:rStyle w:val="IndexLink"/>
              </w:rPr>
              <w:t>232</w:t>
            </w:r>
          </w:hyperlink>
        </w:p>
        <w:p>
          <w:pPr>
            <w:pStyle w:val="Contents3"/>
            <w:tabs>
              <w:tab w:val="clear" w:pos="8459"/>
              <w:tab w:val="right" w:pos="9026" w:leader="dot"/>
            </w:tabs>
            <w:rPr/>
          </w:pPr>
          <w:hyperlink w:anchor="__RefHeading___Toc10140180_73709187">
            <w:r>
              <w:rPr>
                <w:webHidden/>
                <w:rStyle w:val="IndexLink"/>
                <w:rtl w:val="true"/>
              </w:rPr>
              <w:t>رأی الخلیفة فی القصاص والدیة</w:t>
            </w:r>
            <w:r>
              <w:rPr>
                <w:rStyle w:val="IndexLink"/>
                <w:rtl w:val="true"/>
              </w:rPr>
              <w:tab/>
            </w:r>
            <w:r>
              <w:rPr>
                <w:rStyle w:val="IndexLink"/>
              </w:rPr>
              <w:t>242</w:t>
            </w:r>
          </w:hyperlink>
        </w:p>
        <w:p>
          <w:pPr>
            <w:pStyle w:val="Contents3"/>
            <w:tabs>
              <w:tab w:val="clear" w:pos="8459"/>
              <w:tab w:val="right" w:pos="9026" w:leader="dot"/>
            </w:tabs>
            <w:rPr/>
          </w:pPr>
          <w:hyperlink w:anchor="__RefHeading___Toc10140182_73709187">
            <w:r>
              <w:rPr>
                <w:webHidden/>
                <w:rStyle w:val="IndexLink"/>
                <w:rtl w:val="true"/>
              </w:rPr>
              <w:t>رأی الخلیفة فی القراءة</w:t>
            </w:r>
            <w:r>
              <w:rPr>
                <w:rStyle w:val="IndexLink"/>
                <w:rtl w:val="true"/>
              </w:rPr>
              <w:tab/>
            </w:r>
            <w:r>
              <w:rPr>
                <w:rStyle w:val="IndexLink"/>
              </w:rPr>
              <w:t>250</w:t>
            </w:r>
          </w:hyperlink>
        </w:p>
        <w:p>
          <w:pPr>
            <w:pStyle w:val="Contents3"/>
            <w:tabs>
              <w:tab w:val="clear" w:pos="8459"/>
              <w:tab w:val="right" w:pos="9026" w:leader="dot"/>
            </w:tabs>
            <w:rPr/>
          </w:pPr>
          <w:hyperlink w:anchor="__RefHeading___Toc10140184_73709187">
            <w:r>
              <w:rPr>
                <w:webHidden/>
                <w:rStyle w:val="IndexLink"/>
                <w:rtl w:val="true"/>
              </w:rPr>
              <w:t>رأی الخلیفة فی صلاة المسافر</w:t>
            </w:r>
            <w:r>
              <w:rPr>
                <w:rStyle w:val="IndexLink"/>
                <w:rtl w:val="true"/>
              </w:rPr>
              <w:tab/>
            </w:r>
            <w:r>
              <w:rPr>
                <w:rStyle w:val="IndexLink"/>
              </w:rPr>
              <w:t>267</w:t>
            </w:r>
          </w:hyperlink>
        </w:p>
        <w:p>
          <w:pPr>
            <w:pStyle w:val="Contents3"/>
            <w:tabs>
              <w:tab w:val="clear" w:pos="8459"/>
              <w:tab w:val="right" w:pos="9026" w:leader="dot"/>
            </w:tabs>
            <w:rPr/>
          </w:pPr>
          <w:hyperlink w:anchor="__RefHeading___Toc10140186_73709187">
            <w:r>
              <w:rPr>
                <w:webHidden/>
                <w:rStyle w:val="IndexLink"/>
                <w:rtl w:val="true"/>
              </w:rPr>
              <w:t>رأی الخلیفة فی صید الحرم</w:t>
            </w:r>
            <w:r>
              <w:rPr>
                <w:rStyle w:val="IndexLink"/>
                <w:rtl w:val="true"/>
              </w:rPr>
              <w:tab/>
            </w:r>
            <w:r>
              <w:rPr>
                <w:rStyle w:val="IndexLink"/>
              </w:rPr>
              <w:t>269</w:t>
            </w:r>
          </w:hyperlink>
        </w:p>
        <w:p>
          <w:pPr>
            <w:pStyle w:val="Contents3"/>
            <w:tabs>
              <w:tab w:val="clear" w:pos="8459"/>
              <w:tab w:val="right" w:pos="9026" w:leader="dot"/>
            </w:tabs>
            <w:rPr/>
          </w:pPr>
          <w:hyperlink w:anchor="__RefHeading___Toc10140188_73709187">
            <w:r>
              <w:rPr>
                <w:webHidden/>
                <w:rStyle w:val="IndexLink"/>
                <w:rtl w:val="true"/>
              </w:rPr>
              <w:t>خصومة یرفعها الخلیفة إلی علیّ</w:t>
            </w:r>
            <w:r>
              <w:rPr>
                <w:rStyle w:val="IndexLink"/>
                <w:rtl w:val="true"/>
              </w:rPr>
              <w:tab/>
            </w:r>
            <w:r>
              <w:rPr>
                <w:rStyle w:val="IndexLink"/>
              </w:rPr>
              <w:t>281</w:t>
            </w:r>
          </w:hyperlink>
        </w:p>
        <w:p>
          <w:pPr>
            <w:pStyle w:val="Contents3"/>
            <w:tabs>
              <w:tab w:val="clear" w:pos="8459"/>
              <w:tab w:val="right" w:pos="9026" w:leader="dot"/>
            </w:tabs>
            <w:rPr/>
          </w:pPr>
          <w:hyperlink w:anchor="__RefHeading___Toc10140190_73709187">
            <w:r>
              <w:rPr>
                <w:webHidden/>
                <w:rStyle w:val="IndexLink"/>
                <w:rtl w:val="true"/>
              </w:rPr>
              <w:t>رأی الخلیفة فی عدّة المختلعة</w:t>
            </w:r>
            <w:r>
              <w:rPr>
                <w:rStyle w:val="IndexLink"/>
                <w:rtl w:val="true"/>
              </w:rPr>
              <w:tab/>
            </w:r>
            <w:r>
              <w:rPr>
                <w:rStyle w:val="IndexLink"/>
              </w:rPr>
              <w:t>284</w:t>
            </w:r>
          </w:hyperlink>
        </w:p>
        <w:p>
          <w:pPr>
            <w:pStyle w:val="Contents3"/>
            <w:tabs>
              <w:tab w:val="clear" w:pos="8459"/>
              <w:tab w:val="right" w:pos="9026" w:leader="dot"/>
            </w:tabs>
            <w:rPr/>
          </w:pPr>
          <w:hyperlink w:anchor="__RefHeading___Toc10140192_73709187">
            <w:r>
              <w:rPr>
                <w:webHidden/>
                <w:rStyle w:val="IndexLink"/>
                <w:rtl w:val="true"/>
              </w:rPr>
              <w:t>رأی الخلیفة فی امرأة المفقود</w:t>
            </w:r>
            <w:r>
              <w:rPr>
                <w:rStyle w:val="IndexLink"/>
                <w:rtl w:val="true"/>
              </w:rPr>
              <w:tab/>
            </w:r>
            <w:r>
              <w:rPr>
                <w:rStyle w:val="IndexLink"/>
              </w:rPr>
              <w:t>288</w:t>
            </w:r>
          </w:hyperlink>
        </w:p>
        <w:p>
          <w:pPr>
            <w:pStyle w:val="Contents3"/>
            <w:tabs>
              <w:tab w:val="clear" w:pos="8459"/>
              <w:tab w:val="right" w:pos="9026" w:leader="dot"/>
            </w:tabs>
            <w:rPr/>
          </w:pPr>
          <w:hyperlink w:anchor="__RefHeading___Toc10140194_73709187">
            <w:r>
              <w:rPr>
                <w:webHidden/>
                <w:rStyle w:val="IndexLink"/>
                <w:rtl w:val="true"/>
              </w:rPr>
              <w:t>الخلیفة یأخذ حکم الله من أُبیّ</w:t>
            </w:r>
            <w:r>
              <w:rPr>
                <w:rStyle w:val="IndexLink"/>
                <w:rtl w:val="true"/>
              </w:rPr>
              <w:tab/>
            </w:r>
            <w:r>
              <w:rPr>
                <w:rStyle w:val="IndexLink"/>
              </w:rPr>
              <w:t>295</w:t>
            </w:r>
          </w:hyperlink>
        </w:p>
        <w:p>
          <w:pPr>
            <w:pStyle w:val="Contents3"/>
            <w:tabs>
              <w:tab w:val="clear" w:pos="8459"/>
              <w:tab w:val="right" w:pos="9026" w:leader="dot"/>
            </w:tabs>
            <w:rPr/>
          </w:pPr>
          <w:hyperlink w:anchor="__RefHeading___Toc10140196_73709187">
            <w:r>
              <w:rPr>
                <w:webHidden/>
                <w:rStyle w:val="IndexLink"/>
                <w:rtl w:val="true"/>
              </w:rPr>
              <w:t>الخلیفة یأخذ السنّة من امرأة</w:t>
            </w:r>
            <w:r>
              <w:rPr>
                <w:rStyle w:val="IndexLink"/>
                <w:rtl w:val="true"/>
              </w:rPr>
              <w:tab/>
            </w:r>
            <w:r>
              <w:rPr>
                <w:rStyle w:val="IndexLink"/>
              </w:rPr>
              <w:t>296</w:t>
            </w:r>
          </w:hyperlink>
        </w:p>
        <w:p>
          <w:pPr>
            <w:pStyle w:val="Contents3"/>
            <w:tabs>
              <w:tab w:val="clear" w:pos="8459"/>
              <w:tab w:val="right" w:pos="9026" w:leader="dot"/>
            </w:tabs>
            <w:rPr/>
          </w:pPr>
          <w:hyperlink w:anchor="__RefHeading___Toc10140198_73709187">
            <w:r>
              <w:rPr>
                <w:webHidden/>
                <w:rStyle w:val="IndexLink"/>
                <w:rtl w:val="true"/>
              </w:rPr>
              <w:t>رأی الخلیفة فی الإحرام قبل المیقات</w:t>
            </w:r>
            <w:r>
              <w:rPr>
                <w:rStyle w:val="IndexLink"/>
                <w:rtl w:val="true"/>
              </w:rPr>
              <w:tab/>
            </w:r>
            <w:r>
              <w:rPr>
                <w:rStyle w:val="IndexLink"/>
              </w:rPr>
              <w:t>297</w:t>
            </w:r>
          </w:hyperlink>
        </w:p>
        <w:p>
          <w:pPr>
            <w:pStyle w:val="Contents3"/>
            <w:tabs>
              <w:tab w:val="clear" w:pos="8459"/>
              <w:tab w:val="right" w:pos="9026" w:leader="dot"/>
            </w:tabs>
            <w:rPr/>
          </w:pPr>
          <w:hyperlink w:anchor="__RefHeading___Toc10140200_73709187">
            <w:r>
              <w:rPr>
                <w:webHidden/>
                <w:rStyle w:val="IndexLink"/>
                <w:rtl w:val="true"/>
              </w:rPr>
              <w:t>لو لا علیٌّ لهلک عثمان</w:t>
            </w:r>
            <w:r>
              <w:rPr>
                <w:rStyle w:val="IndexLink"/>
                <w:rtl w:val="true"/>
              </w:rPr>
              <w:tab/>
            </w:r>
            <w:r>
              <w:rPr>
                <w:rStyle w:val="IndexLink"/>
              </w:rPr>
              <w:t>305</w:t>
            </w:r>
          </w:hyperlink>
        </w:p>
        <w:p>
          <w:pPr>
            <w:pStyle w:val="Contents3"/>
            <w:tabs>
              <w:tab w:val="clear" w:pos="8459"/>
              <w:tab w:val="right" w:pos="9026" w:leader="dot"/>
            </w:tabs>
            <w:rPr/>
          </w:pPr>
          <w:hyperlink w:anchor="__RefHeading___Toc10140202_73709187">
            <w:r>
              <w:rPr>
                <w:webHidden/>
                <w:rStyle w:val="IndexLink"/>
                <w:rtl w:val="true"/>
              </w:rPr>
              <w:t>رأی الخلیفة فی الجمع بین الأُختین بالملک</w:t>
            </w:r>
            <w:r>
              <w:rPr>
                <w:rStyle w:val="IndexLink"/>
                <w:rtl w:val="true"/>
              </w:rPr>
              <w:tab/>
            </w:r>
            <w:r>
              <w:rPr>
                <w:rStyle w:val="IndexLink"/>
              </w:rPr>
              <w:t>306</w:t>
            </w:r>
          </w:hyperlink>
        </w:p>
        <w:p>
          <w:pPr>
            <w:pStyle w:val="Contents3"/>
            <w:tabs>
              <w:tab w:val="clear" w:pos="8459"/>
              <w:tab w:val="right" w:pos="9026" w:leader="dot"/>
            </w:tabs>
            <w:rPr/>
          </w:pPr>
          <w:hyperlink w:anchor="__RefHeading___Toc10140204_73709187">
            <w:r>
              <w:rPr>
                <w:webHidden/>
                <w:rStyle w:val="IndexLink"/>
                <w:rtl w:val="true"/>
              </w:rPr>
              <w:t>رأی الخلیفة فی ردِّ الأخوین الأُمّ عن الثلث</w:t>
            </w:r>
            <w:r>
              <w:rPr>
                <w:rStyle w:val="IndexLink"/>
                <w:rtl w:val="true"/>
              </w:rPr>
              <w:tab/>
            </w:r>
            <w:r>
              <w:rPr>
                <w:rStyle w:val="IndexLink"/>
              </w:rPr>
              <w:t>318</w:t>
            </w:r>
          </w:hyperlink>
        </w:p>
        <w:p>
          <w:pPr>
            <w:pStyle w:val="Contents3"/>
            <w:tabs>
              <w:tab w:val="clear" w:pos="8459"/>
              <w:tab w:val="right" w:pos="9026" w:leader="dot"/>
            </w:tabs>
            <w:rPr/>
          </w:pPr>
          <w:hyperlink w:anchor="__RefHeading___Toc10140206_73709187">
            <w:r>
              <w:rPr>
                <w:webHidden/>
                <w:rStyle w:val="IndexLink"/>
                <w:rtl w:val="true"/>
              </w:rPr>
              <w:t>رأی الخلیفة فی المعترفة بالزنا</w:t>
            </w:r>
            <w:r>
              <w:rPr>
                <w:rStyle w:val="IndexLink"/>
                <w:rtl w:val="true"/>
              </w:rPr>
              <w:tab/>
            </w:r>
            <w:r>
              <w:rPr>
                <w:rStyle w:val="IndexLink"/>
              </w:rPr>
              <w:t>323</w:t>
            </w:r>
          </w:hyperlink>
        </w:p>
        <w:p>
          <w:pPr>
            <w:pStyle w:val="Contents3"/>
            <w:tabs>
              <w:tab w:val="clear" w:pos="8459"/>
              <w:tab w:val="right" w:pos="9026" w:leader="dot"/>
            </w:tabs>
            <w:rPr/>
          </w:pPr>
          <w:hyperlink w:anchor="__RefHeading___Toc10140208_73709187">
            <w:r>
              <w:rPr>
                <w:webHidden/>
                <w:rStyle w:val="IndexLink"/>
                <w:rtl w:val="true"/>
              </w:rPr>
              <w:t>شراء الخلیفة صدقة رسول الله</w:t>
            </w:r>
            <w:r>
              <w:rPr>
                <w:rStyle w:val="IndexLink"/>
                <w:rtl w:val="true"/>
              </w:rPr>
              <w:tab/>
            </w:r>
            <w:r>
              <w:rPr>
                <w:rStyle w:val="IndexLink"/>
              </w:rPr>
              <w:t>328</w:t>
            </w:r>
          </w:hyperlink>
        </w:p>
        <w:p>
          <w:pPr>
            <w:pStyle w:val="Contents3"/>
            <w:tabs>
              <w:tab w:val="clear" w:pos="8459"/>
              <w:tab w:val="right" w:pos="9026" w:leader="dot"/>
            </w:tabs>
            <w:rPr/>
          </w:pPr>
          <w:hyperlink w:anchor="__RefHeading___Toc10140210_73709187">
            <w:r>
              <w:rPr>
                <w:webHidden/>
                <w:rStyle w:val="IndexLink"/>
                <w:rtl w:val="true"/>
              </w:rPr>
              <w:t>الخلیفة فی لیلة وفاة أُمّ کلثوم</w:t>
            </w:r>
            <w:r>
              <w:rPr>
                <w:rStyle w:val="IndexLink"/>
                <w:rtl w:val="true"/>
              </w:rPr>
              <w:tab/>
            </w:r>
            <w:r>
              <w:rPr>
                <w:rStyle w:val="IndexLink"/>
              </w:rPr>
              <w:t>329</w:t>
            </w:r>
          </w:hyperlink>
        </w:p>
        <w:p>
          <w:pPr>
            <w:pStyle w:val="Contents3"/>
            <w:tabs>
              <w:tab w:val="clear" w:pos="8459"/>
              <w:tab w:val="right" w:pos="9026" w:leader="dot"/>
            </w:tabs>
            <w:rPr/>
          </w:pPr>
          <w:hyperlink w:anchor="__RefHeading___Toc10140212_73709187">
            <w:r>
              <w:rPr>
                <w:webHidden/>
                <w:rStyle w:val="IndexLink"/>
                <w:rtl w:val="true"/>
              </w:rPr>
              <w:t>اتِّخاذ الخلیفة الحمی له ولذویه</w:t>
            </w:r>
            <w:r>
              <w:rPr>
                <w:rStyle w:val="IndexLink"/>
                <w:rtl w:val="true"/>
              </w:rPr>
              <w:tab/>
            </w:r>
            <w:r>
              <w:rPr>
                <w:rStyle w:val="IndexLink"/>
              </w:rPr>
              <w:t>333</w:t>
            </w:r>
          </w:hyperlink>
        </w:p>
        <w:p>
          <w:pPr>
            <w:pStyle w:val="Contents3"/>
            <w:tabs>
              <w:tab w:val="clear" w:pos="8459"/>
              <w:tab w:val="right" w:pos="9026" w:leader="dot"/>
            </w:tabs>
            <w:rPr/>
          </w:pPr>
          <w:hyperlink w:anchor="__RefHeading___Toc10140214_73709187">
            <w:r>
              <w:rPr>
                <w:webHidden/>
                <w:rStyle w:val="IndexLink"/>
                <w:rtl w:val="true"/>
              </w:rPr>
              <w:t>إقطاع الخلیفة فدک لمروان</w:t>
            </w:r>
            <w:r>
              <w:rPr>
                <w:rStyle w:val="IndexLink"/>
                <w:rtl w:val="true"/>
              </w:rPr>
              <w:tab/>
            </w:r>
            <w:r>
              <w:rPr>
                <w:rStyle w:val="IndexLink"/>
              </w:rPr>
              <w:t>336</w:t>
            </w:r>
          </w:hyperlink>
        </w:p>
        <w:p>
          <w:pPr>
            <w:pStyle w:val="Contents3"/>
            <w:tabs>
              <w:tab w:val="clear" w:pos="8459"/>
              <w:tab w:val="right" w:pos="9026" w:leader="dot"/>
            </w:tabs>
            <w:rPr/>
          </w:pPr>
          <w:hyperlink w:anchor="__RefHeading___Toc10140216_73709187">
            <w:r>
              <w:rPr>
                <w:webHidden/>
                <w:rStyle w:val="IndexLink"/>
                <w:rtl w:val="true"/>
              </w:rPr>
              <w:t>رأی الخلیفة فی الأموال والصدقات</w:t>
            </w:r>
            <w:r>
              <w:rPr>
                <w:rStyle w:val="IndexLink"/>
                <w:rtl w:val="true"/>
              </w:rPr>
              <w:tab/>
            </w:r>
            <w:r>
              <w:rPr>
                <w:rStyle w:val="IndexLink"/>
              </w:rPr>
              <w:t>338</w:t>
            </w:r>
          </w:hyperlink>
        </w:p>
        <w:p>
          <w:pPr>
            <w:pStyle w:val="Contents3"/>
            <w:tabs>
              <w:tab w:val="clear" w:pos="8459"/>
              <w:tab w:val="right" w:pos="9026" w:leader="dot"/>
            </w:tabs>
            <w:rPr/>
          </w:pPr>
          <w:hyperlink w:anchor="__RefHeading___Toc10140218_73709187">
            <w:r>
              <w:rPr>
                <w:webHidden/>
                <w:rStyle w:val="IndexLink"/>
                <w:rtl w:val="true"/>
              </w:rPr>
              <w:t>أیادی الخلیفة عند الحکم بن أبی العاص</w:t>
            </w:r>
            <w:r>
              <w:rPr>
                <w:rStyle w:val="IndexLink"/>
                <w:rtl w:val="true"/>
              </w:rPr>
              <w:tab/>
            </w:r>
            <w:r>
              <w:rPr>
                <w:rStyle w:val="IndexLink"/>
              </w:rPr>
              <w:t>343</w:t>
            </w:r>
          </w:hyperlink>
        </w:p>
        <w:p>
          <w:pPr>
            <w:pStyle w:val="Contents3"/>
            <w:tabs>
              <w:tab w:val="clear" w:pos="8459"/>
              <w:tab w:val="right" w:pos="9026" w:leader="dot"/>
            </w:tabs>
            <w:rPr/>
          </w:pPr>
          <w:hyperlink w:anchor="__RefHeading___Toc10140220_73709187">
            <w:r>
              <w:rPr>
                <w:webHidden/>
                <w:rStyle w:val="IndexLink"/>
                <w:rtl w:val="true"/>
              </w:rPr>
              <w:t>أیادی الخلیفة عند مروان</w:t>
            </w:r>
            <w:r>
              <w:rPr>
                <w:rStyle w:val="IndexLink"/>
                <w:rtl w:val="true"/>
              </w:rPr>
              <w:tab/>
            </w:r>
            <w:r>
              <w:rPr>
                <w:rStyle w:val="IndexLink"/>
              </w:rPr>
              <w:t>366</w:t>
            </w:r>
          </w:hyperlink>
        </w:p>
        <w:p>
          <w:pPr>
            <w:pStyle w:val="Contents3"/>
            <w:tabs>
              <w:tab w:val="clear" w:pos="8459"/>
              <w:tab w:val="right" w:pos="9026" w:leader="dot"/>
            </w:tabs>
            <w:rPr/>
          </w:pPr>
          <w:hyperlink w:anchor="__RefHeading___Toc10140222_73709187">
            <w:r>
              <w:rPr>
                <w:webHidden/>
                <w:rStyle w:val="IndexLink"/>
                <w:rtl w:val="true"/>
              </w:rPr>
              <w:t>إقطاع الخلیفة وعطیّته الحارث</w:t>
            </w:r>
            <w:r>
              <w:rPr>
                <w:rStyle w:val="IndexLink"/>
                <w:rtl w:val="true"/>
              </w:rPr>
              <w:tab/>
            </w:r>
            <w:r>
              <w:rPr>
                <w:rStyle w:val="IndexLink"/>
              </w:rPr>
              <w:t>380</w:t>
            </w:r>
          </w:hyperlink>
        </w:p>
        <w:p>
          <w:pPr>
            <w:pStyle w:val="Contents3"/>
            <w:tabs>
              <w:tab w:val="clear" w:pos="8459"/>
              <w:tab w:val="right" w:pos="9026" w:leader="dot"/>
            </w:tabs>
            <w:rPr/>
          </w:pPr>
          <w:hyperlink w:anchor="__RefHeading___Toc10140224_73709187">
            <w:r>
              <w:rPr>
                <w:webHidden/>
                <w:rStyle w:val="IndexLink"/>
                <w:rtl w:val="true"/>
              </w:rPr>
              <w:t>حظوة سعید من عطیّة الخلیفة</w:t>
            </w:r>
            <w:r>
              <w:rPr>
                <w:rStyle w:val="IndexLink"/>
                <w:rtl w:val="true"/>
              </w:rPr>
              <w:tab/>
            </w:r>
            <w:r>
              <w:rPr>
                <w:rStyle w:val="IndexLink"/>
              </w:rPr>
              <w:t>382</w:t>
            </w:r>
          </w:hyperlink>
        </w:p>
        <w:p>
          <w:pPr>
            <w:pStyle w:val="Contents3"/>
            <w:tabs>
              <w:tab w:val="clear" w:pos="8459"/>
              <w:tab w:val="right" w:pos="9026" w:leader="dot"/>
            </w:tabs>
            <w:rPr/>
          </w:pPr>
          <w:hyperlink w:anchor="__RefHeading___Toc10140226_73709187">
            <w:r>
              <w:rPr>
                <w:webHidden/>
                <w:rStyle w:val="IndexLink"/>
                <w:rtl w:val="true"/>
              </w:rPr>
              <w:t>هبة الخلیفة للولید من مال المسلمین</w:t>
            </w:r>
            <w:r>
              <w:rPr>
                <w:rStyle w:val="IndexLink"/>
                <w:rtl w:val="true"/>
              </w:rPr>
              <w:tab/>
            </w:r>
            <w:r>
              <w:rPr>
                <w:rStyle w:val="IndexLink"/>
              </w:rPr>
              <w:t>385</w:t>
            </w:r>
          </w:hyperlink>
        </w:p>
        <w:p>
          <w:pPr>
            <w:pStyle w:val="Contents3"/>
            <w:tabs>
              <w:tab w:val="clear" w:pos="8459"/>
              <w:tab w:val="right" w:pos="9026" w:leader="dot"/>
            </w:tabs>
            <w:rPr/>
          </w:pPr>
          <w:hyperlink w:anchor="__RefHeading___Toc10140228_73709187">
            <w:r>
              <w:rPr>
                <w:webHidden/>
                <w:rStyle w:val="IndexLink"/>
                <w:rtl w:val="true"/>
              </w:rPr>
              <w:t>هبة الخلیفة لعبد الله من مال المسلمین</w:t>
            </w:r>
            <w:r>
              <w:rPr>
                <w:rStyle w:val="IndexLink"/>
                <w:rtl w:val="true"/>
              </w:rPr>
              <w:tab/>
            </w:r>
            <w:r>
              <w:rPr>
                <w:rStyle w:val="IndexLink"/>
              </w:rPr>
              <w:t>392</w:t>
            </w:r>
          </w:hyperlink>
        </w:p>
        <w:p>
          <w:pPr>
            <w:pStyle w:val="Contents3"/>
            <w:tabs>
              <w:tab w:val="clear" w:pos="8459"/>
              <w:tab w:val="right" w:pos="9026" w:leader="dot"/>
            </w:tabs>
            <w:rPr/>
          </w:pPr>
          <w:hyperlink w:anchor="__RefHeading___Toc10140230_73709187">
            <w:r>
              <w:rPr>
                <w:webHidden/>
                <w:rStyle w:val="IndexLink"/>
                <w:rtl w:val="true"/>
              </w:rPr>
              <w:t>عطیّة الخلیفة أبا سفیان</w:t>
            </w:r>
            <w:r>
              <w:rPr>
                <w:rStyle w:val="IndexLink"/>
                <w:rtl w:val="true"/>
              </w:rPr>
              <w:tab/>
            </w:r>
            <w:r>
              <w:rPr>
                <w:rStyle w:val="IndexLink"/>
              </w:rPr>
              <w:t>394</w:t>
            </w:r>
          </w:hyperlink>
        </w:p>
        <w:p>
          <w:pPr>
            <w:pStyle w:val="Contents3"/>
            <w:tabs>
              <w:tab w:val="clear" w:pos="8459"/>
              <w:tab w:val="right" w:pos="9026" w:leader="dot"/>
            </w:tabs>
            <w:rPr/>
          </w:pPr>
          <w:hyperlink w:anchor="__RefHeading___Toc10140232_73709187">
            <w:r>
              <w:rPr>
                <w:webHidden/>
                <w:rStyle w:val="IndexLink"/>
                <w:rtl w:val="true"/>
              </w:rPr>
              <w:t>عطاء الخلیفة من غنائم إفریقیة</w:t>
            </w:r>
            <w:r>
              <w:rPr>
                <w:rStyle w:val="IndexLink"/>
                <w:rtl w:val="true"/>
              </w:rPr>
              <w:tab/>
            </w:r>
            <w:r>
              <w:rPr>
                <w:rStyle w:val="IndexLink"/>
              </w:rPr>
              <w:t>396</w:t>
            </w:r>
          </w:hyperlink>
        </w:p>
        <w:p>
          <w:pPr>
            <w:pStyle w:val="Contents3"/>
            <w:tabs>
              <w:tab w:val="clear" w:pos="8459"/>
              <w:tab w:val="right" w:pos="9026" w:leader="dot"/>
            </w:tabs>
            <w:rPr/>
          </w:pPr>
          <w:hyperlink w:anchor="__RefHeading___Toc10140234_73709187">
            <w:r>
              <w:rPr>
                <w:webHidden/>
                <w:rStyle w:val="IndexLink"/>
                <w:rtl w:val="true"/>
              </w:rPr>
              <w:t>الکنوز المکتنزة ببرکة الخلیفة</w:t>
            </w:r>
            <w:r>
              <w:rPr>
                <w:rStyle w:val="IndexLink"/>
                <w:rtl w:val="true"/>
              </w:rPr>
              <w:tab/>
            </w:r>
            <w:r>
              <w:rPr>
                <w:rStyle w:val="IndexLink"/>
              </w:rPr>
              <w:t>400</w:t>
            </w:r>
          </w:hyperlink>
        </w:p>
        <w:p>
          <w:pPr>
            <w:pStyle w:val="Contents3"/>
            <w:tabs>
              <w:tab w:val="clear" w:pos="8459"/>
              <w:tab w:val="right" w:pos="9026" w:leader="dot"/>
            </w:tabs>
            <w:rPr/>
          </w:pPr>
          <w:hyperlink w:anchor="__RefHeading___Toc10140236_73709187">
            <w:r>
              <w:rPr>
                <w:webHidden/>
                <w:rStyle w:val="IndexLink"/>
                <w:rtl w:val="true"/>
              </w:rPr>
              <w:t>صورة متخذة</w:t>
            </w:r>
            <w:r>
              <w:rPr>
                <w:rStyle w:val="IndexLink"/>
                <w:rtl w:val="true"/>
              </w:rPr>
              <w:tab/>
            </w:r>
            <w:r>
              <w:rPr>
                <w:rStyle w:val="IndexLink"/>
              </w:rPr>
              <w:t>406</w:t>
            </w:r>
          </w:hyperlink>
        </w:p>
        <w:p>
          <w:pPr>
            <w:pStyle w:val="Contents3"/>
            <w:tabs>
              <w:tab w:val="clear" w:pos="8459"/>
              <w:tab w:val="right" w:pos="9026" w:leader="dot"/>
            </w:tabs>
            <w:rPr/>
          </w:pPr>
          <w:hyperlink w:anchor="__RefHeading___Toc10140238_73709187">
            <w:r>
              <w:rPr>
                <w:webHidden/>
                <w:rStyle w:val="IndexLink"/>
                <w:rtl w:val="true"/>
              </w:rPr>
              <w:t>من أُعطیات الخلیفة والکنوز العامرة ببرکته</w:t>
            </w:r>
            <w:r>
              <w:rPr>
                <w:rStyle w:val="IndexLink"/>
                <w:rtl w:val="true"/>
              </w:rPr>
              <w:tab/>
            </w:r>
            <w:r>
              <w:rPr>
                <w:rStyle w:val="IndexLink"/>
              </w:rPr>
              <w:t>406</w:t>
            </w:r>
          </w:hyperlink>
        </w:p>
        <w:p>
          <w:pPr>
            <w:pStyle w:val="Contents3"/>
            <w:tabs>
              <w:tab w:val="clear" w:pos="8459"/>
              <w:tab w:val="right" w:pos="9026" w:leader="dot"/>
            </w:tabs>
            <w:rPr/>
          </w:pPr>
          <w:hyperlink w:anchor="__RefHeading___Toc10140240_73709187">
            <w:r>
              <w:rPr>
                <w:webHidden/>
                <w:rStyle w:val="IndexLink"/>
                <w:rtl w:val="true"/>
              </w:rPr>
              <w:t>الخلیفة والشجرة الملعونة فی القرآن</w:t>
            </w:r>
            <w:r>
              <w:rPr>
                <w:rStyle w:val="IndexLink"/>
                <w:rtl w:val="true"/>
              </w:rPr>
              <w:tab/>
            </w:r>
            <w:r>
              <w:rPr>
                <w:rStyle w:val="IndexLink"/>
              </w:rPr>
              <w:t>410</w:t>
            </w:r>
          </w:hyperlink>
        </w:p>
        <w:p>
          <w:pPr>
            <w:pStyle w:val="Contents3"/>
            <w:tabs>
              <w:tab w:val="clear" w:pos="8459"/>
              <w:tab w:val="right" w:pos="9026" w:leader="dot"/>
            </w:tabs>
            <w:rPr/>
          </w:pPr>
          <w:hyperlink w:anchor="__RefHeading___Toc10140242_73709187">
            <w:r>
              <w:rPr>
                <w:webHidden/>
                <w:rStyle w:val="IndexLink"/>
                <w:rtl w:val="true"/>
              </w:rPr>
              <w:t>تسییر الخلیفة أبا ذر إلی الربذة</w:t>
            </w:r>
            <w:r>
              <w:rPr>
                <w:rStyle w:val="IndexLink"/>
                <w:rtl w:val="true"/>
              </w:rPr>
              <w:tab/>
            </w:r>
            <w:r>
              <w:rPr>
                <w:rStyle w:val="IndexLink"/>
              </w:rPr>
              <w:t>415</w:t>
            </w:r>
          </w:hyperlink>
        </w:p>
        <w:p>
          <w:pPr>
            <w:pStyle w:val="Contents3"/>
            <w:tabs>
              <w:tab w:val="clear" w:pos="8459"/>
              <w:tab w:val="right" w:pos="9026" w:leader="dot"/>
            </w:tabs>
            <w:rPr/>
          </w:pPr>
          <w:hyperlink w:anchor="__RefHeading___Toc10140244_73709187">
            <w:r>
              <w:rPr>
                <w:webHidden/>
                <w:rStyle w:val="IndexLink"/>
                <w:rtl w:val="true"/>
              </w:rPr>
              <w:t>کلمة أمیر المؤمنین لمّا أُخرج أبو ذر إلی الربذة</w:t>
            </w:r>
            <w:r>
              <w:rPr>
                <w:rStyle w:val="IndexLink"/>
                <w:rtl w:val="true"/>
              </w:rPr>
              <w:tab/>
            </w:r>
            <w:r>
              <w:rPr>
                <w:rStyle w:val="IndexLink"/>
              </w:rPr>
              <w:t>425</w:t>
            </w:r>
          </w:hyperlink>
        </w:p>
        <w:p>
          <w:pPr>
            <w:pStyle w:val="Contents2"/>
            <w:tabs>
              <w:tab w:val="clear" w:pos="8743"/>
              <w:tab w:val="right" w:pos="9026" w:leader="dot"/>
            </w:tabs>
            <w:rPr/>
          </w:pPr>
          <w:hyperlink w:anchor="__RefHeading___Toc10140246_73709187">
            <w:r>
              <w:rPr>
                <w:webHidden/>
                <w:rStyle w:val="IndexLink"/>
                <w:rtl w:val="true"/>
              </w:rPr>
              <w:t>ایمان ابی ذر و سیرته</w:t>
            </w:r>
            <w:r>
              <w:rPr>
                <w:rStyle w:val="IndexLink"/>
                <w:rtl w:val="true"/>
              </w:rPr>
              <w:tab/>
            </w:r>
            <w:r>
              <w:rPr>
                <w:rStyle w:val="IndexLink"/>
              </w:rPr>
              <w:t>435</w:t>
            </w:r>
          </w:hyperlink>
        </w:p>
        <w:p>
          <w:pPr>
            <w:pStyle w:val="Contents3"/>
            <w:tabs>
              <w:tab w:val="clear" w:pos="8459"/>
              <w:tab w:val="right" w:pos="9026" w:leader="dot"/>
            </w:tabs>
            <w:rPr/>
          </w:pPr>
          <w:hyperlink w:anchor="__RefHeading___Toc10140248_73709187">
            <w:r>
              <w:rPr>
                <w:webHidden/>
                <w:rStyle w:val="IndexLink"/>
                <w:rtl w:val="true"/>
              </w:rPr>
              <w:t>هلمّ معی إلی نظارة التنقیب</w:t>
            </w:r>
            <w:r>
              <w:rPr>
                <w:rStyle w:val="IndexLink"/>
                <w:rtl w:val="true"/>
              </w:rPr>
              <w:tab/>
            </w:r>
            <w:r>
              <w:rPr>
                <w:rStyle w:val="IndexLink"/>
              </w:rPr>
              <w:t>435</w:t>
            </w:r>
          </w:hyperlink>
        </w:p>
        <w:p>
          <w:pPr>
            <w:pStyle w:val="Contents3"/>
            <w:tabs>
              <w:tab w:val="clear" w:pos="8459"/>
              <w:tab w:val="right" w:pos="9026" w:leader="dot"/>
            </w:tabs>
            <w:rPr/>
          </w:pPr>
          <w:hyperlink w:anchor="__RefHeading___Toc10140250_73709187">
            <w:r>
              <w:rPr>
                <w:webHidden/>
                <w:rStyle w:val="IndexLink"/>
                <w:rtl w:val="true"/>
              </w:rPr>
              <w:t>تعبّده قبل البعثة ، سبقه فی الإسلام ، ثباته علی المبدأ</w:t>
            </w:r>
            <w:r>
              <w:rPr>
                <w:rStyle w:val="IndexLink"/>
                <w:rtl w:val="true"/>
              </w:rPr>
              <w:tab/>
            </w:r>
            <w:r>
              <w:rPr>
                <w:rStyle w:val="IndexLink"/>
              </w:rPr>
              <w:t>435</w:t>
            </w:r>
          </w:hyperlink>
        </w:p>
        <w:p>
          <w:pPr>
            <w:pStyle w:val="Contents3"/>
            <w:tabs>
              <w:tab w:val="clear" w:pos="8459"/>
              <w:tab w:val="right" w:pos="9026" w:leader="dot"/>
            </w:tabs>
            <w:rPr/>
          </w:pPr>
          <w:hyperlink w:anchor="__RefHeading___Toc10140252_73709187">
            <w:r>
              <w:rPr>
                <w:webHidden/>
                <w:rStyle w:val="IndexLink"/>
                <w:rtl w:val="true"/>
              </w:rPr>
              <w:t>هذا أبو ذر وفضائله وفواضله</w:t>
            </w:r>
            <w:r>
              <w:rPr>
                <w:rStyle w:val="IndexLink"/>
                <w:rtl w:val="true"/>
              </w:rPr>
              <w:tab/>
            </w:r>
            <w:r>
              <w:rPr>
                <w:rStyle w:val="IndexLink"/>
              </w:rPr>
              <w:t>451</w:t>
            </w:r>
          </w:hyperlink>
        </w:p>
        <w:p>
          <w:pPr>
            <w:pStyle w:val="Contents3"/>
            <w:tabs>
              <w:tab w:val="clear" w:pos="8459"/>
              <w:tab w:val="right" w:pos="9026" w:leader="dot"/>
            </w:tabs>
            <w:rPr/>
          </w:pPr>
          <w:hyperlink w:anchor="__RefHeading___Toc10140254_73709187">
            <w:r>
              <w:rPr>
                <w:webHidden/>
                <w:rStyle w:val="IndexLink"/>
                <w:rtl w:val="true"/>
              </w:rPr>
              <w:t>جنایة التاریخ</w:t>
            </w:r>
            <w:r>
              <w:rPr>
                <w:rStyle w:val="IndexLink"/>
                <w:rtl w:val="true"/>
              </w:rPr>
              <w:tab/>
            </w:r>
            <w:r>
              <w:rPr>
                <w:rStyle w:val="IndexLink"/>
              </w:rPr>
              <w:t>457</w:t>
            </w:r>
          </w:hyperlink>
        </w:p>
        <w:p>
          <w:pPr>
            <w:pStyle w:val="Contents3"/>
            <w:tabs>
              <w:tab w:val="clear" w:pos="8459"/>
              <w:tab w:val="right" w:pos="9026" w:leader="dot"/>
            </w:tabs>
            <w:rPr/>
          </w:pPr>
          <w:hyperlink w:anchor="__RefHeading___Toc10140256_73709187">
            <w:r>
              <w:rPr>
                <w:webHidden/>
                <w:rStyle w:val="IndexLink"/>
                <w:rtl w:val="true"/>
              </w:rPr>
              <w:t>نظریة أبی ذر فی الأموال</w:t>
            </w:r>
            <w:r>
              <w:rPr>
                <w:rStyle w:val="IndexLink"/>
                <w:rtl w:val="true"/>
              </w:rPr>
              <w:tab/>
            </w:r>
            <w:r>
              <w:rPr>
                <w:rStyle w:val="IndexLink"/>
              </w:rPr>
              <w:t>471</w:t>
            </w:r>
          </w:hyperlink>
        </w:p>
        <w:p>
          <w:pPr>
            <w:pStyle w:val="Contents3"/>
            <w:tabs>
              <w:tab w:val="clear" w:pos="8459"/>
              <w:tab w:val="right" w:pos="9026" w:leader="dot"/>
            </w:tabs>
            <w:rPr/>
          </w:pPr>
          <w:hyperlink w:anchor="__RefHeading___Toc10140258_73709187">
            <w:r>
              <w:rPr>
                <w:webHidden/>
                <w:rStyle w:val="IndexLink"/>
                <w:rtl w:val="true"/>
              </w:rPr>
              <w:t>أبو ذر والاشتراکیّة</w:t>
            </w:r>
            <w:r>
              <w:rPr>
                <w:rStyle w:val="IndexLink"/>
                <w:rtl w:val="true"/>
              </w:rPr>
              <w:tab/>
            </w:r>
            <w:r>
              <w:rPr>
                <w:rStyle w:val="IndexLink"/>
              </w:rPr>
              <w:t>480</w:t>
            </w:r>
          </w:hyperlink>
        </w:p>
        <w:p>
          <w:pPr>
            <w:pStyle w:val="Contents3"/>
            <w:tabs>
              <w:tab w:val="clear" w:pos="8459"/>
              <w:tab w:val="right" w:pos="9026" w:leader="dot"/>
            </w:tabs>
            <w:rPr/>
          </w:pPr>
          <w:hyperlink w:anchor="__RefHeading___Toc10140260_73709187">
            <w:r>
              <w:rPr>
                <w:webHidden/>
                <w:rStyle w:val="IndexLink"/>
                <w:rtl w:val="true"/>
              </w:rPr>
              <w:t>نظرة فی الکلمات الواردة فی إطراء أبی ذر</w:t>
            </w:r>
            <w:r>
              <w:rPr>
                <w:rStyle w:val="IndexLink"/>
                <w:rtl w:val="true"/>
              </w:rPr>
              <w:tab/>
            </w:r>
            <w:r>
              <w:rPr>
                <w:rStyle w:val="IndexLink"/>
              </w:rPr>
              <w:t>498</w:t>
            </w:r>
          </w:hyperlink>
        </w:p>
        <w:p>
          <w:pPr>
            <w:pStyle w:val="Contents3"/>
            <w:tabs>
              <w:tab w:val="clear" w:pos="8459"/>
              <w:tab w:val="right" w:pos="9026" w:leader="dot"/>
            </w:tabs>
            <w:rPr/>
          </w:pPr>
          <w:hyperlink w:anchor="__RefHeading___Toc10140262_73709187">
            <w:r>
              <w:rPr>
                <w:webHidden/>
                <w:rStyle w:val="IndexLink"/>
                <w:rtl w:val="true"/>
              </w:rPr>
              <w:t>نظرة فی مقال</w:t>
            </w:r>
            <w:r>
              <w:rPr>
                <w:rStyle w:val="IndexLink"/>
                <w:rtl w:val="true"/>
              </w:rPr>
              <w:tab/>
            </w:r>
            <w:r>
              <w:rPr>
                <w:rStyle w:val="IndexLink"/>
              </w:rPr>
              <w:t>503</w:t>
            </w:r>
          </w:hyperlink>
        </w:p>
        <w:p>
          <w:pPr>
            <w:pStyle w:val="Contents4"/>
            <w:tabs>
              <w:tab w:val="clear" w:pos="8176"/>
              <w:tab w:val="right" w:pos="9026" w:leader="dot"/>
            </w:tabs>
            <w:rPr/>
          </w:pPr>
          <w:hyperlink w:anchor="__RefHeading___Toc10140264_73709187">
            <w:r>
              <w:rPr>
                <w:webHidden/>
                <w:rStyle w:val="IndexLink"/>
                <w:rtl w:val="true"/>
              </w:rPr>
              <w:t>أصدرته لجنة الفتوی بالأزهر</w:t>
            </w:r>
            <w:r>
              <w:rPr>
                <w:rStyle w:val="IndexLink"/>
                <w:rtl w:val="true"/>
              </w:rPr>
              <w:tab/>
            </w:r>
            <w:r>
              <w:rPr>
                <w:rStyle w:val="IndexLink"/>
              </w:rPr>
              <w:t>503</w:t>
            </w:r>
          </w:hyperlink>
        </w:p>
        <w:p>
          <w:pPr>
            <w:pStyle w:val="Contents4"/>
            <w:tabs>
              <w:tab w:val="clear" w:pos="8176"/>
              <w:tab w:val="right" w:pos="9026" w:leader="dot"/>
            </w:tabs>
            <w:rPr/>
          </w:pPr>
          <w:hyperlink w:anchor="__RefHeading___Toc10140266_73709187">
            <w:r>
              <w:rPr>
                <w:webHidden/>
                <w:rStyle w:val="IndexLink"/>
                <w:rtl w:val="true"/>
              </w:rPr>
              <w:t>لا شیوعیّة فی الإسلام</w:t>
            </w:r>
            <w:r>
              <w:rPr>
                <w:rStyle w:val="IndexLink"/>
                <w:rtl w:val="true"/>
              </w:rPr>
              <w:tab/>
            </w:r>
            <w:r>
              <w:rPr>
                <w:rStyle w:val="IndexLink"/>
              </w:rPr>
              <w:t>504</w:t>
            </w:r>
          </w:hyperlink>
        </w:p>
        <w:p>
          <w:pPr>
            <w:pStyle w:val="Contents4"/>
            <w:tabs>
              <w:tab w:val="clear" w:pos="8176"/>
              <w:tab w:val="right" w:pos="9026" w:leader="dot"/>
            </w:tabs>
            <w:rPr/>
          </w:pPr>
          <w:hyperlink w:anchor="__RefHeading___Toc10140268_73709187">
            <w:r>
              <w:rPr>
                <w:webHidden/>
                <w:rStyle w:val="IndexLink"/>
                <w:rtl w:val="true"/>
              </w:rPr>
              <w:t>کلمتنا الأخیرة</w:t>
            </w:r>
            <w:r>
              <w:rPr>
                <w:rStyle w:val="IndexLink"/>
                <w:rtl w:val="true"/>
              </w:rPr>
              <w:tab/>
            </w:r>
            <w:r>
              <w:rPr>
                <w:rStyle w:val="IndexLink"/>
              </w:rPr>
              <w:t>531</w:t>
            </w:r>
          </w:hyperlink>
        </w:p>
        <w:p>
          <w:pPr>
            <w:pStyle w:val="Contents2"/>
            <w:tabs>
              <w:tab w:val="clear" w:pos="8743"/>
              <w:tab w:val="right" w:pos="9026" w:leader="dot"/>
            </w:tabs>
            <w:rPr/>
          </w:pPr>
          <w:hyperlink w:anchor="__RefHeading___Toc10140270_73709187">
            <w:r>
              <w:rPr>
                <w:webHidden/>
                <w:rStyle w:val="IndexLink"/>
                <w:rtl w:val="true"/>
              </w:rPr>
              <w:t>محتویات الکتاب</w:t>
            </w:r>
            <w:r>
              <w:rPr>
                <w:rStyle w:val="IndexLink"/>
                <w:rtl w:val="true"/>
              </w:rPr>
              <w:tab/>
            </w:r>
            <w:r>
              <w:rPr>
                <w:rStyle w:val="IndexLink"/>
              </w:rPr>
              <w:t>537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785_123430"/>
      <w:bookmarkStart w:id="1" w:name="pg11785_123430"/>
      <w:bookmarkEnd w:id="1"/>
    </w:p>
    <w:p>
      <w:pPr>
        <w:pStyle w:val="Heading2"/>
        <w:numPr>
          <w:ilvl w:val="1"/>
          <w:numId w:val="1"/>
        </w:numPr>
        <w:rPr/>
      </w:pPr>
      <w:bookmarkStart w:id="2" w:name="pg11785_123430"/>
      <w:bookmarkStart w:id="3" w:name="__RefHeading___Toc10140088_7370918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امینی، عبدالحسین،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 فی الکتاب و السنه و 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دینی ،علمی،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 احمد الامینی النجفی؛ تحقیق مرکز الغدیر للدراسات الاسلامیه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الغدیر للدراسات الاسلامیه،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۱۹۹۵</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برونسپاری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۲۰۰۲</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دایرةالمعارف فقه اسلامی بر مذهب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الغدیر للدراسات الاسلامیه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۲۲۳</w:t>
      </w:r>
      <w:r>
        <w:rPr>
          <w:rFonts w:eastAsia="IRNazanin" w:cs="IRNazanin"/>
          <w:color w:val="111111"/>
          <w:sz w:val="28"/>
          <w:szCs w:val="28"/>
          <w:lang w:bidi="fa-IR"/>
        </w:rPr>
        <w:t>/</w:t>
      </w: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غ</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۱۳۷۴</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۴۵۲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۸۳۸۹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140090_73709187"/>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الغدیر فی الکتاب و السنه و الادب</w:t>
      </w:r>
    </w:p>
    <w:p>
      <w:pPr>
        <w:pStyle w:val="BookText"/>
        <w:rPr/>
      </w:pPr>
      <w:r>
        <w:rPr>
          <w:rFonts w:ascii="IRNazanin" w:hAnsi="IRNazanin" w:eastAsia="IRNazanin"/>
          <w:color w:val="111111"/>
          <w:sz w:val="28"/>
          <w:sz w:val="28"/>
          <w:szCs w:val="28"/>
          <w:rtl w:val="true"/>
          <w:lang w:bidi="fa-IR"/>
        </w:rPr>
        <w:t>عبدالحسین احمد الامینی النجفی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مرکز الغدیر للدراسات الاسلامیه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فی هذا الجزء أبحاث قیّمة ودروس دینیّة راقیة لا منتدح لأیّ دینیّ ارتاد مهیع الحق ،</w:t>
      </w:r>
    </w:p>
    <w:p>
      <w:pPr>
        <w:pStyle w:val="BookText"/>
        <w:rPr/>
      </w:pPr>
      <w:r>
        <w:rPr>
          <w:rFonts w:ascii="IRNazanin" w:hAnsi="IRNazanin" w:eastAsia="IRNazanin"/>
          <w:color w:val="111111"/>
          <w:sz w:val="28"/>
          <w:sz w:val="28"/>
          <w:szCs w:val="28"/>
          <w:rtl w:val="true"/>
          <w:lang w:bidi="fa-IR"/>
        </w:rPr>
        <w:t>وابتغی لاحب الحقیقة عن عرفانها والخوض فیها ، والبحث عنها بضمیرٍ حُرّ</w:t>
      </w:r>
    </w:p>
    <w:p>
      <w:pPr>
        <w:pStyle w:val="BookText"/>
        <w:rPr/>
      </w:pPr>
      <w:r>
        <w:rPr>
          <w:rFonts w:ascii="IRNazanin" w:hAnsi="IRNazanin" w:eastAsia="IRNazanin"/>
          <w:color w:val="111111"/>
          <w:sz w:val="28"/>
          <w:sz w:val="28"/>
          <w:szCs w:val="28"/>
          <w:rtl w:val="true"/>
          <w:lang w:bidi="fa-IR"/>
        </w:rPr>
        <w:t xml:space="preserve">غیر جانِحٍ إلی العصبیّة العمیاء والعاطفة الحمقاء </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والله ولیّ التوفیق</w:t>
      </w:r>
      <w:bookmarkStart w:id="7" w:name="pg11785_123437"/>
    </w:p>
    <w:p>
      <w:pPr>
        <w:pStyle w:val="Heading2"/>
        <w:numPr>
          <w:ilvl w:val="1"/>
          <w:numId w:val="1"/>
        </w:numPr>
        <w:rPr/>
      </w:pPr>
      <w:bookmarkStart w:id="8" w:name="__RefHeading___Toc10140092_73709187"/>
      <w:bookmarkStart w:id="9" w:name="_Toc3"/>
      <w:bookmarkEnd w:id="7"/>
      <w:bookmarkEnd w:id="8"/>
      <w:r>
        <w:rPr>
          <w:rtl w:val="true"/>
        </w:rPr>
        <w:t>أدب أمیر المؤمنین علیه‌السلام</w:t>
      </w:r>
      <w:bookmarkEnd w:id="9"/>
    </w:p>
    <w:p>
      <w:pPr>
        <w:pStyle w:val="Heading3"/>
        <w:numPr>
          <w:ilvl w:val="2"/>
          <w:numId w:val="1"/>
        </w:numPr>
        <w:rPr/>
      </w:pPr>
      <w:bookmarkStart w:id="10" w:name="__RefHeading___Toc10140094_73709187"/>
      <w:bookmarkStart w:id="11" w:name="_Toc4"/>
      <w:bookmarkEnd w:id="10"/>
      <w:r>
        <w:rPr>
          <w:rtl w:val="true"/>
        </w:rPr>
        <w:t>أدب الشیعة ، أدب الأمینی</w:t>
      </w:r>
      <w:bookmarkEnd w:id="11"/>
    </w:p>
    <w:p>
      <w:pPr>
        <w:pStyle w:val="BookText"/>
        <w:rPr/>
      </w:pPr>
      <w:r>
        <w:rPr>
          <w:rFonts w:ascii="IRNazanin" w:hAnsi="IRNazanin" w:eastAsia="IRNazanin"/>
          <w:color w:val="111111"/>
          <w:sz w:val="28"/>
          <w:sz w:val="28"/>
          <w:szCs w:val="28"/>
          <w:rtl w:val="true"/>
          <w:lang w:bidi="fa-IR"/>
        </w:rPr>
        <w:t xml:space="preserve">قال مولانا أمیر المؤمنین لحجر بن عدی وعمرو بن الحَمِق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کرهت لکم أن تکونوا لعّانین شتّامین ، تشتمون وتبرءون ، ولکن لو وصفتم مساوئ أعمالهم فقلتم من سیرتهم کذا وکذا ، ومن أعمالهم کذا وکذا ، کان أصوب فی القول ، وأبلغ فی العذر ، ولو قلتم مکان لعنکم إیّاهم وبراءتکم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احقن دماءهم ودماءنا ، واصلح ذات بینهم وبیننا ، واهدهم من ضلالتهم ، حتی یَعرف الحقّ منهم من جهله ، ویرعوی عن الغیّ والعدوان منهم من لهج به ، لکان أحبّ إلیّ وخیراً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نقبل عظتک ، ونتأدّب بأدبک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الأمینی مثل ما قالا ، وهو مقال الشیعة جمعاء</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 من اتّبع الهدی</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سُبْحَانَکَ مَا یَکُونُ لی أَنْ أقُولَ مَا لَیسَ لِی بِحَقٍّ ، الَّذِینَ آتَینَاهُمُ الکِتَابَ یَتلُونَهُ حَقَّ تِلَاوتِهِ أُولئِکَ یُؤمِنوُنَ بِهِ ، وَإنَّ الَّذِینَ أُوتُوا الکِتَابَ لَیعلَموُنَ أَنَّهُ الحَقُّ مِنْ رَبِّهِمْ ، الَّذِینَ آتَینَاهُمُ الکِتَابَ یَعرِفُونَهُ کَمَا یَعرِفُونَ أَبنَاءَهُمْ ، مَا فرَّطْنَا فِی الکِتَابِ مِنْ شَیءٍ ، وَإنَّ فَرِیقَاً مِنْهُمْ لَیکتُمُونَ الحَقَّ وَهُمْ یَعلَموُن ، إذ یَقُولُ المُنافِقُونَ وَالَّذینَ فِی قُلُوبِهِمْ مَرَضٌ غَرَّ هَؤلَاءِ دِینُهُمْ ، کَبُرَتْ کلِمَةً تَخرُجُ مِنْ أَفوَاهِهِمْ إنْ یَقُولُونَ إلاّ کَذِباً ، فَوَرَبِّ السَّمَاءِ وَالأرضِ إنَّهُ لَحَقٌّ مِثْلَ مَا أَنَّکُمْ تَنطِقوُنَ ، قُلْ إیْ وَرَبِّی إِنَّهُ لَحَقٌّ ، وَإِنّا لَمّا سَمِعْنَا الهُدَی آمَنّا بِهِ ، مَا کَانَ حَدِیثَاً یُفتَرَی وَلَکِن تَصدِیقَ الَّذِی بَینَ یَدَیهِ ، فَهدَی اللهُ الَّذِینَ آمَنُوا لِما اخْتَلَفُوا فِیهِ مِنَ الحَقِّ بِإذنِهِ ، فَمَاذا بَعدَ الحَقِّ إلاَّ الضَّلالُ ، وَقُلِ الحَقُّ مِن رَبِّکُمْ فَمَن شاءَ فَلیُؤمِنْ وَمَنْ شَاءَ فَلیَکْفُرْ</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الحَمدُ للهِ وَسلامٌ عَلی عِبادِهِ الَّذِین اصطَفی</w:t>
      </w:r>
      <w:r>
        <w:rPr>
          <w:rFonts w:eastAsia="Amiri" w:cs="Amiri" w:ascii="Amiri" w:hAnsi="Amiri"/>
          <w:color w:val="111111"/>
          <w:sz w:val="28"/>
          <w:szCs w:val="28"/>
          <w:rtl w:val="true"/>
          <w:lang w:bidi="ar-SA"/>
        </w:rPr>
        <w:t>.</w:t>
      </w:r>
      <w:bookmarkStart w:id="12" w:name="pg11785_123440"/>
    </w:p>
    <w:p>
      <w:pPr>
        <w:pStyle w:val="Heading3"/>
        <w:numPr>
          <w:ilvl w:val="2"/>
          <w:numId w:val="1"/>
        </w:numPr>
        <w:rPr/>
      </w:pPr>
      <w:bookmarkStart w:id="13" w:name="__RefHeading___Toc10140096_73709187"/>
      <w:bookmarkStart w:id="14" w:name="_Toc5"/>
      <w:bookmarkEnd w:id="12"/>
      <w:bookmarkEnd w:id="13"/>
      <w:r>
        <w:rPr>
          <w:rtl w:val="true"/>
        </w:rPr>
        <w:t>أبو طالب فی الذکر الحکیم</w:t>
      </w:r>
      <w:bookmarkEnd w:id="14"/>
    </w:p>
    <w:p>
      <w:pPr>
        <w:pStyle w:val="BookText"/>
        <w:rPr/>
      </w:pPr>
      <w:r>
        <w:rPr>
          <w:rFonts w:ascii="IRNazanin" w:hAnsi="IRNazanin" w:eastAsia="IRNazanin"/>
          <w:color w:val="111111"/>
          <w:sz w:val="28"/>
          <w:sz w:val="28"/>
          <w:szCs w:val="28"/>
          <w:rtl w:val="true"/>
          <w:lang w:bidi="fa-IR"/>
        </w:rPr>
        <w:t xml:space="preserve">لقد أغرق القوم نزعاً فی الوقیعة والتحامل علی بطل الإسلام والمسلم الأوّل بعد ولده البارّ ، وناصر دین الله الوحید ، فلم یقنعهم ما اختلقوه من الأقاصیص حتی عمدوا إلی کتاب الله فحرّفوا الکلم عن مواضعه ، فافتعلوا فی آیات ثلاث أقاویل نأت عن الصدق ، وبعدت عن الحقیقة بُعد المشرقین ، وهی عمدة ما استند إلیه القوم فی عدم تسلیم إیمان أبی طالب ، فإلیک البیان </w:t>
      </w:r>
      <w:r>
        <w:rPr>
          <w:rFonts w:eastAsia="IRNazanin" w:cs="IRNazanin"/>
          <w:color w:val="111111"/>
          <w:sz w:val="28"/>
          <w:szCs w:val="28"/>
          <w:rtl w:val="true"/>
          <w:lang w:bidi="fa-IR"/>
        </w:rPr>
        <w:t>:</w:t>
      </w:r>
    </w:p>
    <w:p>
      <w:pPr>
        <w:pStyle w:val="Heading3"/>
        <w:numPr>
          <w:ilvl w:val="2"/>
          <w:numId w:val="1"/>
        </w:numPr>
        <w:rPr/>
      </w:pPr>
      <w:bookmarkStart w:id="15" w:name="__RefHeading___Toc10140098_73709187"/>
      <w:bookmarkStart w:id="16" w:name="_Toc6"/>
      <w:bookmarkEnd w:id="15"/>
      <w:r>
        <w:rPr>
          <w:rtl w:val="true"/>
        </w:rPr>
        <w:t xml:space="preserve">الآیة الأولی </w:t>
      </w:r>
      <w:r>
        <w:rPr>
          <w:rtl w:val="true"/>
        </w:rPr>
        <w:t>:</w:t>
      </w:r>
      <w:bookmarkEnd w:id="16"/>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یَنْهَوْنَ عَنْهُ وَیَنْأَوْنَ عَنْهُ وَإِنْ یُهْلِکُونَ إِلاَّ أَنْفُسَهُمْ وَما یَشْعُرُونَ</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أخرج الطبری وغیره من طریق سفیان الثوری عن حبیب بن أبی ثابت عمّن سمع ابن عبّاس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نزلت فی أبی طالب ، ینهی عن أذی رسول الله صلی‌الله‌علیه‌وآله‌وسلم أن یؤذی ، وینأی أن یدخل فی الإسلام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القرطبی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عامّ فی جمیع الکفّار ، أی ینهون عن اتّباع محمد صلی‌الله‌علیه‌وآله‌وسلم وینأون عنه ، عن ابن عبّاس 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خاصّ بأبی طالب ینهی الکفّار عن أذایة محمد صلی‌الله‌علیه‌وآله‌وسلم ویتباعد عن الإیمان به ، عن ابن عبّاس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أهل السیر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صلی‌الله‌علیه‌وآله‌وسلم قد خرج إلی الکعبة یوماً وأراد أن یصلّی ، فلمّا دخل فی الصلاة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یقوم إلی هذا الرجل فیفسد علیه صلاته؟ فقام ابن الزبعری فأخذ فرثاً ودماً فلطّخ به وجه النبیّ صلی‌الله‌علیه‌وآله‌وسلم فانفتل النبیّ صلی‌الله‌علیه‌وآله‌وسلم من صلاته ، ثمّ أتی أبا طالب عمّه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 ألا تری إلی ما فُعل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فَعل هذا بک؟ فقال النبیّ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الزبعری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فقام أبو طالب ووضع سیفه علی عاتقه ومشی معه حتی أتی القوم ، فلمّا رأوا أبا طالب قد أقبل جعل القوم ینهضون ، فقال أبو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لئن قام رجل لجلّلته بسیفی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فقعدوا حتی دنا إلیهم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من الفاعل بک هذا؟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الزبعری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أبو طالب فرثاً ودماً فلطّخ به وجوههم ولحاهم وثیابهم وأساء لهم القول ، فنزلت هذه الآیة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 یَنْهَوْنَ عَنْهُ وَیَنْأَوْنَ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النبیّ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 نزلت فیک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هی؟ قال تمنع قریشاً أن تؤذینی ، وتأبی أن تؤمن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طالب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لن یصلوا إلیک بجمعهم</w:t>
      </w:r>
    </w:p>
    <w:p>
      <w:pPr>
        <w:pStyle w:val="BookText"/>
        <w:rPr/>
      </w:pPr>
      <w:r>
        <w:rPr>
          <w:rFonts w:ascii="Amiri" w:hAnsi="Amiri" w:eastAsia="Amiri" w:cs="Amiri"/>
          <w:color w:val="111111"/>
          <w:sz w:val="28"/>
          <w:sz w:val="28"/>
          <w:szCs w:val="28"/>
          <w:rtl w:val="true"/>
          <w:lang w:bidi="ar-SA"/>
        </w:rPr>
        <w:t>حتی أُوسَّد فی التراب دفینا</w:t>
      </w:r>
    </w:p>
    <w:p>
      <w:pPr>
        <w:pStyle w:val="BookText"/>
        <w:rPr/>
      </w:pPr>
      <w:r>
        <w:rPr>
          <w:rFonts w:ascii="IRNazanin" w:hAnsi="IRNazanin" w:eastAsia="IRNazanin"/>
          <w:color w:val="111111"/>
          <w:sz w:val="28"/>
          <w:sz w:val="28"/>
          <w:szCs w:val="28"/>
          <w:rtl w:val="true"/>
          <w:lang w:bidi="fa-IR"/>
        </w:rPr>
        <w:t xml:space="preserve">إلی آخر الأبیات التی أسلفناها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هل تنفع نصرة أبی طالب </w:t>
      </w:r>
      <w:r>
        <w:rPr>
          <w:rStyle w:val="FootnoteAnchor"/>
          <w:rtl w:val="true"/>
        </w:rPr>
        <w:footnoteReference w:id="5"/>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دفع عنه بذاک الغلّ ، ولم یقرن مع الشیاطین ، ولم یدخل فی جبّ الحیّات والعقارب ، إنّما عذابه فی نعلین من 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رجلیه</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 xml:space="preserve">یغلی منهما دماغه فی رأسه ، وذلک أهون أهل النار عذاباً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هذه الآیة فی أبی طالب باطل لا یصحّ من شتّی النواحی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إرسال حدیثه بمن بین حبیب بن أبی ثابت وابن عبّاس ، وکم وکم غیر ثقة فی أُناس رووا عن ابن عبّاس ، ولعلّ هذا المجهول أحدهم</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حبیب بن أبی ثابت انفرد به ولم یروه أحد غیره ولا یمکن المتابعة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ما یرویه ، ولو فرضناه ثقة فی نفسه بعد قول ابن حبّان </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مدلّساً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العقیلی </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غمزه ابن عون وله عن عطاء أحادیث لا یتابع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القطّان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غیر حدیث عن عطاء لا یتابع علیه ولیست بمحفوظة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الآجری عن أبی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لحبیب عن عاصم بن ضمرة شیء یصحّ ، وقول ابن خزیمة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مدلّساً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ونحن لا نناقش فی السند بمکان سفیان الثوری ، ولا نؤاخذه بقول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یدلّس ویکتب عن الکذّابین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الثابت عن ابن عبّاس بعدّة طرق مسندة یضادّ هذه المزعمة ، ففیما رواه الطبری وابن المنذر وابن أبی حاتم وابن مردویه من طریق علیّ بن أبی طلحة وطریق العوفی عنه أنّها فی المشرکین الذین کانوا ینهون الناس عن محمد أن یؤمنوا به ، وینأون عنه یتباعدون عنه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تأکّد ذلک ما أخرجه الطبری وابن أبی شیبة وابن المنذر وابن أبی حاتم وعبد بن حمید من طریق وکیع عن سالم عن ابن الحنفیة ، ومن طریق الحسین بن الفرج عن أبی معاذ ، ومن طریق بشر عن قتادة</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عبد الرزّاق وابن جریر وابن المنذر وابن أبی حاتم وأبو الشیخ عن قتادة والسدی والضحّاک ، ومن طریق أبی نجیح عن مجاهد ، ومن طریق یونس عن ابن زید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ینهون عن القرآن وعن النبیّ ، وینأون عنه یتباعدون عنه </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فی هذه الروایات أیّ ذکر لأبی طالب ، وإنّما المراد فیها الکفار الذین کانوا ینهون عن اتّباع رسول الله أو القرآن ، وینأون عنه بالتباعد والمناکرة ، وأنت جدّ علیم بأنّ ذلک کلّه خلاف ما ثبت من سیرة شیخ الأبطح الذی آواه ونصره وذبّ عنه ودعا إلیه إلی آخر نفس لفظه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المستفاد من سیاق الآیة الکریمة أنّه تعالی یرید ذمّ أُناس أحیاء ینهون عن اتّباع نبیّه ویتباعدون عنه ، وإنّ ذلک سیرتهم السیّئة التی کاشفوا بها رسول الله صلی‌الله‌علیه‌وآله‌وسلم وهم متلبّسون بها عند نزول الآیة ، کما هو صریح ما أسلفناه من روایة القرطبی وأنّ النبیّ صلی‌الله‌علیه‌وآله‌وسلم أخبر أبا طالب بنزول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لکن نظراً إلی ما یأتی عن الصحیحین فیما زعموه من أنّ قوله تعالی فی سورة القصص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لا تَهْدِی مَنْ أَحْبَبْتَ وَلکِنَّ اللهَ یَهْدِی مَنْ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أبی طالب بعد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یتمّ نزول آیة ینهون عنه وینأون النازلة فی أُناس أحیاء فی أبی طالب ، فإنّ سورة الأنعام التی فیها الآیة المبحوث عنها نزلت جملة واحدة </w:t>
      </w:r>
      <w:r>
        <w:rPr>
          <w:rStyle w:val="FootnoteAnchor"/>
          <w:rtl w:val="true"/>
        </w:rPr>
        <w:footnoteReference w:id="14"/>
      </w:r>
      <w:r>
        <w:rPr>
          <w:rFonts w:ascii="IRNazanin" w:hAnsi="IRNazanin" w:eastAsia="IRNazanin"/>
          <w:color w:val="111111"/>
          <w:sz w:val="28"/>
          <w:sz w:val="28"/>
          <w:szCs w:val="28"/>
          <w:rtl w:val="true"/>
          <w:lang w:bidi="fa-IR"/>
        </w:rPr>
        <w:t xml:space="preserve">بعد سورة القصص بخمس سور کما فی الإتقان </w:t>
      </w:r>
      <w:r>
        <w:rPr>
          <w:rStyle w:val="FootnoteAnchor"/>
          <w:rtl w:val="true"/>
        </w:rPr>
        <w:footnoteReference w:id="15"/>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یمکن تطبیقها علی أبی طالب وهو رهن أطباق الثری ، وقد توفّی قبل نزول الآیة ببرهة طویلة؟</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سیاق الآیات الکریمة هکذا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مَنْ یَسْتَمِعُ إِلَیْکَ وَجَعَلْنا عَلی قُلُوبِهِمْ أَکِنَّةً أَنْ یَفْقَهُوهُ وَفِی آذانِهِمْ وَقْراً وَإِنْ یَرَوْا کُلَّ آیَةٍ لا یُؤْمِنُوا بِها حَتَّی إِذا جاؤُکَ یُجادِلُونَکَ یَقُولُ الَّذِینَ کَفَرُوا إِنْ هذا إِلاَّ أَساطِیرُ الْأَوَّلِینَ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یَنْهَوْنَ عَنْهُ وَیَنْأَوْنَ عَنْهُ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یُهْلِکُونَ إِلاَّ أَنْفُسَهُمْ وَما یَشْعُرُونَ</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کما تری صریح بأنّ المراد بالآیات کفّار جاءوا النبیّ فجادلوه وقذفوا کتابه المبین بأنّه من أساطیر الأوّلین ، وهؤلاء الذین نهوا عنه صلی‌الله‌علیه‌وآله‌وسلم وعن کتابه الکریم ، ونأوا وباعدوا عنه ، فأین هذه کلّها عن أبی طالب ، الذی لم یفعل کلّ ذلک طیلة حیاته ، وکان إذا جاءه فلکلاءته والذبّ عنه بمثل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لن یصلوا إلیک بجمعهم</w:t>
      </w:r>
    </w:p>
    <w:p>
      <w:pPr>
        <w:pStyle w:val="BookText"/>
        <w:rPr/>
      </w:pPr>
      <w:r>
        <w:rPr>
          <w:rFonts w:ascii="IRNazanin" w:hAnsi="IRNazanin" w:eastAsia="IRNazanin"/>
          <w:color w:val="111111"/>
          <w:sz w:val="28"/>
          <w:sz w:val="28"/>
          <w:szCs w:val="28"/>
          <w:rtl w:val="true"/>
          <w:lang w:bidi="fa-IR"/>
        </w:rPr>
        <w:t>حتی أوسَّد فی التراب دفینا</w:t>
      </w:r>
    </w:p>
    <w:p>
      <w:pPr>
        <w:pStyle w:val="BookText"/>
        <w:rPr/>
      </w:pPr>
      <w:r>
        <w:rPr>
          <w:rFonts w:ascii="IRNazanin" w:hAnsi="IRNazanin" w:eastAsia="IRNazanin"/>
          <w:color w:val="111111"/>
          <w:sz w:val="28"/>
          <w:sz w:val="28"/>
          <w:szCs w:val="28"/>
          <w:rtl w:val="true"/>
          <w:lang w:bidi="fa-IR"/>
        </w:rPr>
        <w:t xml:space="preserve">وإن لهج بذکره نوّه برسالته عنه بمثل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ألم تعلموا أنّا وجدنا محمداً</w:t>
      </w:r>
    </w:p>
    <w:p>
      <w:pPr>
        <w:pStyle w:val="BookText"/>
        <w:rPr/>
      </w:pPr>
      <w:r>
        <w:rPr>
          <w:rFonts w:ascii="Amiri" w:hAnsi="Amiri" w:eastAsia="Amiri" w:cs="Amiri"/>
          <w:color w:val="111111"/>
          <w:sz w:val="28"/>
          <w:sz w:val="28"/>
          <w:szCs w:val="28"/>
          <w:rtl w:val="true"/>
          <w:lang w:bidi="ar-SA"/>
        </w:rPr>
        <w:t>رسولاً کموسی خطّ فی أوّل الکتب</w:t>
      </w:r>
    </w:p>
    <w:p>
      <w:pPr>
        <w:pStyle w:val="BookText"/>
        <w:rPr/>
      </w:pPr>
      <w:r>
        <w:rPr>
          <w:rFonts w:ascii="IRNazanin" w:hAnsi="IRNazanin" w:eastAsia="IRNazanin"/>
          <w:color w:val="111111"/>
          <w:sz w:val="28"/>
          <w:sz w:val="28"/>
          <w:szCs w:val="28"/>
          <w:rtl w:val="true"/>
          <w:lang w:bidi="fa-IR"/>
        </w:rPr>
        <w:t xml:space="preserve">وإن قال عن کتابه هتف بقوله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یؤمنوا بکتاب منزل عجب</w:t>
      </w:r>
    </w:p>
    <w:p>
      <w:pPr>
        <w:pStyle w:val="BookText"/>
        <w:rPr/>
      </w:pPr>
      <w:r>
        <w:rPr>
          <w:rFonts w:ascii="Amiri" w:hAnsi="Amiri" w:eastAsia="Amiri" w:cs="Amiri"/>
          <w:color w:val="111111"/>
          <w:sz w:val="28"/>
          <w:sz w:val="28"/>
          <w:szCs w:val="28"/>
          <w:rtl w:val="true"/>
          <w:lang w:bidi="ar-SA"/>
        </w:rPr>
        <w:t>علی نبیٍّ کموسی أو کذی النونِ</w:t>
      </w:r>
    </w:p>
    <w:p>
      <w:pPr>
        <w:pStyle w:val="BookText"/>
        <w:rPr/>
      </w:pPr>
      <w:r>
        <w:rPr>
          <w:rFonts w:ascii="IRNazanin" w:hAnsi="IRNazanin" w:eastAsia="IRNazanin"/>
          <w:color w:val="111111"/>
          <w:sz w:val="28"/>
          <w:sz w:val="28"/>
          <w:szCs w:val="28"/>
          <w:rtl w:val="true"/>
          <w:lang w:bidi="fa-IR"/>
        </w:rPr>
        <w:t xml:space="preserve">وقد عرف ذلک المفسّرون فلم یقیموا للقول بنزولها فی أبی طالب وزناً ، فمنهم من عزاه إلی القیل ، وجعل آخرون خلافه أظهر ، ورأی غیر واحد خلافه أشبه ، وإلیک جملة من نصوصهم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الطبری فی تفسیره </w:t>
      </w:r>
      <w:r>
        <w:rPr>
          <w:rStyle w:val="FootnoteAnchor"/>
          <w:rtl w:val="true"/>
        </w:rPr>
        <w:footnoteReference w:id="17"/>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المراد المشرکون المکذّبون بآیات الله ینهون الناس عن اتّباع محمد صلی‌الله‌علیه‌وآله‌وسلم والقبول منه وینأون عنه ویتباعدون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رواه من الطرق التی أسلفناها عن ابن الحنفیة وابن عباس والسدی وقتادة وأبی معاذ ، ثمّ ذکر قولاً آخر بأنّ المراد ینهون عن القرآن أن یسمع له ویعمل بما فیه ، وعدّ ممّن قال به قتادة ومجاهد وابن زید ، ومرجع هذا إلی القول الأوّل ، ثمّ ذکر القول بنزولها فی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أبی طالب وروی حدیث حبیب بن أبی ثابت عمّن سمع ابن عبّاس وأردفه بقوله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وأولی هذه الأقوال بتأویل الآیة قول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وهم ینهون عنه عن اتّباع محمد صلی‌الله‌علیه‌وآله‌وسلم من سواهم من الناس وینأون عن اتّباعه ، وذلک أنّ الآیات قبلها جرت بذکر جماعة المشرکین العادین به والخبر عن تکذیبهم رسول الله صلی‌الله‌علیه‌وآله‌وسلم والإعراض عمّا جاءهم به من تنزیل الله ووحیه ، فالواجب أن یکون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یَنْهَوْنَ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خبراً عنهم ، إذ لم یأتنا ما یدلّ علی انصراف الخبر عنهم إلی غیرهم ، بل ما قبل هذه الآیة وما بعدها یدلّ علی صحّة ما قلنا من أنّ ذلک خبر عن جماعة مشرکی قوم رسول الله صلی‌الله‌علیه‌وآله‌وسلم دون أن یکون خبراً عن خاصّ منهم ، وإذ کان ذلک کذلک فتأویل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یرَ هؤلاء المشرکون یا محمد کلّ آیة لا یؤمنوا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حتی إذا جاءوک یجادلونک یقولون إن هذا الذی جئتنا به إلاّ أحادیث الأوّلین وأخبارهم ، وهم ینهون عن استماع التنزیل وینأون عنک ، فیبعدون منک ومن اتّباعک ، وإن یهلکون إلاّ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الرازی فی تفسیره </w:t>
      </w:r>
      <w:r>
        <w:rPr>
          <w:rStyle w:val="FootnoteAnchor"/>
          <w:rtl w:val="true"/>
        </w:rPr>
        <w:footnoteReference w:id="19"/>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نزولها فی المشرکین الذین کانوا ینهون الناس عن اتّباع النبیّ والإقرار برسالته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ونزولها فی أبی طالب خاصّة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والقول الأوّل أشبه لوجهین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جمیع الآیات المتقدّمة علی هذه الآیة تقتضی ذمّ طریقتهم فکذلک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یَنْهَوْنَ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ینبغی أن یکون محمولاً علی أمر مذموم ، فلو حملناه علی أنّ أبا طالب کان ینهی عن إیذائه لما حصل هذا النظم</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تعالی قال بعد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یُهْلِکُونَ إِلاَّ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به ما تقدّم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ذکره ، ولا یلیق ذلک بأن یکون المراد من قوله وهم ینهون عنه النبی عن أذیّته ، لأنّ ذلک حسن لا یوجب الهلاک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یُهْلِکُونَ إِلاَّ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یرجع إلی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وَیَنْأَوْنَ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یَنْهَوْنَ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المراد بذلک أنّهم یبعدون عنه بمفارقة دینه وترک الموافقة له وذلک ذمّ فلا یصحّ ما رجحتم به هذا القول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یُهْلِکُونَ إِلاَّ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یرجع إلی کلّ ما تقدّم ذکره لأنّه بمنزلة أن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یبعد عن الشیء الفلانی وینفر عنه ولا یضرّ بذلک إلاّ نفسه ، فلا یکون هذا الضرر متعلّقاً بأحد الأمرین دون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وذکر ابن کثیر فی تفسیره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الأوّل نقلاً عن ابن الحنفیّة وقتادة ومجاهد والضحّاک وغیر واحد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القول أظهر والله أعلم ، وهو اختیار ابن جریر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النسفی فی تفسیره </w:t>
      </w:r>
      <w:r>
        <w:rPr>
          <w:rStyle w:val="FootnoteAnchor"/>
          <w:rtl w:val="true"/>
        </w:rPr>
        <w:footnoteReference w:id="20"/>
      </w:r>
      <w:r>
        <w:rPr>
          <w:rFonts w:ascii="IRNazanin" w:hAnsi="IRNazanin" w:eastAsia="IRNazanin"/>
          <w:color w:val="111111"/>
          <w:sz w:val="28"/>
          <w:sz w:val="28"/>
          <w:szCs w:val="28"/>
          <w:rtl w:val="true"/>
          <w:lang w:bidi="fa-IR"/>
        </w:rPr>
        <w:t xml:space="preserve">بهامش تفسیر الخازن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الأوّل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عنی به أبو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الزمخشری فی الکشّاف </w:t>
      </w:r>
      <w:r>
        <w:rPr>
          <w:rStyle w:val="FootnoteAnchor"/>
          <w:rtl w:val="true"/>
        </w:rPr>
        <w:footnoteReference w:id="21"/>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والشوکانی فی تفسیره </w:t>
      </w:r>
      <w:r>
        <w:rPr>
          <w:rStyle w:val="FootnoteAnchor"/>
          <w:rtl w:val="true"/>
        </w:rPr>
        <w:footnoteReference w:id="22"/>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وغیرهما القول الأوّل وعزوا القول الثانی إلی القیل ، وجاء الآلوسی </w:t>
      </w:r>
      <w:r>
        <w:rPr>
          <w:rStyle w:val="FootnoteAnchor"/>
          <w:rtl w:val="true"/>
        </w:rPr>
        <w:footnoteReference w:id="23"/>
      </w:r>
      <w:r>
        <w:rPr>
          <w:rFonts w:ascii="IRNazanin" w:hAnsi="IRNazanin" w:eastAsia="IRNazanin"/>
          <w:color w:val="111111"/>
          <w:sz w:val="28"/>
          <w:sz w:val="28"/>
          <w:szCs w:val="28"/>
          <w:rtl w:val="true"/>
          <w:lang w:bidi="fa-IR"/>
        </w:rPr>
        <w:t xml:space="preserve">وفصّل فی القول الأوّل ثمّ ذکر الثانی وأردفه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وردّه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محصّل قول الرازی</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ولیت القرطبی لمّا جاءنا یخبط فی عشواء وبین شفتیه روایة التقطها کحاطب لیل دلّنا علی مصدر هذا الذی نسجه ، ممّن أخذه؟ وإلی من ینتهی إسناده؟ ومن ذا </w:t>
      </w:r>
      <w:r>
        <w:rPr>
          <w:rFonts w:eastAsia="IRNazanin" w:cs="IRNazanin"/>
          <w:color w:val="111111"/>
          <w:sz w:val="28"/>
          <w:szCs w:val="28"/>
          <w:lang w:bidi="fa-IR"/>
        </w:rPr>
        <w:t>7</w:t>
      </w:r>
      <w:r>
        <w:rPr>
          <w:rFonts w:eastAsia="IRNazanin" w:cs="IRNazanin"/>
          <w:color w:val="111111"/>
          <w:sz w:val="28"/>
          <w:szCs w:val="28"/>
          <w:rtl w:val="true"/>
          <w:lang w:bidi="fa-IR"/>
        </w:rPr>
        <w:t>.</w:t>
      </w:r>
      <w:bookmarkStart w:id="17" w:name="pg11785_123447"/>
    </w:p>
    <w:p>
      <w:pPr>
        <w:pStyle w:val="BookText"/>
        <w:rPr/>
      </w:pPr>
      <w:bookmarkEnd w:id="17"/>
      <w:r>
        <w:rPr>
          <w:rFonts w:ascii="IRNazanin" w:hAnsi="IRNazanin" w:eastAsia="IRNazanin"/>
          <w:color w:val="111111"/>
          <w:sz w:val="28"/>
          <w:sz w:val="28"/>
          <w:szCs w:val="28"/>
          <w:rtl w:val="true"/>
          <w:lang w:bidi="fa-IR"/>
        </w:rPr>
        <w:t xml:space="preserve">الذی صافقه علی روایتها من الحفّاظ؟ وأیّ مؤلّف دوّنه قبله ، ومن الذی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ذکره من الشعر قاله أبو طالب یوم ابن الزبعری؟ ومن الذی یروی نزول الآیة یوم ذلک؟ وأیّ ربط وتناسب بین الآیة وإخطارها النبیّ صلی‌الله‌علیه‌وآله‌وسلم علی أبی طالب وبین شعره ذاک؟ وهل روی قوله فی هذا النسیج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 نزلت فیک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غیره من أئمّة الحدیث ممّن هو قبله أو بعده؟ وهل وجد القرطبی للجزء الأخیر من روایته مصدراً غیر تفسیره؟ وهل أطلّ علی جبّ الحیّات والعقارب فوجده خالیاً من أبی طالب؟ وهل شدّ الأغلال وفکّها هو لیعرف أنّ شیخ الأبطح لا یغلّ بها؟ أم أنّ مدرکه فی ذلک الحدیث النبویّ؟ حبّذا لو صدقت الأحلام ، وعلی کلّ فهو محجوج بکلّ ما ذکرناه من الوجوه</w:t>
      </w:r>
      <w:r>
        <w:rPr>
          <w:rFonts w:eastAsia="IRNazanin" w:cs="IRNazanin"/>
          <w:color w:val="111111"/>
          <w:sz w:val="28"/>
          <w:szCs w:val="28"/>
          <w:rtl w:val="true"/>
          <w:lang w:bidi="fa-IR"/>
        </w:rPr>
        <w:t>.</w:t>
      </w:r>
    </w:p>
    <w:p>
      <w:pPr>
        <w:pStyle w:val="Heading3"/>
        <w:numPr>
          <w:ilvl w:val="2"/>
          <w:numId w:val="1"/>
        </w:numPr>
        <w:rPr/>
      </w:pPr>
      <w:bookmarkStart w:id="18" w:name="__RefHeading___Toc10140100_73709187"/>
      <w:bookmarkStart w:id="19" w:name="_Toc7"/>
      <w:bookmarkEnd w:id="18"/>
      <w:r>
        <w:rPr>
          <w:rtl w:val="true"/>
        </w:rPr>
        <w:t xml:space="preserve">الآیة الثانیة والثالثة </w:t>
      </w:r>
      <w:r>
        <w:rPr>
          <w:rtl w:val="true"/>
        </w:rPr>
        <w:t>:</w:t>
      </w:r>
      <w:bookmarkEnd w:id="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 لِلنَّبِیِّ وَالَّذِینَ آمَنُوا أَنْ یَسْتَغْفِرُوا لِلْمُشْرِکِینَ وَلَوْ کانُوا أُولِی قُرْبی مِنْ بَعْدِ ما تَبَیَّنَ لَهُمْ أَنَّهُمْ أَصْحابُ الْجَحِیمِ</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لا تَهْدِی مَنْ أَحْبَبْتَ وَلکِنَّ اللهَ یَهْدِی مَنْ یَشاءُ وَهُوَ أَعْلَمُ بِالْمُهْتَدِینَ</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 البخاری فی الصحیح فی کتاب التفسیر فی القصص </w:t>
      </w:r>
      <w:r>
        <w:rPr>
          <w:rStyle w:val="FootnoteAnchor"/>
          <w:rtl w:val="true"/>
        </w:rPr>
        <w:footnoteReference w:id="26"/>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الیمان ، أخبرنا شعیب عن الزهری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سعید بن المسیب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حضرت أبا طالب الوفاة جاءه رسول الله صلی‌الله‌علیه‌وآله‌وسلم فوجد عنده أبا جهل وعبد الله بن أبی أُمیّة بن المغیرة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عم 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إلاّ الله ، کلمة أحاجّ لک بها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جهل وعبد الله بن أبی أُمیّة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أترغب عن ملّة عبد المطّلب؟ فلم یزل</w:t>
      </w:r>
      <w:r>
        <w:rPr>
          <w:rFonts w:eastAsia="IRNazanin" w:cs="IRNazanin"/>
          <w:color w:val="111111"/>
          <w:sz w:val="28"/>
          <w:szCs w:val="28"/>
          <w:lang w:bidi="fa-IR"/>
        </w:rPr>
        <w:t>4</w:t>
      </w:r>
      <w:r>
        <w:rPr>
          <w:rFonts w:eastAsia="IRNazanin" w:cs="IRNazanin"/>
          <w:color w:val="111111"/>
          <w:sz w:val="28"/>
          <w:szCs w:val="28"/>
          <w:rtl w:val="true"/>
          <w:lang w:bidi="fa-IR"/>
        </w:rPr>
        <w:t>.</w:t>
      </w:r>
      <w:bookmarkStart w:id="20" w:name="pg11785_123448"/>
    </w:p>
    <w:p>
      <w:pPr>
        <w:pStyle w:val="BookText"/>
        <w:rPr/>
      </w:pPr>
      <w:bookmarkEnd w:id="20"/>
      <w:r>
        <w:rPr>
          <w:rFonts w:ascii="IRNazanin" w:hAnsi="IRNazanin" w:eastAsia="IRNazanin"/>
          <w:color w:val="111111"/>
          <w:sz w:val="28"/>
          <w:sz w:val="28"/>
          <w:szCs w:val="28"/>
          <w:rtl w:val="true"/>
          <w:lang w:bidi="fa-IR"/>
        </w:rPr>
        <w:t xml:space="preserve">رسول الله صلی‌الله‌علیه‌وآله‌وسلم یعرضها علیه ویعیدانه بتلک المقالة ، حتی قال أبو طالب آخر ما تکلّم </w:t>
      </w:r>
      <w:r>
        <w:rPr>
          <w:rStyle w:val="FootnoteAnchor"/>
          <w:rtl w:val="true"/>
        </w:rPr>
        <w:footnoteReference w:id="27"/>
      </w:r>
      <w:r>
        <w:rPr>
          <w:rFonts w:ascii="Amiri" w:hAnsi="Amiri" w:eastAsia="Amiri" w:cs="Amiri"/>
          <w:color w:val="111111"/>
          <w:sz w:val="28"/>
          <w:sz w:val="28"/>
          <w:szCs w:val="28"/>
          <w:rtl w:val="true"/>
          <w:lang w:bidi="ar-SA"/>
        </w:rPr>
        <w:t xml:space="preserve">علی ملّة عبد المطّلب وأبی أن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صلی‌الله‌علیه‌وآله‌وسلم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لأستغفرنّ لک ما لم أُنه عنک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 لِلنَّبِیِّ وَالَّذِینَ آمَنُوا أَنْ یَسْتَغْفِرُوا لِلْمُشْرِکِینَ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 الله فی أبی طالب فقال لرسول الله صلی‌الله‌علیه‌وآله‌وسلم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لا تَهْدِی مَنْ أَحْبَبْتَ وَلکِنَّ اللهَ یَهْدِی مَنْ یَشاءُ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مرسلة الطبری </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 لِلنَّبِیِ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لا تَهْدِی مَنْ أَحْبَبْتَ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وأخرجه مسلم فی صحیحه </w:t>
      </w:r>
      <w:r>
        <w:rPr>
          <w:rStyle w:val="FootnoteAnchor"/>
          <w:rtl w:val="true"/>
        </w:rPr>
        <w:footnoteReference w:id="29"/>
      </w:r>
      <w:r>
        <w:rPr>
          <w:rFonts w:ascii="IRNazanin" w:hAnsi="IRNazanin" w:eastAsia="IRNazanin"/>
          <w:color w:val="111111"/>
          <w:sz w:val="28"/>
          <w:sz w:val="28"/>
          <w:szCs w:val="28"/>
          <w:rtl w:val="true"/>
          <w:lang w:bidi="fa-IR"/>
        </w:rPr>
        <w:t>من طریق سعید بن المسیّب ، وتبع الشیخین جلّ المفسّرین لحسن ظنّهم بهما وبالصحیحین</w:t>
      </w:r>
      <w:r>
        <w:rPr>
          <w:rFonts w:eastAsia="IRNazanin" w:cs="IRNazanin"/>
          <w:color w:val="111111"/>
          <w:sz w:val="28"/>
          <w:szCs w:val="28"/>
          <w:rtl w:val="true"/>
          <w:lang w:bidi="fa-IR"/>
        </w:rPr>
        <w:t>.</w:t>
      </w:r>
    </w:p>
    <w:p>
      <w:pPr>
        <w:pStyle w:val="Heading3"/>
        <w:numPr>
          <w:ilvl w:val="2"/>
          <w:numId w:val="1"/>
        </w:numPr>
        <w:rPr/>
      </w:pPr>
      <w:bookmarkStart w:id="21" w:name="__RefHeading___Toc10140102_73709187"/>
      <w:bookmarkStart w:id="22" w:name="_Toc8"/>
      <w:bookmarkEnd w:id="21"/>
      <w:r>
        <w:rPr>
          <w:rtl w:val="true"/>
        </w:rPr>
        <w:t xml:space="preserve">مواقع النظر فی هذه الروایة </w:t>
      </w:r>
      <w:r>
        <w:rPr>
          <w:rtl w:val="true"/>
        </w:rPr>
        <w:t>:</w:t>
      </w:r>
      <w:bookmarkEnd w:id="22"/>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سعیداً الذی انفرد بنقل هذه الروایة کان ممّن ینصب العداء لأمیر المؤمنین علیّ علیه‌السلام فلا یحتجّ بما یقوله أو یتقوّله فیه وفی أبیه وفی آله وذویه ، فإنّ الوقیعة فیهم أشهی مأکلة له ، قال ابن أبی الحدید فی الشرح </w:t>
      </w:r>
      <w:r>
        <w:rPr>
          <w:rStyle w:val="FootnoteAnchor"/>
          <w:rtl w:val="true"/>
        </w:rPr>
        <w:footnoteReference w:id="30"/>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 سعید بن المسیّب منحرفاً عنه علیه‌السلام ، وجبهه عمر بن علیّ علیه‌السلام فی وجهه بکلام شدید ، روی عبد الرحمن بن الأسود عن أبی داود الهمدانی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سعید بن المسیّب وأقبل عمر بن علیّ بن أبی طالب علیه‌السلام فقال له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أخی ما أراک تکثر غشیان مسجد رسول الله صلی‌الله‌علیه‌وآله‌وسلم ، کما یفعل أخوتک وبنو أعمامک؟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المسیّب أکلّما دخلت المسجد أجیء ، فأشهدک؟ فقال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أحبّ أن تغضب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سمعت أباک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لی من الله مقاماً لهو خیر لبنی عبد المطّلب ممّا علی الأرض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سمعت أبی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کلمة حکمة فی قلب منافق فیخرج من الدنیا إلاّ یتکلّم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أخی جعلتنی منافقاً؟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أقول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الواقدی من أنّ سعید بن المسیّب مرّ بجنازة السجّاد علیّ بن الحسین ابن علیّ بن أبی طالب علیهم‌السلام ولم یصلّ علیها ،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تصلی علی هذا الرجل الصالح من أهل البیت الصالحین؟فقال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رکعتین أحب إلیّ من الصلاة علی الرجل الصالح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ویعرّفک سعید بن المسیّب ومبلغه من الحیطة فی دین الله ما ذکره ابن حزم فی المحلّی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قتادة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أنصلّی خلف الحجّاج؟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لنصلّی خلف من هو شرّ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ظاهر روایة البخاری کغیرها تعاقب نزول الآیتین عند وفاة أبی طالب علیه‌السلام ، کما أنّ صریح ما ورد فی کلّ واحدة من الآیتین نزولها عند ذاک ، ولا یصحّ ذلک لأنّ الآیة الثانیة منهما مکیّة والأولی مدنیّة نزلت بعد الفتح بالاتّفاق وهی فی سورة براءة المدنیّة التی هی آخر ما نزل من القرآن </w:t>
      </w:r>
      <w:r>
        <w:rPr>
          <w:rStyle w:val="FootnoteAnchor"/>
          <w:rtl w:val="true"/>
        </w:rPr>
        <w:footnoteReference w:id="31"/>
      </w:r>
      <w:r>
        <w:rPr>
          <w:rFonts w:ascii="IRNazanin" w:hAnsi="IRNazanin" w:eastAsia="IRNazanin"/>
          <w:color w:val="111111"/>
          <w:sz w:val="28"/>
          <w:sz w:val="28"/>
          <w:szCs w:val="28"/>
          <w:rtl w:val="true"/>
          <w:lang w:bidi="fa-IR"/>
        </w:rPr>
        <w:t>فبین نزول الآیتین ما یقرب من عشر سنین أو یربو علیها</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آیة الاستغفار نزلت بالمدینة بعد موت أبی طالب بعدّة سنین تربو 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 ثمانیة أعوام ، فهل کان النبیّ صلی‌الله‌علیه‌وآله‌وسلم خلال هذه المدّة یستغفر لأبی طالب علیه‌السلام أخذاً بقوله صلی‌الله‌علیه‌وآله‌وسلم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لأستغفرنّ لک ما لم أُنه عنک؟ وکیف کان یستغفر له؟ وکان هو صلی‌الله‌علیه‌وآله‌وسلم والمؤمنون ممنوعین عن موادّة المشرکین والمنافقین وموالاتهم والاستغفار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هو من أظهر مصادیق الموادّة والتحابب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دهر طویل بقوله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تَجِدُ قَوْماً یُؤْمِنُونَ بِاللهِ وَالْیَوْمِ الْآخِرِ یُوادُّونَ مَنْ حَادَّ اللهَ وَرَسُولَهُ وَلَوْ کانُوا آباءَهُمْ أَوْ أَبْناءَهُمْ أَوْ إِخْوانَهُمْ أَوْ عَشِیرَتَهُمْ أُولئِکَ کَتَبَ فِی قُلُوبِهِمُ الْإِیمانَ وَأَیَّدَهُمْ بِرُوحٍ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هذه آیة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المجادلة المدنیّة النازلة قبل سورة براءة التی فیها آیة الاستغفار بسبع سور کما فی الإتقان </w:t>
      </w:r>
      <w:r>
        <w:rPr>
          <w:rStyle w:val="FootnoteAnchor"/>
          <w:rtl w:val="true"/>
        </w:rPr>
        <w:footnoteReference w:id="32"/>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وأخرج </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 xml:space="preserve">ابن أبی حاتم ، والطبرانی ، والحاکم ، وأبو نعیم ، والبیهقی ، وابن کثیر کما فی تفسیره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وتفسیر الشوکانی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وتفسیر الآلوسی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الآیة نزلت یوم بدر وکانت فی السنة الثانیة من الهجرة الشریفة ، أو نزلت علی ما فی بعض التفاسیر فی أُحد وکانت فی السنة الثالثة باتّفاق الجمهور کما قاله الحلبی فی السیرة </w:t>
      </w:r>
      <w:r>
        <w:rPr>
          <w:rStyle w:val="FootnoteAnchor"/>
          <w:rtl w:val="true"/>
        </w:rPr>
        <w:footnoteReference w:id="34"/>
      </w:r>
      <w:r>
        <w:rPr>
          <w:rFonts w:ascii="IRNazanin" w:hAnsi="IRNazanin" w:eastAsia="IRNazanin"/>
          <w:color w:val="111111"/>
          <w:sz w:val="28"/>
          <w:sz w:val="28"/>
          <w:szCs w:val="28"/>
          <w:rtl w:val="true"/>
          <w:lang w:bidi="fa-IR"/>
        </w:rPr>
        <w:t>، فعلی هذه کلّها نزلت هذه الآیة قبل آیة الاستغفار بعدّة سنین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تَتَّخِذُوا الْکافِرِینَ أَوْلِیاءَ مِنْ دُونِ الْمُؤْمِنِینَ أَتُرِیدُونَ أَنْ تَجْعَلُوا لِلَّهِ عَلَیْکُمْ سُلْطاناً مُبِیناً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الآیة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النساء وهی مکیّة علی قول النحّاس وعلقمة وغیرهما ممّن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 وقع إنّما هو مکّی </w:t>
      </w:r>
      <w:r>
        <w:rPr>
          <w:rStyle w:val="FootnoteAnchor"/>
          <w:rtl w:val="true"/>
        </w:rPr>
        <w:footnoteReference w:id="35"/>
      </w:r>
      <w:r>
        <w:rPr>
          <w:rFonts w:ascii="IRNazanin" w:hAnsi="IRNazanin" w:eastAsia="IRNazanin"/>
          <w:color w:val="111111"/>
          <w:sz w:val="28"/>
          <w:sz w:val="28"/>
          <w:szCs w:val="28"/>
          <w:rtl w:val="true"/>
          <w:lang w:bidi="fa-IR"/>
        </w:rPr>
        <w:t xml:space="preserve">، وإن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أخذنا بما صحّحه القرطبی فی تفسیره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وذهب إلیه الآخرون من أنّها مدنیّة أخذاً بما فی صحیح البخاری </w:t>
      </w:r>
      <w:r>
        <w:rPr>
          <w:rStyle w:val="FootnoteAnchor"/>
          <w:rtl w:val="true"/>
        </w:rPr>
        <w:footnoteReference w:id="36"/>
      </w:r>
      <w:r>
        <w:rPr>
          <w:rFonts w:ascii="IRNazanin" w:hAnsi="IRNazanin" w:eastAsia="IRNazanin"/>
          <w:color w:val="111111"/>
          <w:sz w:val="28"/>
          <w:sz w:val="28"/>
          <w:szCs w:val="28"/>
          <w:rtl w:val="true"/>
          <w:lang w:bidi="fa-IR"/>
        </w:rPr>
        <w:t xml:space="preserve">من حدیث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نزلت سورة النساء إلاّ وأنا عند رسول الله صلی‌الله‌علیه‌وآله‌وسلم ، فإنّها نزلت فی أولیات الهجرة الشریفة بالمدینة ، وعلی أیٍّ من التقدیرین نزلت قبل سورة آیة الاستغفار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بإحدی وعشرین سورة کما فی الإتقان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یَتَّخِذُونَ الْکافِرِینَ أَوْلِیاءَ مِنْ دُونِ الْمُؤْمِنِینَ أَیَبْتَغُونَ عِنْدَهُمُ الْعِزَّةَ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هذه الآیة </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النساء وقد عرفت أنّها نزلت قبل براءة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یَتَّخِذِ الْمُؤْمِنُونَ الْکافِرِینَ أَوْلِیاءَ مِنْ دُونِ الْمُؤْمِنِینَ وَمَنْ یَفْعَلْ ذلِکَ فَلَیْسَ مِنَ اللهِ فِی شَیْءٍ إِلاَّ أَنْ تَتَّقُوا مِنْهُمْ تُقاةً وَیُحَذِّرُکُمُ اللهُ نَفْسَهُ وَإِلَی اللهِ الْمَصِیرُ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هذه الآیة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آل عمران ، نزل صدرها إلی بضع وثمانین آیة فی أوائل الهجرة الشریفة یوم وفد نجران کما فی سیرة ابن هشام </w:t>
      </w:r>
      <w:r>
        <w:rPr>
          <w:rStyle w:val="FootnoteAnchor"/>
          <w:rtl w:val="true"/>
        </w:rPr>
        <w:footnoteReference w:id="38"/>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وأخذاً بما رواه القرطبی وغیره </w:t>
      </w:r>
      <w:r>
        <w:rPr>
          <w:rStyle w:val="FootnoteAnchor"/>
          <w:rtl w:val="true"/>
        </w:rPr>
        <w:footnoteReference w:id="39"/>
      </w:r>
      <w:r>
        <w:rPr>
          <w:rFonts w:ascii="IRNazanin" w:hAnsi="IRNazanin" w:eastAsia="IRNazanin"/>
          <w:color w:val="111111"/>
          <w:sz w:val="28"/>
          <w:sz w:val="28"/>
          <w:szCs w:val="28"/>
          <w:rtl w:val="true"/>
          <w:lang w:bidi="fa-IR"/>
        </w:rPr>
        <w:t xml:space="preserve">نزلت هذه الآیة فی عبادة بن الصامت یوم الأحزاب کانت فی الخمس من الهجرة ، وعلی أیّ من التقدیرین وغیرهما نزلت آل عمران قبل براءة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آیة الاستغفار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بأربع وعشرین سورة کما فی الإتقان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عَلَیْهِمْ أَسْتَغْفَرْتَ لَهُمْ أَمْ لَمْ تَسْتَغْفِرْ لَهُمْ لَنْ یَغْفِرَ اللهُ 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وهی الآیة السادسة من المنافقین نزلت عام غزوة بنی المصطلق سنة ست ، وهو المشهور عند أصحاب المغازی والسیر کما قاله ابن کثیر </w:t>
      </w:r>
      <w:r>
        <w:rPr>
          <w:rStyle w:val="FootnoteAnchor"/>
          <w:rtl w:val="true"/>
        </w:rPr>
        <w:footnoteReference w:id="41"/>
      </w:r>
      <w:r>
        <w:rPr>
          <w:rFonts w:ascii="IRNazanin" w:hAnsi="IRNazanin" w:eastAsia="IRNazanin"/>
          <w:color w:val="111111"/>
          <w:sz w:val="28"/>
          <w:sz w:val="28"/>
          <w:szCs w:val="28"/>
          <w:rtl w:val="true"/>
          <w:lang w:bidi="fa-IR"/>
        </w:rPr>
        <w:t xml:space="preserve">، ونزلت قبل براءة بثمانی سور کما فی الإتقان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تَتَّخِذُوا آباءَکُمْ وَإِخْوانَکُمْ أَوْلِیاءَ إِنِ اسْتَحَبُّوا الْکُفْرَ عَلَی الْإِیمانِ وَمَنْ یَتَوَلَّهُمْ مِنْکُمْ فَأُولئِکَ هُمُ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 لَهُمْ أَوْ لا تَسْتَغْفِرْ لَهُمْ إِنْ تَسْتَغْفِرْ لَهُمْ سَبْعِینَ مَرَّةً فَلَنْ یَغْفِرَ اللهُ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وهذه وما قبلها الآیتان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التوبة نزلتا قبل آیة الاستغفار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أتری النبیّ صلی‌الله‌علیه‌وآله‌وسلم مع هذه الآیات النازلة قبل آیة الاستغفار کان یستغفر لعمّه طیلة سنین وقد مات کافراً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ینظر إلیه من کثب؟ لاها الله ، حاشا نبیّ العظمة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لهذه کلّها استبعد الحسین بن الفضل نزولها فی أبی طالب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بعید لأنّ السورة من آخر ما نزل من القرآن ، ومات أبو طالب فی عنفوان الإسلام والنبیّ صلی‌الله‌علیه‌وآله‌وسلم بمکّة ، وذکره القرطبی وأقرّه فی تفسیره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هناک روایات تضادّ هذه الروایة فی مورد نزول آیة الاستغفار من سورة براءة ، منها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صحیحة أخرجها </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الطیالسی ، وابن أبی شیبة ، وأحمد ، والترمذی ،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والنسائی ، وأبو یعلی ، وابن جریر وابن المنذر ، وابن أبی حاتم ، وأبو الشیخ ، والحاکم وصحّحه ، وابن مردویه ، والبیهقی فی شعب الإیمان ، والضیاء فی المختارة عن علیّ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رجلاً یستغفر لأبویه وهما مشرکان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تستغفر لأبویک وهما مشرکان؟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یستغفر إبراهیم؟ فذکرت ذلک للنبیّ صلی‌الله‌علیه‌وآله‌وسلم فنزلت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 لِلنَّبِیِّ وَالَّذِینَ آمَنُوا أَنْ یَسْتَغْفِرُوا لِلْمُشْرِکِینَ وَلَوْ کانُوا أُولِی قُرْبی مِنْ بَعْدِ ما تَبَیَّنَ لَهُمْ أَنَّهُمْ أَصْحابُ الْجَحِیمِ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کانَ اسْتِغْفارُ إِبْراهِیمَ لِأَبِیهِ إِلاَّ عَنْ مَوْعِدَةٍ وَعَدَها إِیَّاهُ فَلَمَّا تَبَیَّنَ لَهُ أَنَّهُ عَدُوٌّ لِلَّهِ تَبَرَّأَ مِنْهُ إِنَّ إِبْراهِیمَ لَأَوَّاهٌ حَلِیمٌ</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یظهر من هذه الروایة أنّ عدم جواز الاستغفار للمشرکین کان أمراً معهوداً قبل نزول الآیة ولذلک ردع عنه مولانا أمیر المؤمنین الرجل ، وقوله علیه‌السلام هذا لا یلائم استغفار النبیّ صلی‌الله‌علیه‌وآله‌وسلم لعمّه علی تقدیر عدم إسلامه ، وتری الرجل ما استند فی تبریر عمله إلی استغفار رسول الله صلی‌الله‌علیه‌وآله‌وسلم لعمّه علماً بأنّه صلی‌الله‌علیه‌وآله‌وسلم لم یستغفر لمشرک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السیّد زینی دحلان فی أسنی المطالب </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هذه الروایة صحیحة وقد وجدنا لها شاهداً بروایة صحیحة من حدیث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یستغفرون لآبائهم حتی نزلت هذه الآیة ، فلمّا نزلت أمسکوا عن الاستغفار لأمواتهم ولم ینهوا أن یستغفروا للأحیاء حتی یموتوا ثمّ أنزل الله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کانَ اسْتِغْفارُ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یعنی استغفر له ما دام حیّا فلمّا مات أمسک عن الاستغفار 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شاهد صحیح فحیث کانت هذه الروایة أصحّ کان العمل بها أرجح ، فالأرجح أنّها نزلت فی استغفار أُناس لآبائهم المشرکین لا فی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أخرجه </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سبب نزول آیة الاستغفار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فی صحیحه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وأحمد فی مسنده ، وأبو داود فی سننه ، والنسائی ، وابن ماجة عن أبی هریرة رضی الله عنه أنّ رسول الله صلی‌الله‌علیه‌وآله‌وسلم أتی قبر أُمّه فبکی وأبکی من حوله ، فقال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استأذنت ربّی فی أن أستغفر لها فلم یأذن لی ، واستأذنته أن أزور قبرها فأذن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فزوروا القبور فإنّها تذکرة الآخرة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الطبری ، والحاکم </w:t>
      </w:r>
      <w:r>
        <w:rPr>
          <w:rStyle w:val="FootnoteAnchor"/>
          <w:rtl w:val="true"/>
        </w:rPr>
        <w:footnoteReference w:id="48"/>
      </w:r>
      <w:r>
        <w:rPr>
          <w:rFonts w:ascii="IRNazanin" w:hAnsi="IRNazanin" w:eastAsia="IRNazanin"/>
          <w:color w:val="111111"/>
          <w:sz w:val="28"/>
          <w:sz w:val="28"/>
          <w:szCs w:val="28"/>
          <w:rtl w:val="true"/>
          <w:lang w:bidi="fa-IR"/>
        </w:rPr>
        <w:t xml:space="preserve">، وابن أبی حاتم ، والبیهقی </w:t>
      </w:r>
      <w:r>
        <w:rPr>
          <w:rStyle w:val="FootnoteAnchor"/>
          <w:rtl w:val="true"/>
        </w:rPr>
        <w:footnoteReference w:id="49"/>
      </w:r>
      <w:r>
        <w:rPr>
          <w:rFonts w:ascii="IRNazanin" w:hAnsi="IRNazanin" w:eastAsia="IRNazanin"/>
          <w:color w:val="111111"/>
          <w:sz w:val="28"/>
          <w:sz w:val="28"/>
          <w:szCs w:val="28"/>
          <w:rtl w:val="true"/>
          <w:lang w:bidi="fa-IR"/>
        </w:rPr>
        <w:t xml:space="preserve">عن ابن مسعود وبریدة ، والطبرانی </w:t>
      </w:r>
      <w:r>
        <w:rPr>
          <w:rStyle w:val="FootnoteAnchor"/>
          <w:rtl w:val="true"/>
        </w:rPr>
        <w:footnoteReference w:id="50"/>
      </w:r>
      <w:r>
        <w:rPr>
          <w:rFonts w:ascii="IRNazanin" w:hAnsi="IRNazanin" w:eastAsia="IRNazanin"/>
          <w:color w:val="111111"/>
          <w:sz w:val="28"/>
          <w:sz w:val="28"/>
          <w:szCs w:val="28"/>
          <w:rtl w:val="true"/>
          <w:lang w:bidi="fa-IR"/>
        </w:rPr>
        <w:t xml:space="preserve">، وابن مردویه ، والطبری من طریق عکرمة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صلی‌الله‌علیه‌وآله‌وسلم لمّا أقبل من غزوة تبوک اعتمر فجاء قبر أُمّه فاستأذن ربّه أن یستغفر لها ، ودعا الله تعالی أن یأذن له فی شفاعتها یوم القیامة فأبی أن یأذن فنزلت الآیة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وأخرج الطبری فی تفسیره </w:t>
      </w:r>
      <w:r>
        <w:rPr>
          <w:rStyle w:val="FootnoteAnchor"/>
          <w:rtl w:val="true"/>
        </w:rPr>
        <w:footnoteReference w:id="52"/>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عطیّة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رسول الله صلی‌الله‌علیه‌وآله‌وسلم مکّة وقف علی قبر أمّه حتی سخنت علیه الشمس رجاء أن یؤذن له فیستغفر لها حتی 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 لِلنَّبِیِ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تَبَرَّأَ مِنْهُ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الزمخشری فی الکشّاف </w:t>
      </w:r>
      <w:r>
        <w:rPr>
          <w:rStyle w:val="FootnoteAnchor"/>
          <w:rtl w:val="true"/>
        </w:rPr>
        <w:footnoteReference w:id="53"/>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نزول الآیة فی أبی طالب ، ثمّ ذکر هذا الحدیث فی سبب نزولها وأردفها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أصحّ لأنّ موت أبی طالب کان قبل الهجرة وهذا آخر ما نزل بالمدینة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القسطلانی فی إرشاد الساری </w:t>
      </w:r>
      <w:r>
        <w:rPr>
          <w:rStyle w:val="FootnoteAnchor"/>
          <w:rtl w:val="true"/>
        </w:rPr>
        <w:footnoteReference w:id="54"/>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ثبت أنّ النبیّ صلی‌الله‌علیه‌وآله‌وسلم أتی قبر أُمّه لمّا اعتمر فاستأذن ربّه أن یستغفر لها فنزلت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الحاکم </w:t>
      </w:r>
      <w:r>
        <w:rPr>
          <w:rStyle w:val="FootnoteAnchor"/>
          <w:rtl w:val="true"/>
        </w:rPr>
        <w:footnoteReference w:id="55"/>
      </w:r>
      <w:r>
        <w:rPr>
          <w:rFonts w:ascii="IRNazanin" w:hAnsi="IRNazanin" w:eastAsia="IRNazanin"/>
          <w:color w:val="111111"/>
          <w:sz w:val="28"/>
          <w:sz w:val="28"/>
          <w:szCs w:val="28"/>
          <w:rtl w:val="true"/>
          <w:lang w:bidi="fa-IR"/>
        </w:rPr>
        <w:t xml:space="preserve">وابن أبی حاتم عن ابن مسعود ، والطبرانی </w:t>
      </w:r>
      <w:r>
        <w:rPr>
          <w:rStyle w:val="FootnoteAnchor"/>
          <w:rtl w:val="true"/>
        </w:rPr>
        <w:footnoteReference w:id="56"/>
      </w:r>
      <w:r>
        <w:rPr>
          <w:rFonts w:ascii="IRNazanin" w:hAnsi="IRNazanin" w:eastAsia="IRNazanin"/>
          <w:color w:val="111111"/>
          <w:sz w:val="28"/>
          <w:sz w:val="28"/>
          <w:szCs w:val="28"/>
          <w:rtl w:val="true"/>
          <w:lang w:bidi="fa-IR"/>
        </w:rPr>
        <w:t>عن ابن عبّاس ، وفی ذلک دلالة علی تأخّر نزول الآیة عن وفاة أبی طالب والأصل عدم تکرار النزول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 کان رسول الله صلی‌الله‌علیه‌وآله‌وسلم یعلم إلی یوم تبوک بعد تلکم الآیات النازلة التی أسلفناها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أنّه غیر مسوغ له وللمؤمنین الاستغفار للمشرکین والشفاعة لهم ، فجاء یستأذن ربّه أن یستغفر لأُمّه ویشفع لها؟ أو کان یحسب أنّ لأُمّه حساباً آخر دون سائر البشر؟ أو أنّ الروایة مختلقة تمسّ کرامة النبیّ الأقدس ، وتدنّس ذیل قداسة أُمّه الطاهرة عن الشرک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أخرجه الطبری فی تفسیره </w:t>
      </w:r>
      <w:r>
        <w:rPr>
          <w:rStyle w:val="FootnoteAnchor"/>
          <w:rtl w:val="true"/>
        </w:rPr>
        <w:footnoteReference w:id="57"/>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قتادة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لنا أنّ رجالاً من أصحاب النبیّ صلی‌الله‌علیه‌وآله‌وسلم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نبیّ الله إنّ من آبائنا من کان یحسن الجوار ، ویصل الرحم ، ویفکّ العانی ، ویوفی بالذمم ، أفلا نستغفر لهم؟ فقال النبیّ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Style w:val="FootnoteAnchor"/>
          <w:rtl w:val="true"/>
        </w:rPr>
        <w:footnoteReference w:id="58"/>
      </w:r>
      <w:r>
        <w:rPr>
          <w:rFonts w:ascii="Amiri" w:hAnsi="Amiri" w:eastAsia="Amiri" w:cs="Amiri"/>
          <w:color w:val="111111"/>
          <w:sz w:val="28"/>
          <w:sz w:val="28"/>
          <w:szCs w:val="28"/>
          <w:rtl w:val="true"/>
          <w:lang w:bidi="ar-SA"/>
        </w:rPr>
        <w:t xml:space="preserve">والله لأستغفرنّ لأبی کما استغفر إبراهیم لأبیه ، فأنزل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 لِلنَّبِیِ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عذر الله إبراهیم علیه الصلاة والسلام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کانَ اسْتِغْفارُ إِبْراهِیمَ لِأَبِیهِ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تَبَرَّأَ مِنْهُ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الطبری من طریق عطیّة العوفی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النبیّ صلی‌الله‌علیه‌وآله‌وسلم أراد أن یستغفر لأبیه فنهاه الله عن ذلک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 لِلنَّبِیِّ وَالَّذِینَ آمَنُوا أَنْ 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یَسْتَغْفِرُوا لِلْمُشْرِکِینَ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إبراهیم قد استغفر لأبیه ، 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اسْتِغْفارُ إِبْراهِیمَ لِأَبِیهِ إِلاَّ عَنْ مَوْعِدَةٍ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هاتین الروایتین نصّ علی أن نزول الآیة الکریمة فی أبیه وآباء رجال من أصحابه صلی‌الله‌علیه‌وآله‌وسلم لا فی عمّه ولا فی 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به الطبری فی تفسیره </w:t>
      </w:r>
      <w:r>
        <w:rPr>
          <w:rStyle w:val="FootnoteAnchor"/>
          <w:rtl w:val="true"/>
        </w:rPr>
        <w:footnoteReference w:id="60"/>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الاستغفار فی هذا الموضع بمعنی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أخرج من طریق المثنّی عن عطاء بن أبی رباح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کنت أدع الصلاة علی أحد من أهل هذه القبلة ولو کانت حبشیّة حبلی من الزنا ، لأنّی لم أسمع الله یحجب الصلاة إلاّ عن المشرکین یقول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 لِلنَّبِیِّ وَالَّذِینَ آمَنُوا أَنْ یَسْتَغْفِرُوا لِلْمُشْرِکِینَ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التفسیر إن صحّ فهو مخالف لجمیع ما تقدّم من الروایات الدالّة علی أنّ المراد من الآیة هو طلب المغفرة کما هو الظاهر المتفاهم من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ونفس هذا الاضطراب والمناقضة بین هذه المنقولات وبین ما جاء به البخاری ممّا یفتّ فی عضد الجمیع ، وینهک من اعتباره ، فلا یحتجّ بمثله ولا سیّما فی مثل المقام من تکفیر مسلم بارّ ، وتبعید المتفانی دون الدین عنه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المستفاد من روایة البخاری نزول آیة الاستغفار عند موت أبی طالب کما هو ظاهر ما أخرجه إسحاق بن بشر وابن عساکر عن الحسن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أبو طالب قال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صلی‌الله‌علیه‌وآله‌وسلم إنّ إبراهیم استغفر لأبیه وهو مشرک وأنا أستغفر لعمّی حتی أبلغ ،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لِلنَّبِیِّ وَالَّذِینَ آمَنُوا أَنْ یَسْتَغْفِرُوا لِلْمُشْرِکِینَ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به أبا طالب ، فاشتدّ علی النبیّ صلی‌الله‌علیه‌وآله‌وسلم فقال الله لنبیّه صلی‌الله‌علیه‌وآله‌وسلم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کانَ اسْتِغْفارُ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إِبْراهِیمَ لِأَبِیهِ إِلاَّ عَنْ مَوْعِدَةٍ وَعَدَها إِیَّاهُ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w:t>
      </w:r>
      <w:r>
        <w:rPr>
          <w:rStyle w:val="FootnoteAnchor"/>
          <w:rtl w:val="true"/>
        </w:rPr>
        <w:footnoteReference w:id="61"/>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ناقضها ما أخرجه ابن سعد وابن عساکر عن علیّ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أخبرت رسول الله صلی‌الله‌علیه‌وآله‌وسلم بموت أبی طالب فبکی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فغسّله وکفّنه وواره غفر الله له ورحمه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ففعلت وجعل رسول الله صلی‌الله‌علیه‌وآله‌وسلم یستغفر له أیّاماً ولا یخرج من بیته حتی نزل جبریل علیه‌السلام بهذه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لِلنَّبِیِّ وَالَّذِینَ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ولعلّه ظاهر ما أخرجه ابن سعد وأبو الشیخ وابن عساکر من طریق سفیان بن عیینة عن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أبو طالب قال له رسول الله صلی‌الله‌علیه‌وآله‌وسلم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رحمک الله وغفر لک ، لا أزال أستغفر لک حتی ینهانی الله ، فأخذ المسلمون یستغفرون لموتاهم الذین ماتوا وهم مشرکون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لِلنَّبِیِّ وَالَّذِینَ آمَنُوا أَنْ یَسْتَغْفِرُوا لِلْمُشْرِکِینَ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الأُمّة أصفقت علی أنّ نزول سورة البراءة التی تضمّنت الآیة الکریمة آخر ما نزل من القرآن 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ذلک بعد الفتح ، وهی هی التی بعث بها رسول الله صلی‌الله‌علیه‌وآله‌وسلم أبا بکر لیتلوها علی أهل مکّة ثمّ استرجعه بوحی من الله سبحانه وقیّض لها مولانا أمیر المؤمنین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یبلّغها عنّی إلاّ أنا أو رجل منّی</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 xml:space="preserve">وقد جاء فی صحیحة مرّت من عدّة طرق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آیة الاستغفار نزلت بعد ما أقبل رسول الله صلی‌الله‌علیه‌وآله‌وسلم من غزوة تبوک وکانت فی سنة تسع فأین من هذه کلّها نزولها عند وفاة أبی طالب أو بعدها بأیّام؟ وأنّی یصحّ ما جاء به البخاری ومن یشاکله فی روایة البواطیل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سیاق الآیة الکریمة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الاستغفار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سیاق نفی لا نهی فلا نصّ فیها علی أنّ رسول الله صلی‌الله‌علیه‌وآله‌وسلم استغفر فنُهی عنه ، وإنّما یلتئم مع استغفاره لعلمه بإیمان عمّه ، وبما أنّ فی الحضور من کان لا یعرف ذلک من ظاهر حال أبی طالب الذی کان یماشی به قریشاً ، فقالوا فی ذلک أو اتّخذوه مدرکاً لجواز الاستغفار للمشرکین ، کما ربما احتجّوا بفعل إبراهیم علیه‌السلام ، فأنزل الله سبحانه الآیة وما بعدها من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کانَ اسْتِغْفارُ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تنزیهاً للنبیّ صلی‌الله‌علیه‌وآله‌وسلم وتعذیراً لإبراهیم علیه‌السلام ، وإیعازاً إلی أنّ من استغفر له النبیّ صلی‌الله‌علیه‌وآله‌وسلم لم یکن مشرکاً کما حسبوه ، وأنّ مرتبة النبوّة تأبی عن الاستغفار للمشرکین ، فنفس صدوره منه صلی‌الله‌علیه‌وآله‌وسلم برهنة کافیة علی أنّ أبا طالب لم یکن مشرکاً ، وقد عرفت ذلک أفذاذ من الأُمّة فلم یحتجّوا بعمل النبیّ صلی‌الله‌علیه‌وآله‌وسلم لاستغفارهم لآبائهم المشرکین ، وإنّما اقتصروا فی الاحتجاج بعمل إبراهیم علیه‌السلام کما مرّ فی صحیحة عن مولانا أمیر المؤمنین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رجلاً یستغفر لأبویه وهما مشرکان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تستغفر لأبویک وهما مشرکان؟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 یستغفر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صفحة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کان یعرف هذا الرجل أبا طالب مشرکاً لکان الاستدلال لتبریر عمله باستغفار نبیّ الإسلام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یکن یخفی علی أیّ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من استغفار إبراهیم لأبیه لکنّه اقتصر علی ما استدلّ به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علی تقدیر التسلیم لروایة البخاری وغضّ الطرف عمّا سبق عن العبّاس من أنّ أبا طالب لهج بالشهادتین ، وقال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هداک یا عمّ وما مرّ عن مولانا أمیر المؤمنین من أنّه ما مات حتی أعطی رسول الله من نفسه الرضا ، وما مرّ من 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الخیر أرجو من ربّی لأبی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مرّ من وصیّة أبی طالب عند الوفاة لقریش وبنی عبد المطّلب بإطاعة محمد صلی‌الله‌علیه‌وآله‌وسلم واتّباعه والتسلیم لأمره وأنّ فیه الرشد والفلاح ، وأنّه صلی‌الله‌علیه‌وآله‌وسلم الأمین فی قریش والصدّیق فی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تلکم النصوص الجمّة فی نثره ونظمه ، فبعد غضّ الطرف عن هذه کلّها</w:t>
      </w:r>
    </w:p>
    <w:p>
      <w:pPr>
        <w:pStyle w:val="BookText"/>
        <w:rPr/>
      </w:pPr>
      <w:r>
        <w:rPr>
          <w:rFonts w:ascii="IRNazanin" w:hAnsi="IRNazanin" w:eastAsia="IRNazanin"/>
          <w:color w:val="111111"/>
          <w:sz w:val="28"/>
          <w:sz w:val="28"/>
          <w:szCs w:val="28"/>
          <w:rtl w:val="true"/>
          <w:lang w:bidi="fa-IR"/>
        </w:rPr>
        <w:t xml:space="preserve">لا نسلّم أنّ أبا طالب علیه‌السلام أبی عن الإیمان فی ساعته الأخیرة لقوله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ملّة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لا نرتاب فی أنّ عبد المطّلب سلام الله علیه کان علی المبدأ الحقّ ، وعلی دین الله الذی ارتضاه للناس ربّ العالمین یومئذٍ ، وکان معترفاً بالمبدأ والمعاد ، عارفاً بأمر الرسالة ، اللائح علی أساریره نورها ، الساکن فی صلبه صاحبها ، وللشهرستانی حول سیّدنا عبد المطّلب کلمة ذکرنا جملة منها فی الجزء السابع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فراجع الملل والنحل </w:t>
      </w:r>
      <w:r>
        <w:rPr>
          <w:rStyle w:val="FootnoteAnchor"/>
          <w:rtl w:val="true"/>
        </w:rPr>
        <w:footnoteReference w:id="64"/>
      </w:r>
      <w:r>
        <w:rPr>
          <w:rFonts w:ascii="IRNazanin" w:hAnsi="IRNazanin" w:eastAsia="IRNazanin"/>
          <w:color w:val="111111"/>
          <w:sz w:val="28"/>
          <w:sz w:val="28"/>
          <w:szCs w:val="28"/>
          <w:rtl w:val="true"/>
          <w:lang w:bidi="fa-IR"/>
        </w:rPr>
        <w:t xml:space="preserve">والکتب التی ألّفها السیوطی </w:t>
      </w:r>
      <w:r>
        <w:rPr>
          <w:rStyle w:val="FootnoteAnchor"/>
          <w:rtl w:val="true"/>
        </w:rPr>
        <w:footnoteReference w:id="65"/>
      </w:r>
      <w:r>
        <w:rPr>
          <w:rFonts w:ascii="IRNazanin" w:hAnsi="IRNazanin" w:eastAsia="IRNazanin"/>
          <w:color w:val="111111"/>
          <w:sz w:val="28"/>
          <w:sz w:val="28"/>
          <w:szCs w:val="28"/>
          <w:rtl w:val="true"/>
          <w:lang w:bidi="fa-IR"/>
        </w:rPr>
        <w:t xml:space="preserve">فی آباء النبیّ صلی‌الله‌علیه‌وآله‌وسلم حتی تعرف جلیّة الحال ، فقول أبی طالب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ملّة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فی أنّه معتنق تلکم المبادئ کلّها ، أضف إلی ذلک نصوصه المتواصلة طیلة حیاته علی صحّة الدعوة المحمدیّة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نظرة فی الثانیة من الآیتین ، ولعلّک عرفت بطلان دلالتها علی ما ارتأوه من کفر شیخ الأباطح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بعض ما ذکرناه من الوجوه ، فهلمّ معی لننظر فیها خاصّة وفیما جاء فیها بمفردها ، فنقول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الآیة متوسّطة بین آیٍ تصف المؤمنین ، وأخری یذکر سبحانه فیها الذین لم یؤمنوا حذار أن یتخطّفوا من مکة المعظّمة ، فمقتضی سیاق الآیات أنّه سبحانه لم یرد بهذه الآیة إلاّ بیان أنّ الذین اهتدوا من المذکورین قبلها لم تستند هدایتهم إلی دعوة الرسول صلی‌الله‌علیه‌وآله‌وسلم فحسب ، وإنّما الاستناد الحقیقی إلی مشیئته وإرادته سبحانه علی وجه لا ینتهی إلی الإلجاء بنحو من التوفیق ، کما أنّ استناد الإضلال إلیه سبحانه بنحو من الخذلان ، وإن کان النبیّ صلی‌الله‌علیه‌وآله‌وسلم وسیطاً فی تبلیغ الدعوة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تَوَلَّوْا 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فَإِنَّما عَلَیْهِ ما حُمِّلَ وَعَلَیْکُمْ ما حُمِّلْتُمْ وَإِنْ تُطِیعُوهُ تَهْتَدُوا وَما عَلَی الرَّسُولِ إِلاَّ الْبَلاغُ الْمُبِینُ</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الذکر الحکیم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أُمِرْتُ أَنْ أَعْبُدَ رَبَّ هذِهِ الْبَلْدَةِ الَّذِی حَرَّمَها وَلَهُ کُلُّ شَیْءٍ وَأُمِرْتُ أَنْ أَکُونَ مِنَ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أَتْلُوَا الْقُرْآنَ فَمَنِ اهْتَدی فَإِنَّما یَهْتَدِی لِنَفْسِهِ وَمَنْ ضَلَّ فَقُلْ إِنَّما أَنَا مِنَ الْمُنْذِرِینَ</w:t>
      </w:r>
      <w:r>
        <w:rPr>
          <w:rFonts w:eastAsia="Amiri" w:cs="Amiri" w:ascii="Amiri" w:hAnsi="Amiri"/>
          <w:color w:val="111111"/>
          <w:sz w:val="28"/>
          <w:szCs w:val="28"/>
          <w:rtl w:val="true"/>
          <w:lang w:bidi="ar-SA"/>
        </w:rPr>
        <w:t xml:space="preserve">) </w:t>
      </w:r>
      <w:r>
        <w:rPr>
          <w:rStyle w:val="FootnoteAnchor"/>
          <w:rtl w:val="true"/>
        </w:rPr>
        <w:footnoteReference w:id="67"/>
      </w:r>
      <w:r>
        <w:rPr>
          <w:rFonts w:ascii="Amiri" w:hAnsi="Amiri" w:eastAsia="Amiri" w:cs="Amiri"/>
          <w:color w:val="111111"/>
          <w:sz w:val="28"/>
          <w:sz w:val="28"/>
          <w:szCs w:val="28"/>
          <w:rtl w:val="true"/>
          <w:lang w:bidi="ar-SA"/>
        </w:rPr>
        <w:t xml:space="preserve">، کما أنّ إبلیس اللعین یزیّن للعاصی 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 کانَ الشَّیْطانُ یَدْعُوهُمْ إِلی عَذابِ السَّعِیرِ</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وَزَیَّنَ لَهُمُ الشَّیْطانُ أَعْمالَهُمْ فَصَدَّهُمْ عَنِ السَّبِیلِ</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اسْتَحْوَذَ عَلَیْهِمُ الشَّیْطانُ فَأَنْساهُمْ ذِکْرَ اللهِ</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ارْتَدُّوا عَلی أَدْبارِهِمْ مِنْ بَعْدِ ما تَبَیَّنَ لَهُمُ الْهُدَی الشَّیْطانُ سَوَّلَ لَهُمْ وَأَمْلی لَهُمْ</w:t>
      </w:r>
      <w:r>
        <w:rPr>
          <w:rFonts w:eastAsia="Amiri" w:cs="Amiri" w:ascii="Amiri" w:hAnsi="Amiri"/>
          <w:color w:val="111111"/>
          <w:sz w:val="28"/>
          <w:szCs w:val="28"/>
          <w:rtl w:val="true"/>
          <w:lang w:bidi="ar-SA"/>
        </w:rPr>
        <w:t xml:space="preserve">) </w:t>
      </w:r>
      <w:r>
        <w:rPr>
          <w:rStyle w:val="FootnoteAnchor"/>
          <w:rtl w:val="true"/>
        </w:rPr>
        <w:footnoteReference w:id="71"/>
      </w:r>
      <w:r>
        <w:rPr>
          <w:rFonts w:ascii="IRNazanin" w:hAnsi="IRNazanin" w:eastAsia="IRNazanin"/>
          <w:color w:val="111111"/>
          <w:sz w:val="28"/>
          <w:sz w:val="28"/>
          <w:szCs w:val="28"/>
          <w:rtl w:val="true"/>
          <w:lang w:bidi="fa-IR"/>
        </w:rPr>
        <w:t xml:space="preserve">وقد جاء فیما أخرجه العقیلی </w:t>
      </w:r>
      <w:r>
        <w:rPr>
          <w:rStyle w:val="FootnoteAnchor"/>
          <w:rtl w:val="true"/>
        </w:rPr>
        <w:footnoteReference w:id="72"/>
      </w:r>
      <w:r>
        <w:rPr>
          <w:rFonts w:ascii="IRNazanin" w:hAnsi="IRNazanin" w:eastAsia="IRNazanin"/>
          <w:color w:val="111111"/>
          <w:sz w:val="28"/>
          <w:sz w:val="28"/>
          <w:szCs w:val="28"/>
          <w:rtl w:val="true"/>
          <w:lang w:bidi="fa-IR"/>
        </w:rPr>
        <w:t xml:space="preserve">وابن عدی </w:t>
      </w:r>
      <w:r>
        <w:rPr>
          <w:rStyle w:val="FootnoteAnchor"/>
          <w:rtl w:val="true"/>
        </w:rPr>
        <w:footnoteReference w:id="73"/>
      </w:r>
      <w:r>
        <w:rPr>
          <w:rFonts w:ascii="IRNazanin" w:hAnsi="IRNazanin" w:eastAsia="IRNazanin"/>
          <w:color w:val="111111"/>
          <w:sz w:val="28"/>
          <w:sz w:val="28"/>
          <w:szCs w:val="28"/>
          <w:rtl w:val="true"/>
          <w:lang w:bidi="fa-IR"/>
        </w:rPr>
        <w:t xml:space="preserve">وابن مردویه والدیلمی </w:t>
      </w:r>
      <w:r>
        <w:rPr>
          <w:rStyle w:val="FootnoteAnchor"/>
          <w:rtl w:val="true"/>
        </w:rPr>
        <w:footnoteReference w:id="74"/>
      </w:r>
      <w:r>
        <w:rPr>
          <w:rFonts w:ascii="IRNazanin" w:hAnsi="IRNazanin" w:eastAsia="IRNazanin"/>
          <w:color w:val="111111"/>
          <w:sz w:val="28"/>
          <w:sz w:val="28"/>
          <w:szCs w:val="28"/>
          <w:rtl w:val="true"/>
          <w:lang w:bidi="fa-IR"/>
        </w:rPr>
        <w:t xml:space="preserve">وابن عساکر وابن النجّار عن عمر بن الخطّاب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 داعیاً ومبلّغاً ولیس إلیّ من الهدی شیء ، وخلق إبلیس مزیّناً ولیس إلیه من الضلالة شیء</w:t>
      </w:r>
      <w:r>
        <w:rPr>
          <w:rFonts w:eastAsia="IRNazanin" w:cs="IRNazanin"/>
          <w:color w:val="111111"/>
          <w:sz w:val="28"/>
          <w:szCs w:val="28"/>
          <w:rtl w:val="true"/>
          <w:lang w:bidi="fa-IR"/>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فهذه الآیة الکریمة کبقیّة ما جاء فی الذکر الحکیم من إسناد کلّ مِن الهدایة والضلال إلیه سبحانه کقوله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لَیْسَ عَلَیْکَ هُداهُمْ وَلکِنَّ اللهَ یَهْدِی مَنْ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تَحْرِصْ عَلی هُداهُمْ فَإِنَّ اللهَ لا یَهْدِی مَنْ یُضِلُ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أَفَأَنْتَ تُسْمِعُ الصُّمَّ أَوْ تَهْدِی الْعُمْیَ وَمَنْ کانَ فِی ضَلالٍ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أَنْتَ بِهادِی الْعُمْیِ عَنْ ضَلالَتِهِمْ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أَتُرِیدُونَ أَنْ تَهْدُوا مَنْ أَضَلَّ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أَفَأَنْتَ تَهْدِی الْعُمْیَ وَلَوْ کانُوا لا یُبْصِرُونَ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یَهْدِ اللهُ فَهُوَ الْمُهْتَدِ وَمَنْ یُضْلِلْ فَلَنْ تَجِدَ لَهُ وَلِیًّا مُرْشِداً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یُضِلُّ مَنْ یَشاءُ وَیَهْدِی إِلَیْهِ مَنْ أَنابَ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فَیُضِلُّ اللهُ مَنْ یَشاءُ وَیَهْدِی مَنْ یَشاءُ وَهُوَ الْعَزِیزُ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وَلکِنْ یُضِلُّ مَنْ یَشاءُ وَیَهْدِی مَنْ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إلی آیات کثیرة ممّا یدلّ علی استناد الهدایة والضلال إلی الله تعالی علی وجه لا ینافی اختیار العبد فیهما ، ولذلک أُسندا إلیه وإلی مشیئته أیضاً فی آی أخری کقوله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اهْتَدی فَإِنَّما یَهْتَدِی لِنَفْسِهِ وَمَنْ ضَلَّ فَإِنَّما یَضِلُّ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وَقُلِ الْحَقُّ مِنْ رَبِّکُمْ فَمَنْ شاءَ فَلْیُؤْمِنْ وَمَنْ شاءَ فَلْیَکْفُرْ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هُوَ إِلاَّ ذِکْرٌ لِلْعالَمِینَ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شاءَ مِنْکُمْ أَنْ یَسْتَقِیمَ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التکویر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اهْتَدی فَإِنَّما یَهْتَدِی لِنَفْسِهِ وَمَنْ ضَلَّ فَإِنَّما یَضِلُّ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اهْتَدی فَإِنَّما یَهْتَدِی لِنَفْسِهِ وَمَنْ ضَلَّ فَقُلْ إِنَّما أَنَا مِنَ الْمُنْذِرِینَ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أُولئِکَ الَّذِینَ اشْتَرَوُا الضَّلالَةَ بِالْهُدی فَما رَبِحَتْ تِجارَتُهُمْ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فَرِیقاً هَدی وَفَرِیقاً حَقَّ عَلَیْهِمُ 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رَبِّی أَعْلَمُ مَنْ جاءَ بِالْهُدی وَمَنْ هُوَ فِی ضَلالٍ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أَحْسَنْتُمْ أَحْسَنْتُمْ لِأَنْفُسِکُمْ وَإِنْ أَسَأْتُمْ فَلَها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أَسْلَمُوا فَقَدِ اهْتَدَوْا وَإِنْ تَوَلَّوْا فَإِنَّما عَلَیْکَ الْبَلاغُ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آیات أخری ، ولا مناقضة بین هذین الفریقین من الآی الکریمة بما قدّمناه وبما ثبت من صحّة إسناد الفعل إلی الباعث تارة وإلی المباشر المختار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فآیتنا هذه صاحبة البحث والعنوان من الفریق الأوّل ، وقد سیق بیانها بعد آیات المؤمنین لإفادة ما أُریدت إفادته من لداتها ، ولبیان أنّ هؤلاء المذکورین من المهتدین هم علی شاکلة غیرهم فی إسناد هدایتهم إلیه سبحانه ، فلا صلة لها بأیّ إنسان خاصّ أبی طالب أو غیره ، وإن ماشینا القوم علی وجود الصلة بینها وبین أبی طالب علیه‌السلام فإنّها بمعونة سابقتها علی إیمانه أدلّ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ینبغی أن تفسّر هذه الآیة غیر مکترث لما جاء حولها من التافهات ممّا سبق ویأتی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رُوی فیها بمفردها کلّها مراسیل ، فإنّ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عبد بن حمید ومسلم </w:t>
      </w:r>
      <w:r>
        <w:rPr>
          <w:rStyle w:val="FootnoteAnchor"/>
          <w:rtl w:val="true"/>
        </w:rPr>
        <w:footnoteReference w:id="76"/>
      </w:r>
      <w:r>
        <w:rPr>
          <w:rFonts w:ascii="IRNazanin" w:hAnsi="IRNazanin" w:eastAsia="IRNazanin"/>
          <w:color w:val="111111"/>
          <w:sz w:val="28"/>
          <w:sz w:val="28"/>
          <w:szCs w:val="28"/>
          <w:rtl w:val="true"/>
          <w:lang w:bidi="fa-IR"/>
        </w:rPr>
        <w:t xml:space="preserve">والترمذی </w:t>
      </w:r>
      <w:r>
        <w:rPr>
          <w:rStyle w:val="FootnoteAnchor"/>
          <w:rtl w:val="true"/>
        </w:rPr>
        <w:footnoteReference w:id="77"/>
      </w:r>
      <w:r>
        <w:rPr>
          <w:rFonts w:ascii="IRNazanin" w:hAnsi="IRNazanin" w:eastAsia="IRNazanin"/>
          <w:color w:val="111111"/>
          <w:sz w:val="28"/>
          <w:sz w:val="28"/>
          <w:szCs w:val="28"/>
          <w:rtl w:val="true"/>
          <w:lang w:bidi="fa-IR"/>
        </w:rPr>
        <w:t xml:space="preserve">وغیرهم عن أبی هریرة رضی الله عنه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حضرت وفاة أبی طالب فقال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عمّاه 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إلاّ الله ، أشهد لک بها عند الله یوم القیامة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أن تعیّرنی قریش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حمله علیها إلاّ جزعه من الموت لأقررت بها عینک فأنزل الله علیه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لا تَهْدِی مَنْ أَحْبَبْتَ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 یرویه أبو هریرة وکان یوم وفاة أبی طالب شحّاذاً من متکفّفی دوس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بالیمن الکفرة ، یسأل الناس إلحافاً ، ویکتنفه البؤس من جوانبه ، وما ألمّ بالإسلام إلاّ عام خیبر سنة سبع من الهجرة الشریفة باتّفاق من الجمهور؟ فأین کان هو من وفاة أبی طالب ، وما دار هنالک من الحدیث؟ فإن صدق فی روایته فهو راوٍ عمّن لم ینوّه باسمه ، وإن کان تدلیس أبی هریرة قد اطّرد فی موارد کثیرة ، روی أشیاء ادّعی فیها المشاهدة أو دلّ علیها السیاق لکنه لم یشاهد شیئاً منها ، ومن أراد الوقوف علی هذه وغیرها من أمر أبی هریرة فلیراجع کتاب أبو هریرة لسیّدنا المصلح الشریف الحجّة السیّد عبد الحسین شرف الدین العاملی حیّاه الله وبیّاه فقد جمع ذلک فأوعی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أخرجه ابن مردویه وغیره من طریق أبی سهل السریّ بن سهل بالإسناد عن عبد القدوس ، عن أبی صالح ،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لا تَهْدِی مَنْ أَحْبَبْتَ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 فی أبی طالب ألحّ علیه النبیّ صلی‌الله‌علیه‌وآله‌وسلم أن یسلم فأبی ،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لا تَهْدِی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الحدیث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سهل السریّ أحد الکذّابین وضّاع کان یسرق الحدیث کما مرّ فی سلسلة الکذّابین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وعبد القدوس أبو سعید الدمشقی أحد الکذّابین کما أسلفناه فی الجزء الخامس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وظاهر هذه الروایة کسابقتها هو المشاهدة ، والأثبت علی ما قاله ابن حجر فی الإصابة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ابن عبّاس ولد قبل الهجرة بثلاث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عند وفاة عمّه أبی طالب کان یرضع ثدی أُمّه فلا یسعه الحضور فی ذلک المشهد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صدقت الروایة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وأنّی تصدق؟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ابن عبّاس أسند ما یقوله إلی من لا نعرفه ، ولعلّ رواة السوء حذفوه لضعفه ، کما حذف غیر واحد من المؤلّفین أبا سهل السریّ وعبد القدوس ونظراءهما من أسانید هذه الأفائک ستراً علی عللها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والقول الفصل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حبر الأُمّة لم یلهج بتلکم الخزایة ، وإن لهج بشیء من أمر ذلک المشهد عن أحد فأولی له أن یقول ما قاله أبوه من أنّه سمع أبا طالب یشهد بالشهادتین عند وفاته </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یفوه بما أسلفناه عن ابن عمّه الأقدس رسول الله صلی‌الله‌علیه‌وآله‌وسلم </w:t>
      </w:r>
      <w:r>
        <w:rPr>
          <w:rStyle w:val="FootnoteAnchor"/>
          <w:rtl w:val="true"/>
        </w:rPr>
        <w:footnoteReference w:id="81"/>
      </w:r>
      <w:r>
        <w:rPr>
          <w:rFonts w:ascii="IRNazanin" w:hAnsi="IRNazanin" w:eastAsia="IRNazanin"/>
          <w:color w:val="111111"/>
          <w:sz w:val="28"/>
          <w:sz w:val="28"/>
          <w:szCs w:val="28"/>
          <w:rtl w:val="true"/>
          <w:lang w:bidi="fa-IR"/>
        </w:rPr>
        <w:t xml:space="preserve">، أو یروی ما جاء عن ابن عمّه الطاهر أمیر المؤمنین </w:t>
      </w:r>
      <w:r>
        <w:rPr>
          <w:rStyle w:val="FootnoteAnchor"/>
          <w:rtl w:val="true"/>
        </w:rPr>
        <w:footnoteReference w:id="82"/>
      </w:r>
      <w:r>
        <w:rPr>
          <w:rFonts w:ascii="IRNazanin" w:hAnsi="IRNazanin" w:eastAsia="IRNazanin"/>
          <w:color w:val="111111"/>
          <w:sz w:val="28"/>
          <w:sz w:val="28"/>
          <w:szCs w:val="28"/>
          <w:rtl w:val="true"/>
          <w:lang w:bidi="fa-IR"/>
        </w:rPr>
        <w:t xml:space="preserve">، ألیس ابن عبّاس راوی ما ثبت عنه من قول أبی طالب لرسول الله صلی‌الله‌علیه‌وآله‌وسلم کما مرّ 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یا سیّدی فتکلّم بما تحبّ وبلّغ رسالة ربّک فإنّک الصادق المصدّق؟</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أخرجه أبو سهل السری الکذّاب المذکور من طریق عبد القدوس الکذّاب أیضاً ، عن نافع ، عن ابن عمر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لا تَهْدِی مَنْ أَحْبَبْتَ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 أبی طالب عند موته ، والنبیّ صلی‌الله‌علیه‌وآله‌وسلم عند رأسه وهو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عم قل لا إله إلاّ الله أشفع لک بها یوم القیامة ، قال أبو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تعیّرنی نساء قریش بعدی أنّی جزعت عند موتی ، فأنزل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لا تَهْدِی مَنْ أَحْبَبْتَ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الحدیث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لعلّ ابن عمر لا یدّعی فی روایته الحضور فی ذلک المحضر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له أن یدّعی ذلک لأنّه کان وقتئذ ابن سبع سنین تقریباً ، فإنّ مولده کان بعد البعثة بثلاث </w:t>
      </w:r>
      <w:r>
        <w:rPr>
          <w:rStyle w:val="FootnoteAnchor"/>
          <w:rtl w:val="true"/>
        </w:rPr>
        <w:footnoteReference w:id="84"/>
      </w:r>
      <w:r>
        <w:rPr>
          <w:rFonts w:ascii="IRNazanin" w:hAnsi="IRNazanin" w:eastAsia="IRNazanin"/>
          <w:color w:val="111111"/>
          <w:sz w:val="28"/>
          <w:sz w:val="28"/>
          <w:szCs w:val="28"/>
          <w:rtl w:val="true"/>
          <w:lang w:bidi="fa-IR"/>
        </w:rPr>
        <w:t>، ومن طبع الحال أنّ من هو بهذا السنّ لا یُطلق سراحه إلی ذلک المنتدی الرهیب ، والمسجّی فیه سیّد الأباطح ویلی أمره نبیّ العظمة ، ویحضره مشیخة قریش ، فلا بدّ من أنّه سمع من یقول ذلک ممّن حضر واطّلع ، ولا یخلو أن یکون ذلک إمّا ولد المتوفّی وهو مولانا أمیر المؤمنین والثابت عنه ما مرّ فی الجزء السابع ، أو عن بقیّة أولاده من طالب وجعفر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وعقیل ولم ینبسوا فی هذا الأمر ببنت شفة ، أو عن أخیه العبّاس وقد صحّ عنه ما أسلفناه فی الجزء السابع ، أو عن ابن أخیه الرسول الأعظم صلی‌الله‌علیه‌وآله‌وسلم فقد عرفت قوله فیه فیما مرّ ، فممّن أخذ ابن عمر؟ ولما ذا حذف اسمه؟ ولما شرّک أبا جهل مع أبی طالب فی إحدی روایتیه ، ولم یقل به أحد غیره؟ وهل فی الرواة من تقوّل علیه کلّ ذلک؟ فظنّ خیراً ولا تسأل عن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واعطف علی هذه ما عزوه إلی مجاهد وقتادة فی شأن نزول الآیة </w:t>
      </w:r>
      <w:r>
        <w:rPr>
          <w:rStyle w:val="FootnoteAnchor"/>
          <w:rtl w:val="true"/>
        </w:rPr>
        <w:footnoteReference w:id="85"/>
      </w:r>
      <w:r>
        <w:rPr>
          <w:rFonts w:ascii="IRNazanin" w:hAnsi="IRNazanin" w:eastAsia="IRNazanin"/>
          <w:color w:val="111111"/>
          <w:sz w:val="28"/>
          <w:sz w:val="28"/>
          <w:szCs w:val="28"/>
          <w:rtl w:val="true"/>
          <w:lang w:bidi="fa-IR"/>
        </w:rPr>
        <w:t>، فإنّ مستند أقوالهما إمّا هذه الروایات أو أنّهما سمعاها من أُناس مجهولین ، فمراسیل کهذه لا یحتجّ بها علی أمر خطیر مثل تکفیر أبی طالب بعد ثبوت إیمانه بما صَدَع به الصادع الکریم وتفانیه دونه والذبّ عنه بالبرهنة القاطعة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التفسیر بالرأی والدعوی المجرّدة ما عن قتادة ومن یشاکله مرسلاً من تبعیض الآیة بین أبی طالب والعبّاس ، فجعل صدرها لأبی طالب وذیلها للعبّاس </w:t>
      </w:r>
      <w:r>
        <w:rPr>
          <w:rStyle w:val="FootnoteAnchor"/>
          <w:rtl w:val="true"/>
        </w:rPr>
        <w:footnoteReference w:id="86"/>
      </w:r>
      <w:r>
        <w:rPr>
          <w:rFonts w:ascii="IRNazanin" w:hAnsi="IRNazanin" w:eastAsia="IRNazanin"/>
          <w:color w:val="111111"/>
          <w:sz w:val="28"/>
          <w:sz w:val="28"/>
          <w:szCs w:val="28"/>
          <w:rtl w:val="true"/>
          <w:lang w:bidi="fa-IR"/>
        </w:rPr>
        <w:t>الذی أسلم بعد نزول الآیة بعدّة سنین کما هو المتسالم علیه عنه الجمهور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وأنت تعرف بعد هذه کلّها قیمة قول الزجّاج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 المسلمون علی أنّها نزلت فی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عقّبه به القرطبی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والصواب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 جلّ المفسّرین علی أنّها نزلت فی شأن أبی طالب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کَیْفَ یَفْتَرُونَ عَلَی اللهِ الْکَذِبَ وَکَفی بِهِ إِثْماً مُبِیناً</w:t>
      </w:r>
      <w:r>
        <w:rPr>
          <w:rFonts w:eastAsia="Amiri" w:cs="Amiri" w:ascii="Amiri" w:hAnsi="Amiri"/>
          <w:color w:val="111111"/>
          <w:sz w:val="28"/>
          <w:szCs w:val="28"/>
          <w:rtl w:val="true"/>
          <w:lang w:bidi="ar-SA"/>
        </w:rPr>
        <w:t xml:space="preserve">) </w:t>
      </w:r>
      <w:r>
        <w:rPr>
          <w:rStyle w:val="FootnoteAnchor"/>
        </w:rPr>
        <w:footnoteReference w:id="88"/>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bookmarkStart w:id="23" w:name="pg11785_123466"/>
    </w:p>
    <w:p>
      <w:pPr>
        <w:pStyle w:val="Heading3"/>
        <w:numPr>
          <w:ilvl w:val="2"/>
          <w:numId w:val="1"/>
        </w:numPr>
        <w:rPr/>
      </w:pPr>
      <w:bookmarkStart w:id="24" w:name="__RefHeading___Toc10140104_73709187"/>
      <w:bookmarkStart w:id="25" w:name="_Toc9"/>
      <w:bookmarkEnd w:id="23"/>
      <w:bookmarkEnd w:id="24"/>
      <w:r>
        <w:rPr>
          <w:rtl w:val="true"/>
        </w:rPr>
        <w:t>حدیث الضحضاح</w:t>
      </w:r>
      <w:bookmarkEnd w:id="25"/>
    </w:p>
    <w:p>
      <w:pPr>
        <w:pStyle w:val="BookText"/>
        <w:rPr/>
      </w:pPr>
      <w:r>
        <w:rPr>
          <w:rFonts w:ascii="IRNazanin" w:hAnsi="IRNazanin" w:eastAsia="IRNazanin"/>
          <w:color w:val="111111"/>
          <w:sz w:val="28"/>
          <w:sz w:val="28"/>
          <w:szCs w:val="28"/>
          <w:rtl w:val="true"/>
          <w:lang w:bidi="fa-IR"/>
        </w:rPr>
        <w:t xml:space="preserve">إلی هنا انتهی کلّ ما للقوم من نَبل تقلّه کنانة الأحقاد ، أو ذخیرة فی علبة الضغائن رموا بها أبا طالب ، وقد أتینا علیها فجعلناها هباءً منثوراً ، ولم یبق لهم إلاّ روایة الضحضاح ، وما لأعداء أبی طالب حولها من مُکاء وتصدیة ، وهی علی ما یلی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 البخاری ومسلم من طریق سفیان الثوری عن عبد الملک بن عمیر ، عن عبد الله بن الحارث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العبّاس بن عبد المطّلب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للنبیّ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أغنیت عن عمّک فإنّه کان یحوطک ویغضب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ضحضاح من نار ، ولولا أنا لکان فی الدرک الأسفل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إنّ أبا طالب کان یحفظک وینصرک فهل نفعه ذلک؟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وجدته فی غمرات من النار فأخرجته إلی ضحضاح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حدیث اللیث حدّثنی ابن الهاد عن عبد الله بن خباب ، عن أبی سعید أنّه سمع النبیّ صلی‌الله‌علیه‌وآله‌وسلم ذُکر أبو طالب عنده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تنفعه شفاعتی یوم القیامة ، فیجعل فی ضحضاح من النار یبلغ کعبیه یغلی منه دماغه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صحیح البخاری من طریق عبد العزیز بن محمد الدراوردی عن یزید بن الهاد نحوه ، غیر أنّ فیه تغلی منه أمّ دماغه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راجع </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البخاری فی أبواب المناقب باب قصّة أبی طالب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کتاب الأدب باب کنیة المشرک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مسلم کتاب الإیمان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طبقات ابن سعد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مصر ، مسند أحمد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عیون الأثر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ابن کثیر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لا تروقنا المناقشة فی الأسانید لمکان سفیان الثوری وما مرّ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کان یدلّس عن الضعفاء ویکتب عن الکذّابین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لمکان عبد الملک بن عمیر اللخمی الکوفی الذی طال عمره وساء حفظه ، قال أبو حاتم </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بحافظ تغیّر حفظه ، وقال أحمد </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 وقال ابن معین </w:t>
      </w:r>
      <w:r>
        <w:rPr>
          <w:rStyle w:val="FootnoteAnchor"/>
          <w:rtl w:val="true"/>
        </w:rPr>
        <w:footnoteReference w:id="92"/>
      </w:r>
      <w:r>
        <w:rPr>
          <w:rFonts w:ascii="IRNazanin" w:hAnsi="IRNazanin" w:eastAsia="IRNazanin"/>
          <w:color w:val="111111"/>
          <w:sz w:val="28"/>
          <w:sz w:val="28"/>
          <w:szCs w:val="28"/>
          <w:rtl w:val="true"/>
          <w:lang w:bidi="fa-IR"/>
        </w:rPr>
        <w:t xml:space="preserve">مخلط ، وقال ابن خراش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شعبة لا یرضاه ، وذکر الکوسج عن أحمد أنّه ضعّفه جدّا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لمکان عبد العزیز الدراوردی ، قال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حدّث من حفظه یهم لیس هو بشیء ، وإذا حدّث من کتابه فنعم ، وإذا حدّث جاء ببواطیل ، وقال أبو حاتم </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یحتجّ به ، وقال أبو زرعة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سیِّئ الحفظ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أنّا لا نناقش بتضارب متون الروایة بأنّ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تنفعه شفاعتی یوم القیامة ، یعطی أنّ الضحضاح مؤجّل له إلی یوم القیامة بنحو من الرجاء المدلول علیه لقوله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وجدته فی غمرات النار فأخرجته إلی ضحضاح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واضح فی تعجیل الضحضاح له وثبوت الشفاعة قبل صدور الکلام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لنا هاهنا کلمة واحدة وهی أنّ رسول الله صلی‌الله‌علیه‌وآله‌وسلم أناط شفاعته لأبی طالب عند وفاته بالشهادة بکلمة الإخلاص بقوله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 قل لا إله إلاّ الله کلمةف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استحلّ لک بها الشفاعة یوم القیامة </w:t>
      </w:r>
      <w:r>
        <w:rPr>
          <w:rStyle w:val="FootnoteAnchor"/>
          <w:rtl w:val="true"/>
        </w:rPr>
        <w:footnoteReference w:id="96"/>
      </w:r>
      <w:r>
        <w:rPr>
          <w:rFonts w:ascii="IRNazanin" w:hAnsi="IRNazanin" w:eastAsia="IRNazanin"/>
          <w:color w:val="111111"/>
          <w:sz w:val="28"/>
          <w:sz w:val="28"/>
          <w:szCs w:val="28"/>
          <w:rtl w:val="true"/>
          <w:lang w:bidi="fa-IR"/>
        </w:rPr>
        <w:t xml:space="preserve">، کما أنّه صلی‌الله‌علیه‌وآله‌وسلم أناطها بها فی مطلق الشفاعة ، وجاء ذلک فی أخبار کثیرة جمع جملة منها الحافظ المنذری فی الترغیب والترهیب </w:t>
      </w:r>
      <w:r>
        <w:rPr>
          <w:rStyle w:val="FootnoteAnchor"/>
          <w:rtl w:val="true"/>
        </w:rPr>
        <w:footnoteReference w:id="97"/>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فی حدیث عن عبد الله بن عمر مرفوعاً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 فإنّ کلّ نبیّ قد سأل فأخّرت مسألتی إلی یوم القیامة فهی لکم ولمن شهد أن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أحمد </w:t>
      </w:r>
      <w:r>
        <w:rPr>
          <w:rStyle w:val="FootnoteAnchor"/>
          <w:rtl w:val="true"/>
        </w:rPr>
        <w:footnoteReference w:id="98"/>
      </w:r>
      <w:r>
        <w:rPr>
          <w:rFonts w:ascii="IRNazanin" w:hAnsi="IRNazanin" w:eastAsia="IRNazanin"/>
          <w:color w:val="111111"/>
          <w:sz w:val="28"/>
          <w:sz w:val="28"/>
          <w:szCs w:val="28"/>
          <w:rtl w:val="true"/>
          <w:lang w:bidi="fa-IR"/>
        </w:rPr>
        <w:t>بإسناد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ذرّ الغفاری مرفوعاً فی 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أُعطیت الشفاعة وهی نائلة من أمّتی من لا یشرک بالله شیئاً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البزّار وإسناده جیّد إلاّ أنّ فیه انقطاعاً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عوف بن مالک الأشجعی فی 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شفاعتی لکلّ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الطبرانی </w:t>
      </w:r>
      <w:r>
        <w:rPr>
          <w:rStyle w:val="FootnoteAnchor"/>
          <w:rtl w:val="true"/>
        </w:rPr>
        <w:footnoteReference w:id="99"/>
      </w:r>
      <w:r>
        <w:rPr>
          <w:rFonts w:ascii="IRNazanin" w:hAnsi="IRNazanin" w:eastAsia="IRNazanin"/>
          <w:color w:val="111111"/>
          <w:sz w:val="28"/>
          <w:sz w:val="28"/>
          <w:szCs w:val="28"/>
          <w:rtl w:val="true"/>
          <w:lang w:bidi="fa-IR"/>
        </w:rPr>
        <w:t xml:space="preserve">بأسانید أحدها جیّد ، وابن حبّان فی صحیحه </w:t>
      </w:r>
      <w:r>
        <w:rPr>
          <w:rStyle w:val="FootnoteAnchor"/>
          <w:rtl w:val="true"/>
        </w:rPr>
        <w:footnoteReference w:id="100"/>
      </w:r>
      <w:r>
        <w:rPr>
          <w:rFonts w:ascii="IRNazanin" w:hAnsi="IRNazanin" w:eastAsia="IRNazanin"/>
          <w:color w:val="111111"/>
          <w:sz w:val="28"/>
          <w:sz w:val="28"/>
          <w:szCs w:val="28"/>
          <w:rtl w:val="true"/>
          <w:lang w:bidi="fa-IR"/>
        </w:rPr>
        <w:t xml:space="preserve">وفی لفظه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الشفاعة لمن مات لا یشرک بالله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أنس 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أوحی الله إلی جبریل علیه‌السلام أن اذهب إلی محمد فقل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ارفع رأسک سل تُعط واشفع تُشفّع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أدخل من أُمّتک من خلق الله من شهد أن لا إله إلاّ الله یوماً واحداً مخلصاً ومات علی ذلک</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المنذری </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أحمد </w:t>
      </w:r>
      <w:r>
        <w:rPr>
          <w:rStyle w:val="FootnoteAnchor"/>
          <w:rtl w:val="true"/>
        </w:rPr>
        <w:footnoteReference w:id="102"/>
      </w:r>
      <w:r>
        <w:rPr>
          <w:rFonts w:ascii="IRNazanin" w:hAnsi="IRNazanin" w:eastAsia="IRNazanin"/>
          <w:color w:val="111111"/>
          <w:sz w:val="28"/>
          <w:sz w:val="28"/>
          <w:szCs w:val="28"/>
          <w:rtl w:val="true"/>
          <w:lang w:bidi="fa-IR"/>
        </w:rPr>
        <w:t>ورواته محتجّ بهم فی الصحیح</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هریرة مرفوعاً فی 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شفاعتی لمن شهد أن لا إله إلاّ الله مخلصاً ، وأنّ محمداً رسول الله ، یصدّق لسانه قلبه وقلبه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أحمد </w:t>
      </w:r>
      <w:r>
        <w:rPr>
          <w:rStyle w:val="FootnoteAnchor"/>
          <w:rtl w:val="true"/>
        </w:rPr>
        <w:footnoteReference w:id="103"/>
      </w:r>
      <w:r>
        <w:rPr>
          <w:rFonts w:ascii="IRNazanin" w:hAnsi="IRNazanin" w:eastAsia="IRNazanin"/>
          <w:color w:val="111111"/>
          <w:sz w:val="28"/>
          <w:sz w:val="28"/>
          <w:szCs w:val="28"/>
          <w:rtl w:val="true"/>
          <w:lang w:bidi="fa-IR"/>
        </w:rPr>
        <w:t xml:space="preserve">وابن حبّان فی صحیحه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أبی هریرة وابن عبّاس من أنّه صلی‌الله‌علیه‌وآله‌وسلم دعا ربّه واستأذنه أن یستغفر لأُمّه ویأذن له فی شفاعتها یوم القیامة فأبی أن یأذن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السهیلی فی الروض الأُنف </w:t>
      </w:r>
      <w:r>
        <w:rPr>
          <w:rStyle w:val="FootnoteAnchor"/>
          <w:rtl w:val="true"/>
        </w:rPr>
        <w:footnoteReference w:id="105"/>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الصحیح أنّه صلی‌الله‌علیه‌وآله‌وسلم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أستأذنت ربّی فی زیارة قبر أمّی فأذن لی ، واستأذنته أن أستغفر لها فلم یأذن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مسند البزّار من حدیث بریدة أنّه صلی‌الله‌علیه‌وآله‌وسلم حین أراد أن یستغفر لأُمّه ضرب جبریل علیه‌السلام فی صدره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تستغفر لمن کان مشرکاً ، فرجع وهو حزین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فالمنفیّ فی صورة انتفاء الشهادة جنس الشفاعة بمعنی عدمها کلّیة لعدم أهلیّة الکافر لها حتی فی بعض مراتب العذاب ، فالشفاعة للتخفیف فی العذاب من مراتبها المنفیّة ، کما أنّها نفیت کذلک فی کتاب الله العزیز بقوله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کَفَرُوا لَهُمْ نارُ جَهَنَّمَ لا یُقْضی عَلَیْهِمْ فَیَمُوتُوا وَلا یُخَفَّفُ عَنْهُمْ مِنْ عَذابِها کَذلِکَ نَجْزِی کُلَّ کَفُورٍ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رَأَی الَّذِینَ ظَلَمُوا الْعَذابَ فَلا یُخَفَّفُ عَنْهُمْ وَلا هُمْ یُنْظَرُونَ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خالِدِینَ فِیها لا یُخَفَّفُ عَنْهُمُ الْعَذابُ وَلا هُمْ یُنْظَرُونَ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الَّذِینَ فِی النَّارِ لِخَزَنَةِ جَهَنَّمَ ادْعُوا رَبَّکُمْ یُخَفِّفْ عَنَّا یَوْماً مِنَ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أَوَلَمْ تَکُ تَأْتِیکُمْ رُسُلُکُمْ بِالْبَیِّناتِ قالُوا بَلی قالُوا فَادْعُوا وَما دُعاءُ الْکافِرِینَ إِلاَّ فِی 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الَّذِینَ اشْتَرَوُا الْحَیاةَ الدُّنْیا بِالْآخِرَةِ فَلا یُخَفَّفُ عَنْهُمُ الْعَذابُ وَلا هُمْ یُنْصَرُونَ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وَذَرِ الَّذِینَ اتَّخَذُوا دِینَهُمْ لَعِباً وَلَهْواً وَغَرَّتْهُمُ الْحَیاةُ الدُّنْیا وَذَکِّرْ بِهِ أَنْ تُبْسَلَ نَفْسٌ بِما کَسَبَتْ لَیْسَ لَها مِنْ دُونِ اللهِ وَلِیٌّ وَلا شَفِیعٌ وَإِنْ تَعْدِلْ کُلَّ عَدْلٍ لا یُؤْخَذْ مِنْها أُولئِکَ الَّذِینَ أُبْسِلُوا بِما کَسَبُوا لَهُمْ شَرابٌ مِنْ حَمِیمٍ وَعَذابٌ أَلِیمٌ بِما کانُوا یَکْفُرُونَ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نَفْسٍ بِما کَسَبَتْ رَهِینَةٌ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أَصْحابَ الْیَمِینِ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جَنَّاتٍ یَتَساءَلُونَ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الْمُجْرِمِینَ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سَلَکَکُمْ فِی سَقَرَ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تَنْفَعُهُمْ شَفاعَةُ الشَّافِعِینَ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وَأَنْذِرْهُمْ یَوْمَ الْآزِفَةِ إِذِ الْقُلُوبُ لَدَی الْحَناجِرِ کاظِمِینَ ما لِلظَّالِمِینَ مِنْ حَمِیمٍ وَلا شَفِیعٍ یُطاعُ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وَنَسُوقُ الْمُجْرِمِینَ إِلی جَهَنَّمَ وِرْداً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یَمْلِکُونَ الشَّفاعَةَ إِلاَّ مَنِ اتَّخَذَ عِنْدَ الرَّحْمنِ عَهْداً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الاستثناء فی الآیة الشریفة منقطع ، والعهد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أن لا اله إلاّ الله والقیام بحقّها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یشفع إلاّ للمؤمن</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راجع </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القرطبی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البیضاوی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ابن کثیر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الخازن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فروایة الضحضاح علی تقدیر أنّ أبا طالب علیه‌السلام مات مشرکاً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فیها من الشفاعة لتخفیف العذاب عنه بجعله فی الضحضاح منافیة لکلّ ما ذکرناه من الآیات والأحادیث ، فحدیث یخالف الکتاب والسنّة الثابتة یضرب به عرض الحائط ، وقد جاء فی الصحیح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تکثر لکم الأحادیث من بعدی فإذا روی لکم حدیث فاعرضوه علی کتاب الله تعالی فما وافق کتاب الله فاقبلوه وما خالفه فردّوه</w:t>
      </w:r>
      <w:r>
        <w:rPr>
          <w:rFonts w:eastAsia="IRNazanin" w:cs="IRNazanin"/>
          <w:color w:val="111111"/>
          <w:sz w:val="28"/>
          <w:szCs w:val="28"/>
          <w:rtl w:val="true"/>
          <w:lang w:bidi="fa-IR"/>
        </w:rPr>
        <w:t xml:space="preserve">» </w:t>
      </w:r>
      <w:r>
        <w:rPr>
          <w:rStyle w:val="FootnoteAnchor"/>
          <w:rtl w:val="true"/>
        </w:rPr>
        <w:footnoteReference w:id="108"/>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یغرّنّک إخراج البخاری لها ، فإنّ کتابه المعبّر عنه بالصحیح هو علبة السفاسف وعیبة السقطات ، وسنوقفک علی جلیّة الحال فی البحث عنه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نختم البحث هاهنا عن إیمان سیّدنا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بقصیدة شیخ الفقه والفلسفة والأخلاق شیخنا الأکبر آیة الله الشیخ محمد الحسین الأصبهانی النجفی </w:t>
      </w:r>
      <w:r>
        <w:rPr>
          <w:rStyle w:val="FootnoteAnchor"/>
          <w:rtl w:val="true"/>
        </w:rPr>
        <w:footnoteReference w:id="110"/>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نورُ الهدی فی قلبِ عمِّ المصطفی</w:t>
      </w:r>
    </w:p>
    <w:p>
      <w:pPr>
        <w:pStyle w:val="BookText"/>
        <w:rPr/>
      </w:pPr>
      <w:r>
        <w:rPr>
          <w:rFonts w:ascii="IRNazanin" w:hAnsi="IRNazanin" w:eastAsia="IRNazanin"/>
          <w:color w:val="111111"/>
          <w:sz w:val="28"/>
          <w:sz w:val="28"/>
          <w:szCs w:val="28"/>
          <w:rtl w:val="true"/>
          <w:lang w:bidi="fa-IR"/>
        </w:rPr>
        <w:t>فی غایةِ الظهور فی عین الخفا</w:t>
      </w:r>
    </w:p>
    <w:p>
      <w:pPr>
        <w:pStyle w:val="BookText"/>
        <w:rPr/>
      </w:pPr>
      <w:r>
        <w:rPr>
          <w:rFonts w:ascii="Amiri" w:hAnsi="Amiri" w:eastAsia="Amiri" w:cs="Amiri"/>
          <w:color w:val="111111"/>
          <w:sz w:val="28"/>
          <w:sz w:val="28"/>
          <w:szCs w:val="28"/>
          <w:rtl w:val="true"/>
          <w:lang w:bidi="ar-SA"/>
        </w:rPr>
        <w:t>فی سرِّه حقیقةُ الإیمانِ</w:t>
      </w:r>
    </w:p>
    <w:p>
      <w:pPr>
        <w:pStyle w:val="BookText"/>
        <w:rPr/>
      </w:pPr>
      <w:r>
        <w:rPr>
          <w:rFonts w:ascii="Amiri" w:hAnsi="Amiri" w:eastAsia="Amiri" w:cs="Amiri"/>
          <w:color w:val="111111"/>
          <w:sz w:val="28"/>
          <w:sz w:val="28"/>
          <w:szCs w:val="28"/>
          <w:rtl w:val="true"/>
          <w:lang w:bidi="ar-SA"/>
        </w:rPr>
        <w:t>سرٌّ تعالی شأَنُه عن شانِ</w:t>
      </w:r>
    </w:p>
    <w:p>
      <w:pPr>
        <w:pStyle w:val="BookText"/>
        <w:rPr/>
      </w:pPr>
      <w:r>
        <w:rPr>
          <w:rFonts w:ascii="Amiri" w:hAnsi="Amiri" w:eastAsia="Amiri" w:cs="Amiri"/>
          <w:color w:val="111111"/>
          <w:sz w:val="28"/>
          <w:sz w:val="28"/>
          <w:szCs w:val="28"/>
          <w:rtl w:val="true"/>
          <w:lang w:bidi="ar-SA"/>
        </w:rPr>
        <w:t>إیمانُه یمثِّلُ الواجبَ فی</w:t>
      </w:r>
    </w:p>
    <w:p>
      <w:pPr>
        <w:pStyle w:val="BookText"/>
        <w:rPr/>
      </w:pPr>
      <w:r>
        <w:rPr>
          <w:rFonts w:ascii="Amiri" w:hAnsi="Amiri" w:eastAsia="Amiri" w:cs="Amiri"/>
          <w:color w:val="111111"/>
          <w:sz w:val="28"/>
          <w:sz w:val="28"/>
          <w:szCs w:val="28"/>
          <w:rtl w:val="true"/>
          <w:lang w:bidi="ar-SA"/>
        </w:rPr>
        <w:t>مقامِ غیبِ الذاتِ والکنزِ الخفی</w:t>
      </w:r>
    </w:p>
    <w:p>
      <w:pPr>
        <w:pStyle w:val="BookText"/>
        <w:rPr/>
      </w:pPr>
      <w:r>
        <w:rPr>
          <w:rFonts w:ascii="IRNazanin" w:hAnsi="IRNazanin" w:eastAsia="IRNazanin"/>
          <w:color w:val="111111"/>
          <w:sz w:val="28"/>
          <w:sz w:val="28"/>
          <w:szCs w:val="28"/>
          <w:rtl w:val="true"/>
          <w:lang w:bidi="fa-IR"/>
        </w:rPr>
        <w:t>إیمانه المکنون سام اسمه</w:t>
      </w:r>
    </w:p>
    <w:p>
      <w:pPr>
        <w:pStyle w:val="BookText"/>
        <w:rPr/>
      </w:pPr>
      <w:r>
        <w:rPr>
          <w:rFonts w:ascii="Amiri" w:hAnsi="Amiri" w:eastAsia="Amiri" w:cs="Amiri"/>
          <w:color w:val="111111"/>
          <w:sz w:val="28"/>
          <w:sz w:val="28"/>
          <w:szCs w:val="28"/>
          <w:rtl w:val="true"/>
          <w:lang w:bidi="ar-SA"/>
        </w:rPr>
        <w:t>إلاّ المطهّرون لا یمسّه</w:t>
      </w:r>
    </w:p>
    <w:p>
      <w:pPr>
        <w:pStyle w:val="BookText"/>
        <w:rPr/>
      </w:pPr>
      <w:r>
        <w:rPr>
          <w:rFonts w:ascii="IRNazanin" w:hAnsi="IRNazanin" w:eastAsia="IRNazanin"/>
          <w:color w:val="111111"/>
          <w:sz w:val="28"/>
          <w:sz w:val="28"/>
          <w:szCs w:val="28"/>
          <w:rtl w:val="true"/>
          <w:lang w:bidi="fa-IR"/>
        </w:rPr>
        <w:t>إیمانه بالغیب غیب ذاته</w:t>
      </w:r>
    </w:p>
    <w:p>
      <w:pPr>
        <w:pStyle w:val="BookText"/>
        <w:rPr/>
      </w:pPr>
      <w:r>
        <w:rPr>
          <w:rFonts w:ascii="IRNazanin" w:hAnsi="IRNazanin" w:eastAsia="IRNazanin"/>
          <w:color w:val="111111"/>
          <w:sz w:val="28"/>
          <w:sz w:val="28"/>
          <w:szCs w:val="28"/>
          <w:rtl w:val="true"/>
          <w:lang w:bidi="fa-IR"/>
        </w:rPr>
        <w:t>له التجلّی التامُ فی آیاته</w:t>
      </w:r>
    </w:p>
    <w:p>
      <w:pPr>
        <w:pStyle w:val="BookText"/>
        <w:rPr/>
      </w:pPr>
      <w:r>
        <w:rPr>
          <w:rFonts w:ascii="Amiri" w:hAnsi="Amiri" w:eastAsia="Amiri" w:cs="Amiri"/>
          <w:color w:val="111111"/>
          <w:sz w:val="28"/>
          <w:sz w:val="28"/>
          <w:szCs w:val="28"/>
          <w:rtl w:val="true"/>
          <w:lang w:bidi="ar-SA"/>
        </w:rPr>
        <w:t>آیاتُه عند أُولی الأبصارِ</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أجلی من الشمسِ ضحی النهارِف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کفیلُ خاتمِ النبوّه</w:t>
      </w:r>
    </w:p>
    <w:p>
      <w:pPr>
        <w:pStyle w:val="BookText"/>
        <w:rPr/>
      </w:pPr>
      <w:r>
        <w:rPr>
          <w:rFonts w:ascii="Amiri" w:hAnsi="Amiri" w:eastAsia="Amiri" w:cs="Amiri"/>
          <w:color w:val="111111"/>
          <w:sz w:val="28"/>
          <w:sz w:val="28"/>
          <w:szCs w:val="28"/>
          <w:rtl w:val="true"/>
          <w:lang w:bidi="ar-SA"/>
        </w:rPr>
        <w:t>وعنه قد حامی بکلِّ قوّه</w:t>
      </w:r>
    </w:p>
    <w:p>
      <w:pPr>
        <w:pStyle w:val="BookText"/>
        <w:rPr/>
      </w:pPr>
      <w:r>
        <w:rPr>
          <w:rFonts w:ascii="Amiri" w:hAnsi="Amiri" w:eastAsia="Amiri" w:cs="Amiri"/>
          <w:color w:val="111111"/>
          <w:sz w:val="28"/>
          <w:sz w:val="28"/>
          <w:szCs w:val="28"/>
          <w:rtl w:val="true"/>
          <w:lang w:bidi="ar-SA"/>
        </w:rPr>
        <w:t>ناصرُه الوحیدُ فی زمانِه</w:t>
      </w:r>
    </w:p>
    <w:p>
      <w:pPr>
        <w:pStyle w:val="BookText"/>
        <w:rPr/>
      </w:pPr>
      <w:r>
        <w:rPr>
          <w:rFonts w:ascii="Amiri" w:hAnsi="Amiri" w:eastAsia="Amiri" w:cs="Amiri"/>
          <w:color w:val="111111"/>
          <w:sz w:val="28"/>
          <w:sz w:val="28"/>
          <w:szCs w:val="28"/>
          <w:rtl w:val="true"/>
          <w:lang w:bidi="ar-SA"/>
        </w:rPr>
        <w:t>ورکنُه الشدیدُ فی أوانِه</w:t>
      </w:r>
    </w:p>
    <w:p>
      <w:pPr>
        <w:pStyle w:val="BookText"/>
        <w:rPr/>
      </w:pPr>
      <w:r>
        <w:rPr>
          <w:rFonts w:ascii="Amiri" w:hAnsi="Amiri" w:eastAsia="Amiri" w:cs="Amiri"/>
          <w:color w:val="111111"/>
          <w:sz w:val="28"/>
          <w:sz w:val="28"/>
          <w:szCs w:val="28"/>
          <w:rtl w:val="true"/>
          <w:lang w:bidi="ar-SA"/>
        </w:rPr>
        <w:t>عمیدُ أهلِه زعیمُ أُسرتِه</w:t>
      </w:r>
    </w:p>
    <w:p>
      <w:pPr>
        <w:pStyle w:val="BookText"/>
        <w:rPr/>
      </w:pPr>
      <w:r>
        <w:rPr>
          <w:rFonts w:ascii="Amiri" w:hAnsi="Amiri" w:eastAsia="Amiri" w:cs="Amiri"/>
          <w:color w:val="111111"/>
          <w:sz w:val="28"/>
          <w:sz w:val="28"/>
          <w:szCs w:val="28"/>
          <w:rtl w:val="true"/>
          <w:lang w:bidi="ar-SA"/>
        </w:rPr>
        <w:t>وکهفُه الحصینُ یومَ عسرتِه</w:t>
      </w:r>
    </w:p>
    <w:p>
      <w:pPr>
        <w:pStyle w:val="BookText"/>
        <w:rPr/>
      </w:pPr>
      <w:r>
        <w:rPr>
          <w:rFonts w:ascii="Amiri" w:hAnsi="Amiri" w:eastAsia="Amiri" w:cs="Amiri"/>
          <w:color w:val="111111"/>
          <w:sz w:val="28"/>
          <w:sz w:val="28"/>
          <w:szCs w:val="28"/>
          <w:rtl w:val="true"/>
          <w:lang w:bidi="ar-SA"/>
        </w:rPr>
        <w:t>حجابهُ العزیزُ عن أعدائِه</w:t>
      </w:r>
    </w:p>
    <w:p>
      <w:pPr>
        <w:pStyle w:val="BookText"/>
        <w:rPr/>
      </w:pPr>
      <w:r>
        <w:rPr>
          <w:rFonts w:ascii="Amiri" w:hAnsi="Amiri" w:eastAsia="Amiri" w:cs="Amiri"/>
          <w:color w:val="111111"/>
          <w:sz w:val="28"/>
          <w:sz w:val="28"/>
          <w:szCs w:val="28"/>
          <w:rtl w:val="true"/>
          <w:lang w:bidi="ar-SA"/>
        </w:rPr>
        <w:t>وحرزُه الحریزُ فی ضرّائِه</w:t>
      </w:r>
    </w:p>
    <w:p>
      <w:pPr>
        <w:pStyle w:val="BookText"/>
        <w:rPr/>
      </w:pPr>
      <w:r>
        <w:rPr>
          <w:rFonts w:ascii="Amiri" w:hAnsi="Amiri" w:eastAsia="Amiri" w:cs="Amiri"/>
          <w:color w:val="111111"/>
          <w:sz w:val="28"/>
          <w:sz w:val="28"/>
          <w:szCs w:val="28"/>
          <w:rtl w:val="true"/>
          <w:lang w:bidi="ar-SA"/>
        </w:rPr>
        <w:t>فما أجلّ شرفاً وجاها</w:t>
      </w:r>
    </w:p>
    <w:p>
      <w:pPr>
        <w:pStyle w:val="BookText"/>
        <w:rPr/>
      </w:pPr>
      <w:r>
        <w:rPr>
          <w:rFonts w:ascii="Amiri" w:hAnsi="Amiri" w:eastAsia="Amiri" w:cs="Amiri"/>
          <w:color w:val="111111"/>
          <w:sz w:val="28"/>
          <w:sz w:val="28"/>
          <w:szCs w:val="28"/>
          <w:rtl w:val="true"/>
          <w:lang w:bidi="ar-SA"/>
        </w:rPr>
        <w:t>من حرزِ یاسینَ وکهفِ طه</w:t>
      </w:r>
    </w:p>
    <w:p>
      <w:pPr>
        <w:pStyle w:val="BookText"/>
        <w:rPr/>
      </w:pPr>
      <w:r>
        <w:rPr>
          <w:rFonts w:ascii="IRNazanin" w:hAnsi="IRNazanin" w:eastAsia="IRNazanin"/>
          <w:color w:val="111111"/>
          <w:sz w:val="28"/>
          <w:sz w:val="28"/>
          <w:szCs w:val="28"/>
          <w:rtl w:val="true"/>
          <w:lang w:bidi="fa-IR"/>
        </w:rPr>
        <w:t>قام بنصرةِ النبیّ السامی</w:t>
      </w:r>
    </w:p>
    <w:p>
      <w:pPr>
        <w:pStyle w:val="BookText"/>
        <w:rPr/>
      </w:pPr>
      <w:r>
        <w:rPr>
          <w:rFonts w:ascii="IRNazanin" w:hAnsi="IRNazanin" w:eastAsia="IRNazanin"/>
          <w:color w:val="111111"/>
          <w:sz w:val="28"/>
          <w:sz w:val="28"/>
          <w:szCs w:val="28"/>
          <w:rtl w:val="true"/>
          <w:lang w:bidi="fa-IR"/>
        </w:rPr>
        <w:t>حتی استوت قواعدُ الإسلامِ</w:t>
      </w:r>
    </w:p>
    <w:p>
      <w:pPr>
        <w:pStyle w:val="BookText"/>
        <w:rPr/>
      </w:pPr>
      <w:r>
        <w:rPr>
          <w:rFonts w:ascii="Amiri" w:hAnsi="Amiri" w:eastAsia="Amiri" w:cs="Amiri"/>
          <w:color w:val="111111"/>
          <w:sz w:val="28"/>
          <w:sz w:val="28"/>
          <w:szCs w:val="28"/>
          <w:rtl w:val="true"/>
          <w:lang w:bidi="ar-SA"/>
        </w:rPr>
        <w:t>جاهد عنه أعظمَ الجهادِ</w:t>
      </w:r>
    </w:p>
    <w:p>
      <w:pPr>
        <w:pStyle w:val="BookText"/>
        <w:rPr/>
      </w:pPr>
      <w:r>
        <w:rPr>
          <w:rFonts w:ascii="Amiri" w:hAnsi="Amiri" w:eastAsia="Amiri" w:cs="Amiri"/>
          <w:color w:val="111111"/>
          <w:sz w:val="28"/>
          <w:sz w:val="28"/>
          <w:szCs w:val="28"/>
          <w:rtl w:val="true"/>
          <w:lang w:bidi="ar-SA"/>
        </w:rPr>
        <w:t>حتی علا أمرُ النبیِّ الهادی</w:t>
      </w:r>
    </w:p>
    <w:p>
      <w:pPr>
        <w:pStyle w:val="BookText"/>
        <w:rPr/>
      </w:pPr>
      <w:r>
        <w:rPr>
          <w:rFonts w:ascii="IRNazanin" w:hAnsi="IRNazanin" w:eastAsia="IRNazanin"/>
          <w:color w:val="111111"/>
          <w:sz w:val="28"/>
          <w:sz w:val="28"/>
          <w:szCs w:val="28"/>
          <w:rtl w:val="true"/>
          <w:lang w:bidi="fa-IR"/>
        </w:rPr>
        <w:t>حماه عن أذی قریشِ الکفره</w:t>
      </w:r>
    </w:p>
    <w:p>
      <w:pPr>
        <w:pStyle w:val="BookText"/>
        <w:rPr/>
      </w:pPr>
      <w:r>
        <w:rPr>
          <w:rFonts w:ascii="Amiri" w:hAnsi="Amiri" w:eastAsia="Amiri" w:cs="Amiri"/>
          <w:color w:val="111111"/>
          <w:sz w:val="28"/>
          <w:sz w:val="28"/>
          <w:szCs w:val="28"/>
          <w:rtl w:val="true"/>
          <w:lang w:bidi="ar-SA"/>
        </w:rPr>
        <w:t>بصولةٍ ذلّت لها الجبابره</w:t>
      </w:r>
    </w:p>
    <w:p>
      <w:pPr>
        <w:pStyle w:val="BookText"/>
        <w:rPr/>
      </w:pPr>
      <w:r>
        <w:rPr>
          <w:rFonts w:ascii="Amiri" w:hAnsi="Amiri" w:eastAsia="Amiri" w:cs="Amiri"/>
          <w:color w:val="111111"/>
          <w:sz w:val="28"/>
          <w:sz w:val="28"/>
          <w:szCs w:val="28"/>
          <w:rtl w:val="true"/>
          <w:lang w:bidi="ar-SA"/>
        </w:rPr>
        <w:t>صابرَ کلَّ محنةٍ وکربه</w:t>
      </w:r>
    </w:p>
    <w:p>
      <w:pPr>
        <w:pStyle w:val="BookText"/>
        <w:rPr/>
      </w:pPr>
      <w:r>
        <w:rPr>
          <w:rFonts w:ascii="Amiri" w:hAnsi="Amiri" w:eastAsia="Amiri" w:cs="Amiri"/>
          <w:color w:val="111111"/>
          <w:sz w:val="28"/>
          <w:sz w:val="28"/>
          <w:szCs w:val="28"/>
          <w:rtl w:val="true"/>
          <w:lang w:bidi="ar-SA"/>
        </w:rPr>
        <w:t>والشِّعبُ من تلک الکروبِ شُعبه</w:t>
      </w:r>
    </w:p>
    <w:p>
      <w:pPr>
        <w:pStyle w:val="BookText"/>
        <w:rPr/>
      </w:pPr>
      <w:r>
        <w:rPr>
          <w:rFonts w:ascii="IRNazanin" w:hAnsi="IRNazanin" w:eastAsia="IRNazanin"/>
          <w:color w:val="111111"/>
          <w:sz w:val="28"/>
          <w:sz w:val="28"/>
          <w:szCs w:val="28"/>
          <w:rtl w:val="true"/>
          <w:lang w:bidi="fa-IR"/>
        </w:rPr>
        <w:t>أکرم به من ناصرٍ وحامی</w:t>
      </w:r>
    </w:p>
    <w:p>
      <w:pPr>
        <w:pStyle w:val="BookText"/>
        <w:rPr/>
      </w:pPr>
      <w:r>
        <w:rPr>
          <w:rFonts w:ascii="Amiri" w:hAnsi="Amiri" w:eastAsia="Amiri" w:cs="Amiri"/>
          <w:color w:val="111111"/>
          <w:sz w:val="28"/>
          <w:sz w:val="28"/>
          <w:szCs w:val="28"/>
          <w:rtl w:val="true"/>
          <w:lang w:bidi="ar-SA"/>
        </w:rPr>
        <w:t>وکافلٍ لسیّدِ الأَنامِ</w:t>
      </w:r>
    </w:p>
    <w:p>
      <w:pPr>
        <w:pStyle w:val="BookText"/>
        <w:rPr/>
      </w:pPr>
      <w:r>
        <w:rPr>
          <w:rFonts w:ascii="Amiri" w:hAnsi="Amiri" w:eastAsia="Amiri" w:cs="Amiri"/>
          <w:color w:val="111111"/>
          <w:sz w:val="28"/>
          <w:sz w:val="28"/>
          <w:szCs w:val="28"/>
          <w:rtl w:val="true"/>
          <w:lang w:bidi="ar-SA"/>
        </w:rPr>
        <w:t>کفاه فخراً شرفُ الکفاله</w:t>
      </w:r>
    </w:p>
    <w:p>
      <w:pPr>
        <w:pStyle w:val="BookText"/>
        <w:rPr/>
      </w:pPr>
      <w:r>
        <w:rPr>
          <w:rFonts w:ascii="Amiri" w:hAnsi="Amiri" w:eastAsia="Amiri" w:cs="Amiri"/>
          <w:color w:val="111111"/>
          <w:sz w:val="28"/>
          <w:sz w:val="28"/>
          <w:szCs w:val="28"/>
          <w:rtl w:val="true"/>
          <w:lang w:bidi="ar-SA"/>
        </w:rPr>
        <w:t>لصاحبِ الدعوةِ والرساله</w:t>
      </w:r>
    </w:p>
    <w:p>
      <w:pPr>
        <w:pStyle w:val="BookText"/>
        <w:rPr/>
      </w:pPr>
      <w:r>
        <w:rPr>
          <w:rFonts w:ascii="Amiri" w:hAnsi="Amiri" w:eastAsia="Amiri" w:cs="Amiri"/>
          <w:color w:val="111111"/>
          <w:sz w:val="28"/>
          <w:sz w:val="28"/>
          <w:szCs w:val="28"/>
          <w:rtl w:val="true"/>
          <w:lang w:bidi="ar-SA"/>
        </w:rPr>
        <w:t>لسانُه البلیغُ فی ثنائِه</w:t>
      </w:r>
    </w:p>
    <w:p>
      <w:pPr>
        <w:pStyle w:val="BookText"/>
        <w:rPr/>
      </w:pPr>
      <w:r>
        <w:rPr>
          <w:rFonts w:ascii="IRNazanin" w:hAnsi="IRNazanin" w:eastAsia="IRNazanin"/>
          <w:color w:val="111111"/>
          <w:sz w:val="28"/>
          <w:sz w:val="28"/>
          <w:szCs w:val="28"/>
          <w:rtl w:val="true"/>
          <w:lang w:bidi="fa-IR"/>
        </w:rPr>
        <w:t>أمضی من السیفِ علی أعدائه</w:t>
      </w:r>
    </w:p>
    <w:p>
      <w:pPr>
        <w:pStyle w:val="BookText"/>
        <w:rPr/>
      </w:pPr>
      <w:r>
        <w:rPr>
          <w:rFonts w:ascii="IRNazanin" w:hAnsi="IRNazanin" w:eastAsia="IRNazanin"/>
          <w:color w:val="111111"/>
          <w:sz w:val="28"/>
          <w:sz w:val="28"/>
          <w:szCs w:val="28"/>
          <w:rtl w:val="true"/>
          <w:lang w:bidi="fa-IR"/>
        </w:rPr>
        <w:t>له من المنظومِ والمنثورِ</w:t>
      </w:r>
    </w:p>
    <w:p>
      <w:pPr>
        <w:pStyle w:val="BookText"/>
        <w:rPr/>
      </w:pPr>
      <w:r>
        <w:rPr>
          <w:rFonts w:ascii="IRNazanin" w:hAnsi="IRNazanin" w:eastAsia="IRNazanin"/>
          <w:color w:val="111111"/>
          <w:sz w:val="28"/>
          <w:sz w:val="28"/>
          <w:szCs w:val="28"/>
          <w:rtl w:val="true"/>
          <w:lang w:bidi="fa-IR"/>
        </w:rPr>
        <w:t>ما جعل العالم ملء النورِ</w:t>
      </w:r>
    </w:p>
    <w:p>
      <w:pPr>
        <w:pStyle w:val="BookText"/>
        <w:rPr/>
      </w:pPr>
      <w:r>
        <w:rPr>
          <w:rFonts w:ascii="Amiri" w:hAnsi="Amiri" w:eastAsia="Amiri" w:cs="Amiri"/>
          <w:color w:val="111111"/>
          <w:sz w:val="28"/>
          <w:sz w:val="28"/>
          <w:szCs w:val="28"/>
          <w:rtl w:val="true"/>
          <w:lang w:bidi="ar-SA"/>
        </w:rPr>
        <w:t>ینبئ عن إیمانِه بقلبِه</w:t>
      </w:r>
    </w:p>
    <w:p>
      <w:pPr>
        <w:pStyle w:val="BookText"/>
        <w:rPr/>
      </w:pPr>
      <w:r>
        <w:rPr>
          <w:rFonts w:ascii="Amiri" w:hAnsi="Amiri" w:eastAsia="Amiri" w:cs="Amiri"/>
          <w:color w:val="111111"/>
          <w:sz w:val="28"/>
          <w:sz w:val="28"/>
          <w:szCs w:val="28"/>
          <w:rtl w:val="true"/>
          <w:lang w:bidi="ar-SA"/>
        </w:rPr>
        <w:t>وأنَّه علی هدیً من ربِّه</w:t>
      </w:r>
    </w:p>
    <w:p>
      <w:pPr>
        <w:pStyle w:val="BookText"/>
        <w:rPr/>
      </w:pPr>
      <w:r>
        <w:rPr>
          <w:rFonts w:ascii="Amiri" w:hAnsi="Amiri" w:eastAsia="Amiri" w:cs="Amiri"/>
          <w:color w:val="111111"/>
          <w:sz w:val="28"/>
          <w:sz w:val="28"/>
          <w:szCs w:val="28"/>
          <w:rtl w:val="true"/>
          <w:lang w:bidi="ar-SA"/>
        </w:rPr>
        <w:t>وأشرقت أُمُّ القری بنوره</w:t>
      </w:r>
    </w:p>
    <w:p>
      <w:pPr>
        <w:pStyle w:val="BookText"/>
        <w:rPr/>
      </w:pPr>
      <w:r>
        <w:rPr>
          <w:rFonts w:ascii="Amiri" w:hAnsi="Amiri" w:eastAsia="Amiri" w:cs="Amiri"/>
          <w:color w:val="111111"/>
          <w:sz w:val="28"/>
          <w:sz w:val="28"/>
          <w:szCs w:val="28"/>
          <w:rtl w:val="true"/>
          <w:lang w:bidi="ar-SA"/>
        </w:rPr>
        <w:t>وکلُّ نورٍ هو نورُ طورِه</w:t>
      </w:r>
    </w:p>
    <w:p>
      <w:pPr>
        <w:pStyle w:val="BookText"/>
        <w:rPr/>
      </w:pPr>
      <w:r>
        <w:rPr>
          <w:rFonts w:ascii="IRNazanin" w:hAnsi="IRNazanin" w:eastAsia="IRNazanin"/>
          <w:color w:val="111111"/>
          <w:sz w:val="28"/>
          <w:sz w:val="28"/>
          <w:szCs w:val="28"/>
          <w:rtl w:val="true"/>
          <w:lang w:bidi="fa-IR"/>
        </w:rPr>
        <w:t>وکیف لا وهو أبو الأنوارِ</w:t>
      </w:r>
    </w:p>
    <w:p>
      <w:pPr>
        <w:pStyle w:val="BookText"/>
        <w:rPr/>
      </w:pPr>
      <w:r>
        <w:rPr>
          <w:rFonts w:ascii="Amiri" w:hAnsi="Amiri" w:eastAsia="Amiri" w:cs="Amiri"/>
          <w:color w:val="111111"/>
          <w:sz w:val="28"/>
          <w:sz w:val="28"/>
          <w:szCs w:val="28"/>
          <w:rtl w:val="true"/>
          <w:lang w:bidi="ar-SA"/>
        </w:rPr>
        <w:t>ومطلعُ الشموسِ والأقمارِ</w:t>
      </w:r>
    </w:p>
    <w:p>
      <w:pPr>
        <w:pStyle w:val="BookText"/>
        <w:rPr/>
      </w:pPr>
      <w:r>
        <w:rPr>
          <w:rFonts w:ascii="Amiri" w:hAnsi="Amiri" w:eastAsia="Amiri" w:cs="Amiri"/>
          <w:color w:val="111111"/>
          <w:sz w:val="28"/>
          <w:sz w:val="28"/>
          <w:szCs w:val="28"/>
          <w:rtl w:val="true"/>
          <w:lang w:bidi="ar-SA"/>
        </w:rPr>
        <w:t>مبدأ کلِّ نیّرٍ وشارقِ</w:t>
      </w:r>
    </w:p>
    <w:p>
      <w:pPr>
        <w:pStyle w:val="BookText"/>
        <w:rPr/>
      </w:pPr>
      <w:r>
        <w:rPr>
          <w:rFonts w:ascii="IRNazanin" w:hAnsi="IRNazanin" w:eastAsia="IRNazanin"/>
          <w:color w:val="111111"/>
          <w:sz w:val="28"/>
          <w:sz w:val="28"/>
          <w:szCs w:val="28"/>
          <w:rtl w:val="true"/>
          <w:lang w:bidi="fa-IR"/>
        </w:rPr>
        <w:t>وکیف وهو مشرقُ المشارق</w:t>
      </w:r>
    </w:p>
    <w:p>
      <w:pPr>
        <w:pStyle w:val="BookText"/>
        <w:rPr/>
      </w:pPr>
      <w:r>
        <w:rPr>
          <w:rFonts w:ascii="Amiri" w:hAnsi="Amiri" w:eastAsia="Amiri" w:cs="Amiri"/>
          <w:color w:val="111111"/>
          <w:sz w:val="28"/>
          <w:sz w:val="28"/>
          <w:szCs w:val="28"/>
          <w:rtl w:val="true"/>
          <w:lang w:bidi="ar-SA"/>
        </w:rPr>
        <w:t>بل هو بیضاءُ سماءِ المجدِ</w:t>
      </w:r>
    </w:p>
    <w:p>
      <w:pPr>
        <w:pStyle w:val="BookText"/>
        <w:rPr/>
      </w:pPr>
      <w:r>
        <w:rPr>
          <w:rFonts w:ascii="Amiri" w:hAnsi="Amiri" w:eastAsia="Amiri" w:cs="Amiri"/>
          <w:color w:val="111111"/>
          <w:sz w:val="28"/>
          <w:sz w:val="28"/>
          <w:szCs w:val="28"/>
          <w:rtl w:val="true"/>
          <w:lang w:bidi="ar-SA"/>
        </w:rPr>
        <w:t>ملیکُ عرشهِ أباً عن جدِّ</w:t>
      </w:r>
    </w:p>
    <w:p>
      <w:pPr>
        <w:pStyle w:val="BookText"/>
        <w:rPr/>
      </w:pPr>
      <w:r>
        <w:rPr>
          <w:rFonts w:ascii="Amiri" w:hAnsi="Amiri" w:eastAsia="Amiri" w:cs="Amiri"/>
          <w:color w:val="111111"/>
          <w:sz w:val="28"/>
          <w:sz w:val="28"/>
          <w:szCs w:val="28"/>
          <w:rtl w:val="true"/>
          <w:lang w:bidi="ar-SA"/>
        </w:rPr>
        <w:t>له السموّ کابراً عن کابرِ</w:t>
      </w:r>
    </w:p>
    <w:p>
      <w:pPr>
        <w:pStyle w:val="BookText"/>
        <w:rPr/>
      </w:pPr>
      <w:r>
        <w:rPr>
          <w:rFonts w:ascii="Amiri" w:hAnsi="Amiri" w:eastAsia="Amiri" w:cs="Amiri"/>
          <w:color w:val="111111"/>
          <w:sz w:val="28"/>
          <w:sz w:val="28"/>
          <w:szCs w:val="28"/>
          <w:rtl w:val="true"/>
          <w:lang w:bidi="ar-SA"/>
        </w:rPr>
        <w:t>فهو تراثُه من الأکابرِ</w:t>
      </w:r>
    </w:p>
    <w:p>
      <w:pPr>
        <w:pStyle w:val="BookText"/>
        <w:rPr/>
      </w:pPr>
      <w:r>
        <w:rPr>
          <w:rFonts w:ascii="Amiri" w:hAnsi="Amiri" w:eastAsia="Amiri" w:cs="Amiri"/>
          <w:color w:val="111111"/>
          <w:sz w:val="28"/>
          <w:sz w:val="28"/>
          <w:szCs w:val="28"/>
          <w:rtl w:val="true"/>
          <w:lang w:bidi="ar-SA"/>
        </w:rPr>
        <w:t>أزکی فروعِ دوحةِ الخلیلِ</w:t>
      </w:r>
    </w:p>
    <w:p>
      <w:pPr>
        <w:pStyle w:val="BookText"/>
        <w:rPr/>
      </w:pPr>
      <w:r>
        <w:rPr>
          <w:rFonts w:ascii="Amiri" w:hAnsi="Amiri" w:eastAsia="Amiri" w:cs="Amiri"/>
          <w:color w:val="111111"/>
          <w:sz w:val="28"/>
          <w:sz w:val="28"/>
          <w:szCs w:val="28"/>
          <w:rtl w:val="true"/>
          <w:lang w:bidi="ar-SA"/>
        </w:rPr>
        <w:t>فیا له من شرفٍ أصیلِ</w:t>
      </w:r>
    </w:p>
    <w:p>
      <w:pPr>
        <w:pStyle w:val="BookText"/>
        <w:rPr/>
      </w:pPr>
      <w:r>
        <w:rPr>
          <w:rFonts w:ascii="IRNazanin" w:hAnsi="IRNazanin" w:eastAsia="IRNazanin"/>
          <w:color w:val="111111"/>
          <w:sz w:val="28"/>
          <w:sz w:val="28"/>
          <w:szCs w:val="28"/>
          <w:rtl w:val="true"/>
          <w:lang w:bidi="fa-IR"/>
        </w:rPr>
        <w:t>بل شرفُ الأشراف من عدنانِ</w:t>
      </w:r>
    </w:p>
    <w:p>
      <w:pPr>
        <w:pStyle w:val="BookText"/>
        <w:rPr/>
      </w:pPr>
      <w:r>
        <w:rPr>
          <w:rFonts w:ascii="Amiri" w:hAnsi="Amiri" w:eastAsia="Amiri" w:cs="Amiri"/>
          <w:color w:val="111111"/>
          <w:sz w:val="28"/>
          <w:sz w:val="28"/>
          <w:szCs w:val="28"/>
          <w:rtl w:val="true"/>
          <w:lang w:bidi="ar-SA"/>
        </w:rPr>
        <w:t>ملاذُها فی نوبِ الزمانِ</w:t>
      </w:r>
    </w:p>
    <w:p>
      <w:pPr>
        <w:pStyle w:val="BookText"/>
        <w:rPr/>
      </w:pPr>
      <w:r>
        <w:rPr>
          <w:rFonts w:ascii="Amiri" w:hAnsi="Amiri" w:eastAsia="Amiri" w:cs="Amiri"/>
          <w:color w:val="111111"/>
          <w:sz w:val="28"/>
          <w:sz w:val="28"/>
          <w:szCs w:val="28"/>
          <w:rtl w:val="true"/>
          <w:lang w:bidi="ar-SA"/>
        </w:rPr>
        <w:t>له من السموِّ ما یسمو علی</w:t>
      </w:r>
    </w:p>
    <w:p>
      <w:pPr>
        <w:pStyle w:val="BookText"/>
        <w:rPr/>
      </w:pPr>
      <w:r>
        <w:rPr>
          <w:rFonts w:ascii="IRNazanin" w:hAnsi="IRNazanin" w:eastAsia="IRNazanin"/>
          <w:color w:val="111111"/>
          <w:sz w:val="28"/>
          <w:sz w:val="28"/>
          <w:szCs w:val="28"/>
          <w:rtl w:val="true"/>
          <w:lang w:bidi="fa-IR"/>
        </w:rPr>
        <w:t>ذری الصراحِ والسماوات العلی</w:t>
      </w:r>
    </w:p>
    <w:p>
      <w:pPr>
        <w:pStyle w:val="BookText"/>
        <w:rPr/>
      </w:pPr>
      <w:r>
        <w:rPr>
          <w:rFonts w:ascii="IRNazanin" w:hAnsi="IRNazanin" w:eastAsia="IRNazanin"/>
          <w:color w:val="111111"/>
          <w:sz w:val="28"/>
          <w:sz w:val="28"/>
          <w:szCs w:val="28"/>
          <w:rtl w:val="true"/>
          <w:lang w:bidi="fa-IR"/>
        </w:rPr>
        <w:t>وکیف لا وهو کفیل المصطفی</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المیامینِ الهداةِ الخلفا</w:t>
      </w:r>
    </w:p>
    <w:p>
      <w:pPr>
        <w:pStyle w:val="BookText"/>
        <w:rPr/>
      </w:pPr>
      <w:r>
        <w:rPr>
          <w:rFonts w:ascii="Amiri" w:hAnsi="Amiri" w:eastAsia="Amiri" w:cs="Amiri"/>
          <w:color w:val="111111"/>
          <w:sz w:val="28"/>
          <w:sz w:val="28"/>
          <w:szCs w:val="28"/>
          <w:rtl w:val="true"/>
          <w:lang w:bidi="ar-SA"/>
        </w:rPr>
        <w:t>ووالدُ الوصیِّ والطیّارِ</w:t>
      </w:r>
    </w:p>
    <w:p>
      <w:pPr>
        <w:pStyle w:val="BookText"/>
        <w:rPr/>
      </w:pPr>
      <w:r>
        <w:rPr>
          <w:rFonts w:ascii="IRNazanin" w:hAnsi="IRNazanin" w:eastAsia="IRNazanin"/>
          <w:color w:val="111111"/>
          <w:sz w:val="28"/>
          <w:sz w:val="28"/>
          <w:szCs w:val="28"/>
          <w:rtl w:val="true"/>
          <w:lang w:bidi="fa-IR"/>
        </w:rPr>
        <w:t>وهو لعمری منتهی الفخارِ</w:t>
      </w:r>
    </w:p>
    <w:p>
      <w:pPr>
        <w:pStyle w:val="BookText"/>
        <w:rPr/>
      </w:pPr>
      <w:r>
        <w:rPr>
          <w:rFonts w:ascii="Amiri" w:hAnsi="Amiri" w:eastAsia="Amiri" w:cs="Amiri"/>
          <w:color w:val="111111"/>
          <w:sz w:val="28"/>
          <w:sz w:val="28"/>
          <w:szCs w:val="28"/>
          <w:rtl w:val="true"/>
          <w:lang w:bidi="ar-SA"/>
        </w:rPr>
        <w:t>بضوئِهِ أضاءتِ البطحاءُ</w:t>
      </w:r>
    </w:p>
    <w:p>
      <w:pPr>
        <w:pStyle w:val="BookText"/>
        <w:rPr/>
      </w:pPr>
      <w:r>
        <w:rPr>
          <w:rFonts w:ascii="Amiri" w:hAnsi="Amiri" w:eastAsia="Amiri" w:cs="Amiri"/>
          <w:color w:val="111111"/>
          <w:sz w:val="28"/>
          <w:sz w:val="28"/>
          <w:szCs w:val="28"/>
          <w:rtl w:val="true"/>
          <w:lang w:bidi="ar-SA"/>
        </w:rPr>
        <w:t>لا بل به أضاءتِ السماءُ</w:t>
      </w:r>
    </w:p>
    <w:p>
      <w:pPr>
        <w:pStyle w:val="BookText"/>
        <w:rPr/>
      </w:pPr>
      <w:r>
        <w:rPr>
          <w:rFonts w:ascii="Amiri" w:hAnsi="Amiri" w:eastAsia="Amiri" w:cs="Amiri"/>
          <w:color w:val="111111"/>
          <w:sz w:val="28"/>
          <w:sz w:val="28"/>
          <w:szCs w:val="28"/>
          <w:rtl w:val="true"/>
          <w:lang w:bidi="ar-SA"/>
        </w:rPr>
        <w:t>والنیِّر الأعظمُ فی سمائه</w:t>
      </w:r>
    </w:p>
    <w:p>
      <w:pPr>
        <w:pStyle w:val="BookText"/>
        <w:rPr/>
      </w:pPr>
      <w:r>
        <w:rPr>
          <w:rFonts w:ascii="IRNazanin" w:hAnsi="IRNazanin" w:eastAsia="IRNazanin"/>
          <w:color w:val="111111"/>
          <w:sz w:val="28"/>
          <w:sz w:val="28"/>
          <w:szCs w:val="28"/>
          <w:rtl w:val="true"/>
          <w:lang w:bidi="fa-IR"/>
        </w:rPr>
        <w:t>مثلُ السها فی النور من سیمائه</w:t>
      </w:r>
    </w:p>
    <w:p>
      <w:pPr>
        <w:pStyle w:val="BookText"/>
        <w:rPr/>
      </w:pPr>
      <w:r>
        <w:rPr>
          <w:rFonts w:ascii="Amiri" w:hAnsi="Amiri" w:eastAsia="Amiri" w:cs="Amiri"/>
          <w:color w:val="111111"/>
          <w:sz w:val="28"/>
          <w:sz w:val="28"/>
          <w:szCs w:val="28"/>
          <w:rtl w:val="true"/>
          <w:lang w:bidi="ar-SA"/>
        </w:rPr>
        <w:t>کیف ومن غرّته تجلّی</w:t>
      </w:r>
    </w:p>
    <w:p>
      <w:pPr>
        <w:pStyle w:val="BookText"/>
        <w:rPr/>
      </w:pPr>
      <w:r>
        <w:rPr>
          <w:rFonts w:ascii="Amiri" w:hAnsi="Amiri" w:eastAsia="Amiri" w:cs="Amiri"/>
          <w:color w:val="111111"/>
          <w:sz w:val="28"/>
          <w:sz w:val="28"/>
          <w:szCs w:val="28"/>
          <w:rtl w:val="true"/>
          <w:lang w:bidi="ar-SA"/>
        </w:rPr>
        <w:t>لأهله نورُ العلیِّ الأعلی</w:t>
      </w:r>
    </w:p>
    <w:p>
      <w:pPr>
        <w:pStyle w:val="BookText"/>
        <w:rPr/>
      </w:pPr>
      <w:r>
        <w:rPr>
          <w:rFonts w:ascii="IRNazanin" w:hAnsi="IRNazanin" w:eastAsia="IRNazanin"/>
          <w:color w:val="111111"/>
          <w:sz w:val="28"/>
          <w:sz w:val="28"/>
          <w:szCs w:val="28"/>
          <w:rtl w:val="true"/>
          <w:lang w:bidi="fa-IR"/>
        </w:rPr>
        <w:t>ساد الوری بمکةَ المکرّمه</w:t>
      </w:r>
    </w:p>
    <w:p>
      <w:pPr>
        <w:pStyle w:val="BookText"/>
        <w:rPr/>
      </w:pPr>
      <w:r>
        <w:rPr>
          <w:rFonts w:ascii="Amiri" w:hAnsi="Amiri" w:eastAsia="Amiri" w:cs="Amiri"/>
          <w:color w:val="111111"/>
          <w:sz w:val="28"/>
          <w:sz w:val="28"/>
          <w:szCs w:val="28"/>
          <w:rtl w:val="true"/>
          <w:lang w:bidi="ar-SA"/>
        </w:rPr>
        <w:t>فحاز بالسؤددِ کلَّ مکرمه</w:t>
      </w:r>
    </w:p>
    <w:p>
      <w:pPr>
        <w:pStyle w:val="BookText"/>
        <w:rPr/>
      </w:pPr>
      <w:r>
        <w:rPr>
          <w:rFonts w:ascii="Amiri" w:hAnsi="Amiri" w:eastAsia="Amiri" w:cs="Amiri"/>
          <w:color w:val="111111"/>
          <w:sz w:val="28"/>
          <w:sz w:val="28"/>
          <w:szCs w:val="28"/>
          <w:rtl w:val="true"/>
          <w:lang w:bidi="ar-SA"/>
        </w:rPr>
        <w:t>بل هو فخرُ البلدِ الحرامِ</w:t>
      </w:r>
    </w:p>
    <w:p>
      <w:pPr>
        <w:pStyle w:val="BookText"/>
        <w:rPr/>
      </w:pPr>
      <w:r>
        <w:rPr>
          <w:rFonts w:ascii="Amiri" w:hAnsi="Amiri" w:eastAsia="Amiri" w:cs="Amiri"/>
          <w:color w:val="111111"/>
          <w:sz w:val="28"/>
          <w:sz w:val="28"/>
          <w:szCs w:val="28"/>
          <w:rtl w:val="true"/>
          <w:lang w:bidi="ar-SA"/>
        </w:rPr>
        <w:t>بل شرفُ المشاعرِ العظامِ</w:t>
      </w:r>
    </w:p>
    <w:p>
      <w:pPr>
        <w:pStyle w:val="BookText"/>
        <w:rPr/>
      </w:pPr>
      <w:r>
        <w:rPr>
          <w:rFonts w:ascii="IRNazanin" w:hAnsi="IRNazanin" w:eastAsia="IRNazanin"/>
          <w:color w:val="111111"/>
          <w:sz w:val="28"/>
          <w:sz w:val="28"/>
          <w:szCs w:val="28"/>
          <w:rtl w:val="true"/>
          <w:lang w:bidi="fa-IR"/>
        </w:rPr>
        <w:t>وقبلةُ الآمال والأمانی</w:t>
      </w:r>
    </w:p>
    <w:p>
      <w:pPr>
        <w:pStyle w:val="BookText"/>
        <w:rPr/>
      </w:pPr>
      <w:r>
        <w:rPr>
          <w:rFonts w:ascii="Amiri" w:hAnsi="Amiri" w:eastAsia="Amiri" w:cs="Amiri"/>
          <w:color w:val="111111"/>
          <w:sz w:val="28"/>
          <w:sz w:val="28"/>
          <w:szCs w:val="28"/>
          <w:rtl w:val="true"/>
          <w:lang w:bidi="ar-SA"/>
        </w:rPr>
        <w:t>بل مستجارُ کعبةِ الإیمانِ</w:t>
      </w:r>
    </w:p>
    <w:p>
      <w:pPr>
        <w:pStyle w:val="BookText"/>
        <w:rPr/>
      </w:pPr>
      <w:r>
        <w:rPr>
          <w:rFonts w:ascii="Amiri" w:hAnsi="Amiri" w:eastAsia="Amiri" w:cs="Amiri"/>
          <w:color w:val="111111"/>
          <w:sz w:val="28"/>
          <w:sz w:val="28"/>
          <w:szCs w:val="28"/>
          <w:rtl w:val="true"/>
          <w:lang w:bidi="ar-SA"/>
        </w:rPr>
        <w:t>وفی حمی سؤددِه وهیبتِه</w:t>
      </w:r>
    </w:p>
    <w:p>
      <w:pPr>
        <w:pStyle w:val="BookText"/>
        <w:rPr/>
      </w:pPr>
      <w:r>
        <w:rPr>
          <w:rFonts w:ascii="Amiri" w:hAnsi="Amiri" w:eastAsia="Amiri" w:cs="Amiri"/>
          <w:color w:val="111111"/>
          <w:sz w:val="28"/>
          <w:sz w:val="28"/>
          <w:szCs w:val="28"/>
          <w:rtl w:val="true"/>
          <w:lang w:bidi="ar-SA"/>
        </w:rPr>
        <w:t>تمَّ لداع الحقِّ أمرُ دعوتهِ</w:t>
      </w:r>
    </w:p>
    <w:p>
      <w:pPr>
        <w:pStyle w:val="BookText"/>
        <w:rPr/>
      </w:pPr>
      <w:r>
        <w:rPr>
          <w:rFonts w:ascii="Amiri" w:hAnsi="Amiri" w:eastAsia="Amiri" w:cs="Amiri"/>
          <w:color w:val="111111"/>
          <w:sz w:val="28"/>
          <w:sz w:val="28"/>
          <w:szCs w:val="28"/>
          <w:rtl w:val="true"/>
          <w:lang w:bidi="ar-SA"/>
        </w:rPr>
        <w:t>ما تمّتِ الدعوةُ للمختارِ</w:t>
      </w:r>
    </w:p>
    <w:p>
      <w:pPr>
        <w:pStyle w:val="BookText"/>
        <w:rPr/>
      </w:pPr>
      <w:r>
        <w:rPr>
          <w:rFonts w:ascii="IRNazanin" w:hAnsi="IRNazanin" w:eastAsia="IRNazanin"/>
          <w:color w:val="111111"/>
          <w:sz w:val="28"/>
          <w:sz w:val="28"/>
          <w:szCs w:val="28"/>
          <w:rtl w:val="true"/>
          <w:lang w:bidi="fa-IR"/>
        </w:rPr>
        <w:t>لولاه فهو أصلُ دینِ الباری</w:t>
      </w:r>
    </w:p>
    <w:p>
      <w:pPr>
        <w:pStyle w:val="BookText"/>
        <w:rPr/>
      </w:pPr>
      <w:r>
        <w:rPr>
          <w:rFonts w:ascii="Amiri" w:hAnsi="Amiri" w:eastAsia="Amiri" w:cs="Amiri"/>
          <w:color w:val="111111"/>
          <w:sz w:val="28"/>
          <w:sz w:val="28"/>
          <w:szCs w:val="28"/>
          <w:rtl w:val="true"/>
          <w:lang w:bidi="ar-SA"/>
        </w:rPr>
        <w:t>کیف وظلُ اللهِ فی الأنامِ</w:t>
      </w:r>
    </w:p>
    <w:p>
      <w:pPr>
        <w:pStyle w:val="BookText"/>
        <w:rPr/>
      </w:pPr>
      <w:r>
        <w:rPr>
          <w:rFonts w:ascii="Amiri" w:hAnsi="Amiri" w:eastAsia="Amiri" w:cs="Amiri"/>
          <w:color w:val="111111"/>
          <w:sz w:val="28"/>
          <w:sz w:val="28"/>
          <w:szCs w:val="28"/>
          <w:rtl w:val="true"/>
          <w:lang w:bidi="ar-SA"/>
        </w:rPr>
        <w:t>فی ظلّهِ دعا إلی الإسلامِ</w:t>
      </w:r>
    </w:p>
    <w:p>
      <w:pPr>
        <w:pStyle w:val="BookText"/>
        <w:rPr/>
      </w:pPr>
      <w:r>
        <w:rPr>
          <w:rFonts w:ascii="IRNazanin" w:hAnsi="IRNazanin" w:eastAsia="IRNazanin"/>
          <w:color w:val="111111"/>
          <w:sz w:val="28"/>
          <w:sz w:val="28"/>
          <w:szCs w:val="28"/>
          <w:rtl w:val="true"/>
          <w:lang w:bidi="fa-IR"/>
        </w:rPr>
        <w:t>وانتشر الإسلامُ فی حماهُ</w:t>
      </w:r>
    </w:p>
    <w:p>
      <w:pPr>
        <w:pStyle w:val="BookText"/>
        <w:rPr/>
      </w:pPr>
      <w:r>
        <w:rPr>
          <w:rFonts w:ascii="Amiri" w:hAnsi="Amiri" w:eastAsia="Amiri" w:cs="Amiri"/>
          <w:color w:val="111111"/>
          <w:sz w:val="28"/>
          <w:sz w:val="28"/>
          <w:szCs w:val="28"/>
          <w:rtl w:val="true"/>
          <w:lang w:bidi="ar-SA"/>
        </w:rPr>
        <w:t>مکرمةٌ ما نالها سواهُ</w:t>
      </w:r>
    </w:p>
    <w:p>
      <w:pPr>
        <w:pStyle w:val="BookText"/>
        <w:rPr/>
      </w:pPr>
      <w:r>
        <w:rPr>
          <w:rFonts w:ascii="Amiri" w:hAnsi="Amiri" w:eastAsia="Amiri" w:cs="Amiri"/>
          <w:color w:val="111111"/>
          <w:sz w:val="28"/>
          <w:sz w:val="28"/>
          <w:szCs w:val="28"/>
          <w:rtl w:val="true"/>
          <w:lang w:bidi="ar-SA"/>
        </w:rPr>
        <w:t>رایتُه علت بعالی همّتِه</w:t>
      </w:r>
    </w:p>
    <w:p>
      <w:pPr>
        <w:pStyle w:val="BookText"/>
        <w:rPr/>
      </w:pPr>
      <w:r>
        <w:rPr>
          <w:rFonts w:ascii="Amiri" w:hAnsi="Amiri" w:eastAsia="Amiri" w:cs="Amiri"/>
          <w:color w:val="111111"/>
          <w:sz w:val="28"/>
          <w:sz w:val="28"/>
          <w:szCs w:val="28"/>
          <w:rtl w:val="true"/>
          <w:lang w:bidi="ar-SA"/>
        </w:rPr>
        <w:t>کفاه هذا فی علوِّ رتبتِه</w:t>
      </w:r>
    </w:p>
    <w:p>
      <w:pPr>
        <w:pStyle w:val="BookText"/>
        <w:rPr/>
      </w:pPr>
      <w:r>
        <w:rPr>
          <w:rFonts w:ascii="Amiri" w:hAnsi="Amiri" w:eastAsia="Amiri" w:cs="Amiri"/>
          <w:color w:val="111111"/>
          <w:sz w:val="28"/>
          <w:sz w:val="28"/>
          <w:szCs w:val="28"/>
          <w:rtl w:val="true"/>
          <w:lang w:bidi="ar-SA"/>
        </w:rPr>
        <w:t>مفاخرٌ یعلو بها الفخارُ</w:t>
      </w:r>
    </w:p>
    <w:p>
      <w:pPr>
        <w:pStyle w:val="BookText"/>
        <w:rPr/>
      </w:pPr>
      <w:r>
        <w:rPr>
          <w:rFonts w:ascii="Amiri" w:hAnsi="Amiri" w:eastAsia="Amiri" w:cs="Amiri"/>
          <w:color w:val="111111"/>
          <w:sz w:val="28"/>
          <w:sz w:val="28"/>
          <w:szCs w:val="28"/>
          <w:rtl w:val="true"/>
          <w:lang w:bidi="ar-SA"/>
        </w:rPr>
        <w:t>مآثرٌ تحلو بها الآثارُ</w:t>
      </w:r>
    </w:p>
    <w:p>
      <w:pPr>
        <w:pStyle w:val="BookText"/>
        <w:rPr/>
      </w:pPr>
      <w:r>
        <w:rPr>
          <w:rFonts w:ascii="Amiri" w:hAnsi="Amiri" w:eastAsia="Amiri" w:cs="Amiri"/>
          <w:color w:val="111111"/>
          <w:sz w:val="28"/>
          <w:sz w:val="28"/>
          <w:szCs w:val="28"/>
          <w:rtl w:val="true"/>
          <w:lang w:bidi="ar-SA"/>
        </w:rPr>
        <w:t>ذاک أبو طالبٍ المنعوتُ</w:t>
      </w:r>
    </w:p>
    <w:p>
      <w:pPr>
        <w:pStyle w:val="BookText"/>
        <w:rPr/>
      </w:pPr>
      <w:r>
        <w:rPr>
          <w:rFonts w:ascii="Amiri" w:hAnsi="Amiri" w:eastAsia="Amiri" w:cs="Amiri"/>
          <w:color w:val="111111"/>
          <w:sz w:val="28"/>
          <w:sz w:val="28"/>
          <w:szCs w:val="28"/>
          <w:rtl w:val="true"/>
          <w:lang w:bidi="ar-SA"/>
        </w:rPr>
        <w:t>من قَصُرتْ عن شأنِه النعوتُ</w:t>
      </w:r>
    </w:p>
    <w:p>
      <w:pPr>
        <w:pStyle w:val="BookText"/>
        <w:rPr/>
      </w:pPr>
      <w:r>
        <w:rPr>
          <w:rFonts w:ascii="Amiri" w:hAnsi="Amiri" w:eastAsia="Amiri" w:cs="Amiri"/>
          <w:color w:val="111111"/>
          <w:sz w:val="28"/>
          <w:sz w:val="28"/>
          <w:szCs w:val="28"/>
          <w:rtl w:val="true"/>
          <w:lang w:bidi="ar-SA"/>
        </w:rPr>
        <w:t>یجلُّ عن أیِّ مدیحٍ قدرُهُ</w:t>
      </w:r>
    </w:p>
    <w:p>
      <w:pPr>
        <w:pStyle w:val="BookText"/>
        <w:rPr/>
      </w:pPr>
      <w:r>
        <w:rPr>
          <w:rFonts w:ascii="Amiri" w:hAnsi="Amiri" w:eastAsia="Amiri" w:cs="Amiri"/>
          <w:color w:val="111111"/>
          <w:sz w:val="28"/>
          <w:sz w:val="28"/>
          <w:szCs w:val="28"/>
          <w:rtl w:val="true"/>
          <w:lang w:bidi="ar-SA"/>
        </w:rPr>
        <w:t>لکنَّه یُحیی القلوبَ ذکرُهُ</w:t>
      </w:r>
    </w:p>
    <w:p>
      <w:pPr>
        <w:pStyle w:val="BookText"/>
        <w:rPr/>
      </w:pPr>
      <w:r>
        <w:rPr>
          <w:rFonts w:ascii="IRNazanin" w:hAnsi="IRNazanin" w:eastAsia="IRNazanin"/>
          <w:color w:val="111111"/>
          <w:sz w:val="28"/>
          <w:sz w:val="28"/>
          <w:szCs w:val="28"/>
          <w:rtl w:val="true"/>
          <w:lang w:bidi="fa-IR"/>
        </w:rPr>
        <w:t xml:space="preserve">القصیدة ومن قصیدة للعلاّمة الحجّة شیخنا الشیخ عبد الحسین صادق العاملی قدس‌سره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لولاه ما شُدَّ أزرُ المسلمین ولا</w:t>
      </w:r>
    </w:p>
    <w:p>
      <w:pPr>
        <w:pStyle w:val="BookText"/>
        <w:rPr/>
      </w:pPr>
      <w:r>
        <w:rPr>
          <w:rFonts w:ascii="IRNazanin" w:hAnsi="IRNazanin" w:eastAsia="IRNazanin"/>
          <w:color w:val="111111"/>
          <w:sz w:val="28"/>
          <w:sz w:val="28"/>
          <w:szCs w:val="28"/>
          <w:rtl w:val="true"/>
          <w:lang w:bidi="fa-IR"/>
        </w:rPr>
        <w:t>عین الحنیفة سالت فی مجاریها</w:t>
      </w:r>
    </w:p>
    <w:p>
      <w:pPr>
        <w:pStyle w:val="BookText"/>
        <w:rPr/>
      </w:pPr>
      <w:r>
        <w:rPr>
          <w:rFonts w:ascii="Amiri" w:hAnsi="Amiri" w:eastAsia="Amiri" w:cs="Amiri"/>
          <w:color w:val="111111"/>
          <w:sz w:val="28"/>
          <w:sz w:val="28"/>
          <w:szCs w:val="28"/>
          <w:rtl w:val="true"/>
          <w:lang w:bidi="ar-SA"/>
        </w:rPr>
        <w:t>آوی وحامی وساوی قیدَ طاقتِهِ</w:t>
      </w:r>
    </w:p>
    <w:p>
      <w:pPr>
        <w:pStyle w:val="BookText"/>
        <w:rPr/>
      </w:pPr>
      <w:r>
        <w:rPr>
          <w:rFonts w:ascii="Amiri" w:hAnsi="Amiri" w:eastAsia="Amiri" w:cs="Amiri"/>
          <w:color w:val="111111"/>
          <w:sz w:val="28"/>
          <w:sz w:val="28"/>
          <w:szCs w:val="28"/>
          <w:rtl w:val="true"/>
          <w:lang w:bidi="ar-SA"/>
        </w:rPr>
        <w:t>عن خیرِ حاضرِها طرّا وبادیها</w:t>
      </w:r>
    </w:p>
    <w:p>
      <w:pPr>
        <w:pStyle w:val="BookText"/>
        <w:rPr/>
      </w:pPr>
      <w:r>
        <w:rPr>
          <w:rFonts w:ascii="Amiri" w:hAnsi="Amiri" w:eastAsia="Amiri" w:cs="Amiri"/>
          <w:color w:val="111111"/>
          <w:sz w:val="28"/>
          <w:sz w:val="28"/>
          <w:szCs w:val="28"/>
          <w:rtl w:val="true"/>
          <w:lang w:bidi="ar-SA"/>
        </w:rPr>
        <w:t>ما کان ذاک الحفاظُ المرُّ أطّةَ أر</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حامٍ وضربَ عروقٍ فار غالیها </w:t>
      </w:r>
      <w:r>
        <w:rPr>
          <w:rStyle w:val="FootnoteAnchor"/>
          <w:rtl w:val="true"/>
        </w:rPr>
        <w:footnoteReference w:id="111"/>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للإلهِ کما فاهت روائعُه 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عصماءُ فی کلِّ شطرٍ من قوافیها</w:t>
      </w:r>
    </w:p>
    <w:p>
      <w:pPr>
        <w:pStyle w:val="BookText"/>
        <w:rPr/>
      </w:pPr>
      <w:r>
        <w:rPr>
          <w:rFonts w:ascii="Amiri" w:hAnsi="Amiri" w:eastAsia="Amiri" w:cs="Amiri"/>
          <w:color w:val="111111"/>
          <w:sz w:val="28"/>
          <w:sz w:val="28"/>
          <w:szCs w:val="28"/>
          <w:rtl w:val="true"/>
          <w:lang w:bidi="ar-SA"/>
        </w:rPr>
        <w:t>ضاقت بما رحبت أُمُّ القری برسو</w:t>
      </w:r>
    </w:p>
    <w:p>
      <w:pPr>
        <w:pStyle w:val="BookText"/>
        <w:rPr/>
      </w:pPr>
      <w:r>
        <w:rPr>
          <w:rFonts w:ascii="Amiri" w:hAnsi="Amiri" w:eastAsia="Amiri" w:cs="Amiri"/>
          <w:color w:val="111111"/>
          <w:sz w:val="28"/>
          <w:sz w:val="28"/>
          <w:szCs w:val="28"/>
          <w:rtl w:val="true"/>
          <w:lang w:bidi="ar-SA"/>
        </w:rPr>
        <w:t>لِ اللهِ من بعدِه واسودّ ضاحیها</w:t>
      </w:r>
    </w:p>
    <w:p>
      <w:pPr>
        <w:pStyle w:val="BookText"/>
        <w:rPr/>
      </w:pPr>
      <w:r>
        <w:rPr>
          <w:rFonts w:ascii="IRNazanin" w:hAnsi="IRNazanin" w:eastAsia="IRNazanin"/>
          <w:color w:val="111111"/>
          <w:sz w:val="28"/>
          <w:sz w:val="28"/>
          <w:szCs w:val="28"/>
          <w:rtl w:val="true"/>
          <w:lang w:bidi="fa-IR"/>
        </w:rPr>
        <w:t>فانصاع یدعو له بالخیرِ مبتهلاً</w:t>
      </w:r>
    </w:p>
    <w:p>
      <w:pPr>
        <w:pStyle w:val="BookText"/>
        <w:rPr/>
      </w:pPr>
      <w:r>
        <w:rPr>
          <w:rFonts w:ascii="IRNazanin" w:hAnsi="IRNazanin" w:eastAsia="IRNazanin"/>
          <w:color w:val="111111"/>
          <w:sz w:val="28"/>
          <w:sz w:val="28"/>
          <w:szCs w:val="28"/>
          <w:rtl w:val="true"/>
          <w:lang w:bidi="fa-IR"/>
        </w:rPr>
        <w:t>بدعوةٍ لیس بالمجبوهِ داعیها</w:t>
      </w:r>
    </w:p>
    <w:p>
      <w:pPr>
        <w:pStyle w:val="BookText"/>
        <w:rPr/>
      </w:pPr>
      <w:r>
        <w:rPr>
          <w:rFonts w:ascii="Amiri" w:hAnsi="Amiri" w:eastAsia="Amiri" w:cs="Amiri"/>
          <w:color w:val="111111"/>
          <w:sz w:val="28"/>
          <w:sz w:val="28"/>
          <w:szCs w:val="28"/>
          <w:rtl w:val="true"/>
          <w:lang w:bidi="ar-SA"/>
        </w:rPr>
        <w:t>لو لم تکن نفسُ عمِّ المصطفی طهُرتْ</w:t>
      </w:r>
    </w:p>
    <w:p>
      <w:pPr>
        <w:pStyle w:val="BookText"/>
        <w:rPr/>
      </w:pPr>
      <w:r>
        <w:rPr>
          <w:rFonts w:ascii="IRNazanin" w:hAnsi="IRNazanin" w:eastAsia="IRNazanin"/>
          <w:color w:val="111111"/>
          <w:sz w:val="28"/>
          <w:sz w:val="28"/>
          <w:szCs w:val="28"/>
          <w:rtl w:val="true"/>
          <w:lang w:bidi="fa-IR"/>
        </w:rPr>
        <w:t>ما فاه فوه بما فیه یُنجّیها</w:t>
      </w:r>
    </w:p>
    <w:p>
      <w:pPr>
        <w:pStyle w:val="BookText"/>
        <w:rPr/>
      </w:pPr>
      <w:r>
        <w:rPr>
          <w:rFonts w:ascii="Amiri" w:hAnsi="Amiri" w:eastAsia="Amiri" w:cs="Amiri"/>
          <w:color w:val="111111"/>
          <w:sz w:val="28"/>
          <w:sz w:val="28"/>
          <w:szCs w:val="28"/>
          <w:rtl w:val="true"/>
          <w:lang w:bidi="ar-SA"/>
        </w:rPr>
        <w:t>عاماً قضی عمُّه فیه وزوجتُه</w:t>
      </w:r>
    </w:p>
    <w:p>
      <w:pPr>
        <w:pStyle w:val="BookText"/>
        <w:rPr/>
      </w:pPr>
      <w:r>
        <w:rPr>
          <w:rFonts w:ascii="IRNazanin" w:hAnsi="IRNazanin" w:eastAsia="IRNazanin"/>
          <w:color w:val="111111"/>
          <w:sz w:val="28"/>
          <w:sz w:val="28"/>
          <w:szCs w:val="28"/>
          <w:rtl w:val="true"/>
          <w:lang w:bidi="fa-IR"/>
        </w:rPr>
        <w:t>قضاهُ بالحزنِ یبکیه ویبکیها</w:t>
      </w:r>
    </w:p>
    <w:p>
      <w:pPr>
        <w:pStyle w:val="BookText"/>
        <w:rPr/>
      </w:pPr>
      <w:r>
        <w:rPr>
          <w:rFonts w:ascii="Amiri" w:hAnsi="Amiri" w:eastAsia="Amiri" w:cs="Amiri"/>
          <w:color w:val="111111"/>
          <w:sz w:val="28"/>
          <w:sz w:val="28"/>
          <w:szCs w:val="28"/>
          <w:rtl w:val="true"/>
          <w:lang w:bidi="ar-SA"/>
        </w:rPr>
        <w:t>أَعظِمْ بإیمانِ مبکیِّ المصطفی سنةً</w:t>
      </w:r>
    </w:p>
    <w:p>
      <w:pPr>
        <w:pStyle w:val="BookText"/>
        <w:rPr/>
      </w:pPr>
      <w:r>
        <w:rPr>
          <w:rFonts w:ascii="Amiri" w:hAnsi="Amiri" w:eastAsia="Amiri" w:cs="Amiri"/>
          <w:color w:val="111111"/>
          <w:sz w:val="28"/>
          <w:sz w:val="28"/>
          <w:szCs w:val="28"/>
          <w:rtl w:val="true"/>
          <w:lang w:bidi="ar-SA"/>
        </w:rPr>
        <w:t>أیّامُها البیضُ أدجی من لیالیها</w:t>
      </w:r>
    </w:p>
    <w:p>
      <w:pPr>
        <w:pStyle w:val="BookText"/>
        <w:rPr/>
      </w:pPr>
      <w:r>
        <w:rPr>
          <w:rFonts w:ascii="Amiri" w:hAnsi="Amiri" w:eastAsia="Amiri" w:cs="Amiri"/>
          <w:color w:val="111111"/>
          <w:sz w:val="28"/>
          <w:sz w:val="28"/>
          <w:szCs w:val="28"/>
          <w:rtl w:val="true"/>
          <w:lang w:bidi="ar-SA"/>
        </w:rPr>
        <w:t>من صلبهِ انبثَّتِ الأنوارُ قاطبةً</w:t>
      </w:r>
    </w:p>
    <w:p>
      <w:pPr>
        <w:pStyle w:val="BookText"/>
        <w:rPr/>
      </w:pPr>
      <w:r>
        <w:rPr>
          <w:rFonts w:ascii="IRNazanin" w:hAnsi="IRNazanin" w:eastAsia="IRNazanin"/>
          <w:color w:val="111111"/>
          <w:sz w:val="28"/>
          <w:sz w:val="28"/>
          <w:szCs w:val="28"/>
          <w:rtl w:val="true"/>
          <w:lang w:bidi="fa-IR"/>
        </w:rPr>
        <w:t>فالمرتضی بدؤها والذخرُ تالیها</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أبو طالب شیخ الأباطح وهذه نبذة من آیات إیمانه الخالص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کَتَبْناها عَلَیْهِمْ إِلاَّ ابْتِغاءَ رِضْوانِ اللهِ</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لِیَسْتَیْقِنَ الَّذِینَ أُوتُوا الْکِتابَ وَیَزْدادَ الَّذِینَ آمَنُوا إِیماناً وَلا یَرْتابَ الَّذِینَ أُوتُوا الْکِتابَ وَالْمُؤْمِنُونَ</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جاؤُ مِنْ بَعْدِهِمْ یَقُولُونَ رَبَّنَا اغْفِرْ لَنا وَلِإِخْوانِنَا الَّذِینَ سَبَقُونا بِالْإِیمانِ وَلا تَجْعَلْ فِی قُلُوبِنا غِلًّا لِلَّذِینَ آمَنُوا رَبَّنا إِنَّکَ رَؤُفٌ رَحِیمٌ</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bookmarkStart w:id="26" w:name="pg11785_123475"/>
    </w:p>
    <w:p>
      <w:pPr>
        <w:pStyle w:val="Heading2"/>
        <w:numPr>
          <w:ilvl w:val="1"/>
          <w:numId w:val="1"/>
        </w:numPr>
        <w:rPr/>
      </w:pPr>
      <w:bookmarkStart w:id="27" w:name="__RefHeading___Toc10140106_73709187"/>
      <w:bookmarkStart w:id="28" w:name="_Toc10"/>
      <w:bookmarkEnd w:id="26"/>
      <w:bookmarkEnd w:id="27"/>
      <w:r>
        <w:rPr>
          <w:rtl w:val="true"/>
        </w:rPr>
        <w:t>عود إلی بدء أحادیث الغلوّ فی فضائل أبی بکر</w:t>
      </w:r>
      <w:bookmarkEnd w:id="28"/>
    </w:p>
    <w:p>
      <w:pPr>
        <w:pStyle w:val="Heading3"/>
        <w:numPr>
          <w:ilvl w:val="2"/>
          <w:numId w:val="1"/>
        </w:numPr>
        <w:rPr/>
      </w:pPr>
      <w:bookmarkStart w:id="29" w:name="__RefHeading___Toc10140108_73709187"/>
      <w:bookmarkStart w:id="30" w:name="_Toc11"/>
      <w:bookmarkEnd w:id="29"/>
      <w:r>
        <w:rPr>
          <w:rtl w:val="true"/>
        </w:rPr>
        <w:t>ملَک یردّ علی شاتم الخلیفة</w:t>
      </w:r>
      <w:bookmarkEnd w:id="30"/>
    </w:p>
    <w:p>
      <w:pPr>
        <w:pStyle w:val="BookText"/>
        <w:rPr/>
      </w:pPr>
      <w:r>
        <w:rPr>
          <w:rFonts w:ascii="IRNazanin" w:hAnsi="IRNazanin" w:eastAsia="IRNazanin"/>
          <w:color w:val="111111"/>
          <w:sz w:val="28"/>
          <w:sz w:val="28"/>
          <w:szCs w:val="28"/>
          <w:rtl w:val="true"/>
          <w:lang w:bidi="fa-IR"/>
        </w:rPr>
        <w:t xml:space="preserve">أخرج یوسف بن أبی یوسف فی الآثار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یعقوب بن إبراهیم القاضی عن أبی حنیفة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بلغنی أنّ رجلاً شتم أبا بکر فحلم أبو بکر رضی الله عنه والنبیّ صلی‌الله‌علیه‌وآله‌وسلم قاعد ، ثمّ إنّ أبا بکر ردّ علیه ، فقام النبیّ ، فقال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شتمنی فلم تقم وقمت حین رددت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النبیّ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ملَکاً کان یردّ عنک فلمّا رددت أنت ذهب فقمت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أحمد فی مسنده </w:t>
      </w:r>
      <w:r>
        <w:rPr>
          <w:rStyle w:val="FootnoteAnchor"/>
          <w:rtl w:val="true"/>
        </w:rPr>
        <w:footnoteReference w:id="115"/>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أبی هریرة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شتم أبا بکر والنبیّ صلی‌الله‌علیه‌وآله‌وسلم جالس ، فجعل النبیّ صلی‌الله‌علیه‌وآله‌وسلم یعجب ویتبسّم ، فلمّا أکثر ردّ علیه بعض قوله ، فغضب النبیّ صلی‌الله‌علیه‌وآله‌وسلم وقام فلحقه أبو بکر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کان یشتمنی وأنت جالس فلمّا رددت علیه بعض قوله غضبت وقمت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معک ملک یردّ عنک ، فلما رددت علیه بعض قوله وقع الشیطان فلم أکن لأقعد مع الشیطان</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نعرف طریق بلاغ الحدیث أبا حنیفة حتی نقف علی مبلغه من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الصحّة ، ولعلّ أبا یوسف القاضی بمفرده یکفیه وهناً نظراً إلی بعض ما قیل فیه کقول الفلاس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کثیر الخطأ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أبی حفص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کثیر الغلط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البخاری </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یحیی بن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 أبو یوسف عند شریک فردّه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أقبل من یزعم أنّ الصلاة لیست من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ابن عدیّ </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عن الضعفاء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ابن المبارک بسند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وهّاه ، وقوله 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صلّیت خلف أبی یوسف صلوات تحفظها فأعدها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أخرّ من السماء إلی الأرض فتخطفنی الطیر أو تهوی بی الریح فی مکان سحیق أحبّ إلیّ من أن أروی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رجل لابن المبارک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أیّهما أصدق أبو یوسف أو محمد؟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تقل أیّهما أصدق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أیّهما أکذب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عبد الله 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یوسف فاسقاً من الفاسقین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وکیع لرجل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یوسف یقول کذا وکذا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تتّقی الله ، بأبی یوسف تحتجّ عند الله عزّ وجلّ؟</w:t>
      </w:r>
    </w:p>
    <w:p>
      <w:pPr>
        <w:pStyle w:val="BookText"/>
        <w:rPr/>
      </w:pPr>
      <w:r>
        <w:rPr>
          <w:rFonts w:ascii="IRNazanin" w:hAnsi="IRNazanin" w:eastAsia="IRNazanin"/>
          <w:color w:val="111111"/>
          <w:sz w:val="28"/>
          <w:sz w:val="28"/>
          <w:szCs w:val="28"/>
          <w:rtl w:val="true"/>
          <w:lang w:bidi="fa-IR"/>
        </w:rPr>
        <w:t xml:space="preserve">وقول أبی نعیم الفضل بن دکین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حنیفة یقول لأبی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ویْحَکُم کم تکذبون علیّ فی هذه الکتب ما لم أقل</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 یحیی 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یکتب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ثقة إلاّ أنّه کان ربّما غلط</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یزید بن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تحلّ الروایة عنه کان یُعطی أموال الیتامی مضاربة ویجعل الربح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ابن أبی کثیر مولی بنی الحارث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النظام لمّا دفن أبو یوسف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سقی جدثاً به یعقوبُ أمسی</w:t>
      </w:r>
    </w:p>
    <w:p>
      <w:pPr>
        <w:pStyle w:val="BookText"/>
        <w:rPr/>
      </w:pPr>
      <w:r>
        <w:rPr>
          <w:rFonts w:ascii="Amiri" w:hAnsi="Amiri" w:eastAsia="Amiri" w:cs="Amiri"/>
          <w:color w:val="111111"/>
          <w:sz w:val="28"/>
          <w:sz w:val="28"/>
          <w:szCs w:val="28"/>
          <w:rtl w:val="true"/>
          <w:lang w:bidi="ar-SA"/>
        </w:rPr>
        <w:t>من الوسمیِّ منبجسٌ رکامُ</w:t>
      </w:r>
    </w:p>
    <w:p>
      <w:pPr>
        <w:pStyle w:val="BookText"/>
        <w:rPr/>
      </w:pPr>
      <w:r>
        <w:rPr>
          <w:rFonts w:ascii="Amiri" w:hAnsi="Amiri" w:eastAsia="Amiri" w:cs="Amiri"/>
          <w:color w:val="111111"/>
          <w:sz w:val="28"/>
          <w:sz w:val="28"/>
          <w:szCs w:val="28"/>
          <w:rtl w:val="true"/>
          <w:lang w:bidi="ar-SA"/>
        </w:rPr>
        <w:t>تلطّف فی القیاسِ لنا فأضحتْ</w:t>
      </w:r>
    </w:p>
    <w:p>
      <w:pPr>
        <w:pStyle w:val="BookText"/>
        <w:rPr/>
      </w:pPr>
      <w:r>
        <w:rPr>
          <w:rFonts w:ascii="Amiri" w:hAnsi="Amiri" w:eastAsia="Amiri" w:cs="Amiri"/>
          <w:color w:val="111111"/>
          <w:sz w:val="28"/>
          <w:sz w:val="28"/>
          <w:szCs w:val="28"/>
          <w:rtl w:val="true"/>
          <w:lang w:bidi="ar-SA"/>
        </w:rPr>
        <w:t>حلالاً بعد حرمتِها المدامُ</w:t>
      </w:r>
    </w:p>
    <w:p>
      <w:pPr>
        <w:pStyle w:val="BookText"/>
        <w:rPr/>
      </w:pPr>
      <w:r>
        <w:rPr>
          <w:rFonts w:ascii="Amiri" w:hAnsi="Amiri" w:eastAsia="Amiri" w:cs="Amiri"/>
          <w:color w:val="111111"/>
          <w:sz w:val="28"/>
          <w:sz w:val="28"/>
          <w:szCs w:val="28"/>
          <w:rtl w:val="true"/>
          <w:lang w:bidi="ar-SA"/>
        </w:rPr>
        <w:t>ولولا أنّ مدّتَهُ تقضّت</w:t>
      </w:r>
    </w:p>
    <w:p>
      <w:pPr>
        <w:pStyle w:val="BookText"/>
        <w:rPr/>
      </w:pPr>
      <w:r>
        <w:rPr>
          <w:rFonts w:ascii="Amiri" w:hAnsi="Amiri" w:eastAsia="Amiri" w:cs="Amiri"/>
          <w:color w:val="111111"/>
          <w:sz w:val="28"/>
          <w:sz w:val="28"/>
          <w:szCs w:val="28"/>
          <w:rtl w:val="true"/>
          <w:lang w:bidi="ar-SA"/>
        </w:rPr>
        <w:t>وعاجله بمیتتِهِ الحِمامُ</w:t>
      </w:r>
    </w:p>
    <w:p>
      <w:pPr>
        <w:pStyle w:val="BookText"/>
        <w:rPr/>
      </w:pPr>
      <w:r>
        <w:rPr>
          <w:rFonts w:ascii="IRNazanin" w:hAnsi="IRNazanin" w:eastAsia="IRNazanin"/>
          <w:color w:val="111111"/>
          <w:sz w:val="28"/>
          <w:sz w:val="28"/>
          <w:szCs w:val="28"/>
          <w:rtl w:val="true"/>
          <w:lang w:bidi="fa-IR"/>
        </w:rPr>
        <w:t>لأعمل فی القیاسِ الفکرَ حتی</w:t>
      </w:r>
    </w:p>
    <w:p>
      <w:pPr>
        <w:pStyle w:val="BookText"/>
        <w:rPr/>
      </w:pPr>
      <w:r>
        <w:rPr>
          <w:rFonts w:ascii="Amiri" w:hAnsi="Amiri" w:eastAsia="Amiri" w:cs="Amiri"/>
          <w:color w:val="111111"/>
          <w:sz w:val="28"/>
          <w:sz w:val="28"/>
          <w:szCs w:val="28"/>
          <w:rtl w:val="true"/>
          <w:lang w:bidi="ar-SA"/>
        </w:rPr>
        <w:t xml:space="preserve">تحلَّ لنا الخریدةُ والغلامُ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وأمّا طریق أحمد ففیه سعید بن أبی سعید المدنی وقد اختلط قبل موته بأربع سنین کما فی تهذیب التهذیب </w:t>
      </w:r>
      <w:r>
        <w:rPr>
          <w:rStyle w:val="FootnoteAnchor"/>
          <w:rtl w:val="true"/>
        </w:rPr>
        <w:footnoteReference w:id="119"/>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ومتن الروایة یشهد علی صدورها منه فی أیّام اختلاطه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وممّا لا ریب فیه إساءة الأدب من کلا المتسابَّین بحضرة رسول الله صلی‌الله‌علیه‌وآله‌وسلم ورفع أصواتهما بطبع من حال التشاتم ، فإنّه لا یؤتی به همساً والله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تَرْفَعُوا أَصْواتَکُمْ فَوْقَ صَوْتِ النَّبِیِّ وَلا تَجْهَرُوا لَهُ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وقد نزلت فی أبی بکر وعمر لمّا تماریا عند رسول الله صلی‌الله‌علیه‌وآله‌وسلم کما مرّ حدیثه فی الجزء السابع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ذا علی أبی بکر لو بقی متحلّماً مراعیاً لأدب حضرة النبیّ إلی آخر مجلسه؟ کما فعله أوّلاً لذلک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أنّ ما فعله أوّلاً کان منه رمیة من غیر 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ینقلب إلی الإساءة وإزعاج رسول الله صلی‌الله‌علیه‌وآله‌وسلم حتی قام عنه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وماذا علیه لو قام معه فیقطع مادّة البغضاء؟ وما ذا علیه لو سکت عن النبیّ صلی‌الله‌علیه‌وآله‌وسلم ولم یُسیء الأدب بالاعتراض والنقد علی قیامه؟</w:t>
      </w:r>
    </w:p>
    <w:p>
      <w:pPr>
        <w:pStyle w:val="BookText"/>
        <w:rPr/>
      </w:pPr>
      <w:r>
        <w:rPr>
          <w:rFonts w:ascii="IRNazanin" w:hAnsi="IRNazanin" w:eastAsia="IRNazanin"/>
          <w:color w:val="111111"/>
          <w:sz w:val="28"/>
          <w:sz w:val="28"/>
          <w:szCs w:val="28"/>
          <w:rtl w:val="true"/>
          <w:lang w:bidi="fa-IR"/>
        </w:rPr>
        <w:t>وما ذا علیه لو أبقی الملَک وهو یحسبه مظلوماً فیسبّ الرجل ردّا علیه؟ لکنّه رآه مکافئ الظالم فترکه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وعجبی ممّا فی لفظ أحمد من قول النبیّ لأبی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رددتَ علیه بعض قوله وقع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کان ذلک المحفل خلواً من الشیطان إلی أن ردّ علیه أبو بکر والرجل کان یشتم أبا بکر ویُکثر ، ولمّا ردّ علیه وقع الشیطان؟ فکأنّ ردّ أبی بکر کان من همزات الشیطان دون سبّ الرجل إیّاه ، وکأنّ النبیّ الأعظم لم تکن له مندوحة عن سماع شتم الرجل أبا بکر ، أو لم تکن فیه مغضبة دون ردّ أبی بکر إیّاه؟ إنّ هذا لشیء عجاب</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هل فی عالم الملکوت من یقابل البذاءة بمثلها؟ أو أنّ هناک عالم القداسة لا یطرقه الفحش والسباب المقذع لقبحهما الذاتی؟ وهل لله سبحانه ملائکة قیّضهم لذلک العمل القبیح؟ وهل هذا التقییض مخصوص بأبی بکر فحسب؟ أو أنّه یکون لکلّ متسابّین من المؤمنین إذا سکت أحدهما؟ وهل قُیّضت الملائکة للردّ علی من هجا رسول الله من المشرکین؟ أنا لم أقف علی أثر فی هذه کلّها ، ولیست المسألة عقلیّة فتعضدها البرهنة ، مع قطع النظر عن استهجان العقل السلیم لذلک ، والمتیقّن أنّ جزاء الشاتم إن کان ظالماً مُرجَأ إلی یوم الجزاء ، وأمّا ردّه بقول لا یسمعه الظالم فیتأدّب ویرتدع ، ولا المظلوم فیشفی غلیله ، ولا أیّ أحد فیکون فضیحة لمرتکب القبیح فعساه یترک شنعته ، فمن التافهات </w:t>
      </w:r>
      <w:r>
        <w:rPr>
          <w:rStyle w:val="FootnoteAnchor"/>
          <w:rtl w:val="true"/>
        </w:rPr>
        <w:footnoteReference w:id="120"/>
      </w:r>
      <w:r>
        <w:rPr>
          <w:rFonts w:ascii="IRNazanin" w:hAnsi="IRNazanin" w:eastAsia="IRNazanin"/>
          <w:color w:val="111111"/>
          <w:sz w:val="28"/>
          <w:sz w:val="28"/>
          <w:szCs w:val="28"/>
          <w:rtl w:val="true"/>
          <w:lang w:bidi="fa-IR"/>
        </w:rPr>
        <w:t xml:space="preserve">، نعم ؛ أخرج الخطیب فی تاریخه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31" w:name="pg11785_123479"/>
    </w:p>
    <w:p>
      <w:pPr>
        <w:pStyle w:val="BookText"/>
        <w:rPr/>
      </w:pPr>
      <w:bookmarkEnd w:id="31"/>
      <w:r>
        <w:rPr>
          <w:rFonts w:ascii="IRNazanin" w:hAnsi="IRNazanin" w:eastAsia="IRNazanin"/>
          <w:color w:val="111111"/>
          <w:sz w:val="28"/>
          <w:sz w:val="28"/>
          <w:szCs w:val="28"/>
          <w:rtl w:val="true"/>
          <w:lang w:bidi="fa-IR"/>
        </w:rPr>
        <w:t xml:space="preserve">من طریق سهل بن صقین عن أبی هریرة مرفوعاً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تعالی فی السماء سبعین ألف ملَک یلعنون من شتم أبا بکر وعمر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أنّ الخطیب نفسه أردفه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یضع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ما أسلفناه فی الجزء الخامس صفحة </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32" w:name="__RefHeading___Toc10140110_73709187"/>
      <w:bookmarkStart w:id="33" w:name="_Toc12"/>
      <w:bookmarkEnd w:id="32"/>
      <w:r>
        <w:rPr>
          <w:rtl w:val="true"/>
        </w:rPr>
        <w:t>خطبة النبیّ صلی‌الله‌علیه‌وآله‌وسلم فی فضل الخلیفة</w:t>
      </w:r>
      <w:bookmarkEnd w:id="33"/>
    </w:p>
    <w:p>
      <w:pPr>
        <w:pStyle w:val="BookText"/>
        <w:rPr/>
      </w:pPr>
      <w:r>
        <w:rPr>
          <w:rFonts w:ascii="IRNazanin" w:hAnsi="IRNazanin" w:eastAsia="IRNazanin"/>
          <w:color w:val="111111"/>
          <w:sz w:val="28"/>
          <w:sz w:val="28"/>
          <w:szCs w:val="28"/>
          <w:rtl w:val="true"/>
          <w:lang w:bidi="fa-IR"/>
        </w:rPr>
        <w:t xml:space="preserve">أخرج البخاری </w:t>
      </w:r>
      <w:r>
        <w:rPr>
          <w:rStyle w:val="FootnoteAnchor"/>
          <w:rtl w:val="true"/>
        </w:rPr>
        <w:footnoteReference w:id="121"/>
      </w:r>
      <w:r>
        <w:rPr>
          <w:rFonts w:ascii="IRNazanin" w:hAnsi="IRNazanin" w:eastAsia="IRNazanin"/>
          <w:color w:val="111111"/>
          <w:sz w:val="28"/>
          <w:sz w:val="28"/>
          <w:szCs w:val="28"/>
          <w:rtl w:val="true"/>
          <w:lang w:bidi="fa-IR"/>
        </w:rPr>
        <w:t xml:space="preserve">فی المناقب باب قول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سدّوا الأبواب إلاّ باب أبی بکر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وباب الهجرة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أبی سعید الخدری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رسول الله صلی‌الله‌علیه‌وآله‌وسلم الناس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خیّر عبداً بین الدنیا وبین ما عنده فاختار ذلک العبد ما عند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فبکی أبو بکر فعجبنا لبکائه أن یخبر رسول الله صلی‌الله‌علیه‌وآله‌وسلم عن عبد خیّر فکان رسول الله صلی‌الله‌علیه‌وآله‌وسلم هو المخیّر ، وکان أبو بکر أعلمنا ، فقال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أمنّ الناس علیّ فی صحبته وماله أبو بکر ، ولو کنت متّخذاً خلیلاً غیر ربّی لاتّخذت أبا بکر ، ولکن أخوّة الإسلام ومودّته ، لا یبقین فی المسجد باب إلاّ سُدّ إلاّ باب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وزاد فی لفظ ابن عساکر </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فعلمنا أنّه مستخلفه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الرازی فی تفسیره </w:t>
      </w:r>
      <w:r>
        <w:rPr>
          <w:rStyle w:val="FootnoteAnchor"/>
          <w:rtl w:val="true"/>
        </w:rPr>
        <w:footnoteReference w:id="123"/>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من الناس أحد أمنّ علینا فی صحبته ولا ذات یده من ابن أبی قحافة</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الجزء الثالث من کتابنا هذا صفحة </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تزدد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وثوقاً بما تضمّنته هذه الروایة من أُکذوبة حدیث الأبواب وسدّها ، وما لابن تیمیّة هنالک من مکاء وتصدیة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بقیّة الحدیث فممّا فیه قول أبی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أبو بکر أعلمنا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یخصّ هذا العلم بأبی بکر وإنّما تحمّله کلّ من سمعه صلی‌الله‌علیه‌وآله‌وسلم ووعی أقواله فی حجّة الوداع الذی کان یقول فیها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یوشک أن أُدعی فأجیب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ما یقارب ذلک ممّا هو مذکور فی الجزء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أنّ العلم بذلک کان مقصوراً علی الخلیفة لکنّه أیّ علم هذا یباهی به؟ أهو حلّ عویصة من الفقه؟ أو بیان مشکلة من الفلسفة؟ أو شرح غوامض من علوم الدین؟ أو کشف مخبّأ من أسرار الکون؟ لم یکن فی هذا العلم شیء من ذلک کلّه وإنّما هو علی فرض الصحّة تنبّه منه إلی أنّه صلی‌الله‌علیه‌وآله‌وسلم یرید نفسه ، ولعلّه سمعه قبل ذلک فتذکّره عندئذٍ ، وقد أسلفناه فی الجزء السابع عند البحث عن أعلمیّة الرجل بما لا مزید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أمنّ الناس علیّ فی صحبته وماله أبو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فأیّ منٍّ لأیّ أحد فی صحبته صلی‌الله‌علیه‌وآله‌وسلم وإنفاق ماله فی دعوته؟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فَلِنَفْسِهِ وَمَنْ أَساءَ فَعَلَیْها</w:t>
      </w:r>
      <w:r>
        <w:rPr>
          <w:rFonts w:eastAsia="Amiri" w:cs="Amiri" w:ascii="Amiri" w:hAnsi="Amiri"/>
          <w:color w:val="111111"/>
          <w:sz w:val="28"/>
          <w:szCs w:val="28"/>
          <w:rtl w:val="true"/>
          <w:lang w:bidi="ar-SA"/>
        </w:rPr>
        <w:t xml:space="preserve">) </w:t>
      </w:r>
      <w:r>
        <w:rPr>
          <w:rStyle w:val="FootnoteAnchor"/>
          <w:rtl w:val="true"/>
        </w:rPr>
        <w:footnoteReference w:id="12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أَحْسَنْتُمْ أَحْسَنْتُمْ لِأَنْفُسِکُمْ وَإِنْ أَسَأْتُمْ فَلَها</w:t>
      </w:r>
      <w:r>
        <w:rPr>
          <w:rFonts w:eastAsia="Amiri" w:cs="Amiri" w:ascii="Amiri" w:hAnsi="Amiri"/>
          <w:color w:val="111111"/>
          <w:sz w:val="28"/>
          <w:szCs w:val="28"/>
          <w:rtl w:val="true"/>
          <w:lang w:bidi="ar-SA"/>
        </w:rPr>
        <w:t xml:space="preserve">) </w:t>
      </w:r>
      <w:r>
        <w:rPr>
          <w:rStyle w:val="FootnoteAnchor"/>
          <w:rtl w:val="true"/>
        </w:rPr>
        <w:footnoteReference w:id="125"/>
      </w:r>
      <w:r>
        <w:rPr>
          <w:rFonts w:ascii="Amiri" w:hAnsi="Amiri" w:eastAsia="Amiri" w:cs="Amiri"/>
          <w:color w:val="111111"/>
          <w:sz w:val="28"/>
          <w:sz w:val="28"/>
          <w:szCs w:val="28"/>
          <w:rtl w:val="true"/>
          <w:lang w:bidi="ar-SA"/>
        </w:rPr>
        <w:t xml:space="preserve">، وکانت لرسول الله المنّة علی البشر عامّة بالدعوة والهدایة والتهذیب ، وإن صاحَبه أحد وناصَره فلنفسه نظر ولها نصح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یَمُنُّونَ عَلَیْکَ أَنْ أَسْلَمُوا قُلْ لا تَمُنُّوا عَلَیَّ إِسْلامَکُمْ بَلِ اللهُ یَمُنُّ عَلَیْکُمْ أَنْ هَداکُمْ لِلْإِیمانِ إِنْ کُنْتُمْ صادِقِینَ</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مَنَّ اللهُ عَلَی الْمُؤْمِنِینَ إِذْ بَعَثَ فِیهِمْ رَسُولاً مِنْ أَنْفُسِهِمْ یَتْلُوا عَلَیْهِمْ آیاتِهِ وَیُزَکِّیهِمْ وَیُعَلِّمُهُمُ الْکِتابَ وَالْحِکْمَةَ وَإِنْ کانُوا مِنْ قَبْلُ لَفِی ضَلالٍ مُبِینٍ</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أنّ منّة المال لأبی بکر سالبة بانتفاء الموضوع وسنوقفک علی جلیّة الحال ، وقصّة الخلّة فی ذیل الروایة أوقفناک علیها فی الجزء الثالث وأنّها موضوعة ، ویعارضها موضوع آخر أخرجه الحافظ السکری من طریق أبیّ بن کعب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أحدث الناس عهدی </w:t>
      </w:r>
      <w:r>
        <w:rPr>
          <w:rStyle w:val="FootnoteAnchor"/>
          <w:rtl w:val="true"/>
        </w:rPr>
        <w:footnoteReference w:id="128"/>
      </w:r>
      <w:r>
        <w:rPr>
          <w:rFonts w:ascii="IRNazanin" w:hAnsi="IRNazanin" w:eastAsia="IRNazanin"/>
          <w:color w:val="111111"/>
          <w:sz w:val="28"/>
          <w:sz w:val="28"/>
          <w:szCs w:val="28"/>
          <w:rtl w:val="true"/>
          <w:lang w:bidi="fa-IR"/>
        </w:rPr>
        <w:t xml:space="preserve">بنبیّکم صلی‌الله‌علیه‌وآله‌وسلم قبل وفاته بخمس لیال ، دخلت علیه وهو یقلّب یدیه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 یکن نبیّ إلاّ وقد اتّخذ من أُمّته خلیلاً وإنّ خلیلی من أُمّتی أبو بکر بن أبی قحافة ، ألا وإنّ الله قد اتّخذنی خلیلاً کما اتّخذ إبراهیم خلیلاً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وموضوع آخر أخرجه الطبرانی </w:t>
      </w:r>
      <w:r>
        <w:rPr>
          <w:rStyle w:val="FootnoteAnchor"/>
          <w:rtl w:val="true"/>
        </w:rPr>
        <w:footnoteReference w:id="130"/>
      </w:r>
      <w:r>
        <w:rPr>
          <w:rFonts w:ascii="IRNazanin" w:hAnsi="IRNazanin" w:eastAsia="IRNazanin"/>
          <w:color w:val="111111"/>
          <w:sz w:val="28"/>
          <w:sz w:val="28"/>
          <w:szCs w:val="28"/>
          <w:rtl w:val="true"/>
          <w:lang w:bidi="fa-IR"/>
        </w:rPr>
        <w:t xml:space="preserve">من طریق أبی أمامة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اتّخذنی خلیلاً کما اتّخذ إبراهیم خلیلاً وإنّ خلیلی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وموضوع آخر أخرجه أبو نعیم من طریق أبی هریرة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نبی خلیل فی أُمّته وإنّ خلیلی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هکذا تعارض سلسلة الموضوعات بعضها بعضاً لجهل کلّ من واضعیها بما أتی به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ولکلّ مُنّته </w:t>
      </w:r>
      <w:r>
        <w:rPr>
          <w:rStyle w:val="FootnoteAnchor"/>
          <w:rtl w:val="true"/>
        </w:rPr>
        <w:footnoteReference w:id="133"/>
      </w:r>
      <w:r>
        <w:rPr>
          <w:rFonts w:ascii="Amiri" w:hAnsi="Amiri" w:eastAsia="Amiri" w:cs="Amiri"/>
          <w:color w:val="111111"/>
          <w:sz w:val="28"/>
          <w:sz w:val="28"/>
          <w:szCs w:val="28"/>
          <w:rtl w:val="true"/>
          <w:lang w:bidi="ar-SA"/>
        </w:rPr>
        <w:t xml:space="preserve">وسعة باعه فی نسج الأکاذیب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اللهُ بِغافِلٍ عَمَّا یَعْمَلُونَ</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وقبل هذه کلّها ما فی رجال سند الروایة من الآفة لمکان إسماعیل بن عبد الله أبی عبد الله بن أبی أویس ابن أُخت مالک ونسیبه والراوی عنه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أبی خیثمة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ضعیف العقل لیس بذلک ، یعنی أنّه لا یحسن الحدیث ولا یعرف أن یؤدّیه أو یقرأ من غیر کتابه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معاویة بن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وأبوه ضعیفان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معین </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وأبوه یسرقان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إبراهیم بن الجنید عن یحیی 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مخلّط یکذب لیس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النسائی </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موضع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اللالکائی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النسائی فی الکلام علیه إلی أن یؤدّی إلی ترکه ، ولعلّه بانَ له ما لم یبِن لغیره لأنّ کلام هؤلاء کلّهم یؤول إلی أنّه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عدی </w:t>
      </w:r>
      <w:r>
        <w:rPr>
          <w:rStyle w:val="FootnoteAnchor"/>
          <w:rtl w:val="true"/>
        </w:rPr>
        <w:footnoteReference w:id="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خاله أحادیث غرائب لا یتابعه علیها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الروایة التی رواها عن خاله من تلک الغرائب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وذکره الدولابی فی الضعفاء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النصر بن سلمة المروزی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أویس کذّاب کان یحدّث عن مالک بمسائل ابن وهب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العقیلی فی الضعفاء </w:t>
      </w:r>
      <w:r>
        <w:rPr>
          <w:rStyle w:val="FootnoteAnchor"/>
          <w:rtl w:val="true"/>
        </w:rPr>
        <w:footnoteReference w:id="138"/>
      </w:r>
      <w:r>
        <w:rPr>
          <w:rFonts w:ascii="IRNazanin" w:hAnsi="IRNazanin" w:eastAsia="IRNazanin"/>
          <w:color w:val="111111"/>
          <w:sz w:val="28"/>
          <w:sz w:val="28"/>
          <w:szCs w:val="28"/>
          <w:rtl w:val="true"/>
          <w:lang w:bidi="fa-IR"/>
        </w:rPr>
        <w:t xml:space="preserve">عن یحیی بن معین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أویس لا یسوی فلسین </w:t>
      </w:r>
      <w:r>
        <w:rPr>
          <w:rStyle w:val="FootnoteAnchor"/>
          <w:rtl w:val="true"/>
        </w:rPr>
        <w:footnoteReference w:id="139"/>
      </w:r>
      <w:r>
        <w:rPr>
          <w:rFonts w:ascii="IRNazanin" w:hAnsi="IRNazanin" w:eastAsia="IRNazanin"/>
          <w:color w:val="111111"/>
          <w:sz w:val="28"/>
          <w:sz w:val="28"/>
          <w:szCs w:val="28"/>
          <w:rtl w:val="true"/>
          <w:lang w:bidi="fa-IR"/>
        </w:rPr>
        <w:t xml:space="preserve">وقال الدارقطنی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أختاره فی الصحیح</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وذکره الإسماعیلی فی المدخل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ینسب فی الخفّة والطیش إلی ما أکره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bookmarkStart w:id="34" w:name="pg11785_123483"/>
    </w:p>
    <w:p>
      <w:pPr>
        <w:pStyle w:val="BookText"/>
        <w:rPr/>
      </w:pPr>
      <w:bookmarkEnd w:id="34"/>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جانبناه للسنّة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حزم فی المحلّی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الفتح الأزدی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سیف بن محمد ، أنّ ابن أبی أویس کان یضع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النسائی من طریق سلمة بن شبیب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إسماعیل بن أبی أویس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کنت أضع الحدیث لأهل المدینة إذا اختلفوا فی شیء فیما بینهم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ألیس من الجزاف وقول الزور ، قول النووی فی مقدّمة شرح صحیح مسلم </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اتّفق العلماء رحمهم‌الله علی أنّ أصحّ الکتب بعد القرآن العزیز الصحیحان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البخاری ومسلم؟ أکتاب هذا حدیثه وهذه ترجمة رجال إسناده وهو أخف ما فیه من الطامّات یصلح أن یکون أصحّ الکتب بعد القرآن؟ کبرت کلمة تخرج من أفواههم ، ولو کان هذا شأن الأصحّ المتّفق علیه فما قیمة غیره فی سوق الاعتبار؟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35" w:name="__RefHeading___Toc10140112_73709187"/>
      <w:bookmarkStart w:id="36" w:name="_Toc13"/>
      <w:bookmarkEnd w:id="35"/>
      <w:r>
        <w:rPr>
          <w:rtl w:val="true"/>
        </w:rPr>
        <w:t>ثناء أمیر المؤمنین علیه‌السلام علی الخلیفة</w:t>
      </w:r>
      <w:bookmarkEnd w:id="36"/>
    </w:p>
    <w:p>
      <w:pPr>
        <w:pStyle w:val="BookText"/>
        <w:rPr/>
      </w:pPr>
      <w:r>
        <w:rPr>
          <w:rFonts w:ascii="IRNazanin" w:hAnsi="IRNazanin" w:eastAsia="IRNazanin"/>
          <w:color w:val="111111"/>
          <w:sz w:val="28"/>
          <w:sz w:val="28"/>
          <w:szCs w:val="28"/>
          <w:rtl w:val="true"/>
          <w:lang w:bidi="fa-IR"/>
        </w:rPr>
        <w:t xml:space="preserve">أخرج ابن الجوزی فی صفة الصفوة </w:t>
      </w:r>
      <w:r>
        <w:rPr>
          <w:rStyle w:val="FootnoteAnchor"/>
          <w:rtl w:val="true"/>
        </w:rPr>
        <w:footnoteReference w:id="142"/>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الحسن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قبض رسول الله صلی‌الله‌علیه‌وآله‌وسلم نظرنا فی أمرنا فوجدنا النبیّ صلی‌الله‌علیه‌وآله‌وسلم قد قدّم أبا بکر فی الصلاة ، فرضینا لدنیانا من رضی رسول الله صلی‌الله‌علیه‌وآله‌وسلم لدیننا فقدّمنا أبا بکر</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وأخرجه مرسلاً أیضاً المحبّ الطبری فی الریاض النضرة </w:t>
      </w:r>
      <w:r>
        <w:rPr>
          <w:rStyle w:val="FootnoteAnchor"/>
          <w:rtl w:val="true"/>
        </w:rPr>
        <w:footnoteReference w:id="143"/>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Style w:val="FootnoteAnchor"/>
          <w:rtl w:val="true"/>
        </w:rPr>
        <w:footnoteReference w:id="144"/>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رسول الله صلی‌الله‌علیه‌وآله‌وسلم أبا بکر یصلّی بالناس وقد رأی مکانی وما کنت غائباً ولا مریضاً ، ولو أراد أن یقدّمنی لقدّمنی ، فرضینا لدنیانا من رضیه رسول الله صلی‌الله‌علیه‌وآله‌وسلم لدیننا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قیس بن عبادة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صلی‌الله‌علیه‌وآله‌وسلم مرض لیالی وأیّاماً ینادی بالصلاة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 أبا بکر فلیصلّ بالناس ، فلمّا قبض رسول الله صلی‌الله‌علیه‌وآله‌وسلم نظرت فإذا الصلاة علم الإسلام ، وقوام الدین ، فرضینا لدنیانا من رضیه رسول الله صلی‌الله‌علیه‌وآله‌وسلم لدیننا فبایعنا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أجرأ الحفّاظ علی روایة هذه الأکاذیب الفاحشة ، وإغراء بسطاء الأُمّة المسکینة بالجهل ، والتمویه علی الحقائق بأمثال هذه الأفائک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مهرة الفنّ ، ولا یعزب عن أیّ أحد منهم عرفان ما فی تلکم المختلقات من الغمز والاعتلال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وکم وکم یجد الباحث فی طیّات أجزاء کتابنا هذا ممّا یکذّب هذه الأفیکة من التاریخ المتسالم علیه ، والحدیث الصحیح ، والنصوص الصریحة من کلمات مولانا أمیر المؤمنین ؛ وشتّان بینه وبین کلمات الحفّاظ والمؤرّخین حول تخلّف علیّ علیه‌السلام عن بیعة أبی بکر ؛ مثل قول القرطبی فی المفهم شرح صحیح مسلم فی شرح حدیث منه ،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لعلیّ من الناس جهة حیاة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جهة أی جاه واحترام ، کان الناس یحترمون علیّا فی حیاتها کرامةً لها کأنّها بضعة من رسول الله وهو مباشر لها ، فلمّا ماتت وهو لم یبایع أبا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 الناس عن ذلک الاحترام لیدخل فیما دخل فیه الناس ولا یفرّق جماعتهم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أکثر الوضّاعون فی الکذب علی سیّد العترة أمیر المؤمنین وبان ذلک فی الملأ حتی قال عامر بن شراحیل </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من کُذِب علیه من الأُمّة الإسلامیّة هو 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أمیر المؤمنین علیه‌السلام </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وإلیک نماذج ممّا یُعزی إلیه وهو سلام الله علیه بریء منه ، أضفها إلی أحادیث الغلوّ فی فضائل أبی بکر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یدخل من الأُمّة الجنّة أبو بکر وعمر ، وإنّی لموقوف مع معاویة للحساب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عن علیّ مرفوعاً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لا تکتب جوازاً لمن سبّ أبا بکر وعمر فإنّهماسیّدا کهول أهل الجنّة بعد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ویأتی بلفظ آخر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عن علیّ مرفوعاً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الخلیفة بعدی أبو بکر وعمر ثمّ یقع الاختلاف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عن علیّ مرفوعاً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سألت الله ثلاثاً أن یقدّمک فأبی عَلَیَّ إلاّ أن یقدّم أبا بکر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یمت رسول الله صلی‌الله‌علیه‌وآله‌وسلم حتی أسرّ إلیّ أنّ أبا بکر سیتولّی بعده ثمّ عمر ثمّ عثمان ثمّ أنا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فتح هذه الخلافة علی یدی أبی بکر وثنّاه عمر وثلّثه عثمان وختمها بی بخاتمة نبوّة محمد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خرج رسول الله صلی‌الله‌علیه‌وآله‌وسلم من الدنیا حتی عهد إلیّ أنّ أبا بکر یلی الأمر بعده ثمّ عمر ثمّ عثمان ثمّ إلیّ فلا یُجتمع 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عن علیّ مرفوعاً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أتانی جبرئیل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یهاجر معی؟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 ویلی أمر أُمّتک من بعدک وهو أفضل أُمّتک من بعدک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عن علیّ مرفوعاً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أعزّ أصحابی إلیّ ، وخیرهم عندی ، وأکرمهم علی الله ، وأفضلهم فی الدنیا والآخرة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الصدّیق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بطوله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نری أبا بکر أحقّ الناس بها بعد رسول الله ، إنّه لصاحب الغار ، وثانی اثنین ، وإنّا لنعلم بشرفه وکبره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عن علیّ مرفوعاً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إنّ الله أمرنی أن اتّخذ أبا بکر وزیراً ، وعمر مشیراً ، وعثمان سنداً ، وإیّاک ظهیراً ، أنتم أربعة فقد أخذ الله میثاقکم فی أمّ الکتاب ، لا یحبّکم إلاّ مؤمن ولا یبغضکم إلاّ فاجر ، أنتم خلائف نبوّتی ، وعقدة ذمّتی ، وحجّتی علی أمّتی لا تقاطعوا ، ولا تدابروا ، ولا تعافوا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قیل 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من خیر الناس بعد رسول الله صلی‌الله‌علیه‌وآله‌وسلم؟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خطب علیّ خطبة وقال فی آخرها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واعلموا أنّ خیر الناس بعد نبیّهم صلی‌الله‌علیه‌وآله‌وسلم أبو بکر الصدّیق ، ثمّ عمر الفاروق ، ثمّ عثمان ذو النورین ، ثمّ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رمیت بها فی رقابکم وراء ظهورکم فلا حجّة لکم 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سئل علیّ عن أصحاب رسول الله صلی‌الله‌علیه‌وآله‌وسلم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عن أبی بکر بن أبی قحافة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امرؤ سمّاه الله الصدّیق علی لسان جبریل علیه‌السلام وعلی لسان محمد صلی‌الله‌علیه‌وآله‌وسلم ، کان خلیفة رسول الله صلی‌الله‌علیه‌وآله‌وسلم رضیه لدیننا فرضیناه لدنیانا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یحلف بالله إنّ الله تعالی أنزل اسم أبی بکر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أسلم من الرجال أبو بکر ، وأوّل من صلّی إلی القبلة علیّ ابن أبی طالب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عبد الرحمن </w:t>
      </w:r>
      <w:r>
        <w:rPr>
          <w:rStyle w:val="FootnoteAnchor"/>
          <w:rtl w:val="true"/>
        </w:rPr>
        <w:footnoteReference w:id="147"/>
      </w:r>
      <w:r>
        <w:rPr>
          <w:rFonts w:ascii="IRNazanin" w:hAnsi="IRNazanin" w:eastAsia="IRNazanin"/>
          <w:color w:val="111111"/>
          <w:sz w:val="28"/>
          <w:sz w:val="28"/>
          <w:szCs w:val="28"/>
          <w:rtl w:val="true"/>
          <w:lang w:bidi="fa-IR"/>
        </w:rPr>
        <w:t xml:space="preserve">بن أبی الزناد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رجل فتخلّص الناس حتی وقف علی علیّ بن أبی طالب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ما بال المهاجرین والأنصار قدّموا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أبا بکر وأنت أوری منقبة ، وأقدم إسلاماً ، وأسبق سابقة؟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قرشیّا فأحسبک من عائذة ، 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أنّ المؤمن عائذ الله لقتلتک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إنّ أبا بکر سبقنی لأربع لم أوتهنّ ولم أعتض منهنّ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سبقنی إلی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وتقدّم الهجرة ، وإلی الغار ، وإفشاء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بطوله وفی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أجد أحداً یفضّلنی علی أبی بکر إلاّ جلدته جلد المفتری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جبریل علیه‌السلام إلی النبیّ صلی‌الله‌علیه‌وآله‌وسلم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یهاجر معی؟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 وهو الصدّیق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بلفظ آخر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جاء أبو بکر وعلیّ یزوران النبیّ صلی‌الله‌علیه‌وآله‌وسلم بعد وفاته بستة أیّام فقال علیّ لأبی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یا خلیفة رسول الله صلی‌الله‌علیه‌وآله‌وسلم ، فقال أبو بکر ؛ ما کنت لأتقدّم رجلاً سمعت رسول الله صلی‌الله‌علیه‌وآله‌وسلم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منّی کمنزلتی من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صلی‌الله‌علیه‌وآله‌وسلم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منکم من أحد إلاّ وقد کذّبنی غیر أبی بکر ، وما منکم من أحد یصبح إلاّ علی بابه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باب قلبه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ظلمة إلاّ باب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صلی‌الله‌علیه‌وآله‌وسلم یقوله؟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أبو بکر بید علیّ ودخلا جمیعاً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عن علیّ مرفوعاً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طلعت شمس ولا غربت علی أحد بعد النبیّین والمرسلین أفضل من أبی بکر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 xml:space="preserve">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دخلنا علی رسول الله صلی‌الله‌علیه‌وآله‌وسلم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ألا تستخلف؟</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یعلم الله فیکم خیراً استعمل علیکم خیرکم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الله فینا خیراً فاستعمل علینا أبا بکر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عن علیّ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أفضلنا أبو بکر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عن علیّ مرفوعاً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ینادی منادٍ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السابقون الأوّلون؟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أبو بکر الصدّیق؟ فیتجلّی الله لأبی بکر خاصّة وللناس عامّة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عن علیّ مرفوعاً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الخیر ثلاثمائة وسبعون خصلة ، إذا أراد الله بعبد خیراً جعل فیه واحدةً منهنّ فدخل بها الجنّة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هل فیّ شیء منها؟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جمع من کلّ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عن علیّ مرفوعاً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بکر إنّ الله أعطانی ثواب من آمن به منذ خلق آدم إلی أن بعثنی ، وإنّ الله أعطاک ثواب من آمن بی منذ بعثنی إلی أن تقوم الساعة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التقی أبو بکر الصدّیق وعلیّ بن أبی طالب ، فتبسّم أبو بکر فی وجه علیّ فقال له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تبسّمت؟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صلی‌الله‌علیه‌وآله‌وسلم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أحد الصراط إلاّ من کتب له علیّ بن أبی طالب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فضحک علیّ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أُبشّرک یا أبا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تکتب الجواز إلاّ لمن أحبّ أبا بکر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عن علیّ مرفوعاً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نازلت ربّی فیک ثلاثاً فأبی إلاّ أبا بکر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صلی‌الله‌علیه‌وآله‌وسلم لم یعهد إلینا عهداً نأخذ به فی الإمارة ، ولکنّه شیء رأیناه من قبل أنفسنا ، فإن یکن صواباً فمن الله ، وإن یکن خطأ فمن قبل 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استخلف أبو بکر فأقام واستقام ، ثمّ استخلف عمر فأقام واستقام ، حتی ضرب الدین بجرانه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قال أبو بکر لعلیّ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علمت أنّی کنت فی هذا الأمر قبلک؟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خلیفة رسول الله ، فمدّ یده فبایعه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قال أبو بکر بعد ما بویع له وبایع له علیّ وأصحابه فأقام ثلاثاً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قد أقلتکم بیعتکم ، هل من کاره؟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فیقوم علیّ فی أوائل الناس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نقیلک ولا نستقیلک قدّمک رسول الله صلی‌الله‌علیه‌وآله‌وسلم ، فمن ذا الذی یؤخّرک؟</w:t>
      </w:r>
    </w:p>
    <w:p>
      <w:pPr>
        <w:pStyle w:val="BookText"/>
        <w:rPr/>
      </w:pPr>
      <w:r>
        <w:rPr>
          <w:rFonts w:ascii="IRNazanin" w:hAnsi="IRNazanin" w:eastAsia="IRNazanin"/>
          <w:color w:val="111111"/>
          <w:sz w:val="28"/>
          <w:sz w:val="28"/>
          <w:szCs w:val="28"/>
          <w:rtl w:val="true"/>
          <w:lang w:bidi="fa-IR"/>
        </w:rPr>
        <w:t xml:space="preserve">وفی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أنّا رأیناک أهلاً ما بایعناک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سوید بن غفلة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بایع الناس أبا بکر قام خطیباً فحمد الله وأثنی علیه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اذکر بالله أیّما رجل ندم علی بیعتی لمّا قام علی رجلیه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إلیه علیّ بن أبی طالب ومعه السیف ، فدنا منه حتی وضع رجلاً علی عتبة المنبر والأخری علی الحصی ، وقال والله لا نقیلک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 xml:space="preserve">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علیّ مرفوعاً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أُمّتی بعدی أبو بکر وعمر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دخل علی أبی بکر وهو مسجّی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أحد لقی الله بصحیفة أحبّ إلیّ من هذا المسجّی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مات رسول الله صلی‌الله‌علیه‌وآله‌وسلم حتی عرفنا أنّ أفضلنا بعد رسول الله صلی‌الله‌علیه‌وآله‌وسلم أبو بکر ، وما مات رسول الله صلی‌الله‌علیه‌وآله‌وسلم حتی عرفنا أنّ أفضلنا بعد أبی بکر عمر رضی الله تعالی عنهما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هذان سیّدا کهول أهل الجنّة من الأوّلین والآخرین إلاّ النبیّین والمرسلین ، لا تخبرهما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أخبرتهما حتی ماتا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عن علیّ مرفوعاً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یحاسب یوم القیمة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بطوله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غیاهب الإفک والإحن ، وأغشیة التمویه والدجل ، ظلمات بعضها فوق بعض ، أو 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أساطیر الأوّلین التی اکتتبوها ، أحادیث الغلوّ وقصص الخرافة لفّقتها ید الأمانة الخائنة علی السنّة النبویّة تقوّلاً علی مولانا أمیر المؤمنین ، لقد فصّلنا القول فیها طیّات أجزاء </w:t>
      </w:r>
      <w:r>
        <w:rPr>
          <w:rStyle w:val="FootnoteAnchor"/>
          <w:rtl w:val="true"/>
        </w:rPr>
        <w:footnoteReference w:id="148"/>
      </w:r>
      <w:r>
        <w:rPr>
          <w:rFonts w:ascii="Amiri" w:hAnsi="Amiri" w:eastAsia="Amiri" w:cs="Amiri"/>
          <w:color w:val="111111"/>
          <w:sz w:val="28"/>
          <w:sz w:val="28"/>
          <w:szCs w:val="28"/>
          <w:rtl w:val="true"/>
          <w:lang w:bidi="ar-SA"/>
        </w:rPr>
        <w:t xml:space="preserve">کتابنا هذا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وَإِنَّهُمْ لَیَقُولُونَ مُنْکَراً مِنَ الْقَوْلِ وَزُوراً</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37" w:name="pg11785_123492"/>
    </w:p>
    <w:p>
      <w:pPr>
        <w:pStyle w:val="BookText"/>
        <w:rPr/>
      </w:pPr>
      <w:bookmarkEnd w:id="37"/>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38" w:name="__RefHeading___Toc10140114_73709187"/>
      <w:bookmarkStart w:id="39" w:name="_Toc14"/>
      <w:bookmarkEnd w:id="38"/>
      <w:r>
        <w:rPr>
          <w:rtl w:val="true"/>
        </w:rPr>
        <w:t>لیلة الغار والخلیفة فیها</w:t>
      </w:r>
      <w:bookmarkEnd w:id="39"/>
    </w:p>
    <w:p>
      <w:pPr>
        <w:pStyle w:val="BookText"/>
        <w:rPr/>
      </w:pPr>
      <w:r>
        <w:rPr>
          <w:rFonts w:ascii="IRNazanin" w:hAnsi="IRNazanin" w:eastAsia="IRNazanin"/>
          <w:color w:val="111111"/>
          <w:sz w:val="28"/>
          <w:sz w:val="28"/>
          <w:szCs w:val="28"/>
          <w:rtl w:val="true"/>
          <w:lang w:bidi="fa-IR"/>
        </w:rPr>
        <w:t xml:space="preserve">أخرج أبو نعیم الأصبهانی فی حلیة الأولیاء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محمد بن جعفر ، عن محمد بن العبّاس بن أیّوب ، عن أحمد بن محمد بن حبیب المؤدّب ، عن أبی معاویة ، عن هلال بن عبد الرحمن ، عن عطاء بن أبی میمونة أبی معاذ ، عن أنس ابن مالک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لیلة الغار 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دعنی فلأدخل قبلک ، فإن کانت حیّة أو شیء کانت لی قبلک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 ، فدخل أبو بکر فجعل یلتمس بیدیه ، فکلّما رأی جحراً جاء بثوبه فشقّه ثمّ ألقمه الجحر حتی فعل ذلک بثوبه أجمع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فبقی جحر فوضع عقبه علیه ، ثمّ أدخل رسول الله صلی‌الله‌علیه‌وآله‌وسلم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أصبح قال له النبیّ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فأین ثوبک یا أبا بکر؟ فأخبره بالذی صنع ، فرفع النبیّ صلی‌الله‌علیه‌وآله‌وسلم یده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 أبا بکر معی فی درجتی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فأوحی الله تعالی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قد استجاب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هشام فی السیرة </w:t>
      </w:r>
      <w:r>
        <w:rPr>
          <w:rStyle w:val="FootnoteAnchor"/>
          <w:rtl w:val="true"/>
        </w:rPr>
        <w:footnoteReference w:id="150"/>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حدّثنی بعض أهل العلم أنّ الحسن البصری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رسول الله صلی‌الله‌علیه‌وآله‌وسلم وأبو بکر إلی الغار لیلاً ، فدخل أبو بکر رضی الله عنه قبل رسول الله صلی‌الله‌علیه‌وآله‌وسلم ، فلمس الغار لینظر أفیه سبع أو حیّة ، یقی رسول الله صلی‌الله‌علیه‌وآله‌وسلم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وذکره ابن کثیر فی تاریخه </w:t>
      </w:r>
      <w:r>
        <w:rPr>
          <w:rStyle w:val="FootnoteAnchor"/>
          <w:rtl w:val="true"/>
        </w:rPr>
        <w:footnoteReference w:id="151"/>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انقطاع من طرفیه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مرسل المحبّ الطبری فی الریاض </w:t>
      </w:r>
      <w:r>
        <w:rPr>
          <w:rStyle w:val="FootnoteAnchor"/>
          <w:rtl w:val="true"/>
        </w:rPr>
        <w:footnoteReference w:id="152"/>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دخل أبو بکر الغار فلم یرَ فیه جحراً إلاّ أدخل إصبعه فیه حتی أتی علی جحر کبیر فأدخل رجله فیه إلی فخذه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یا رسول الله فقد مهّدت لک الموضع تمهیداً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وبات أبو بکر بلیلة منکرة من الأفعی ، فلمّا أصبح قال له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یا أبا بکر؟ وقد تورّم جسده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الأفعی ، فقال له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فهلاّ أعلمتنی؟ فقال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کرهت أن أفسد علیک ، فأمرّ رسول الله صلی‌الله‌علیه‌وآله‌وسلم یده علی أبی بکر فاضمحلّ ما کان بجسده من الألم وکأنّه أُنشط من عقال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مرسل آخر عن عمر </w:t>
      </w:r>
      <w:r>
        <w:rPr>
          <w:rStyle w:val="FootnoteAnchor"/>
          <w:rtl w:val="true"/>
        </w:rPr>
        <w:footnoteReference w:id="153"/>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فی الغار خروق فیها حیّات وأفاعٍ ، فخشی أبو بکر أن یخرج منها شیء یؤذی رسول الله صلی‌الله‌علیه‌وآله‌وسلم فألقمه قدمه ، فجعلن یضربنه ویلسعنه الحیّات والأفاعی ، وجعلت دموعه تتحادر ورسول الله صلی‌الله‌علیه‌وآله‌وسلم یقول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بکر لا تحزن إنّ الله معنا ، فأنزل الله سکینته وهی الطمأنینة لأبی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صحّحه الحاکم فی المستدرک </w:t>
      </w:r>
      <w:r>
        <w:rPr>
          <w:rStyle w:val="FootnoteAnchor"/>
          <w:rtl w:val="true"/>
        </w:rPr>
        <w:footnoteReference w:id="154"/>
      </w:r>
      <w:r>
        <w:rPr>
          <w:rFonts w:ascii="IRNazanin" w:hAnsi="IRNazanin" w:eastAsia="IRNazanin"/>
          <w:color w:val="111111"/>
          <w:sz w:val="28"/>
          <w:sz w:val="28"/>
          <w:szCs w:val="28"/>
          <w:rtl w:val="true"/>
          <w:lang w:bidi="fa-IR"/>
        </w:rPr>
        <w:t xml:space="preserve">من طریق عمر من الحدیث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انتهیا إلی الغار 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مکانک یا رسول الله حتی أستبرئ الحجرة ، فدخل واستبرأ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انزل یا رسول الله ، فنزل ،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نفسی بیده لتلک اللیلة خیر من آل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لو لا إرسال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زیّفه ابن کثیر بالإرسال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أنت حتی أدخل یدی فأحسّه وأقصّه ، فإن کانت فیه دابّة أصابتنی قبلک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فبلغنی أنّه کان فی الغار جحر فألقم أبو بکر رجله ذلک الجحر تخوّفاً أن یخرج منه دابّة أو شیء یؤذی رسول الله صلی‌الله‌علیه‌وآله‌وسلم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دخل الغار سدّد تلک الأجحرة کلّها وبقی منها جحر واحد ،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فألقمه کعبه فجعلت الأفاعی تنهشه ودموعه تسیل ، تاریخ ابن کثیر </w:t>
      </w:r>
      <w:r>
        <w:rPr>
          <w:rStyle w:val="FootnoteAnchor"/>
          <w:rtl w:val="true"/>
        </w:rPr>
        <w:footnoteReference w:id="155"/>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السیاق غرابة ونکارة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وزاد علیه الحلبی فی السیرة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کان صلی‌الله‌علیه‌وآله‌وسلم وضع رأسه فی حجر أبی بکر رضی الله تعالی عنه ونام فسقطت دموع أبی بکر رضی الله تعالی عنه علی رسول الله صلی‌الله‌علیه‌وآله‌وسلم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یا أبا بکر؟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لُدِغت فداک أبی وأُمّی ، فتفل رسول الله علی محلّ اللدغة فذهب ما یجده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فی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رأی علی أبی بکر أثر الورم فسأل عنه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لدغة الحیة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 أخبرتنی؟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کرهت أن أوقظک ، فمسحه النبیّ صلی‌الله‌علیه‌وآله‌وسلم فذهب ما به من الورم والألم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والسرّ فی اتخاذ رافضة العجم اللباد المقصّص علی رءوسهم تعظیماً للحیّة التی لدغت أبا بکر فی الغار ، لأنّهم یزعمون أنّ ذلک علی صورة تلک الحیّة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السیرة الحلبیّة </w:t>
      </w:r>
      <w:r>
        <w:rPr>
          <w:rStyle w:val="FootnoteAnchor"/>
          <w:rtl w:val="true"/>
        </w:rPr>
        <w:footnoteReference w:id="156"/>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السیرة النبویّة لزینی دحلان هامش الحلبیّة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للباحث حقّ النظر فی هذه الروایة من عدّة نواحٍ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رجال السند ولا إسناد لها منذ یوم وضعت ، ولا تروی فی کتب السلف والخلف إلاّ مرسلة إمّا من الطرفین کروایة ابن هشام ، وإمّا من طرف واحد کإسناد الحاکم وأبی نعیم ، ومن الغریب جدّا أنّ القضیّة مشترکة بین اثنین لیس إلاّ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صلی‌الله‌علیه‌وآله‌وسلم وأبو بکر ، وروایتها بطبع الحال تنحصر بهما غیر أنّها لم تنقل عنهما ولم یوجد لهما ذکر فی أیّ سند ، والدواعی فی مثلها متوفّرة لأن یذکر مع الأبد ، وتتداولها الألسن ، إذ فیها من أعلام النبوّة ، وکرامة مع ذلک لأبی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وإسناد أبی نعیم المذکور لا یعوّل علیه لمکان عبد الله بن محمد بن جعفر ، قال ابن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خلط فی الآخر ، ووضع أحادیث علی متون معروفة ، وزاد فی نسخ مشهورة فافتضح وحرقت الکتب فی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الحاکم عن الدارقطنی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 ألّف کتاب سنن الشافعی وفیها نحو مائتی حدیث لم یحدّث بها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الدارقطنی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فی نسخة عمرو بن الحارث أکثر من مائة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 بن رزیق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إذا حدّث یقول لأبی جعفر بن البرقی فی حدیث بعد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هذا عن أحد؟ فکان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عن فلان وفلان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فاتّهمه الناس بأنّه یفتعل الأحادیث ، ویدّعیها ابن البرقی کعادته فی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یصحّف أسماء الشیوخ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أنّ عبد الله بن محمد توفی سنة </w:t>
      </w:r>
      <w:r>
        <w:rPr>
          <w:rFonts w:eastAsia="IRNazanin" w:cs="IRNazanin"/>
          <w:color w:val="111111"/>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لسان المیزان فلا تتمّ روایة أبی نعیم عنه وهو من موالید </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العباس بن أیّوب الحافظ الشهیر بابن الأخرم ، قال أبو نعیم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اختلط قبل موته بسنة ، کما فی لسان المیزان </w:t>
      </w:r>
      <w:r>
        <w:rPr>
          <w:rStyle w:val="FootnoteAnchor"/>
          <w:rtl w:val="true"/>
        </w:rPr>
        <w:footnoteReference w:id="159"/>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ولمّا لم یُعلم تاریخ صدور الروایة منه أهو قبل الاختلاط أم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تعدّ الروایة من بیّنات اختلاطه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سقطت عن الاعتبار کما هو الشأن فی روایة کلّ من اختلط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محمد بن حبیب المؤدّب ، أحسبه السرخسی ، أخرج الخطیب فی تاریخه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 من طریقه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رجاله کلهم ثقات معروفون بالثقة إلاّ المؤدّب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أبی معاویة محمد بن خازم ، مرجئ مدلّس رئیس المرجئة بالکوفة کما فی تهذیب التهذیب </w:t>
      </w:r>
      <w:r>
        <w:rPr>
          <w:rStyle w:val="FootnoteAnchor"/>
          <w:rtl w:val="true"/>
        </w:rPr>
        <w:footnoteReference w:id="160"/>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هلال بن عبد الرحمن ، قال العقیلی </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 الحدیث ، وقال بعد ما ذکر له أحادیث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هذه مناکیر لا أُصول لها ولا یتابع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الذهبی </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الضعف علی أحادیثه لائح فلیترک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المیزان </w:t>
      </w:r>
      <w:r>
        <w:rPr>
          <w:rStyle w:val="FootnoteAnchor"/>
          <w:rtl w:val="true"/>
        </w:rPr>
        <w:footnoteReference w:id="163"/>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عطاء بن أبی میمونة ، ثقة صالح قدریّ لا یحتجّ بحدیثه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تهذیب التهذیب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لم یصحّ شیء من أسانید الروایة ومتونها لم یوعز إلیها السیوطی فی الخصائص الکبری فی باب ما وقع فی الهجرة النبویّة من الآیات والمعجزات ، وقد ذکر فیه أحادیث ضعیفة مع النصّ علی ضعفها ، فکأنّه عرف بأنّ ذکر هذه الروایة تمسّ کرامة المؤلّف وتحطّ مکانة تألیفه عن الأنظار ، وهکذا لم یذکرها أحد ممّن ألّف فی أعلام النبوّة ومعاجز النبیّ الأعظم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الأُصول القدیمة فی القرون الأولی لا یوجد فیها إلاّ أنّ أبا بکر دخل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الغار قبل النبیّ صلی‌الله‌علیه‌وآله‌وسلم لینظر أفیه سبع أو حیّة کما فی سیرة ابن هشام </w:t>
      </w:r>
      <w:r>
        <w:rPr>
          <w:rStyle w:val="FootnoteAnchor"/>
          <w:rtl w:val="true"/>
        </w:rPr>
        <w:footnoteReference w:id="165"/>
      </w:r>
      <w:r>
        <w:rPr>
          <w:rFonts w:ascii="IRNazanin" w:hAnsi="IRNazanin" w:eastAsia="IRNazanin"/>
          <w:color w:val="111111"/>
          <w:sz w:val="28"/>
          <w:sz w:val="28"/>
          <w:szCs w:val="28"/>
          <w:rtl w:val="true"/>
          <w:lang w:bidi="fa-IR"/>
        </w:rPr>
        <w:t>، ولم یصحّ عند الحاکم من القصّة إلاّ هذا المقدار کما سمعت ، ولو صحّ شیء زائد علی هذا لما فاتته روایته ولو مرسلة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وزیدت فی القرن الرابع قصّة الثوب وبقاء جحر واتّکاء أبی بکر علیه بعقبه ودعاء النبیّ صلی‌الله‌علیه‌وآله‌وسلم له لاتّقائه عنه صلی‌الله‌علیه‌وآله‌وسلم بثوبه عن لدغ الحشرات المزعومة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وجدّدت النغمات فی قرن المحبّ الطبری المتخصّص الفنّان فی روایة الموضوعات وجمع شتاتها ، فجاء فی روایته ما سمعت ، غیر أنّ ألفاظه مع وجازته مضطربة جدّا لا یلتئم شیء منها مع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جاء الحلبی فنوّم رسول الله صلی‌الله‌علیه‌وآله‌وسلم ورأسه فی حجر أبی بکر ، وسقی وجه رسوله الکریم بدموع أبی بکر المتساقطة من الألم ، کلّ هذه لم یبرّد کبد الحلبی وما شفی غلیله ، فوجّه قوارصه علی الرافضة وألبس رءوسهم لباداً مقصّصاً علی صورة تلک الحیّة الموهومة التی لم یُذعن رافضیّ قطّ بوجودها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أدخل أبو بکر رجله إلی فخذه فی الجحر ونزل النبیّ صلی‌الله‌علیه‌وآله‌وسلم ووجده قاعداً لا یتحرّک ، ورام أن ینام ، ووضع رأسه الشریف فی حجره ، هلاّ سأل صلی‌الله‌علیه‌وآله‌وسلم صاحبه عن حالته العجیبة وجلوسه المستغرب الذی لا یقوم عنه؟ وهل یمکن له أن یستر علی صاحبه کلّ ما فعل وهو معه ینظر إلیه من کَثب؟</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 لدیغ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تصبّر وتجلّد؟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منظر مهول؟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الرجل فی الجحر إلی فخذه ولا ثوب علیه ، ورأس النبیّ العظیم فی حجره ، والأفاعی والحیّات تلدغه وتلسعه من هنا وهنا ، لا اللدیغ یتململ تململ السلیم ، حتی یحرّک رجله أو عقبه فتجد تلکم الحشرات مسرحاً فتبعد عنه ، ولا یئنّ ولا یحنّ ولا تُسمع له زفرة ، </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الدموع تتحادر حتی یستیقظ النبیّ الذی تنام عینه ولا ینام قلبه </w:t>
      </w:r>
      <w:r>
        <w:rPr>
          <w:rStyle w:val="FootnoteAnchor"/>
          <w:rtl w:val="true"/>
        </w:rPr>
        <w:footnoteReference w:id="166"/>
      </w:r>
      <w:r>
        <w:rPr>
          <w:rFonts w:ascii="IRNazanin" w:hAnsi="IRNazanin" w:eastAsia="IRNazanin"/>
          <w:color w:val="111111"/>
          <w:sz w:val="28"/>
          <w:sz w:val="28"/>
          <w:szCs w:val="28"/>
          <w:rtl w:val="true"/>
          <w:lang w:bidi="fa-IR"/>
        </w:rPr>
        <w:t>فینجی صاحبه الذی اختاره لصحبته من لسعة الحیّات والأفاعی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من العدل والعقل والمنطق أن یحفظ الله نبیّه عن کلّ هاتیک النوازل؟ ویری له فی الدرء عنه آیة بعد آیة فی سویعات ؛ من ستره عن أعین مشرکی قریش لمّا مرّ بهم من بین أیدیهم ، وإنباته شجرةً فی وجهه تستره بها ، وإیقاعه حمامتین وحشیّتین بفم الغار ، ونسج العناکیب باب الغار بأمر منه تعالی شأنه </w:t>
      </w:r>
      <w:r>
        <w:rPr>
          <w:rStyle w:val="FootnoteAnchor"/>
          <w:rtl w:val="true"/>
        </w:rPr>
        <w:footnoteReference w:id="167"/>
      </w:r>
      <w:r>
        <w:rPr>
          <w:rFonts w:ascii="IRNazanin" w:hAnsi="IRNazanin" w:eastAsia="IRNazanin"/>
          <w:color w:val="111111"/>
          <w:sz w:val="28"/>
          <w:sz w:val="28"/>
          <w:szCs w:val="28"/>
          <w:rtl w:val="true"/>
          <w:lang w:bidi="fa-IR"/>
        </w:rPr>
        <w:t xml:space="preserve">، ویدع صاحبه الذی اتّخذه بأمره ، وتفانی فی حبّ النبیّ صلی‌الله‌علیه‌وآله‌وسلم ، وعرّض نفسه للمهالک دونه بدخوله الغار قبله ، فلم یدفع عنه لدغ الحیّات والأفاعی ، ولا یرحمه فی تلک الحالة التی تکسر القلوب ، وتشجی الأفئدة ، وینظر إلیه رسول الله صلی‌الله‌علیه‌وآله‌وسلم ، ویقول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تحزن إنّ الله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والمسکین یبکی وتسیل دموعه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وهلاّ کان یعلم أبو بکر أنّ الله الذی أمر نبیّه بالهجرة وأدخله الغار یکلؤه عن لدغ الحیات والأفاعی بقدرته کما أعمی عنه عیون البشر الضاری ، وقصّر عن النیل منه مخالب تلک الفئة الجاهلة؟</w:t>
      </w:r>
    </w:p>
    <w:p>
      <w:pPr>
        <w:pStyle w:val="BookText"/>
        <w:rPr/>
      </w:pPr>
      <w:r>
        <w:rPr>
          <w:rFonts w:ascii="IRNazanin" w:hAnsi="IRNazanin" w:eastAsia="IRNazanin"/>
          <w:color w:val="111111"/>
          <w:sz w:val="28"/>
          <w:sz w:val="28"/>
          <w:szCs w:val="28"/>
          <w:rtl w:val="true"/>
          <w:lang w:bidi="fa-IR"/>
        </w:rPr>
        <w:t>وهلاّ کان یؤمن بأنّ صاحبه المفدّی لو اطّلع علی حاله لینجیه بمسحة مسیحیّة أو بدعوة مستجابة ، فکلّ ما حُکی عنه لما ذا؟</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 أعمی الحبّ مختلق الروایة وأصمّه فجاء بالتافهات غلوّا فی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bookmarkStart w:id="40" w:name="pg11785_123499"/>
    </w:p>
    <w:p>
      <w:pPr>
        <w:pStyle w:val="BookText"/>
        <w:rPr/>
      </w:pPr>
      <w:bookmarkEnd w:id="40"/>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41" w:name="__RefHeading___Toc10140116_73709187"/>
      <w:bookmarkStart w:id="42" w:name="_Toc15"/>
      <w:bookmarkEnd w:id="41"/>
      <w:r>
        <w:rPr>
          <w:rtl w:val="true"/>
        </w:rPr>
        <w:t>الشیطان لا یتمثّل بأبی بکرِ</w:t>
      </w:r>
      <w:bookmarkEnd w:id="42"/>
    </w:p>
    <w:p>
      <w:pPr>
        <w:pStyle w:val="BookText"/>
        <w:rPr/>
      </w:pPr>
      <w:r>
        <w:rPr>
          <w:rFonts w:ascii="IRNazanin" w:hAnsi="IRNazanin" w:eastAsia="IRNazanin"/>
          <w:color w:val="111111"/>
          <w:sz w:val="28"/>
          <w:sz w:val="28"/>
          <w:szCs w:val="28"/>
          <w:rtl w:val="true"/>
          <w:lang w:bidi="fa-IR"/>
        </w:rPr>
        <w:t xml:space="preserve">أخرج الخطیب البغدادی فی تاریخه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الحسین قطیط أبی الفتح الشیبانی الذی ترجمه فی تاریخه ولم یذکره بثقة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خلف بن عامر الضریر ، قال الذهبی فی میزانه </w:t>
      </w:r>
      <w:r>
        <w:rPr>
          <w:rStyle w:val="FootnoteAnchor"/>
          <w:rtl w:val="true"/>
        </w:rPr>
        <w:footnoteReference w:id="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جهالة ، قال ابن الجوزی </w:t>
      </w:r>
      <w:r>
        <w:rPr>
          <w:rStyle w:val="FootnoteAnchor"/>
          <w:rtl w:val="true"/>
        </w:rPr>
        <w:footnoteReference w:id="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حدیثاً منکراً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هذا الحدیث </w:t>
      </w:r>
      <w:r>
        <w:rPr>
          <w:rFonts w:eastAsia="IRNazanin" w:cs="IRNazanin"/>
          <w:color w:val="111111"/>
          <w:sz w:val="28"/>
          <w:szCs w:val="28"/>
          <w:rtl w:val="true"/>
          <w:lang w:bidi="fa-IR"/>
        </w:rPr>
        <w:t xml:space="preserve">- </w:t>
      </w: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إسحاق بن مهران أبی بکر الشافعی قال الخطیب فی تاریخه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حدیثه کثیر المناکیر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وحسبک فی عرفان حاله حدیثه الذی أخرجه الخطیب فی ترجمته مرفوعاً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رأیتم معاویة یخطب علی منبری فاقبلوه فإنّه أمین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 یکون هذا حدیثه لا یرتاب فی کذبه ووضعه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عبید بن ناصح النحوی ذکره یاقوت فی المعجم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ضعیفاً فیما یرویه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عدی الحافظ </w:t>
      </w:r>
      <w:r>
        <w:rPr>
          <w:rStyle w:val="FootnoteAnchor"/>
          <w:rtl w:val="true"/>
        </w:rPr>
        <w:footnoteReference w:id="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یحدّث عن الأصمعی والقرقسانی بمناکیر ، وقال أبو أحمد الحافظ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یتابع علی جلّ حدیثه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وحکی ابن حجر فی تهذیب التهذیب </w:t>
      </w:r>
      <w:r>
        <w:rPr>
          <w:rStyle w:val="FootnoteAnchor"/>
          <w:rtl w:val="true"/>
        </w:rPr>
        <w:footnoteReference w:id="172"/>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ابن عدیّ وأبی أحمد وزاد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الحاکم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سکت مشایخنا عن الروایة عنه ، وقال ابن حبّان </w:t>
      </w:r>
      <w:r>
        <w:rPr>
          <w:rStyle w:val="FootnoteAnchor"/>
        </w:rPr>
        <w:footnoteReference w:id="173"/>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ربّما خالف ، وقال الذهبی </w:t>
      </w:r>
      <w:r>
        <w:rPr>
          <w:rStyle w:val="FootnoteAnchor"/>
          <w:rtl w:val="true"/>
        </w:rPr>
        <w:footnoteReference w:id="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بعمدة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السیوطی فی بغیة الوعاة </w:t>
      </w:r>
      <w:r>
        <w:rPr>
          <w:rStyle w:val="FootnoteAnchor"/>
          <w:rtl w:val="true"/>
        </w:rPr>
        <w:footnoteReference w:id="175"/>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ابن عیسی </w:t>
      </w:r>
      <w:r>
        <w:rPr>
          <w:rStyle w:val="FootnoteAnchor"/>
          <w:rtl w:val="true"/>
        </w:rPr>
        <w:footnoteReference w:id="1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یحدّث بمناکیر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رجال ثقات عن حذیفة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صلی‌الله‌علیه‌وآله‌وسلم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رآنی فی المنام فقد رآنی فإنّ الشیطان لا یتمثّل بی ، ومن رأی أبا بکر الصدّیق فی المنام فقد رآه فإنّ الشیطان لا یتمثّل به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یدع القوم خاصّة للأنبیاء أماثل البشر إلاّ وقد أشرکوا بهم فیها أُناساً لیسوا أمثالهم فی العصمة والقداسة والنفسیّات الکریمة والملکات الفاضلة ، أخرج الشیخان </w:t>
      </w:r>
      <w:r>
        <w:rPr>
          <w:rStyle w:val="FootnoteAnchor"/>
          <w:rtl w:val="true"/>
        </w:rPr>
        <w:footnoteReference w:id="177"/>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رآنی فی المنام فقد رآنی فإنّ الشیطان لا یتمثّل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الحفّاظ من طرق صحیحة لا مغمز لها ، ونصّ السیوطی کما فی شرح المناوی </w:t>
      </w:r>
      <w:r>
        <w:rPr>
          <w:rStyle w:val="FootnoteAnchor"/>
          <w:rtl w:val="true"/>
        </w:rPr>
        <w:footnoteReference w:id="178"/>
      </w:r>
      <w:r>
        <w:rPr>
          <w:rFonts w:ascii="IRNazanin" w:hAnsi="IRNazanin" w:eastAsia="IRNazanin"/>
          <w:color w:val="111111"/>
          <w:sz w:val="28"/>
          <w:sz w:val="28"/>
          <w:szCs w:val="28"/>
          <w:rtl w:val="true"/>
          <w:lang w:bidi="fa-IR"/>
        </w:rPr>
        <w:t xml:space="preserve">علی تواتره ، ورآه أئمّة الفنّ من خاصّة رسول الله صلی‌الله‌علیه‌وآله‌وسلم ومن فضائله التی تخصّ به ، وفصّلوا القول فی بیان أسراره ، وعدّه السیوطی من خصائصه صلی‌الله‌علیه‌وآله‌وسلم فی الخصائص الکبری </w:t>
      </w:r>
      <w:r>
        <w:rPr>
          <w:rStyle w:val="FootnoteAnchor"/>
          <w:rtl w:val="true"/>
        </w:rPr>
        <w:footnoteReference w:id="179"/>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ومن خصائصه أنّ رؤیته فی المنام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أجد أحداً من شرّاح الحدیث سلفاً وخلفاً یوعز إلی هذه الموضوعة التی جاء بها الخطیب فی القرن الخامس ، فکأنّ الکلّ ضربوا عنها صفحاً وعرفوا أنّها مکذوبة مختلقة ، غیر أنّ الخطیب راقه أن یرویها ویسکت عمّا فی إسنادها من العلل شأنه فی فضائل غیر العترة الطاهرة ، وأعجب منه أنّ ابن حجر ذکرها فی لسان </w:t>
      </w:r>
      <w:r>
        <w:rPr>
          <w:rFonts w:eastAsia="IRNazanin" w:cs="IRNazanin"/>
          <w:color w:val="111111"/>
          <w:sz w:val="28"/>
          <w:szCs w:val="28"/>
          <w:lang w:bidi="fa-IR"/>
        </w:rPr>
        <w:t>2</w:t>
      </w:r>
      <w:r>
        <w:rPr>
          <w:rFonts w:eastAsia="IRNazanin" w:cs="IRNazanin"/>
          <w:color w:val="111111"/>
          <w:sz w:val="28"/>
          <w:szCs w:val="28"/>
          <w:rtl w:val="true"/>
          <w:lang w:bidi="fa-IR"/>
        </w:rPr>
        <w:t>.</w:t>
      </w:r>
      <w:bookmarkStart w:id="43" w:name="pg11785_123501"/>
    </w:p>
    <w:p>
      <w:pPr>
        <w:pStyle w:val="BookText"/>
        <w:rPr/>
      </w:pPr>
      <w:bookmarkEnd w:id="43"/>
      <w:r>
        <w:rPr>
          <w:rFonts w:ascii="IRNazanin" w:hAnsi="IRNazanin" w:eastAsia="IRNazanin"/>
          <w:color w:val="111111"/>
          <w:sz w:val="28"/>
          <w:sz w:val="28"/>
          <w:szCs w:val="28"/>
          <w:rtl w:val="true"/>
          <w:lang w:bidi="fa-IR"/>
        </w:rPr>
        <w:t xml:space="preserve">المیزان </w:t>
      </w:r>
      <w:r>
        <w:rPr>
          <w:rStyle w:val="FootnoteAnchor"/>
          <w:rtl w:val="true"/>
        </w:rPr>
        <w:footnoteReference w:id="180"/>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ترجمة خلف بن عامر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محمد بن إسحاق بن مهران بسند صحیح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الذی ترجم ثلاثة من رجال السند بما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هکذا تخطّ ید الغلوّ فی الفضائل الجانیة علی ودائع العلم والدین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فَوَیْلٌ لَهُمْ مِمَّا کَتَبَتْ أَیْدِیهِمْ وَوَیْلٌ لَهُمْ مِمَّا یَکْسِبُونَ</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44" w:name="__RefHeading___Toc10140118_73709187"/>
      <w:bookmarkStart w:id="45" w:name="_Toc16"/>
      <w:bookmarkEnd w:id="44"/>
      <w:r>
        <w:rPr>
          <w:rtl w:val="true"/>
        </w:rPr>
        <w:t>أبو بکر لم یسؤ النبیّ قطّ</w:t>
      </w:r>
      <w:bookmarkEnd w:id="45"/>
    </w:p>
    <w:p>
      <w:pPr>
        <w:pStyle w:val="BookText"/>
        <w:rPr/>
      </w:pPr>
      <w:r>
        <w:rPr>
          <w:rFonts w:ascii="IRNazanin" w:hAnsi="IRNazanin" w:eastAsia="IRNazanin"/>
          <w:color w:val="111111"/>
          <w:sz w:val="28"/>
          <w:sz w:val="28"/>
          <w:szCs w:val="28"/>
          <w:rtl w:val="true"/>
          <w:lang w:bidi="fa-IR"/>
        </w:rPr>
        <w:t xml:space="preserve">أخرج الخلعی وابن مندة وغیرهما من طریق سهل بن مالک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قدم رسول الله صلی‌الله‌علیه‌وآله‌وسلم من حجّة الوداع صعد المنبر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إنّ أبا بکر لم یسؤنی قط فاعرفوا له ذلک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ابن منده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لا نعرفه إلاّ من وجه خالد بن عمرو الأموی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حجر بعد نقله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عمرو متروک واهی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نقلاً عن أبی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ومدار حدیثه </w:t>
      </w:r>
      <w:r>
        <w:rPr>
          <w:rStyle w:val="FootnoteAnchor"/>
          <w:rtl w:val="true"/>
        </w:rPr>
        <w:footnoteReference w:id="183"/>
      </w:r>
      <w:r>
        <w:rPr>
          <w:rFonts w:ascii="IRNazanin" w:hAnsi="IRNazanin" w:eastAsia="IRNazanin"/>
          <w:color w:val="111111"/>
          <w:sz w:val="28"/>
          <w:sz w:val="28"/>
          <w:szCs w:val="28"/>
          <w:rtl w:val="true"/>
          <w:lang w:bidi="fa-IR"/>
        </w:rPr>
        <w:t xml:space="preserve">علی خالد بن عمرو وهو متروک ، وإسناد حدیثه مجهولون ضعفاء یدور علی سهل بن یوسف أو مالک بن یوسف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حجر فی تهذیب التهذیب </w:t>
      </w:r>
      <w:r>
        <w:rPr>
          <w:rStyle w:val="FootnoteAnchor"/>
          <w:rtl w:val="true"/>
        </w:rPr>
        <w:footnoteReference w:id="185"/>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ترجمة خالد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أحمد </w:t>
      </w:r>
      <w:r>
        <w:rPr>
          <w:rStyle w:val="FootnoteAnchor"/>
          <w:rtl w:val="true"/>
        </w:rPr>
        <w:footnoteReference w:id="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 الحدیث ، لیس بثقة یروی أحادیث بواطیل ، وعن یحیی بن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معین </w:t>
      </w:r>
      <w:r>
        <w:rPr>
          <w:rStyle w:val="FootnoteAnchor"/>
          <w:rtl w:val="true"/>
        </w:rPr>
        <w:footnoteReference w:id="187"/>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حدیثه بشیء ، کان کذّاباً یکذب ، حدّث عن شعبة أحادیث موضوعة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البخاری </w:t>
      </w:r>
      <w:r>
        <w:rPr>
          <w:rStyle w:val="FootnoteAnchor"/>
          <w:rtl w:val="true"/>
        </w:rPr>
        <w:footnoteReference w:id="188"/>
      </w:r>
      <w:r>
        <w:rPr>
          <w:rFonts w:ascii="IRNazanin" w:hAnsi="IRNazanin" w:eastAsia="IRNazanin"/>
          <w:color w:val="111111"/>
          <w:sz w:val="28"/>
          <w:sz w:val="28"/>
          <w:szCs w:val="28"/>
          <w:rtl w:val="true"/>
          <w:lang w:bidi="fa-IR"/>
        </w:rPr>
        <w:t xml:space="preserve">والساجی وأبو زرعة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حاتم </w:t>
      </w:r>
      <w:r>
        <w:rPr>
          <w:rStyle w:val="FootnoteAnchor"/>
          <w:rtl w:val="true"/>
        </w:rPr>
        <w:footnoteReference w:id="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 الحدیث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النسائی </w:t>
      </w:r>
      <w:r>
        <w:rPr>
          <w:rStyle w:val="FootnoteAnchor"/>
          <w:rtl w:val="true"/>
        </w:rPr>
        <w:footnoteReference w:id="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صالح بن محمد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یضع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حبّان </w:t>
      </w:r>
      <w:r>
        <w:rPr>
          <w:rStyle w:val="FootnoteAnchor"/>
          <w:rtl w:val="true"/>
        </w:rPr>
        <w:footnoteReference w:id="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یتفرّد عن الثقات بالموضوعات لا یحلّ الاحتجاج بخبره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عدی </w:t>
      </w:r>
      <w:r>
        <w:rPr>
          <w:rStyle w:val="FootnoteAnchor"/>
          <w:rtl w:val="true"/>
        </w:rPr>
        <w:footnoteReference w:id="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اللیث وغیره أحادیث مناکیر وأورد له أحادیث من روایته عن اللیث عن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الأحادیث کلّها باطلة ، وعندی أنّه وضعها علی اللیث ، ونسخة اللیث عن یزید عندنا لیس فیها من هذا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غیر ما ذکرت وعامّتها أو کلّها موضوعة ، وهو بیّن الأمر من 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أحمد بن حنبل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أحادیثه موضوعة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الأمینی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ثمّ انظر إلی أمانة الحافظ المحبّ الطبری یروی هذه الأکذوبة محذوفة الإسناد مرسِلاً إیّاها إرسال المسلّم ویعدّها من فضائل أبی بکر ، وتبعه فی جنایته هذه غیر واحد من المؤلّفین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یَحْسَبُونَ أَنَّهُمْ یُحْسِنُونَ صُنْعاً</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وَیَحْسَبُونَ أَنَّهُمْ عَلی شَیْءٍ أَلا إِنَّهُمْ هُمُ الْکاذِبُونَ</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bookmarkStart w:id="46" w:name="pg11785_123503"/>
    </w:p>
    <w:p>
      <w:pPr>
        <w:pStyle w:val="BookText"/>
        <w:rPr/>
      </w:pPr>
      <w:bookmarkEnd w:id="46"/>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47" w:name="__RefHeading___Toc10140120_73709187"/>
      <w:bookmarkStart w:id="48" w:name="_Toc17"/>
      <w:bookmarkEnd w:id="47"/>
      <w:r>
        <w:rPr>
          <w:rtl w:val="true"/>
        </w:rPr>
        <w:t>الآیات النازلة فی أبی بکر</w:t>
      </w:r>
      <w:bookmarkEnd w:id="48"/>
    </w:p>
    <w:p>
      <w:pPr>
        <w:pStyle w:val="BookText"/>
        <w:rPr/>
      </w:pPr>
      <w:r>
        <w:rPr>
          <w:rFonts w:ascii="IRNazanin" w:hAnsi="IRNazanin" w:eastAsia="IRNazanin"/>
          <w:color w:val="111111"/>
          <w:sz w:val="28"/>
          <w:sz w:val="28"/>
          <w:szCs w:val="28"/>
          <w:rtl w:val="true"/>
          <w:lang w:bidi="fa-IR"/>
        </w:rPr>
        <w:t xml:space="preserve">قال العبیدی المالکی فی عمدة التحقیق </w:t>
      </w:r>
      <w:r>
        <w:rPr>
          <w:rStyle w:val="FootnoteAnchor"/>
          <w:rtl w:val="true"/>
        </w:rPr>
        <w:footnoteReference w:id="1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الشیخ زین العابدین البکری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قرأت علیه قصیدة جدّه محمد البکری ومنها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لئن کان مدح الأوّلین صحائفاً</w:t>
      </w:r>
    </w:p>
    <w:p>
      <w:pPr>
        <w:pStyle w:val="BookText"/>
        <w:rPr/>
      </w:pPr>
      <w:r>
        <w:rPr>
          <w:rFonts w:ascii="IRNazanin" w:hAnsi="IRNazanin" w:eastAsia="IRNazanin"/>
          <w:color w:val="111111"/>
          <w:sz w:val="28"/>
          <w:sz w:val="28"/>
          <w:szCs w:val="28"/>
          <w:rtl w:val="true"/>
          <w:lang w:bidi="fa-IR"/>
        </w:rPr>
        <w:t>فإنّا لآیات الکتاب فواتحُ</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بأوّل الکتاب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ذلِکَ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فالألف أبو بکر ، واللام لله ، والمیم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البغوی </w:t>
      </w:r>
      <w:r>
        <w:rPr>
          <w:rStyle w:val="FootnoteAnchor"/>
          <w:rtl w:val="true"/>
        </w:rPr>
        <w:footnoteReference w:id="196"/>
      </w:r>
      <w:r>
        <w:rPr>
          <w:rFonts w:ascii="Amiri" w:hAnsi="Amiri" w:eastAsia="Amiri" w:cs="Amiri"/>
          <w:color w:val="111111"/>
          <w:sz w:val="28"/>
          <w:sz w:val="28"/>
          <w:szCs w:val="28"/>
          <w:rtl w:val="true"/>
          <w:lang w:bidi="ar-SA"/>
        </w:rPr>
        <w:t xml:space="preserve">أنّ المراد من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وَاتَّبِعْ سَبِیلَ مَنْ أَنابَ إِلَیَ</w:t>
      </w:r>
      <w:r>
        <w:rPr>
          <w:rFonts w:eastAsia="Amiri" w:cs="Amiri" w:ascii="Amiri" w:hAnsi="Amiri"/>
          <w:color w:val="111111"/>
          <w:sz w:val="28"/>
          <w:szCs w:val="28"/>
          <w:rtl w:val="true"/>
          <w:lang w:bidi="ar-SA"/>
        </w:rPr>
        <w:t xml:space="preserve">) </w:t>
      </w:r>
      <w:r>
        <w:rPr>
          <w:rStyle w:val="FootnoteAnchor"/>
          <w:rtl w:val="true"/>
        </w:rPr>
        <w:footnoteReference w:id="197"/>
      </w:r>
      <w:r>
        <w:rPr>
          <w:rFonts w:ascii="IRNazanin" w:hAnsi="IRNazanin" w:eastAsia="IRNazanin"/>
          <w:color w:val="111111"/>
          <w:sz w:val="28"/>
          <w:sz w:val="28"/>
          <w:szCs w:val="28"/>
          <w:rtl w:val="true"/>
          <w:lang w:bidi="fa-IR"/>
        </w:rPr>
        <w:t>هو أبو بکر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وذکر أهل التفسیر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یَأْتَلِ أُولُوا الْفَضْلِ مِنْکُمْ وَالسَّعَةِ</w:t>
      </w:r>
      <w:r>
        <w:rPr>
          <w:rFonts w:eastAsia="Amiri" w:cs="Amiri" w:ascii="Amiri" w:hAnsi="Amiri"/>
          <w:color w:val="111111"/>
          <w:sz w:val="28"/>
          <w:szCs w:val="28"/>
          <w:rtl w:val="true"/>
          <w:lang w:bidi="ar-SA"/>
        </w:rPr>
        <w:t xml:space="preserve">) </w:t>
      </w:r>
      <w:r>
        <w:rPr>
          <w:rStyle w:val="FootnoteAnchor"/>
          <w:rtl w:val="true"/>
        </w:rPr>
        <w:footnoteReference w:id="198"/>
      </w:r>
      <w:r>
        <w:rPr>
          <w:rFonts w:ascii="IRNazanin" w:hAnsi="IRNazanin" w:eastAsia="IRNazanin"/>
          <w:color w:val="111111"/>
          <w:sz w:val="28"/>
          <w:sz w:val="28"/>
          <w:szCs w:val="28"/>
          <w:rtl w:val="true"/>
          <w:lang w:bidi="fa-IR"/>
        </w:rPr>
        <w:t>أنّه الصدّیق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محمد زین العابدین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للصدّیق ثلاثمائة کرسی وستون کرسیّا علی کلّ کرسی حلّة بألف دینار</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هاهنا نُنهی البحث عن فضائل أبی بکر ، ولا یسعنا الولوج فی الکلام حول الآیات التی تقوّل القوم نزولها فیه ، وقد حرّفوا آیاً کثیرة ، وقالوا فی کتاب الله ما سوّلت لهم المیول والشهوات ، وراقهم الغلوّ فی الفضائل لدة ما سمعت من المخازی ، کما لا نفیض القول فی الغلوّ الفاحش فیه بالقریض مثل قول الشاعر العلاّمة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الملاّ حسن أفندی البزّار الموصلی فی دیوانه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قدرَ الصدِّیقِ جلَّ فأضحی</w:t>
      </w:r>
    </w:p>
    <w:p>
      <w:pPr>
        <w:pStyle w:val="BookText"/>
        <w:rPr/>
      </w:pPr>
      <w:r>
        <w:rPr>
          <w:rFonts w:ascii="Amiri" w:hAnsi="Amiri" w:eastAsia="Amiri" w:cs="Amiri"/>
          <w:color w:val="111111"/>
          <w:sz w:val="28"/>
          <w:sz w:val="28"/>
          <w:szCs w:val="28"/>
          <w:rtl w:val="true"/>
          <w:lang w:bidi="ar-SA"/>
        </w:rPr>
        <w:t>کلُّ مدحٍ مقصّراً عن عُلاهُ</w:t>
      </w:r>
    </w:p>
    <w:p>
      <w:pPr>
        <w:pStyle w:val="BookText"/>
        <w:rPr/>
      </w:pPr>
      <w:r>
        <w:rPr>
          <w:rFonts w:ascii="IRNazanin" w:hAnsi="IRNazanin" w:eastAsia="IRNazanin"/>
          <w:color w:val="111111"/>
          <w:sz w:val="28"/>
          <w:sz w:val="28"/>
          <w:szCs w:val="28"/>
          <w:rtl w:val="true"/>
          <w:lang w:bidi="fa-IR"/>
        </w:rPr>
        <w:t>لیت شعری ما قیمةُ الشعرِ فیمن</w:t>
      </w:r>
    </w:p>
    <w:p>
      <w:pPr>
        <w:pStyle w:val="BookText"/>
        <w:rPr/>
      </w:pPr>
      <w:r>
        <w:rPr>
          <w:rFonts w:ascii="IRNazanin" w:hAnsi="IRNazanin" w:eastAsia="IRNazanin"/>
          <w:color w:val="111111"/>
          <w:sz w:val="28"/>
          <w:sz w:val="28"/>
          <w:szCs w:val="28"/>
          <w:rtl w:val="true"/>
          <w:lang w:bidi="fa-IR"/>
        </w:rPr>
        <w:t>جاء فی محکمِ الکتاب ثناهُ</w:t>
      </w:r>
    </w:p>
    <w:p>
      <w:pPr>
        <w:pStyle w:val="BookText"/>
        <w:rPr/>
      </w:pPr>
      <w:r>
        <w:rPr>
          <w:rFonts w:ascii="IRNazanin" w:hAnsi="IRNazanin" w:eastAsia="IRNazanin"/>
          <w:color w:val="111111"/>
          <w:sz w:val="28"/>
          <w:sz w:val="28"/>
          <w:szCs w:val="28"/>
          <w:rtl w:val="true"/>
          <w:lang w:bidi="fa-IR"/>
        </w:rPr>
        <w:t>کلُّ من فی الوجود یبغی رضا</w:t>
      </w:r>
    </w:p>
    <w:p>
      <w:pPr>
        <w:pStyle w:val="BookText"/>
        <w:rPr/>
      </w:pPr>
      <w:r>
        <w:rPr>
          <w:rFonts w:ascii="IRNazanin" w:hAnsi="IRNazanin" w:eastAsia="IRNazanin"/>
          <w:color w:val="111111"/>
          <w:sz w:val="28"/>
          <w:sz w:val="28"/>
          <w:szCs w:val="28"/>
          <w:rtl w:val="true"/>
          <w:lang w:bidi="fa-IR"/>
        </w:rPr>
        <w:t>الله تعالی واللهُ یبغی رضاهُ</w:t>
      </w:r>
    </w:p>
    <w:p>
      <w:pPr>
        <w:pStyle w:val="BookText"/>
        <w:rPr/>
      </w:pPr>
      <w:r>
        <w:rPr>
          <w:rFonts w:ascii="IRNazanin" w:hAnsi="IRNazanin" w:eastAsia="IRNazanin"/>
          <w:color w:val="111111"/>
          <w:sz w:val="28"/>
          <w:sz w:val="28"/>
          <w:szCs w:val="28"/>
          <w:rtl w:val="true"/>
          <w:lang w:bidi="fa-IR"/>
        </w:rPr>
        <w:t xml:space="preserve">وقوله فی مدحه أیضاً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ذکرَ الصدِّیقِ ما دارَ إلاّ</w:t>
      </w:r>
    </w:p>
    <w:p>
      <w:pPr>
        <w:pStyle w:val="BookText"/>
        <w:rPr/>
      </w:pPr>
      <w:r>
        <w:rPr>
          <w:rFonts w:ascii="Amiri" w:hAnsi="Amiri" w:eastAsia="Amiri" w:cs="Amiri"/>
          <w:color w:val="111111"/>
          <w:sz w:val="28"/>
          <w:sz w:val="28"/>
          <w:szCs w:val="28"/>
          <w:rtl w:val="true"/>
          <w:lang w:bidi="ar-SA"/>
        </w:rPr>
        <w:t>ملأَ الکونَ هیبةً ووقارا</w:t>
      </w:r>
    </w:p>
    <w:p>
      <w:pPr>
        <w:pStyle w:val="BookText"/>
        <w:rPr/>
      </w:pPr>
      <w:r>
        <w:rPr>
          <w:rFonts w:ascii="Amiri" w:hAnsi="Amiri" w:eastAsia="Amiri" w:cs="Amiri"/>
          <w:color w:val="111111"/>
          <w:sz w:val="28"/>
          <w:sz w:val="28"/>
          <w:szCs w:val="28"/>
          <w:rtl w:val="true"/>
          <w:lang w:bidi="ar-SA"/>
        </w:rPr>
        <w:t>صاحبُ الغار کان للسیّدِ</w:t>
      </w:r>
    </w:p>
    <w:p>
      <w:pPr>
        <w:pStyle w:val="BookText"/>
        <w:rPr/>
      </w:pPr>
      <w:r>
        <w:rPr>
          <w:rFonts w:ascii="Amiri" w:hAnsi="Amiri" w:eastAsia="Amiri" w:cs="Amiri"/>
          <w:color w:val="111111"/>
          <w:sz w:val="28"/>
          <w:sz w:val="28"/>
          <w:szCs w:val="28"/>
          <w:rtl w:val="true"/>
          <w:lang w:bidi="ar-SA"/>
        </w:rPr>
        <w:t>المختارِ واللهِ صاحباً مختارا</w:t>
      </w:r>
    </w:p>
    <w:p>
      <w:pPr>
        <w:pStyle w:val="BookText"/>
        <w:rPr/>
      </w:pPr>
      <w:r>
        <w:rPr>
          <w:rFonts w:ascii="IRNazanin" w:hAnsi="IRNazanin" w:eastAsia="IRNazanin"/>
          <w:color w:val="111111"/>
          <w:sz w:val="28"/>
          <w:sz w:val="28"/>
          <w:szCs w:val="28"/>
          <w:rtl w:val="true"/>
          <w:lang w:bidi="fa-IR"/>
        </w:rPr>
        <w:t>تاهَ فی ذکره الوجودُ فلو لا</w:t>
      </w:r>
    </w:p>
    <w:p>
      <w:pPr>
        <w:pStyle w:val="BookText"/>
        <w:rPr/>
      </w:pPr>
      <w:r>
        <w:rPr>
          <w:rFonts w:ascii="IRNazanin" w:hAnsi="IRNazanin" w:eastAsia="IRNazanin"/>
          <w:color w:val="111111"/>
          <w:sz w:val="28"/>
          <w:sz w:val="28"/>
          <w:szCs w:val="28"/>
          <w:rtl w:val="true"/>
          <w:lang w:bidi="fa-IR"/>
        </w:rPr>
        <w:t>هیبةٌ منه أوقرته لطارا</w:t>
      </w:r>
    </w:p>
    <w:p>
      <w:pPr>
        <w:pStyle w:val="BookText"/>
        <w:rPr/>
      </w:pPr>
      <w:r>
        <w:rPr>
          <w:rFonts w:ascii="IRNazanin" w:hAnsi="IRNazanin" w:eastAsia="IRNazanin"/>
          <w:color w:val="111111"/>
          <w:sz w:val="28"/>
          <w:sz w:val="28"/>
          <w:szCs w:val="28"/>
          <w:rtl w:val="true"/>
          <w:lang w:bidi="fa-IR"/>
        </w:rPr>
        <w:t xml:space="preserve">نعم ؛ لنا حقّ النظر فی ثروة أبی بکر التی منحوه إیاها ، فکانت من جرّائها له المنن علی رسول الله وعلی الدین والمسلمین ، تلک الثروة الطائلة التی هیأت له ألف ألف أوقیة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جاء فیما أخرجه النسائی </w:t>
      </w:r>
      <w:r>
        <w:rPr>
          <w:rStyle w:val="FootnoteAnchor"/>
          <w:rtl w:val="true"/>
        </w:rPr>
        <w:footnoteReference w:id="199"/>
      </w:r>
      <w:r>
        <w:rPr>
          <w:rFonts w:ascii="IRNazanin" w:hAnsi="IRNazanin" w:eastAsia="IRNazanin"/>
          <w:color w:val="111111"/>
          <w:sz w:val="28"/>
          <w:sz w:val="28"/>
          <w:szCs w:val="28"/>
          <w:rtl w:val="true"/>
          <w:lang w:bidi="fa-IR"/>
        </w:rPr>
        <w:t xml:space="preserve">عن عائشة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فخرت بمال أبی فی الجاهلیّة وکان ألف ألف أوقیة </w:t>
      </w:r>
      <w:r>
        <w:rPr>
          <w:rStyle w:val="FootnoteAnchor"/>
          <w:rtl w:val="true"/>
        </w:rPr>
        <w:footnoteReference w:id="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ونضّدت له ثلاثمائة وستّین کرسیّا فی داره ، وأسدلت علی کلّ کرسی حلّة بألف دینار ، کما سمعته عن الشیخ محمد زین العابدین البکری ، وأنت تعلم ما یستتبع هذا التجمّل من لوازم وآثار ، وأثاث وریاش ، ومناضد وأوانی وفرش ، لا تقصر عنها فی القیمة ، وما یلزم من خدم وحشم ، وقصور شاهقة ، وغرف مشیّدة ، وما یلازم هذه البسطة فی المال من خیل ورکاب وأغنام ومواشی وضیعة وعقار ، إلی غیرها من توابع الجاه والمال</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أنا لا أدری أیّ باحة کانت تقلّ ذلک کلّه؟ ولم یفز بمثلها یومئذٍ أحد من ملوک الدنیا ، وهل کانت الکراسی المذکورة منضّدة فی غرفة واحدة؟ فما أکبرها من غرفة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تضاهی میادین القتال ، ومفازات البراری ، وما أکبر الدار التی هی إحدی غرفها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یوم کان یوم قبول أبی بکر؟ تزدلف إلیه فیه الرجال فتجلس علی تلکم الکراسی ، ولِمَ لا نسمع من السیر والتواریخ عن ذلک الیومِ رکزاً؟ أکان فی أفواه الجالسین علیها أوکیة عن نقل شیء من حدیثه؟ وطبع الحال یقضی أن یکون فی ذلک المحتشد العظیم المتکرّر فی کلّ أسبوع ، وعلی الأقلّ فی کلّ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وأقلّ منه فی کلّ سنة ، ولا أقلّ من انعقاده فی العمر مرّة ، من الأنباء ما لا یلهو التاریخ عن ذکره ، ولا یستسهل المؤرّخ ترکه ، لکنّک بالرغم من ذلک کلّه لا تجد عنه إلاّ همساً یتخافت به العبیدی بعد لأی من عمر الدهر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أیّ حرفة أو مهنة أو صنعة أو ضیاع حصل الرجل علی ملیون أوقیة من النقود؟ وکان یومئذٍ یوم فاقة لقریش ، وکانوا کما وصفتهم الصدِّیقة الطاهرة فی خطبتها مخاطبة أبا بکر والقوم معه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کنتم تشربون الطَّرَق </w:t>
      </w:r>
      <w:r>
        <w:rPr>
          <w:rStyle w:val="FootnoteAnchor"/>
          <w:rtl w:val="true"/>
        </w:rPr>
        <w:footnoteReference w:id="201"/>
      </w:r>
      <w:r>
        <w:rPr>
          <w:rFonts w:ascii="IRNazanin" w:hAnsi="IRNazanin" w:eastAsia="IRNazanin"/>
          <w:color w:val="111111"/>
          <w:sz w:val="28"/>
          <w:sz w:val="28"/>
          <w:szCs w:val="28"/>
          <w:rtl w:val="true"/>
          <w:lang w:bidi="fa-IR"/>
        </w:rPr>
        <w:t>وتقتاتون الورق ، أذلّة خاشعین تخافون أن یتخطّفکم الناس من حولکم فأنقذکم الله برسوله</w:t>
      </w:r>
      <w:r>
        <w:rPr>
          <w:rFonts w:eastAsia="IRNazanin" w:cs="IRNazanin"/>
          <w:color w:val="111111"/>
          <w:sz w:val="28"/>
          <w:szCs w:val="28"/>
          <w:rtl w:val="true"/>
          <w:lang w:bidi="fa-IR"/>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ولعلّ فی ذلک الیوم کان ما رواه الماوردی فی أعلام النبوّة </w:t>
      </w:r>
      <w:r>
        <w:rPr>
          <w:rStyle w:val="FootnoteAnchor"/>
          <w:rtl w:val="true"/>
        </w:rPr>
        <w:footnoteReference w:id="2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مالک بن أنس أنّه بلغه أنّ رسول الله صلی‌الله‌علیه‌وآله‌وسلم دخل المسجد فوجد أبا بکر وعمر رضی الله عنهما فسألهما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أخرجکما؟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أخرجنا الجوع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أخرجنی الجوع فذهبوا إلی أبی الهیثم بن التیّهان فأمر له بحنطة أو شعیر عنده یعمل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متی أدرکت عائشة العهد الجاهلی وقد ولدت بعد المبعث بأربع أو خمس </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سنین </w:t>
      </w:r>
      <w:r>
        <w:rPr>
          <w:rStyle w:val="FootnoteAnchor"/>
          <w:rtl w:val="true"/>
        </w:rPr>
        <w:footnoteReference w:id="204"/>
      </w:r>
      <w:r>
        <w:rPr>
          <w:rFonts w:ascii="IRNazanin" w:hAnsi="IRNazanin" w:eastAsia="IRNazanin"/>
          <w:color w:val="111111"/>
          <w:sz w:val="28"/>
          <w:sz w:val="28"/>
          <w:szCs w:val="28"/>
          <w:rtl w:val="true"/>
          <w:lang w:bidi="fa-IR"/>
        </w:rPr>
        <w:t>؟ وهل کانت تفخر فی دور الإسلام بثروة بائدة فی الجاهلیّة وصاحبها جائع فی الحال الحاضر؟</w:t>
      </w:r>
    </w:p>
    <w:p>
      <w:pPr>
        <w:pStyle w:val="BookText"/>
        <w:rPr/>
      </w:pPr>
      <w:r>
        <w:rPr>
          <w:rFonts w:ascii="IRNazanin" w:hAnsi="IRNazanin" w:eastAsia="IRNazanin"/>
          <w:color w:val="111111"/>
          <w:sz w:val="28"/>
          <w:sz w:val="28"/>
          <w:szCs w:val="28"/>
          <w:rtl w:val="true"/>
          <w:lang w:bidi="fa-IR"/>
        </w:rPr>
        <w:t xml:space="preserve">ولست أدری ما الذی قضی علی تلکم الآلاف المؤلّفة؟ وما الذی أفناها وأبادها وأفقر صاحبها؟ حتی أصبح ولا یملک شیئاً ، أو کان لا یملک یوم هجرته إلاّ أربعة أو خمسة أو ستة آلاف من الدراهم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ملکها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أنفق أیّ أحد عشر معشار ذلک المال لدوّخ العالم صیته ، وکان یومئذٍ یُعدّ فی الرعیل الأوّل من أجواد الدنیا ولم یوجد فی صحیفة التاریخ ذکر من تلکم الآلاف والکراسی والحلل ، هب أنّ الذهبی قال فی حدیث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الثانیة باطلة قطعاً فإنّ ذلک لا یتهیّأ لسلطان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وأقرّ ابن حجر تعقیبه فی تهذیب التهذیب </w:t>
      </w:r>
      <w:r>
        <w:rPr>
          <w:rStyle w:val="FootnoteAnchor"/>
          <w:rtl w:val="true"/>
        </w:rPr>
        <w:footnoteReference w:id="205"/>
      </w:r>
      <w:r>
        <w:rPr>
          <w:rFonts w:ascii="IRNazanin" w:hAnsi="IRNazanin" w:eastAsia="IRNazanin"/>
          <w:color w:val="111111"/>
          <w:sz w:val="28"/>
          <w:sz w:val="28"/>
          <w:szCs w:val="28"/>
          <w:rtl w:val="true"/>
          <w:lang w:bidi="fa-IR"/>
        </w:rPr>
        <w:t>، فأین قصّة ألف أوقیة الصحیحة فی صحائف التاریخ؟</w:t>
      </w:r>
    </w:p>
    <w:p>
      <w:pPr>
        <w:pStyle w:val="BookText"/>
        <w:rPr/>
      </w:pPr>
      <w:r>
        <w:rPr>
          <w:rFonts w:ascii="IRNazanin" w:hAnsi="IRNazanin" w:eastAsia="IRNazanin"/>
          <w:color w:val="111111"/>
          <w:sz w:val="28"/>
          <w:sz w:val="28"/>
          <w:szCs w:val="28"/>
          <w:rtl w:val="true"/>
          <w:lang w:bidi="fa-IR"/>
        </w:rPr>
        <w:t xml:space="preserve">وإن صحّت الأحلام ، وصُدّقت هذه القصص الوهمیّة ، وکان لأبی بکر ذلک المال الطائل الخیالی لما افتقر أبو قحافة والده لأن یکون أجیر عبد الله بن جدعان للنداء علی طعامه ، ولم یکن یقتنی بتلک الخسّة لماظة من العیش کما قاله الکلبی فی المثالب ، وأشار إلیه أُمیّة بن الصلت فی قصیدة یمدح بها ابن جدعان بقوله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داعٍ بمکة مشمعلٌ</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وآخر فوق دارته ینادی </w:t>
      </w:r>
      <w:r>
        <w:rPr>
          <w:rStyle w:val="FootnoteAnchor"/>
          <w:rtl w:val="true"/>
        </w:rPr>
        <w:footnoteReference w:id="206"/>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إلی رُدُحٍ من الشیزی علیها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 xml:space="preserve">لبابُ البُرِّ یُلبَکُ بالشهادِ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قال الکلبی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المشمعل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بن عبد 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قحافة ، وفی تعلیق مسامرة الأوائل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الداعی هو أبو قحافة والد الصدّیق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یحقّ علی صاحب ألف ألف أوقیة ، وثلاثمائة وستّین کرسیّا محلّیً بالدیباج أن ینادی علی الطعام فی دور ضیافته عشرة مثل أبی قحافة ، فضلاً عن أن یکون أجیر أُناس آخرین بدراهم زهیدة ، أو بشبع من الطوی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لأبی بکر عندئذٍ ما حسبوه من الثروة أو شطر منها لما احتاج إلی أن یبتاع للهجرة مع صحابة الرسول صلی‌الله‌علیه‌وآله‌وسلم راحلتین بثمانمائة درهم </w:t>
      </w:r>
      <w:r>
        <w:rPr>
          <w:rStyle w:val="FootnoteAnchor"/>
          <w:rtl w:val="true"/>
        </w:rPr>
        <w:footnoteReference w:id="209"/>
      </w:r>
      <w:r>
        <w:rPr>
          <w:rFonts w:ascii="IRNazanin" w:hAnsi="IRNazanin" w:eastAsia="IRNazanin"/>
          <w:color w:val="111111"/>
          <w:sz w:val="28"/>
          <w:sz w:val="28"/>
          <w:szCs w:val="28"/>
          <w:rtl w:val="true"/>
          <w:lang w:bidi="fa-IR"/>
        </w:rPr>
        <w:t xml:space="preserve">ثمّ قدّم إحداهما لرسول الله صلی‌الله‌علیه‌وآله‌وسلم فلم یقبلها إلاّ بالثمن ، وقال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لا أرکب بعیراً لیس لی ، 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لک یا رسول الله بأبی أنت وأُمّی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ولکن ما الثمن الذی ابتعتها 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وکذا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أخذتها بذلک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یکن ردّ رسول الله صلی‌الله‌علیه‌وآله‌وسلم إیّاها إلاّ لضعف حال أبی بکر من ناحیة المال ، أو أنّه لم یرقه أن یکون لأحد علیه منّة حتی لا یُفتعل علیه بعد ملاوة من الدهر بقول من افتعل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أمنّ الناس علیّ فی صحبته وماله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للنظر فی روایة الراحلتین مجالاً واسعاً بما رواه ابن الصبّاغ فی الفصول المهمّة </w:t>
      </w:r>
      <w:r>
        <w:rPr>
          <w:rStyle w:val="FootnoteAnchor"/>
          <w:rtl w:val="true"/>
        </w:rPr>
        <w:footnoteReference w:id="211"/>
      </w:r>
      <w:r>
        <w:rPr>
          <w:rFonts w:ascii="IRNazanin" w:hAnsi="IRNazanin" w:eastAsia="IRNazanin"/>
          <w:color w:val="111111"/>
          <w:sz w:val="28"/>
          <w:sz w:val="28"/>
          <w:szCs w:val="28"/>
          <w:rtl w:val="true"/>
          <w:lang w:bidi="fa-IR"/>
        </w:rPr>
        <w:t xml:space="preserve">والحلبی فی السیرة </w:t>
      </w:r>
      <w:r>
        <w:rPr>
          <w:rStyle w:val="FootnoteAnchor"/>
          <w:rtl w:val="true"/>
        </w:rPr>
        <w:footnoteReference w:id="212"/>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رسول الله صلی‌الله‌علیه‌وآله‌وسلم أمر أسماء بنت أبی بکر أن تأتی علیّا وتخبره بموضعهما ، وتقول له یستأجر لهما دلیلاً ویأتی معه بثلاث من الإبل بعد مضیّ ساعة من اللیلة الآتیة وهی اللیلة الرابعة ، فجاءت أسماء إلی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فأخبرته بذلک ، فاستأجر لهما رجلاً یقال له الأُریقط بن عبد الله اللیثی ، وأرسل معه بثلاث من الإبل ، فجاء بهنّ إلی أسفل الجبل لیلاً ، فلمّا سمع النبیّ صلی‌الله‌علیه‌وآله‌وسلم رغاء الإبل نزل من الغار هو وأبو بکر فعرفاه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صراحة بأنّه لم تکن هناک راحلتان لأبی بکر معبّأتان لرکوبهما ، وإنّما جیء بالرواحل مستأجرة ، وقد جمع الحلبی بین هذا وبین حدیث الراحلتین بأنّ المراد باستئجار علیّ رضی الله عنه إعطاؤه الأجرة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الجمع یأباه لفظ الحدیثین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روی کما یأتی أنّ الذی استصحبه أبو بکر من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هاجر من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کلّ ما یملکه أربعة أو خمسة أو ستّة آلاف درهم ، فأین هذا من الألف ألف أُوقیة؟ والکراسی المذکورة وحللها المقوّمة بثلاثمائة وستین ألف دینار وما یتبعها؟ وأیّ نسبة بین صاحب تلک الثروة وبین ما لا یملک إلاّ هذه الدراهم المعدودة؟</w:t>
      </w:r>
    </w:p>
    <w:p>
      <w:pPr>
        <w:pStyle w:val="BookText"/>
        <w:rPr/>
      </w:pPr>
      <w:r>
        <w:rPr>
          <w:rFonts w:ascii="IRNazanin" w:hAnsi="IRNazanin" w:eastAsia="IRNazanin"/>
          <w:color w:val="111111"/>
          <w:sz w:val="28"/>
          <w:sz w:val="28"/>
          <w:szCs w:val="28"/>
          <w:rtl w:val="true"/>
          <w:lang w:bidi="fa-IR"/>
        </w:rPr>
        <w:t>وأیّ نسبة بینها وبین أیّامه وأیّام أبیه بمکة وبین ما کان یحترف به فی المدینة من بیع الأبراد والأقمشة علی عنقه وعلی ساعده ، حرفةً ضئیلة یدور بها فی الأزقّة والأسواق من دون أن یستقرّ فی متجر أو حانوت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 ابن سعد من طریق عطاء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استخلف أبو بکر أصبح غادیاً إلی السوق وعلی رقبته أثواب یتّجر بها فلقیه عمر بن الخطّاب وأبو عبیدة الجرّاح ، فقالا </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ترید یا خلیفة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تصنع ما ذا وقد ولیت أمر المسلمین؟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أین أطعم عیالی؟ قالا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حتی نفرض لک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معهما ففرضوا له کلّ یوم شطر شاة وماکسوه فی الرأس والبطن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من طریق عمیر 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رأی علی عنق أبی بکر الصدّیق عباءة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هاتها أکفیکها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إلیک عنّی لا تغرّنی أنت وابن الخطّاب من عیالی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آخر لابن سعد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بکر لمّا استخلف راح إلی السوق یحمل أبراداً له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تغرّونی من عیالی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بویع أبو بکر بالخلافة أصبح رضی الله عنه علی ساعده قماش وهو ذاهب إلی السوق ، فقال له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ترید؟ إلی آخره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متی کان إنفاقه لثروته الطائلة علی النبیّ صلی‌الله‌علیه‌وآله‌وسلم وفی مناجحه ومصالحه ، حتی کان به أمنّ الناس علیه بماله؟ وکیف أنفق ولم یره أحدّ ولا رواه أیّ ابن أُنثی؟ ولِمَ لم یذکر التاریخ مورداً من موارد نفقاته؟ وقد حفظ له تقدیم راحلة واحدة للنبیّ صلی‌الله‌علیه‌وآله‌وسلم مع ردّه إیّاها وأخذه ثمنها ، کما حفظ لکلّ من أنفق شیئاً فی مهمّات الرسول صلی‌الله‌علیه‌وآله‌وسلم وغزواته ومصالح الإسلام والمسلمین</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یکن رسول الله صلی‌الله‌علیه‌وآله‌وسلم یحتاجه فی شخصیّاته وما یتعلّق بها بمکة قبل الهجرة ، فإنّ عمّه أبا طالب سلام الله علیه کان متکفّلاً لذلک کلّه قبل زواجه بخدیجة ، وبعده کان مال خدیجة تحت یده وهی فی طوعه ، وإنّما وقعت الحاجة بعد الهجرة لتوسّع نطاق الإسلام ، وتمطّط أمره فکان یحتاج إلی تجهیز الجیوش وقیادة العساکر ، وهؤلاء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 بنی سالم بن عوف ، ورجال بنی بیاضة ، ورجال بنی ساعدة وفی مقدّمهم سعد ابن عبادة ، ورجال بنی الحرث بن الخزرج ، ورجال بنی عدیّ أخوال رسول الله الأکرمین ، کلّ منهم رفع عقیرته یوم دخوله صلی‌الله‌علیه‌وآله‌وسلم المدینة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 إلینا إلی العَدد والعُدّة والمنعة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ولم یکن عند أبی بکر یومئذٍ من المال غیر ما جاء به من مکّة أربعة أو خمسة أو ستّة آلاف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جاء به وأنّی لک بإثباته؟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عساها أن تجدی نفعاً لو أنفقها کلّها؟ وما هی وما قیمتها تجاه ذلک السلطان العظیم؟ لکنّا مع غضّ النظر عن ذلک نسائل أیضاً مدّعی الإنفاق أنّه متی أنفقها؟ وفی أیّ مصرف أدرّها؟ وفی أیّ أمر بذلها؟ ولأیّ حاجة سمح بها؟ ولِمَ خفی ذلک علی خلق الله من أولئک الصحابة؟ ولما ذا عزب عن المؤرّخین؟ فلم یسطروها فی صحائف التاریخ ولا ذکروها فی فضائل الخلیفة ، وهل قام عمود الإسلام وتمّ أمره بهذه الدریهمات المجهول مصرفها؟ وعاد أبو بکر أمنّ الناس علی رسول الله بماله؟</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والعجب کلّ العجب أنّ أمیر المؤمنین علیّا علیه‌السلام کانت له أربعة دراهم فتصدّق بدرهم لیلاً ، وبدرهم نهاراً ، وبدرهم سرّا ، وبدرهم جهراً ، فأنزل الله فیه القرآن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یُنْفِقُونَ أَمْوالَهُمْ بِاللَّیْلِ وَالنَّهارِ سِرًّا وَعَلانِیَةً فَلَهُمْ أَجْرُهُمْ عِنْدَ رَبِّهِمْ وَلا خَوْفٌ عَلَیْهِمْ وَلا هُمْ یَحْزَنُونَ</w:t>
      </w:r>
      <w:r>
        <w:rPr>
          <w:rFonts w:eastAsia="Amiri" w:cs="Amiri" w:ascii="Amiri" w:hAnsi="Amiri"/>
          <w:color w:val="111111"/>
          <w:sz w:val="28"/>
          <w:szCs w:val="28"/>
          <w:rtl w:val="true"/>
          <w:lang w:bidi="ar-SA"/>
        </w:rPr>
        <w:t xml:space="preserve">) </w:t>
      </w:r>
      <w:r>
        <w:rPr>
          <w:rStyle w:val="FootnoteAnchor"/>
          <w:rtl w:val="true"/>
        </w:rPr>
        <w:footnoteReference w:id="215"/>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سلام الله علیه تصدّق بخاتمه للسائل فذکره تعالی فی کتابه العزیز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وَرَسُولُهُ وَالَّذِینَ آمَنُوا الَّذِینَ یُقِیمُونَ الصَّلاةَ وَیُؤْتُونَ الزَّکاةَ وَهُمْ راکِعُونَ</w:t>
      </w:r>
      <w:r>
        <w:rPr>
          <w:rFonts w:eastAsia="Amiri" w:cs="Amiri" w:ascii="Amiri" w:hAnsi="Amiri"/>
          <w:color w:val="111111"/>
          <w:sz w:val="28"/>
          <w:szCs w:val="28"/>
          <w:rtl w:val="true"/>
          <w:lang w:bidi="ar-SA"/>
        </w:rPr>
        <w:t xml:space="preserve">) </w:t>
      </w:r>
      <w:r>
        <w:rPr>
          <w:rStyle w:val="FootnoteAnchor"/>
          <w:rtl w:val="true"/>
        </w:rPr>
        <w:footnoteReference w:id="216"/>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وأطعم هو وأهله مسکیناً ویتیماً وأسیراً فأنزل الله فیهم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وَیُطْعِمُونَ الطَّعامَ عَلی حُبِّهِ مِسْکِیناً وَیَتِیماً وَأَسِیراً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هل أتی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أسلفنا تفصیل أمرهم هذا فی الجزء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أبو بکر فینفق جمیع ماله فی سبیل الله ویراه النبیّ الأعظم أمنّ الناس علیه فی صحبته وماله ، ولم یوجد له مع ذلک کلّه ذکر فی الکتاب العزیز ، هذا لما ذا؟ أنت تدری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بکر غدا أمنّ الناس علی رسول الله صلی‌الله‌علیه‌وآله‌وسلم بإنفاق أربعة أو خمسة أو ستّة آلاف درهماً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یکن عثمان کذلک وقد أنفق أضعاف ما أنفقه أبو بکر ، وبعث إلی رسول الله فی غزوة بعشرة آلاف دینار کما جاء فی مکذوبة أبی یعلی </w:t>
      </w:r>
      <w:r>
        <w:rPr>
          <w:rStyle w:val="FootnoteAnchor"/>
          <w:rtl w:val="true"/>
        </w:rPr>
        <w:footnoteReference w:id="217"/>
      </w:r>
      <w:r>
        <w:rPr>
          <w:rFonts w:ascii="IRNazanin" w:hAnsi="IRNazanin" w:eastAsia="IRNazanin"/>
          <w:color w:val="111111"/>
          <w:sz w:val="28"/>
          <w:sz w:val="28"/>
          <w:szCs w:val="28"/>
          <w:rtl w:val="true"/>
          <w:lang w:bidi="fa-IR"/>
        </w:rPr>
        <w:t xml:space="preserve">فوضعها بین یدیه فجعل صلی‌الله‌علیه‌وآله‌وسلم یقلّبها ویدعو له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غفر الله لک یا عثمان ما أسررت وما أعلنت وما أخفیت وما هو کائن إلی یوم القیامة </w:t>
      </w:r>
      <w:r>
        <w:rPr>
          <w:rStyle w:val="FootnoteAnchor"/>
          <w:rtl w:val="true"/>
        </w:rPr>
        <w:footnoteReference w:id="218"/>
      </w:r>
      <w:r>
        <w:rPr>
          <w:rFonts w:ascii="IRNazanin" w:hAnsi="IRNazanin" w:eastAsia="IRNazanin"/>
          <w:color w:val="111111"/>
          <w:sz w:val="28"/>
          <w:sz w:val="28"/>
          <w:szCs w:val="28"/>
          <w:rtl w:val="true"/>
          <w:lang w:bidi="fa-IR"/>
        </w:rPr>
        <w:t>، ما یبالی عثمان ما فعل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وإنّی أری الأنجح للمدّعی أن یسحب کلامه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 بشیء من ذلک ولا أُثبت شیئاً منه ، وإنّما اختلقه الغلوّ فی الفضائل</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الباحث یقف علی ما أخرجه الحافظان الحاکم وأبو نعیم ، أو علی ما جاء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البیضاوی والزمخشری ، فیقع ذلک منه موقعاً حسناً ویطالبنی المخرج منه ، فإلیک البیان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الأخیران فقد ذکر البیضاوی فی تفسیره </w:t>
      </w:r>
      <w:r>
        <w:rPr>
          <w:rStyle w:val="FootnoteAnchor"/>
          <w:rtl w:val="true"/>
        </w:rPr>
        <w:footnoteReference w:id="219"/>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والزمخشری فی الکشاف </w:t>
      </w:r>
      <w:r>
        <w:rPr>
          <w:rStyle w:val="FootnoteAnchor"/>
          <w:rtl w:val="true"/>
        </w:rPr>
        <w:footnoteReference w:id="220"/>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یُنْفِقُونَ أَمْوالَهُمْ بِاللَّیْلِ وَالنَّهارِ سِرًّا وَعَلانِیَةً فَلَهُمْ أَجْرُهُمْ عِنْدَ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أبی بکر حین تصدّق بأربعین ألف دینار ، عشرة باللیل ، وعشرة بالنهار ، وعشرة بالسرّ ، وعشرة بالعلانیة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المرسلة التی لم أعرف قائلها من الصحابة والتابعین ، ولم أقف علی عزوها إلی أحد من السلف فی کتب القوم إلاّ سعید بن المسیّب المعروف بانحرافه عن أمیر المؤمنین علیّ علیه‌السلام ، اختلقتها ید الوضع تجاه ما أخرجه الحفّاظ من نزولها فی علیّ أمیر المؤمنین ، ومنحت فیها لأبی بکر أربعین ألف دینار لتقریب نزول الآیة فیمن أنفق کمّیة کبیرة کهذه إلی فهم بسطاء الأمّة دون مُنفق أربعة دراهم ، ذاهلاً عمّا هو المتسالم علیه عند القوم من أخذ أبی بکر یوم هجرته إلی المدینة أربعة أو خمسة أو ستّة آلاف درهم ، وهی جمیع ما کان یملکه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والآیة المذکورة فی سورة البقرة ، وقد أصفقت أئمّة الحدیث والتفسیر علی نزولها بالمدینة فی أُولیات الهجرة </w:t>
      </w:r>
      <w:r>
        <w:rPr>
          <w:rStyle w:val="FootnoteAnchor"/>
          <w:rtl w:val="true"/>
        </w:rPr>
        <w:footnoteReference w:id="221"/>
      </w:r>
      <w:r>
        <w:rPr>
          <w:rFonts w:ascii="IRNazanin" w:hAnsi="IRNazanin" w:eastAsia="IRNazanin"/>
          <w:color w:val="111111"/>
          <w:sz w:val="28"/>
          <w:sz w:val="28"/>
          <w:szCs w:val="28"/>
          <w:rtl w:val="true"/>
          <w:lang w:bidi="fa-IR"/>
        </w:rPr>
        <w:t xml:space="preserve">، قال ابن کثیر فی تفسیره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قال غیر واحد من الأئمّة والعلماء والمفسّرین ، ولا خلاف فیه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فأنّی لأبی بکر عند نزول الآیة الأربعون ألف دینار؟ تصدّق بها أم لم یتصدّق ، ولم یکن یملک إلاّ دریهمات إن صحّ حدیثها أیضاً ، وستعرف أنّه لا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وتعقّب السیوطی </w:t>
      </w:r>
      <w:r>
        <w:rPr>
          <w:rStyle w:val="FootnoteAnchor"/>
          <w:rtl w:val="true"/>
        </w:rPr>
        <w:footnoteReference w:id="222"/>
      </w:r>
      <w:r>
        <w:rPr>
          <w:rFonts w:ascii="IRNazanin" w:hAnsi="IRNazanin" w:eastAsia="IRNazanin"/>
          <w:color w:val="111111"/>
          <w:sz w:val="28"/>
          <w:sz w:val="28"/>
          <w:szCs w:val="28"/>
          <w:rtl w:val="true"/>
          <w:lang w:bidi="fa-IR"/>
        </w:rPr>
        <w:t xml:space="preserve">هذه المرسلة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أنّ الآیة نزلت فیه لم أقف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وکأنّ من ادّعی ذلک فهمه ممّا أخرجه ابن المنذر عن ابن إسحاق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قُبض أبو بکر رضی الله تعالی عنه واستخلف عمر خطب الناس فحمد الله وأثنی علیه بما هو أهله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إنّ بعض الطمع فقر ، وإنّ بعض الیأس غنی ، وإنّکم تجمعون مالا تأکلون ، وتؤمّلون ما لا تدرکون ، واعلموا أنّ بعضاً من الشحّ شعبة من النفاق ، فأنفقوا خیراً لأنفسکم ، فأین أصحاب هذه الآیة؟ وقرأ الآیة الکریمة ، وأنت تعلم أنّها لا دلالة فیها علی المدّعی </w:t>
      </w:r>
      <w:r>
        <w:rPr>
          <w:rStyle w:val="FootnoteAnchor"/>
          <w:rtl w:val="true"/>
        </w:rPr>
        <w:footnoteReference w:id="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مختلق آخر </w:t>
      </w:r>
      <w:r>
        <w:rPr>
          <w:rStyle w:val="FootnoteAnchor"/>
          <w:rtl w:val="true"/>
        </w:rPr>
        <w:footnoteReference w:id="224"/>
      </w:r>
      <w:r>
        <w:rPr>
          <w:rFonts w:ascii="IRNazanin" w:hAnsi="IRNazanin" w:eastAsia="IRNazanin"/>
          <w:color w:val="111111"/>
          <w:sz w:val="28"/>
          <w:sz w:val="28"/>
          <w:szCs w:val="28"/>
          <w:rtl w:val="true"/>
          <w:lang w:bidi="fa-IR"/>
        </w:rPr>
        <w:t>فروی عن سعید بن المسیّب مرسلاً من الطرفین أنّ الآیة المذکورة نزلت فی عثمان بن عفّان وعبد الرحمن بن عوف فی نفقتهم فی جیش العسرة یوم غزوة تبوک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وذکره الرازی فی تفسیره </w:t>
      </w:r>
      <w:r>
        <w:rPr>
          <w:rStyle w:val="FootnoteAnchor"/>
          <w:rtl w:val="true"/>
        </w:rPr>
        <w:footnoteReference w:id="225"/>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التی نزلت فی عثمان لإنفاقه جیش العسرة هی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یُنْفِقُونَ أَمْوالَهُمْ فِی سَبِیلِ اللهِ ثُمَّ لا یُتْبِعُونَ ما أَنْفَقُوا مَنًّا وَلا أَذیً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أعمی الحبّ بصائر القوم ، فحرّفوا الکلم عن مواضعه ، وقالوا فی کتاب الله ما زیّن لهم الشیطان ، خفی علی المغفّلین أنّ الآیتین من سورة البقرة آیة </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وهی أوّل سورة نزلت بالمدینة المشرّفة کما قاله المفسّرون </w:t>
      </w:r>
      <w:r>
        <w:rPr>
          <w:rStyle w:val="FootnoteAnchor"/>
          <w:rtl w:val="true"/>
        </w:rPr>
        <w:footnoteReference w:id="226"/>
      </w:r>
      <w:r>
        <w:rPr>
          <w:rFonts w:ascii="IRNazanin" w:hAnsi="IRNazanin" w:eastAsia="IRNazanin"/>
          <w:color w:val="111111"/>
          <w:sz w:val="28"/>
          <w:sz w:val="28"/>
          <w:szCs w:val="28"/>
          <w:rtl w:val="true"/>
          <w:lang w:bidi="fa-IR"/>
        </w:rPr>
        <w:t>، وقد نزلت قبل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غزوة تبوک وجیشها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جیش العسرة الواقعة فی شهر رجب سنة تسع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بعدّة سنین ، فلا یصحّ نزول أیّ من الآیتین فی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أخرجه الحافظان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فأخرج أبو نعیم فی الحلیة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أحمد بن محمد الورّاق ، عن إبراهیم بن عبد الله بن أیوب المخرمی ، عن سلمة بن حفص السعدی ، عن یونس بن بکیر ، عن محمد بن إسحاق ، عن هشام بن عروة ، عن یحیی بن عباد بن عبد الله بن الزبیر ، عن أبیه عن أسماء بنت أبی بکر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ید النبیّ صلی‌الله‌علیه‌وآله‌وسلم فی مال أبی بکر وید أبی بکر واحدة حین حجّا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 السند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27"/>
      </w:r>
      <w:r>
        <w:rPr>
          <w:rFonts w:ascii="IRNazanin" w:hAnsi="IRNazanin" w:eastAsia="IRNazanin"/>
          <w:color w:val="111111"/>
          <w:sz w:val="28"/>
          <w:sz w:val="28"/>
          <w:szCs w:val="28"/>
          <w:rtl w:val="true"/>
          <w:lang w:bidi="fa-IR"/>
        </w:rPr>
        <w:t>محمد بن أحمد الورّاق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کذّبه أبو بکر بن إسحاق قاله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المیزان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إبراهیم بن عبد الله المخرمی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الدارقطنی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بثقة حدّث عن الثقات بأحادیث باطلة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المیزان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سلمة بن حفص السعدی ، شیخ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حبّان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یضع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له حدیثاً منکراً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الاحتجاج به ولا الروایة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عنه حدیثاً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أصل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المیزان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الحاکم فی المستدرک </w:t>
      </w:r>
      <w:r>
        <w:rPr>
          <w:rStyle w:val="FootnoteAnchor"/>
          <w:rtl w:val="true"/>
        </w:rPr>
        <w:footnoteReference w:id="231"/>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أحمد بن عبد الجّبار عن یونس بن بکیر عن محمد بن إسحاق عن یحیی بن 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 الله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أسماء بنت أبی بکر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توجّه رسول الله صلی‌الله‌علیه‌وآله‌وسلم من مکّة إلی المدینة ومعه أبو بکر حمل أبو بکر معه جمیع ماله خمسة ألف أو ستّة ألف </w:t>
      </w:r>
      <w:r>
        <w:rPr>
          <w:rStyle w:val="FootnoteAnchor"/>
          <w:rtl w:val="true"/>
        </w:rPr>
        <w:footnoteReference w:id="232"/>
      </w:r>
      <w:r>
        <w:rPr>
          <w:rFonts w:ascii="IRNazanin" w:hAnsi="IRNazanin" w:eastAsia="IRNazanin"/>
          <w:color w:val="111111"/>
          <w:sz w:val="28"/>
          <w:sz w:val="28"/>
          <w:szCs w:val="28"/>
          <w:rtl w:val="true"/>
          <w:lang w:bidi="fa-IR"/>
        </w:rPr>
        <w:t xml:space="preserve">درهم ، فأتانی جدّی أبو قحافة وقد ذهب بصره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والله قد فجعکم بماله مع نفسه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یا أبتِ قد ترک لنا خیراً کثیراً ، فعمدت إلی أحجار فجعلتهنّ فی کوّة البیت ، وکان أبو بکر یجعل أمواله فیها وغطّیت علی الأحجار بثوب ، ثمّ جئت فأخذت بیده فوضعتها علی الثوب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ترک هذا فنعم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 الله ما ترک قلیلاً ولا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 السند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عبد الجبّار أبو عمر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أبی حاتم </w:t>
      </w:r>
      <w:r>
        <w:rPr>
          <w:rStyle w:val="FootnoteAnchor"/>
          <w:rtl w:val="true"/>
        </w:rPr>
        <w:footnoteReference w:id="2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عنه وأمسکت عن الروایة عنه لکثرة کلام الناس فیه ، وقال مطین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أحمد 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بالقویّ عندهم ترکه ابن 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عدی </w:t>
      </w:r>
      <w:r>
        <w:rPr>
          <w:rStyle w:val="FootnoteAnchor"/>
          <w:rtl w:val="true"/>
        </w:rPr>
        <w:footnoteReference w:id="2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أهل العراق مجمعین علی ضعفه ، وکان ابن عقدة لا یحدّث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أحمد یلعب بالحمام الهدّی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أسلفنا فی الجزء السابع صفحة </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الحفّاظ فیه وأنّه کذّاب دجّال مدلّس لا یحتجّ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Style w:val="FootnoteAnchor"/>
          <w:rtl w:val="true"/>
        </w:rPr>
        <w:footnoteReference w:id="236"/>
      </w:r>
      <w:r>
        <w:rPr>
          <w:rFonts w:ascii="IRNazanin" w:hAnsi="IRNazanin" w:eastAsia="IRNazanin"/>
          <w:color w:val="111111"/>
          <w:sz w:val="28"/>
          <w:sz w:val="28"/>
          <w:szCs w:val="28"/>
          <w:rtl w:val="true"/>
          <w:lang w:bidi="fa-IR"/>
        </w:rPr>
        <w:t xml:space="preserve">أخرج أبو نعیم فی حلیة الأولیاء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هشام بن سعد ، عن زید بن أرقم ،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عمر بن الخطّاب رضی الله عنه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أمرنا رسول الله صلی‌الله‌علیه‌وآله‌وسلم أن نتصدّق ووافق ذلک مال عندی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أسبق أبا بکر إن سبقته یوماً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فجئت بنصف مالی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لی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أبقیت لأهلک؟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 وأتی أبو بکر بکلّ ما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أبقیت لأهلک؟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أبقیت لهم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أُسابقک إلی شیء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من طریق عبد الله بن عمر العمری عن نافع عن ابن عمر عن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کفی الإسناد ضعفاً هشام بن سعد أبو عباد المدنی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یحیی بن سعد لا یروی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أحمد </w:t>
      </w:r>
      <w:r>
        <w:rPr>
          <w:rStyle w:val="FootnoteAnchor"/>
          <w:rtl w:val="true"/>
        </w:rPr>
        <w:footnoteReference w:id="237"/>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هو محکم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یرضه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معین </w:t>
      </w:r>
      <w:r>
        <w:rPr>
          <w:rStyle w:val="FootnoteAnchor"/>
          <w:rtl w:val="true"/>
        </w:rPr>
        <w:footnoteReference w:id="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 لیس بذاک القوی ، لیس بشیء حدیثه مختلط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حاتم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یکتب حدیثه ولا یحتج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النسائی </w:t>
      </w:r>
      <w:r>
        <w:rPr>
          <w:rStyle w:val="FootnoteAnchor"/>
          <w:rtl w:val="true"/>
        </w:rPr>
        <w:footnoteReference w:id="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سعد </w:t>
      </w:r>
      <w:r>
        <w:rPr>
          <w:rStyle w:val="FootnoteAnchor"/>
          <w:rtl w:val="true"/>
        </w:rPr>
        <w:footnoteReference w:id="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الحدیث یستضعف وکان متشیّعاً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المدینی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ولیس بالقویّ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الخلیلی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أنکر الحفّاظ حدیثه فی المواقع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 ابن سفیان فی الضعفاء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عبد الله بن عمر العمری فقال أبو زرعة الدمشقی عن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یزید فی الأسانید ویخالف ، وکان رجلاً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المدینی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یحیی ابن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یحدّث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صالح جزرة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 مختلط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النسائی </w:t>
      </w:r>
      <w:r>
        <w:rPr>
          <w:rStyle w:val="FootnoteAnchor"/>
          <w:rtl w:val="true"/>
        </w:rPr>
        <w:footnoteReference w:id="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سعد </w:t>
      </w:r>
      <w:r>
        <w:rPr>
          <w:rStyle w:val="FootnoteAnchor"/>
          <w:rtl w:val="true"/>
        </w:rPr>
        <w:footnoteReference w:id="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حاتم </w:t>
      </w:r>
      <w:r>
        <w:rPr>
          <w:rStyle w:val="FootnoteAnchor"/>
          <w:rtl w:val="true"/>
        </w:rPr>
        <w:footnoteReference w:id="2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یکتب حدیثه ولا یحتجّ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حبّان </w:t>
      </w:r>
      <w:r>
        <w:rPr>
          <w:rStyle w:val="FootnoteAnchor"/>
          <w:rtl w:val="true"/>
        </w:rPr>
        <w:footnoteReference w:id="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ممّن غلب علیه الصلاح حتی غفل عن الضبط فاستحقّ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البخاری </w:t>
      </w:r>
      <w:r>
        <w:rPr>
          <w:rStyle w:val="FootnoteAnchor"/>
          <w:rtl w:val="true"/>
        </w:rPr>
        <w:footnoteReference w:id="2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یحیی بن سعید یضعّفه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أحمد 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بالقویّ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شیبة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فی الأسانید کثیراً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زید بن أرقم فالصحیح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أسلم مولی عمر ففی النسخة تصحیف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وَصَّلْنا لَهُمُ الْقَوْلَ لَعَلَّهُمْ یَتَذَکَّرُونَ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سَمِعُوا اللَّغْوَ أَعْرَضُوا عَنْهُ وَقالُوا لَنا أَعْمالُنا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وَلَکُمْ أَعْمالُکُمْ سَلامٌ عَلَیْکُمْ لا نَبْتَغِی الْجاهِلِینَ</w:t>
      </w:r>
      <w:r>
        <w:rPr>
          <w:rFonts w:eastAsia="Amiri" w:cs="Amiri" w:ascii="Amiri" w:hAnsi="Amiri"/>
          <w:color w:val="111111"/>
          <w:sz w:val="28"/>
          <w:szCs w:val="28"/>
          <w:rtl w:val="true"/>
          <w:lang w:bidi="ar-SA"/>
        </w:rPr>
        <w:t xml:space="preserve">) </w:t>
      </w:r>
      <w:r>
        <w:rPr>
          <w:rStyle w:val="FootnoteAnchor"/>
        </w:rPr>
        <w:footnoteReference w:id="248"/>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bookmarkStart w:id="49" w:name="pg11785_123518"/>
    </w:p>
    <w:p>
      <w:pPr>
        <w:pStyle w:val="Heading2"/>
        <w:numPr>
          <w:ilvl w:val="1"/>
          <w:numId w:val="1"/>
        </w:numPr>
        <w:rPr/>
      </w:pPr>
      <w:bookmarkStart w:id="50" w:name="__RefHeading___Toc10140122_73709187"/>
      <w:bookmarkStart w:id="51" w:name="_Toc18"/>
      <w:bookmarkEnd w:id="49"/>
      <w:bookmarkEnd w:id="50"/>
      <w:r>
        <w:rPr>
          <w:rtl w:val="true"/>
        </w:rPr>
        <w:t>الغلوّ فی فضائل عمر</w:t>
      </w:r>
      <w:bookmarkEnd w:id="51"/>
    </w:p>
    <w:p>
      <w:pPr>
        <w:pStyle w:val="Heading3"/>
        <w:numPr>
          <w:ilvl w:val="2"/>
          <w:numId w:val="1"/>
        </w:numPr>
        <w:rPr/>
      </w:pPr>
      <w:bookmarkStart w:id="52" w:name="__RefHeading___Toc10140124_73709187"/>
      <w:bookmarkStart w:id="53" w:name="_Toc19"/>
      <w:bookmarkEnd w:id="52"/>
      <w:r>
        <w:rPr>
          <w:rtl w:val="true"/>
        </w:rPr>
        <w:t>اشارة</w:t>
      </w:r>
      <w:bookmarkEnd w:id="53"/>
    </w:p>
    <w:p>
      <w:pPr>
        <w:pStyle w:val="BookText"/>
        <w:rPr/>
      </w:pPr>
      <w:r>
        <w:rPr>
          <w:rFonts w:ascii="IRNazanin" w:hAnsi="IRNazanin" w:eastAsia="IRNazanin"/>
          <w:color w:val="111111"/>
          <w:sz w:val="28"/>
          <w:sz w:val="28"/>
          <w:szCs w:val="28"/>
          <w:rtl w:val="true"/>
          <w:lang w:bidi="fa-IR"/>
        </w:rPr>
        <w:t xml:space="preserve">قدّمنا فی الجزء السادس من نفسیّات الخلیفة الثانی وملکاته من فقهه وعلمه وخطواته الواسعة فی شتّی النواحی ما یوقفک علی أنّ کلّ ما نسرد هاهنا من ولائد الغلوّ فی الفضائل ، وقد التمط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بحیاته الروحیّة ، من أوّل یومه إلی أن تسنّم عرش الخلافة بإدلاء من الخلیفة الأوّل إلیه ، حصوله علی لماظة من العیش یقتات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ردحاً من الزمن یرعی الإبل فی وادی ضجنان </w:t>
      </w:r>
      <w:r>
        <w:rPr>
          <w:rStyle w:val="FootnoteAnchor"/>
          <w:rtl w:val="true"/>
        </w:rPr>
        <w:footnoteReference w:id="250"/>
      </w:r>
      <w:r>
        <w:rPr>
          <w:rFonts w:ascii="Amiri" w:hAnsi="Amiri" w:eastAsia="Amiri" w:cs="Amiri"/>
          <w:color w:val="111111"/>
          <w:sz w:val="28"/>
          <w:sz w:val="28"/>
          <w:szCs w:val="28"/>
          <w:rtl w:val="true"/>
          <w:lang w:bidi="ar-SA"/>
        </w:rPr>
        <w:t xml:space="preserve">یُرعب ویُتعب إذا عمل ، ویُضرب إذا قصر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وآونة کان یحتطب ویحمل فوق رأسه حزمة من الحطب مع أبیه الخطّاب وما منهما إلاّ فی نمرة </w:t>
      </w:r>
      <w:r>
        <w:rPr>
          <w:rStyle w:val="FootnoteAnchor"/>
          <w:rtl w:val="true"/>
        </w:rPr>
        <w:footnoteReference w:id="252"/>
      </w:r>
      <w:r>
        <w:rPr>
          <w:rFonts w:ascii="IRNazanin" w:hAnsi="IRNazanin" w:eastAsia="IRNazanin"/>
          <w:color w:val="111111"/>
          <w:sz w:val="28"/>
          <w:sz w:val="28"/>
          <w:szCs w:val="28"/>
          <w:rtl w:val="true"/>
          <w:lang w:bidi="fa-IR"/>
        </w:rPr>
        <w:t xml:space="preserve">لا تبلغ رسغیه </w:t>
      </w:r>
      <w:r>
        <w:rPr>
          <w:rStyle w:val="FootnoteAnchor"/>
          <w:rtl w:val="true"/>
        </w:rPr>
        <w:footnoteReference w:id="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مدّة یقف فی سوق عکاظ وبیده عصا ترعُّ الصبیان </w:t>
      </w:r>
      <w:r>
        <w:rPr>
          <w:rStyle w:val="FootnoteAnchor"/>
          <w:rtl w:val="true"/>
        </w:rPr>
        <w:footnoteReference w:id="254"/>
      </w:r>
      <w:r>
        <w:rPr>
          <w:rFonts w:ascii="Amiri" w:hAnsi="Amiri" w:eastAsia="Amiri" w:cs="Amiri"/>
          <w:color w:val="111111"/>
          <w:sz w:val="28"/>
          <w:sz w:val="28"/>
          <w:szCs w:val="28"/>
          <w:rtl w:val="true"/>
          <w:lang w:bidi="ar-SA"/>
        </w:rPr>
        <w:t xml:space="preserve">به ، وکان یوم ذاک یُسمّی عمیراً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برهة من أیّام إسلامه یمتهن بالبرطشة </w:t>
      </w:r>
      <w:r>
        <w:rPr>
          <w:rStyle w:val="FootnoteAnchor"/>
          <w:rtl w:val="true"/>
        </w:rPr>
        <w:footnoteReference w:id="256"/>
      </w:r>
      <w:r>
        <w:rPr>
          <w:rFonts w:ascii="IRNazanin" w:hAnsi="IRNazanin" w:eastAsia="IRNazanin"/>
          <w:color w:val="111111"/>
          <w:sz w:val="28"/>
          <w:sz w:val="28"/>
          <w:szCs w:val="28"/>
          <w:rtl w:val="true"/>
          <w:lang w:bidi="fa-IR"/>
        </w:rPr>
        <w:t xml:space="preserve">، وکان مبرطشاً یلهیه عن أخذ الکتاب والسنّة الصفق بالأسواق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دهراً یبیع الخیط والقرظة بالبقیع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أنا لا أدری فی أیّ من أیّامه هذه حصل علی جدارة لما یخبرنا به ابن الجوزی فی سیرة عمر </w:t>
      </w:r>
      <w:r>
        <w:rPr>
          <w:rStyle w:val="FootnoteAnchor"/>
          <w:rtl w:val="true"/>
        </w:rPr>
        <w:footnoteReference w:id="2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أنّه کانت السفارة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الجاهلیّة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عمر بن الخطّاب إن وقعت حرب بین قریش وغیرهم بعثوه سفیراً؟ وزاد علیه أبو عمر فی الاستیعاب </w:t>
      </w:r>
      <w:r>
        <w:rPr>
          <w:rStyle w:val="FootnoteAnchor"/>
          <w:rtl w:val="true"/>
        </w:rPr>
        <w:footnoteReference w:id="260"/>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نافرهم منافر أو فاخرهم مفاخر رضوا به وبعثوه منافراً ومفاخراً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أوَکانت قریش کلّهم من هذه الطبقة الواطئة؟ فکانوا یبعثون للسفارة والمفاخرة غلاماً هذا شأنه؟ وفیهم الصنادید والعظماء والرؤساء وذوو العارضة ورجال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bookmarkStart w:id="54" w:name="pg11785_123520"/>
    </w:p>
    <w:p>
      <w:pPr>
        <w:pStyle w:val="BookText"/>
        <w:rPr/>
      </w:pPr>
      <w:bookmarkEnd w:id="54"/>
      <w:r>
        <w:rPr>
          <w:rFonts w:ascii="IRNazanin" w:hAnsi="IRNazanin" w:eastAsia="IRNazanin"/>
          <w:color w:val="111111"/>
          <w:sz w:val="28"/>
          <w:sz w:val="28"/>
          <w:szCs w:val="28"/>
          <w:rtl w:val="true"/>
          <w:lang w:bidi="fa-IR"/>
        </w:rPr>
        <w:t xml:space="preserve">أم کانوا لا یبالون بمن یرسلونه؟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والرسول دلیل عقل المرسل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هذا ولا ذاک ولکن الحبّ یُعمی ویصمّ ، وإنّک تجد من نظائر هذه شیئاً کثیراً ، وإلیک جملة منه مضافاً علی ما مرّ فی الجزء الخامس ممّا وضعته ید الغلوّ فی فضائله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55" w:name="__RefHeading___Toc10140126_73709187"/>
      <w:bookmarkStart w:id="56" w:name="_Toc20"/>
      <w:bookmarkEnd w:id="55"/>
      <w:r>
        <w:rPr>
          <w:rtl w:val="true"/>
        </w:rPr>
        <w:t>کلمات فی علم عمر</w:t>
      </w:r>
      <w:bookmarkEnd w:id="5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ورد فی علمه عن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وضع علم أحیاء العرب فی کفّة میزان ووضع علم عمر فی کفّة لرجح علم عمر ، ولقد کانوا یرون أنّه ذهب بتسعة أعشار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المحبّ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وُضع علم عمر فی کفّة وعلم أهل الأرض فی کفّة لرجح علم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مستدرک الحاکم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الاستیعاب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الریاض النضرة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أعلام الموقّعین لابن القیّم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الخمیس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عمدة القاری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حذیفة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علم الناس کلّهم قد درس فی حجر عمر مع علم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الاستیعاب </w:t>
      </w:r>
      <w:r>
        <w:rPr>
          <w:rStyle w:val="FootnoteAnchor"/>
          <w:rtl w:val="true"/>
        </w:rPr>
        <w:footnoteReference w:id="263"/>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أعلام الموقّعین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مسروق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شاممت أصحاب محمد صلی‌الله‌علیه‌وآله‌وسلم فوجدت علمهم ینتهی إلی ستّة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علی ، وعبد الله ، وعمر ، وزید بن ثابت ، وأبی الدرداء ، وأُبیّ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شاممت 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الستّة فوجدت علمهم انتهی إلی علیّ وعبد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أعلام الموقّعین </w:t>
      </w:r>
      <w:r>
        <w:rPr>
          <w:rStyle w:val="FootnoteAnchor"/>
          <w:rtl w:val="true"/>
        </w:rPr>
        <w:footnoteReference w:id="2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الشعبی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اختلف الناس فی شیء فخذوا بما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أعلام الموقّعین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ابن المسیّب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أعلم أحداً بعد رسول الله صلی‌الله‌علیه‌وآله‌وسلم أعلم من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أعلام الموقّعین </w:t>
      </w:r>
      <w:r>
        <w:rPr>
          <w:rStyle w:val="FootnoteAnchor"/>
          <w:rtl w:val="true"/>
        </w:rPr>
        <w:footnoteReference w:id="2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بعض التابعین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دفعت إلی عمر ، فإذا الفقهاء عنده مثل الصبیان قد استعلی علیهم فی فقهه وعلمه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أعلام الموقّعین </w:t>
      </w:r>
      <w:r>
        <w:rPr>
          <w:rStyle w:val="FootnoteAnchor"/>
          <w:rtl w:val="true"/>
        </w:rPr>
        <w:footnoteReference w:id="2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خلد الأسدی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عمر فما رأیت أحداً أفقه فی دین الله ولا أعلم بکتاب الله ولا أحسن مدارسة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النضرة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هاهنا لا نطیل القول وإنّما نحیلک إلی الجزء السادس من هذا الکتاب من صفحة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هنالک ما یغنی الباحث عن الإسهاب فی المقام ، وأنت أیّها المخبت إلی هذه الأقاویل هل علمت شیئاً ممّا قدّمناه؟ ودریت فذلکة ذلک البحث الضافی أو لا؟</w:t>
      </w:r>
    </w:p>
    <w:p>
      <w:pPr>
        <w:pStyle w:val="BookText"/>
        <w:rPr/>
      </w:pPr>
      <w:r>
        <w:rPr>
          <w:rFonts w:ascii="IRNazanin" w:hAnsi="IRNazanin" w:eastAsia="IRNazanin"/>
          <w:color w:val="111111"/>
          <w:sz w:val="28"/>
          <w:sz w:val="28"/>
          <w:szCs w:val="28"/>
          <w:rtl w:val="true"/>
          <w:lang w:bidi="fa-IR"/>
        </w:rPr>
        <w:t>فإن کنتَ لا تدری فتلک مصیبةٌ</w:t>
      </w:r>
    </w:p>
    <w:p>
      <w:pPr>
        <w:pStyle w:val="BookText"/>
        <w:rPr/>
      </w:pPr>
      <w:r>
        <w:rPr>
          <w:rFonts w:ascii="IRNazanin" w:hAnsi="IRNazanin" w:eastAsia="IRNazanin"/>
          <w:color w:val="111111"/>
          <w:sz w:val="28"/>
          <w:sz w:val="28"/>
          <w:szCs w:val="28"/>
          <w:rtl w:val="true"/>
          <w:lang w:bidi="fa-IR"/>
        </w:rPr>
        <w:t>وإن کنتَ تدری فالمصیبة أعظمُ</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وأنت جدّ علیم بأنّ هذه التقوّلات لا تلائم ما حفظه التاریخ من نوادر الأثر فی علم عمر ، والحریّ هو الأخذ بما مرّ من أقواله نفسه فی علمه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وبها تتضح جلیّة الحال ، والإنسان علی نفسه بصیرة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bookmarkStart w:id="57" w:name="pg11785_123522"/>
    </w:p>
    <w:p>
      <w:pPr>
        <w:pStyle w:val="BookText"/>
        <w:rPr/>
      </w:pPr>
      <w:bookmarkEnd w:id="57"/>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58" w:name="__RefHeading___Toc10140128_73709187"/>
      <w:bookmarkStart w:id="59" w:name="_Toc21"/>
      <w:bookmarkEnd w:id="58"/>
      <w:r>
        <w:rPr>
          <w:rtl w:val="true"/>
        </w:rPr>
        <w:t>عمر أقرأ الصحابة وأفقههم</w:t>
      </w:r>
      <w:bookmarkEnd w:id="59"/>
    </w:p>
    <w:p>
      <w:pPr>
        <w:pStyle w:val="BookText"/>
        <w:rPr/>
      </w:pPr>
      <w:r>
        <w:rPr>
          <w:rFonts w:ascii="IRNazanin" w:hAnsi="IRNazanin" w:eastAsia="IRNazanin"/>
          <w:color w:val="111111"/>
          <w:sz w:val="28"/>
          <w:sz w:val="28"/>
          <w:szCs w:val="28"/>
          <w:rtl w:val="true"/>
          <w:lang w:bidi="fa-IR"/>
        </w:rPr>
        <w:t xml:space="preserve">عن رسول الله صلی‌الله‌علیه‌وآله‌وسلم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أُمرت أن أقرأ القرآن علی عمر ، ذکره الحکیم الترمذی فی نوادر الأُصول </w:t>
      </w:r>
      <w:r>
        <w:rPr>
          <w:rStyle w:val="FootnoteAnchor"/>
          <w:rtl w:val="true"/>
        </w:rPr>
        <w:footnoteReference w:id="2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ابن مسعود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عمر أتقانا للربّ ، وأقرأنا الکتاب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الحاکم فی المستدرک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وذکر المحبّ الطبری نقلاً عن علیّ بن حرب الطائی من طریق ابن مسعود أنّه قال لزید بن 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إقرأ بما أقرأکه عمر ، إنّ عمر أعلمنا بکتاب الله وأفقهنا فی دین الله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مراسیل مقطوعة عن الإسناد ، وأنصف الحاکم إذ سکت عن إسناد ما أخرجه أو أنّه لم یقف علیه فیصحّحه ، وسکت عنه الذهبی للعلّة نفسها ، وأحسب أنّ بطلان هذه الروایات فی غنیً عن إبطال إسنادها ، فإنّ العنایة الالهیة لو شملت الخلیفة بحیث أمر نبیّه صلی‌الله‌علیه‌وآله‌وسلم بقراءة القرآن علیه ، لا بدّ وأن تشمله بالتمکّن من تلقیّه وضبطه وحفظه وفقهه والوقوف علی مغازیه والعمل به ، وأن یکون أقرأ کما فی روایة الحاکم ، أو أعلم وأفقه کما فی روایة الطائی ، إذن فما تلکم الجهود المتعبة فی تعلّم سورة البقرة فحسب طیلة اثنتی عشرة سنة؟ کما مرّ فی الجزء السادس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هاتیک الأحکام الشاذّة عن موارد من القرآن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کحکمه للجنب الفاقد للماء بترک الصلاة ، ذاهلاً عن قوله تعالی فی سورة النساء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سورة المائدة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وحکمه علی امرأة ولدت لستة أشهر بالرجم ، ونصب عینه الآیة الکریمة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وَحَمْلُهُ وَفِصالُهُ ثَلاثُونَ شَهْراً</w:t>
      </w:r>
      <w:r>
        <w:rPr>
          <w:rFonts w:eastAsia="Amiri" w:cs="Amiri" w:ascii="Amiri" w:hAnsi="Amiri"/>
          <w:color w:val="111111"/>
          <w:sz w:val="28"/>
          <w:szCs w:val="28"/>
          <w:rtl w:val="true"/>
          <w:lang w:bidi="ar-SA"/>
        </w:rPr>
        <w:t xml:space="preserve">) </w:t>
      </w:r>
      <w:r>
        <w:rPr>
          <w:rStyle w:val="FootnoteAnchor"/>
          <w:rtl w:val="true"/>
        </w:rPr>
        <w:footnoteReference w:id="273"/>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وَالْوالِداتُ یُرْضِعْنَ أَوْلادَهُنَّ حَوْلَیْنِ کامِلَیْنِ</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ونهیه عن المغالاة فی مهور النساء وبین یدیه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وَآتَیْتُمْ إِحْداهُنَّ قِنْطاراً</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وجهله بمعنی الأبّ وهو یتلو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مَتاعاً لَکُمْ وَلِأَنْعامِکُمْ</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وحسبانه أنّ الحجر الأسعد لا یضرّ ولا ینفع جهلاً بمغزی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رَبُّکَ مِنْ بَنِی آدَمَ مِنْ ظُهُورِهِمْ</w:t>
      </w:r>
      <w:r>
        <w:rPr>
          <w:rFonts w:eastAsia="Amiri" w:cs="Amiri" w:ascii="Amiri" w:hAnsi="Amiri"/>
          <w:color w:val="111111"/>
          <w:sz w:val="28"/>
          <w:szCs w:val="28"/>
          <w:rtl w:val="true"/>
          <w:lang w:bidi="ar-SA"/>
        </w:rPr>
        <w:t xml:space="preserve">) </w:t>
      </w:r>
      <w:r>
        <w:rPr>
          <w:rStyle w:val="FootnoteAnchor"/>
          <w:rtl w:val="true"/>
        </w:rPr>
        <w:footnoteReference w:id="277"/>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ونهیه عن الطیّبات فی الحیاة الدنیا تمسّکاً بقوله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أَذْهَبْتُمْ طَیِّباتِکُمْ فِی حَیاتِکُمُ الدُّنْیا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ذاهلاً عمّا قبله ، غیر ملتفت إلی الآیة الأخری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حَرَّمَ زِینَةَ اللهِ الَّتِی أَخْرَجَ لِعِبادِهِ وَالطَّیِّباتِ مِنَ الرِّزْقِ</w:t>
      </w:r>
      <w:r>
        <w:rPr>
          <w:rFonts w:eastAsia="Amiri" w:cs="Amiri" w:ascii="Amiri" w:hAnsi="Amiri"/>
          <w:color w:val="111111"/>
          <w:sz w:val="28"/>
          <w:szCs w:val="28"/>
          <w:rtl w:val="true"/>
          <w:lang w:bidi="ar-SA"/>
        </w:rPr>
        <w:t xml:space="preserve">) </w:t>
      </w:r>
      <w:r>
        <w:rPr>
          <w:rStyle w:val="FootnoteAnchor"/>
          <w:rtl w:val="true"/>
        </w:rPr>
        <w:footnoteReference w:id="278"/>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وجهله بمعاریض الکلم المتّخذة من الکتاب</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وأمره برجم الزانیة المضطرّة ، وفی الذکر الحکیم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اضْطُرَّ غَیْرَ باغٍ وَلا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عادٍ فَلا إِثْمَ عَلَیْهِ</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وتجسّسه عن صوت ارتاب به ، فتسلّق الحائط ودخل البیت ولم یسلّم ، غیر مکترث لآیات ثلاث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تَجَسَّسُوا</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وَأْتُوا الْبُیُوتَ مِنْ أَبْوابِها</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دَخَلْتُمْ بُیُوتاً فَسَلِّمُوا</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وجهله بالکلالة ، وبمسمع منه آیة الصیف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بتعذیب المیت ببکاء الحیّ کأنّه لم یقرأ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تَزِرُ وازِرَةٌ وِزْرَ أُخْری</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الشاذّ فی الطلاق قصوراً منه عن فهم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مَرَّتانِ</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ونهیه عن متعة الحجّ وهو یتلو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وَأَتِمُّوا الْحَجَّ وَالْعُمْرَةَ لِلَّهِ</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وتحریمه متعة النساء ذهولاً منه عن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 فَآتُوهُنَّ أُجُورَهُنَ</w:t>
      </w:r>
      <w:r>
        <w:rPr>
          <w:rFonts w:eastAsia="Amiri" w:cs="Amiri" w:ascii="Amiri" w:hAnsi="Amiri"/>
          <w:color w:val="111111"/>
          <w:sz w:val="28"/>
          <w:szCs w:val="28"/>
          <w:rtl w:val="true"/>
          <w:lang w:bidi="ar-SA"/>
        </w:rPr>
        <w:t xml:space="preserve">) </w:t>
      </w:r>
      <w:r>
        <w:rPr>
          <w:rStyle w:val="FootnoteAnchor"/>
          <w:rtl w:val="true"/>
        </w:rPr>
        <w:footnoteReference w:id="286"/>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تجد تفاصیل هذه الجمل فی نوادر الأثر من الجزء السادس من کتابنا هذا ، وهناک موارد کثیرة من القرآن ، لم یهتدِ إلیها ، وتجد جملة منها فی طیّات أجزاء کتابنا هذا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bookmarkStart w:id="60" w:name="pg11785_123525"/>
    </w:p>
    <w:p>
      <w:pPr>
        <w:pStyle w:val="BookText"/>
        <w:rPr/>
      </w:pPr>
      <w:bookmarkEnd w:id="60"/>
      <w:r>
        <w:rPr>
          <w:rFonts w:ascii="IRNazanin" w:hAnsi="IRNazanin" w:eastAsia="IRNazanin"/>
          <w:color w:val="111111"/>
          <w:sz w:val="28"/>
          <w:sz w:val="28"/>
          <w:szCs w:val="28"/>
          <w:rtl w:val="true"/>
          <w:lang w:bidi="fa-IR"/>
        </w:rPr>
        <w:t xml:space="preserve">فهل من السائغ فی شریعة الحجی أن یکون الأقرأ والأعلم والأفقه بهذه المثابة من الابتعاد عن الآی الشریفة ، ومرامیها الکریمة؟ ولو کان کما زعموه فما قوله فی خطبته الصحیحة الثابتة له بإسناد صحیح رجاله کلهم 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أن یسأل عن القرآن فلیأت أُبیّ بن کعب ، ومن أراد أن یسأل عن الحلال والحرام فلیأت معاذ بن جبل ، ومن أراد أن یسأل عن الفرائض فلیأت زید بن ثابت؟ راجع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61" w:name="__RefHeading___Toc10140130_73709187"/>
      <w:bookmarkStart w:id="62" w:name="_Toc22"/>
      <w:bookmarkEnd w:id="61"/>
      <w:r>
        <w:rPr>
          <w:rtl w:val="true"/>
        </w:rPr>
        <w:t>الشیطان یخاف ویفرّ من عمر</w:t>
      </w:r>
      <w:bookmarkEnd w:id="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بریدة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رسول الله صلی‌الله‌علیه‌وآله‌وسلم فی بعض مغازیه ، فلمّا انصرف جاءت جاریة سوداء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إنّی کنت نذرت إن ردّک الله صالحاً أن أضرب بین یدیک بالدفّ وأتغنّی ، فقال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نذرت فاضربی وإلاّ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فجعلت تضرب فدخل أبو بکر وهی تضرب ، ثمّ دخل علیّ وهی تضرب ، ثمّ دخل عثمان وهی تضرب ، ثمّ دخل عمر فألقت الدفّ تحت استها ثمّ قعدت علیها ، فقال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الشیطان لیخاف منک یا عمر ، إنّی کنت جالساً وهی تضرب ، فدخل أبو بکر وهی تضرب ثمّ دخل علیّ وهی تضرب ، ثمّ دخل عثمان وهی تضرب ، فلمّا دخلت أنت یا عمر ألقت الدفّ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الشیطان لیفرَق منک یا عمر</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أبو بکر رضی الله عنه علی رسول الله صلی‌الله‌علیه‌وآله‌وسلم وکان یُضرب بالدفّ عنده ، فقعد ولم یزجر لما رأی من رسول الله صلی‌الله‌علیه‌وآله‌وسلم ، فجاء عمر رضی الله عنه فلمّا سمع رسول الله صوته کفّ عن ذلک ، فلمّا خرجا قالت عائشة رضی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کان حلالاً فلمّا دخل عمر صار حراماً؟ 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عائشة لیس کلّ الناس مُرخیً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w:t>
      </w:r>
      <w:r>
        <w:rPr>
          <w:rStyle w:val="FootnoteAnchor"/>
          <w:rtl w:val="true"/>
        </w:rPr>
        <w:footnoteReference w:id="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فی مسنده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والترمذی فی جامعه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حدیث حسن صحیح غریب ، والحکیم الترمذی فی نوادر الأصول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بریدة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حدیث جابر ، فقال فی الموضع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یظنّ ذو عقل أنّ عمر فی هذا أفضل من أبی بکر ، وأبو بکر شبیه رسول الله صلی‌الله‌علیه‌وآله‌وسلم فی ذلک ، ولکن رسول الله صلی‌الله‌علیه‌وآله‌وسلم قد جمع الأمرین والدرجتین ، فله درجة النبوّة لا یلحقه أحد ، وأبو بکر له درجة الرحمة ، وعمر له درجة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البیهقی فی سننه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والخطیب التبریزی فی مشکاة المصابیح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الأثیر فی أُسد الغابة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والشوکانی فی نیل الأوطار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عائشة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صلی‌الله‌علیه‌وآله‌وسلم جالساً فسمعنا لغطاً وصوت صبیان ، فقام رسول الله صلی‌الله‌علیه‌وآله‌وسلم فإذا حبشیّة تزفن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ترقص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والصبیان حولها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عائشة تعالی فانظری ، فجئت فوضعت لحیی علی منکب رسول الله صلی‌الله‌علیه‌وآله‌وسلم فجعلت أنظر إلیها ما بین المنکب إلی رأسه ،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شبعت؟ أما شبعت؟ فجعلت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لأنظر منزلتی عنده ، إذ طلع عمر فارفضّ الناس عنها ، فقال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لأنظر شیاطین الجنّ والإنس قد فرّوا من عمر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أخرجه </w:t>
      </w:r>
      <w:r>
        <w:rPr>
          <w:rStyle w:val="FootnoteAnchor"/>
          <w:rtl w:val="true"/>
        </w:rPr>
        <w:footnoteReference w:id="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الترمذی فی صحیحه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حدیث حسن صحیح غریب ، والبغوی فی مصابیح السنّة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والخطیب العمری التبریزی فی مشکاة المصابیح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والمحبّ الطبری فی الریاض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أحمد فی مسنده </w:t>
      </w:r>
      <w:r>
        <w:rPr>
          <w:rStyle w:val="FootnoteAnchor"/>
          <w:rtl w:val="true"/>
        </w:rPr>
        <w:footnoteReference w:id="289"/>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حدیث أبی هریرة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الحبشة یلعبون عند رسول الله صلی‌الله‌علیه‌وآله‌وسلم بحرابهم ، دخل عمر فأهوی إلی الحصباء یحصبهم بها ، فقال له النبیّ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دعهم یا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أبو داود الطیالسی فی مسنده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حدیث عائشة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الحبشة یدخلون المسجد ، فجعلوا یلعبون ، ورسول الله صلی‌الله‌علیه‌وآله‌وسلم یسترنی وأنا أنظر إلیهم جاریة حدیثة السن ، فجاء عمر فنهاهنّ ، فقال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دعهنّ یا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 بنات أرفدة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أبو نصر الطوسی فی اللمع </w:t>
      </w:r>
      <w:r>
        <w:rPr>
          <w:rStyle w:val="FootnoteAnchor"/>
          <w:rtl w:val="true"/>
        </w:rPr>
        <w:footnoteReference w:id="2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النبیّ صلی‌الله‌علیه‌وآله‌وسلم دخل بیت عائشة ، فوجد فیه جاریتین تغنّیان وتضربان بالدفّ فلم ینههما عن ذلک ، وقال عمر بن الخطّاب رضی الله عنه حین غضب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أمزمار الشیطان فی بیت رسول الله؟ فقال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دعهما یا عمر ؛ فإنّ لکلّ قوم عیداً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لنا إلی البحث عن إسناد هذه الروایات فإنّ فی متونها من الخزایة ما فیه غنی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 الترمذی یستحسن إسناد ما رواه ویصحّحه ، ودع الحفّاظ یملؤون عیاب علمهم بعیوب مثلها ، ودع شاعر النیل یتّبع من لا خلاق له من الحفّاظ ویعدّها من فضائل عمر ، ویقول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من هیبته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الجاهلیّةِ والإسلام هیبتهُ</w:t>
      </w:r>
    </w:p>
    <w:p>
      <w:pPr>
        <w:pStyle w:val="BookText"/>
        <w:rPr/>
      </w:pPr>
      <w:r>
        <w:rPr>
          <w:rFonts w:ascii="IRNazanin" w:hAnsi="IRNazanin" w:eastAsia="IRNazanin"/>
          <w:color w:val="111111"/>
          <w:sz w:val="28"/>
          <w:sz w:val="28"/>
          <w:szCs w:val="28"/>
          <w:rtl w:val="true"/>
          <w:lang w:bidi="fa-IR"/>
        </w:rPr>
        <w:t>تثنی الخطوبَ فلا تعدو عوادیها</w:t>
      </w:r>
    </w:p>
    <w:p>
      <w:pPr>
        <w:pStyle w:val="BookText"/>
        <w:rPr/>
      </w:pPr>
      <w:r>
        <w:rPr>
          <w:rFonts w:ascii="Amiri" w:hAnsi="Amiri" w:eastAsia="Amiri" w:cs="Amiri"/>
          <w:color w:val="111111"/>
          <w:sz w:val="28"/>
          <w:sz w:val="28"/>
          <w:szCs w:val="28"/>
          <w:rtl w:val="true"/>
          <w:lang w:bidi="ar-SA"/>
        </w:rPr>
        <w:t>فی طیّ شدّتِهِ أسرارُ مرحمةٍ</w:t>
      </w:r>
    </w:p>
    <w:p>
      <w:pPr>
        <w:pStyle w:val="BookText"/>
        <w:rPr/>
      </w:pPr>
      <w:r>
        <w:rPr>
          <w:rFonts w:ascii="IRNazanin" w:hAnsi="IRNazanin" w:eastAsia="IRNazanin"/>
          <w:color w:val="111111"/>
          <w:sz w:val="28"/>
          <w:sz w:val="28"/>
          <w:szCs w:val="28"/>
          <w:rtl w:val="true"/>
          <w:lang w:bidi="fa-IR"/>
        </w:rPr>
        <w:t>للعالمین ولکن لیس یُفشیها</w:t>
      </w:r>
    </w:p>
    <w:p>
      <w:pPr>
        <w:pStyle w:val="BookText"/>
        <w:rPr/>
      </w:pPr>
      <w:r>
        <w:rPr>
          <w:rFonts w:ascii="IRNazanin" w:hAnsi="IRNazanin" w:eastAsia="IRNazanin"/>
          <w:color w:val="111111"/>
          <w:sz w:val="28"/>
          <w:sz w:val="28"/>
          <w:szCs w:val="28"/>
          <w:rtl w:val="true"/>
          <w:lang w:bidi="fa-IR"/>
        </w:rPr>
        <w:t>وبین جنبیه فی أوفی صرامتِهِ</w:t>
      </w:r>
    </w:p>
    <w:p>
      <w:pPr>
        <w:pStyle w:val="BookText"/>
        <w:rPr/>
      </w:pPr>
      <w:r>
        <w:rPr>
          <w:rFonts w:ascii="IRNazanin" w:hAnsi="IRNazanin" w:eastAsia="IRNazanin"/>
          <w:color w:val="111111"/>
          <w:sz w:val="28"/>
          <w:sz w:val="28"/>
          <w:szCs w:val="28"/>
          <w:rtl w:val="true"/>
          <w:lang w:bidi="fa-IR"/>
        </w:rPr>
        <w:t>فؤادُ والدةٍ ترعی ذراریها</w:t>
      </w:r>
    </w:p>
    <w:p>
      <w:pPr>
        <w:pStyle w:val="BookText"/>
        <w:rPr/>
      </w:pPr>
      <w:r>
        <w:rPr>
          <w:rFonts w:ascii="Amiri" w:hAnsi="Amiri" w:eastAsia="Amiri" w:cs="Amiri"/>
          <w:color w:val="111111"/>
          <w:sz w:val="28"/>
          <w:sz w:val="28"/>
          <w:szCs w:val="28"/>
          <w:rtl w:val="true"/>
          <w:lang w:bidi="ar-SA"/>
        </w:rPr>
        <w:t>أغنت عن الصارمِ المصقولِ دِرَّتُه</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فکم أخافتْ غویّ النفس عاتیها</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له کعصا موسی لصاحبها</w:t>
      </w:r>
    </w:p>
    <w:p>
      <w:pPr>
        <w:pStyle w:val="BookText"/>
        <w:rPr/>
      </w:pPr>
      <w:r>
        <w:rPr>
          <w:rFonts w:ascii="Amiri" w:hAnsi="Amiri" w:eastAsia="Amiri" w:cs="Amiri"/>
          <w:color w:val="111111"/>
          <w:sz w:val="28"/>
          <w:sz w:val="28"/>
          <w:szCs w:val="28"/>
          <w:rtl w:val="true"/>
          <w:lang w:bidi="ar-SA"/>
        </w:rPr>
        <w:t xml:space="preserve">لا ینزل البُطْلُ مجتازاً بوادیها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أخاف حتی الذراری فی ملاعبها</w:t>
      </w:r>
    </w:p>
    <w:p>
      <w:pPr>
        <w:pStyle w:val="BookText"/>
        <w:rPr/>
      </w:pPr>
      <w:r>
        <w:rPr>
          <w:rFonts w:ascii="IRNazanin" w:hAnsi="IRNazanin" w:eastAsia="IRNazanin"/>
          <w:color w:val="111111"/>
          <w:sz w:val="28"/>
          <w:sz w:val="28"/>
          <w:szCs w:val="28"/>
          <w:rtl w:val="true"/>
          <w:lang w:bidi="fa-IR"/>
        </w:rPr>
        <w:t>وراع حتی الغوانی فی ملاهیها</w:t>
      </w:r>
    </w:p>
    <w:p>
      <w:pPr>
        <w:pStyle w:val="BookText"/>
        <w:rPr/>
      </w:pPr>
      <w:r>
        <w:rPr>
          <w:rFonts w:ascii="Amiri" w:hAnsi="Amiri" w:eastAsia="Amiri" w:cs="Amiri"/>
          <w:color w:val="111111"/>
          <w:sz w:val="28"/>
          <w:sz w:val="28"/>
          <w:szCs w:val="28"/>
          <w:rtl w:val="true"/>
          <w:lang w:bidi="ar-SA"/>
        </w:rPr>
        <w:t>أَرَیْتَ تلک التی لله قد نذرت</w:t>
      </w:r>
    </w:p>
    <w:p>
      <w:pPr>
        <w:pStyle w:val="BookText"/>
        <w:rPr/>
      </w:pPr>
      <w:r>
        <w:rPr>
          <w:rFonts w:ascii="IRNazanin" w:hAnsi="IRNazanin" w:eastAsia="IRNazanin"/>
          <w:color w:val="111111"/>
          <w:sz w:val="28"/>
          <w:sz w:val="28"/>
          <w:szCs w:val="28"/>
          <w:rtl w:val="true"/>
          <w:lang w:bidi="fa-IR"/>
        </w:rPr>
        <w:t xml:space="preserve">أُنشودةً لرسول الله تهدیها </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قالت نذرتُ لَئن عاد النبیّ لنا</w:t>
      </w:r>
    </w:p>
    <w:p>
      <w:pPr>
        <w:pStyle w:val="BookText"/>
        <w:rPr/>
      </w:pPr>
      <w:r>
        <w:rPr>
          <w:rFonts w:ascii="Amiri" w:hAnsi="Amiri" w:eastAsia="Amiri" w:cs="Amiri"/>
          <w:color w:val="111111"/>
          <w:sz w:val="28"/>
          <w:sz w:val="28"/>
          <w:szCs w:val="28"/>
          <w:rtl w:val="true"/>
          <w:lang w:bidi="ar-SA"/>
        </w:rPr>
        <w:t>من غزوه لعَلی دُفّی أُغنّیها</w:t>
      </w:r>
    </w:p>
    <w:p>
      <w:pPr>
        <w:pStyle w:val="BookText"/>
        <w:rPr/>
      </w:pPr>
      <w:r>
        <w:rPr>
          <w:rFonts w:ascii="IRNazanin" w:hAnsi="IRNazanin" w:eastAsia="IRNazanin"/>
          <w:color w:val="111111"/>
          <w:sz w:val="28"/>
          <w:sz w:val="28"/>
          <w:szCs w:val="28"/>
          <w:rtl w:val="true"/>
          <w:lang w:bidi="fa-IR"/>
        </w:rPr>
        <w:t>ویمّمت حضرةَ الهادی وقد ملأت</w:t>
      </w:r>
    </w:p>
    <w:p>
      <w:pPr>
        <w:pStyle w:val="BookText"/>
        <w:rPr/>
      </w:pPr>
      <w:r>
        <w:rPr>
          <w:rFonts w:ascii="Amiri" w:hAnsi="Amiri" w:eastAsia="Amiri" w:cs="Amiri"/>
          <w:color w:val="111111"/>
          <w:sz w:val="28"/>
          <w:sz w:val="28"/>
          <w:szCs w:val="28"/>
          <w:rtl w:val="true"/>
          <w:lang w:bidi="ar-SA"/>
        </w:rPr>
        <w:t>أنوارُ طلعتِه أرجاءَ وادیها</w:t>
      </w:r>
    </w:p>
    <w:p>
      <w:pPr>
        <w:pStyle w:val="BookText"/>
        <w:rPr/>
      </w:pPr>
      <w:r>
        <w:rPr>
          <w:rFonts w:ascii="Amiri" w:hAnsi="Amiri" w:eastAsia="Amiri" w:cs="Amiri"/>
          <w:color w:val="111111"/>
          <w:sz w:val="28"/>
          <w:sz w:val="28"/>
          <w:szCs w:val="28"/>
          <w:rtl w:val="true"/>
          <w:lang w:bidi="ar-SA"/>
        </w:rPr>
        <w:t>واستأذنت ومشت بالدُّفّ واندفعتْ</w:t>
      </w:r>
    </w:p>
    <w:p>
      <w:pPr>
        <w:pStyle w:val="BookText"/>
        <w:rPr/>
      </w:pPr>
      <w:r>
        <w:rPr>
          <w:rFonts w:ascii="IRNazanin" w:hAnsi="IRNazanin" w:eastAsia="IRNazanin"/>
          <w:color w:val="111111"/>
          <w:sz w:val="28"/>
          <w:sz w:val="28"/>
          <w:szCs w:val="28"/>
          <w:rtl w:val="true"/>
          <w:lang w:bidi="fa-IR"/>
        </w:rPr>
        <w:t xml:space="preserve">تشجی بألحانِها ما شاء مشجیها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والمصطفی وأبو بکرٍ بجانبه</w:t>
      </w:r>
    </w:p>
    <w:p>
      <w:pPr>
        <w:pStyle w:val="BookText"/>
        <w:rPr/>
      </w:pPr>
      <w:r>
        <w:rPr>
          <w:rFonts w:ascii="IRNazanin" w:hAnsi="IRNazanin" w:eastAsia="IRNazanin"/>
          <w:color w:val="111111"/>
          <w:sz w:val="28"/>
          <w:sz w:val="28"/>
          <w:szCs w:val="28"/>
          <w:rtl w:val="true"/>
          <w:lang w:bidi="fa-IR"/>
        </w:rPr>
        <w:t>لا ینکران علیها من أغانیها</w:t>
      </w:r>
    </w:p>
    <w:p>
      <w:pPr>
        <w:pStyle w:val="BookText"/>
        <w:rPr/>
      </w:pPr>
      <w:r>
        <w:rPr>
          <w:rFonts w:ascii="Amiri" w:hAnsi="Amiri" w:eastAsia="Amiri" w:cs="Amiri"/>
          <w:color w:val="111111"/>
          <w:sz w:val="28"/>
          <w:sz w:val="28"/>
          <w:szCs w:val="28"/>
          <w:rtl w:val="true"/>
          <w:lang w:bidi="ar-SA"/>
        </w:rPr>
        <w:t>حتی إذا لاح عن بُعدٍ لها عمرٌ</w:t>
      </w:r>
    </w:p>
    <w:p>
      <w:pPr>
        <w:pStyle w:val="BookText"/>
        <w:rPr/>
      </w:pPr>
      <w:r>
        <w:rPr>
          <w:rFonts w:ascii="IRNazanin" w:hAnsi="IRNazanin" w:eastAsia="IRNazanin"/>
          <w:color w:val="111111"/>
          <w:sz w:val="28"/>
          <w:sz w:val="28"/>
          <w:szCs w:val="28"/>
          <w:rtl w:val="true"/>
          <w:lang w:bidi="fa-IR"/>
        </w:rPr>
        <w:t>خارت قواها وکاد الخوف یُردیها</w:t>
      </w:r>
    </w:p>
    <w:p>
      <w:pPr>
        <w:pStyle w:val="BookText"/>
        <w:rPr/>
      </w:pPr>
      <w:r>
        <w:rPr>
          <w:rFonts w:ascii="Amiri" w:hAnsi="Amiri" w:eastAsia="Amiri" w:cs="Amiri"/>
          <w:color w:val="111111"/>
          <w:sz w:val="28"/>
          <w:sz w:val="28"/>
          <w:szCs w:val="28"/>
          <w:rtl w:val="true"/>
          <w:lang w:bidi="ar-SA"/>
        </w:rPr>
        <w:t>وخبّأت دُفَّها فی ثوبِها فَرَقاً</w:t>
      </w:r>
    </w:p>
    <w:p>
      <w:pPr>
        <w:pStyle w:val="BookText"/>
        <w:rPr/>
      </w:pPr>
      <w:r>
        <w:rPr>
          <w:rFonts w:ascii="Amiri" w:hAnsi="Amiri" w:eastAsia="Amiri" w:cs="Amiri"/>
          <w:color w:val="111111"/>
          <w:sz w:val="28"/>
          <w:sz w:val="28"/>
          <w:szCs w:val="28"/>
          <w:rtl w:val="true"/>
          <w:lang w:bidi="ar-SA"/>
        </w:rPr>
        <w:t>منه وودّت لو انّ الأرضَ تطویها</w:t>
      </w:r>
    </w:p>
    <w:p>
      <w:pPr>
        <w:pStyle w:val="BookText"/>
        <w:rPr/>
      </w:pPr>
      <w:r>
        <w:rPr>
          <w:rFonts w:ascii="Amiri" w:hAnsi="Amiri" w:eastAsia="Amiri" w:cs="Amiri"/>
          <w:color w:val="111111"/>
          <w:sz w:val="28"/>
          <w:sz w:val="28"/>
          <w:szCs w:val="28"/>
          <w:rtl w:val="true"/>
          <w:lang w:bidi="ar-SA"/>
        </w:rPr>
        <w:t>قد کان علمُ رسولِ الله یؤنسُها</w:t>
      </w:r>
    </w:p>
    <w:p>
      <w:pPr>
        <w:pStyle w:val="BookText"/>
        <w:rPr/>
      </w:pPr>
      <w:r>
        <w:rPr>
          <w:rFonts w:ascii="Amiri" w:hAnsi="Amiri" w:eastAsia="Amiri" w:cs="Amiri"/>
          <w:color w:val="111111"/>
          <w:sz w:val="28"/>
          <w:sz w:val="28"/>
          <w:szCs w:val="28"/>
          <w:rtl w:val="true"/>
          <w:lang w:bidi="ar-SA"/>
        </w:rPr>
        <w:t>فجاءَبطشُ أبی حفصٍ یخشّیها</w:t>
      </w:r>
    </w:p>
    <w:p>
      <w:pPr>
        <w:pStyle w:val="BookText"/>
        <w:rPr/>
      </w:pPr>
      <w:r>
        <w:rPr>
          <w:rFonts w:ascii="Amiri" w:hAnsi="Amiri" w:eastAsia="Amiri" w:cs="Amiri"/>
          <w:color w:val="111111"/>
          <w:sz w:val="28"/>
          <w:sz w:val="28"/>
          <w:szCs w:val="28"/>
          <w:rtl w:val="true"/>
          <w:lang w:bidi="ar-SA"/>
        </w:rPr>
        <w:t>فقال مهبطُ وحیِ اللهِ مبتسماً</w:t>
      </w:r>
    </w:p>
    <w:p>
      <w:pPr>
        <w:pStyle w:val="BookText"/>
        <w:rPr/>
      </w:pPr>
      <w:r>
        <w:rPr>
          <w:rFonts w:ascii="IRNazanin" w:hAnsi="IRNazanin" w:eastAsia="IRNazanin"/>
          <w:color w:val="111111"/>
          <w:sz w:val="28"/>
          <w:sz w:val="28"/>
          <w:szCs w:val="28"/>
          <w:rtl w:val="true"/>
          <w:lang w:bidi="fa-IR"/>
        </w:rPr>
        <w:t>وفی ابتسامته معنیً یواسیها</w:t>
      </w:r>
    </w:p>
    <w:p>
      <w:pPr>
        <w:pStyle w:val="BookText"/>
        <w:rPr/>
      </w:pPr>
      <w:r>
        <w:rPr>
          <w:rFonts w:ascii="Amiri" w:hAnsi="Amiri" w:eastAsia="Amiri" w:cs="Amiri"/>
          <w:color w:val="111111"/>
          <w:sz w:val="28"/>
          <w:sz w:val="28"/>
          <w:szCs w:val="28"/>
          <w:rtl w:val="true"/>
          <w:lang w:bidi="ar-SA"/>
        </w:rPr>
        <w:t>قد فرّ شیطانُها لمّا رأی عمراً</w:t>
      </w:r>
    </w:p>
    <w:p>
      <w:pPr>
        <w:pStyle w:val="BookText"/>
        <w:rPr/>
      </w:pPr>
      <w:r>
        <w:rPr>
          <w:rFonts w:ascii="Amiri" w:hAnsi="Amiri" w:eastAsia="Amiri" w:cs="Amiri"/>
          <w:color w:val="111111"/>
          <w:sz w:val="28"/>
          <w:sz w:val="28"/>
          <w:szCs w:val="28"/>
          <w:rtl w:val="true"/>
          <w:lang w:bidi="ar-SA"/>
        </w:rPr>
        <w:t xml:space="preserve">إنَّ الشیاطینَ تخشی بأس مخزیها </w:t>
      </w:r>
      <w:r>
        <w:rPr>
          <w:rStyle w:val="FootnoteAnchor"/>
          <w:rtl w:val="true"/>
        </w:rPr>
        <w:footnoteReference w:id="294"/>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عزب عن المساکین أنّ ما تحرّوه من إثبات فضیلة للخلیفة الثانی یجلب الفضائح إلی ساحة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تقدّست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 نبیّ هذا یروقه النظر إلی الراقصات والاستماع لأهازیجهنّ وشهود المعازف ، ولا یقنعه ذلک کلّه حتی یُطلع علیها حلیلته عائشة ، والناس ینظر إلیهما من کثَب ، وهو یقول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شبعتِ شبعتِ؟ وهی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لعرفان منزلتها عنده ولا تزعه أُبّهة النبوّة عن أن یقف مع الصبیان للتطلّع علی مشاهد اللهو شأن الذنابی والأوباش وأهل الخلاعة والمجون ، وقد جاءت شریعته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المقدّسة بتحریم کلّ ذلک بالکتاب والسنّة الشریفة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یَشْتَرِی لَهْوَ الْحَدِیثِ لِیُضِلَّ عَنْ سَبِیلِ اللهِ بِغَیْرِ عِلْمٍ وَیَتَّخِذَها هُزُواً أُولئِکَ لَهُمْ عَذابٌ مُهِینٌ</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جاء عنه صلی‌الله‌علیه‌وآله‌وسلم ، من حدیث أبی أُمامة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تبیعوا القینات ، ولا تشروهنّ ولا تعلّموهنّ ولا خیر فی تجارة فیهنّ ، وثمنهنّ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مثل هذا أُنزلت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یَشْتَرِی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لفظ الطبری والبغوی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یحلّ تعلیم المغنّیات ولا بیعهنّ ، وأثمانهنّ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مثل ذلک نزلت هذه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w:t>
      </w:r>
      <w:r>
        <w:rPr>
          <w:rStyle w:val="FootnoteAnchor"/>
          <w:rtl w:val="true"/>
        </w:rPr>
        <w:footnoteReference w:id="2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منصور ، أحمد ، الترمذی ، ابن ماجة ، ابن جریر ، ابن المنذر ، ابن أبی حاتم ، ابن أبی شببة ، ابن مردویه ، الطبرانی ، البیهقی ، ابن أبی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تفسیر الطبری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القرطبی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نقد العلم والعلماء لابن الجوزی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ابن کثیر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الخازن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إرشاد الساری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الدرّ المنثور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الشوکانی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نیل الأوطار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الآلوسی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ابن أبی الدنیا وابن مردویه من طریق عائشة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تعالی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حرّم القینة وبیعها وثمنها وتعلیمها والاستماع إلیها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یَشْتَرِی لَهْوَ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الدرّ المنثور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تفسیر الشوکانی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تفسیر الآلوسی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مسعود أنّه سُئل عن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یَشْتَرِی لَهْوَ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والله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الغناء والله الذی لا إله إلاّ هو ، یردّدها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جابر فی الآیة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الغناء والاستماع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ومعنی یشتری یستبدل ، کما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الَّذِینَ اشْتَرَوُا الضَّلالَةَ بِالْهُدی</w:t>
      </w:r>
      <w:r>
        <w:rPr>
          <w:rFonts w:eastAsia="Amiri" w:cs="Amiri" w:ascii="Amiri" w:hAnsi="Amiri"/>
          <w:color w:val="111111"/>
          <w:sz w:val="28"/>
          <w:szCs w:val="28"/>
          <w:rtl w:val="true"/>
          <w:lang w:bidi="ar-SA"/>
        </w:rPr>
        <w:t xml:space="preserve">) </w:t>
      </w:r>
      <w:r>
        <w:rPr>
          <w:rStyle w:val="FootnoteAnchor"/>
          <w:rtl w:val="true"/>
        </w:rPr>
        <w:footnoteReference w:id="297"/>
      </w:r>
      <w:r>
        <w:rPr>
          <w:rFonts w:ascii="IRNazanin" w:hAnsi="IRNazanin" w:eastAsia="IRNazanin"/>
          <w:color w:val="111111"/>
          <w:sz w:val="28"/>
          <w:sz w:val="28"/>
          <w:szCs w:val="28"/>
          <w:rtl w:val="true"/>
          <w:lang w:bidi="fa-IR"/>
        </w:rPr>
        <w:t xml:space="preserve">أی استبدلوه منه واختاروه علیه ، وقال مطرف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شراء لهو الحدیث استحبابه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شراؤه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وبالغناء فسّر لهو الحدیث فی الآیة الشریفة وأنّها نزلت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 وعبد الله بن عمر ، وعکرمة ، وسعید بن جبیر ، ومجاهد ، ومکحول ، وعمرو بن شعیب ، ومیمون بن مهران ، وقتادة ، والنخعی ، وعطاء ، وعلیّ بن بذیمة ، والحسن ، کما أخرجه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شیبة ، ابن أبی الدنیا ، ابن جریر ، ابن المنذر ، الحاکم ، البیهقی فی شعب الإیمان </w:t>
      </w:r>
      <w:r>
        <w:rPr>
          <w:rStyle w:val="FootnoteAnchor"/>
          <w:rtl w:val="true"/>
        </w:rPr>
        <w:footnoteReference w:id="298"/>
      </w:r>
      <w:r>
        <w:rPr>
          <w:rFonts w:ascii="IRNazanin" w:hAnsi="IRNazanin" w:eastAsia="IRNazanin"/>
          <w:color w:val="111111"/>
          <w:sz w:val="28"/>
          <w:sz w:val="28"/>
          <w:szCs w:val="28"/>
          <w:rtl w:val="true"/>
          <w:lang w:bidi="fa-IR"/>
        </w:rPr>
        <w:t>، ابن أبی حاتم ، ابن مردویه ، الفریابی ، ابن عساکر</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راجع </w:t>
      </w:r>
      <w:r>
        <w:rPr>
          <w:rStyle w:val="FootnoteAnchor"/>
          <w:rtl w:val="true"/>
        </w:rPr>
        <w:footnoteReference w:id="2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الطبری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البیهقی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مستدرک الحاکم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القرطبی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نقد العلم والعلماء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لابن الجوزی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ابن کثیر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إرشاد الساری للقسطلانی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الخازن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النسفی هامش الخازن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الدرّ المنثور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الشوکانی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الآلوسی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نیل الأوطار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ینذر الله تعالی أُمّة محمد صلی‌الله‌علیه‌وآله‌وسلم فی الکتاب العزیز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وَأَنْتُمْ سامِدُونَ</w:t>
      </w:r>
      <w:r>
        <w:rPr>
          <w:rFonts w:eastAsia="Amiri" w:cs="Amiri" w:ascii="Amiri" w:hAnsi="Amiri"/>
          <w:color w:val="111111"/>
          <w:sz w:val="28"/>
          <w:szCs w:val="28"/>
          <w:rtl w:val="true"/>
          <w:lang w:bidi="ar-SA"/>
        </w:rPr>
        <w:t xml:space="preserve">) </w:t>
      </w:r>
      <w:r>
        <w:rPr>
          <w:rStyle w:val="FootnoteAnchor"/>
          <w:rtl w:val="true"/>
        </w:rPr>
        <w:footnoteReference w:id="300"/>
      </w:r>
      <w:r>
        <w:rPr>
          <w:rFonts w:ascii="IRNazanin" w:hAnsi="IRNazanin" w:eastAsia="IRNazanin"/>
          <w:color w:val="111111"/>
          <w:sz w:val="28"/>
          <w:sz w:val="28"/>
          <w:szCs w:val="28"/>
          <w:rtl w:val="true"/>
          <w:lang w:bidi="fa-IR"/>
        </w:rPr>
        <w:t xml:space="preserve">، قال عکرمة عن ابن عبّاس ، 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الغناء بلغة حِمیَر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سمّد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غنّ لنا ، ویقال للقینة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ألهینا بالغناء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منصور ، عبد بن حمید ، ابن جریر ، عبد الرزّاق ، الفریابی ، أبو عبید ، ابن أبی الدنیا ، البزّار ، ابن المنذر ، ابن أبی حاتم ، البیهقی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w:t>
      </w:r>
      <w:r>
        <w:rPr>
          <w:rStyle w:val="FootnoteAnchor"/>
          <w:rtl w:val="true"/>
        </w:rPr>
        <w:footnoteReference w:id="3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الطبری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القرطبی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نقد العلم والعلماء لابن الجوزی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نهایة ابن الأثیر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الفائق للزمخشری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ابن کثیر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الخازن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الدرّ المنثور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تاج العروس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الشوکانی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الآلوسی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نیل الأوطار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263</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وفی خطاب الله العزیز قوله تعالی لإبلیس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وَاسْتَفْزِزْ مَنِ اسْتَطَعْتَ مِنْهُمْ بِصَوْتِکَ</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bookmarkStart w:id="63" w:name="pg11785_123532"/>
    </w:p>
    <w:p>
      <w:pPr>
        <w:pStyle w:val="BookText"/>
        <w:rPr/>
      </w:pPr>
      <w:bookmarkEnd w:id="63"/>
      <w:r>
        <w:rPr>
          <w:rFonts w:ascii="IRNazanin" w:hAnsi="IRNazanin" w:eastAsia="IRNazanin"/>
          <w:color w:val="111111"/>
          <w:sz w:val="28"/>
          <w:sz w:val="28"/>
          <w:szCs w:val="28"/>
          <w:rtl w:val="true"/>
          <w:lang w:bidi="fa-IR"/>
        </w:rPr>
        <w:t xml:space="preserve">قال ابن عبّاس ومجاهد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الغناء والمزامیر واللهو </w:t>
      </w:r>
      <w:r>
        <w:rPr>
          <w:rStyle w:val="FootnoteAnchor"/>
          <w:rtl w:val="true"/>
        </w:rPr>
        <w:footnoteReference w:id="3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تفسیر الطبری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القرطبی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نقد العلم والعلماء لابن الجوزی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ابن کثیر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الخازن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النسفی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ابن جزی الکلبی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الشوکانی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الآلوسی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Heading3"/>
        <w:numPr>
          <w:ilvl w:val="2"/>
          <w:numId w:val="1"/>
        </w:numPr>
        <w:rPr/>
      </w:pPr>
      <w:bookmarkStart w:id="64" w:name="__RefHeading___Toc10140132_73709187"/>
      <w:bookmarkStart w:id="65" w:name="_Toc23"/>
      <w:bookmarkEnd w:id="64"/>
      <w:r>
        <w:rPr>
          <w:rtl w:val="true"/>
        </w:rPr>
        <w:t>الغناء والمعازف فی السنّة</w:t>
      </w:r>
      <w:bookmarkEnd w:id="6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جاء فی السنّة الشریفة عنه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رجل یرفع صوته بالغناء إلاّ بعث الله علیه شیطانین أحدهما علی هذا المنکب والآخر علی هذا المنکب ، فلا یزالان یضربانه بأرجلهما حتی یکون هو الذی یسکت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ابن أبی الدنیا وابن مردویه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رفع أحد صوته بغناء إلاّ بعث الله تعالی إلیه شیطانین یجلسان علی منکبیه یضربان بأعقابهما علی صدره حتی یمسک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w:t>
      </w:r>
      <w:r>
        <w:rPr>
          <w:rStyle w:val="FootnoteAnchor"/>
          <w:rtl w:val="true"/>
        </w:rPr>
        <w:footnoteReference w:id="3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القرطبی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الزمخشری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نقد العلم والعلماء لابن الجوزی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الخازن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النسفی هامش الخازن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إرشاد الساری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الدرّ المنثور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الشوکانی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الآلوسی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 الرحمن بن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صلی‌الله‌علیه‌وآله‌وسلم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نهیت عن صوتین أحمقین فاجرین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عند نغمة لهو ومزامیر الشیطان ، وصوت عند مصیبة خمش وجوه ، وشقّ جیوب ، ورنّة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الترمذی </w:t>
      </w:r>
      <w:r>
        <w:rPr>
          <w:rStyle w:val="FootnoteAnchor"/>
          <w:rtl w:val="true"/>
        </w:rPr>
        <w:footnoteReference w:id="305"/>
      </w:r>
      <w:r>
        <w:rPr>
          <w:rFonts w:ascii="IRNazanin" w:hAnsi="IRNazanin" w:eastAsia="IRNazanin"/>
          <w:color w:val="111111"/>
          <w:sz w:val="28"/>
          <w:sz w:val="28"/>
          <w:szCs w:val="28"/>
          <w:rtl w:val="true"/>
          <w:lang w:bidi="fa-IR"/>
        </w:rPr>
        <w:t xml:space="preserve">وغیره </w:t>
      </w:r>
      <w:r>
        <w:rPr>
          <w:rStyle w:val="FootnoteAnchor"/>
          <w:rtl w:val="true"/>
        </w:rPr>
        <w:footnoteReference w:id="306"/>
      </w:r>
      <w:r>
        <w:rPr>
          <w:rFonts w:ascii="IRNazanin" w:hAnsi="IRNazanin" w:eastAsia="IRNazanin"/>
          <w:color w:val="111111"/>
          <w:sz w:val="28"/>
          <w:sz w:val="28"/>
          <w:szCs w:val="28"/>
          <w:rtl w:val="true"/>
          <w:lang w:bidi="fa-IR"/>
        </w:rPr>
        <w:t xml:space="preserve">من حدیث أنس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صوتان ملعونان فاجران أنهی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مزمار ورنّة شیطان عند نغمة ومرح ، ورنّة عند مصیبة ، لطم خدود ، وشقّ جیوب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القرطبی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نقد العلم والعلماء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الدرّ المنثور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الشوکانی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نیل الأوطار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عمر بن الخطّاب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ثمن القینة سحت ، وغناؤها حرام ، والنظر إلیها حرام ، وثمنها من ثمن الکلب وثمن الکلب سحت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w:t>
      </w:r>
      <w:r>
        <w:rPr>
          <w:rStyle w:val="FootnoteAnchor"/>
          <w:rtl w:val="true"/>
        </w:rPr>
        <w:footnoteReference w:id="308"/>
      </w:r>
      <w:r>
        <w:rPr>
          <w:rFonts w:ascii="IRNazanin" w:hAnsi="IRNazanin" w:eastAsia="IRNazanin"/>
          <w:color w:val="111111"/>
          <w:sz w:val="28"/>
          <w:sz w:val="28"/>
          <w:szCs w:val="28"/>
          <w:rtl w:val="true"/>
          <w:lang w:bidi="fa-IR"/>
        </w:rPr>
        <w:t xml:space="preserve">الطبرانی کما فی إرشاد الساری للقسطلانی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ونیل الأوطار للشوکانی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موسی الأشعری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استمع إلی صوت غناء لم یؤذن له أن یسمع الروحانیّین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الروحانیون یا رسول الله؟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قرّاء أهل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w:t>
      </w:r>
      <w:r>
        <w:rPr>
          <w:rStyle w:val="FootnoteAnchor"/>
          <w:rtl w:val="true"/>
        </w:rPr>
        <w:footnoteReference w:id="3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الحکیم الترمذی فی نوادر الأصول ، والقرطبی فی تفسیره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مرفوعاً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لیکوننّ فی أُمّتی قوم یستحلّون الخزّ والخمر والمعازف</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w:t>
      </w:r>
      <w:r>
        <w:rPr>
          <w:rStyle w:val="FootnoteAnchor"/>
          <w:rtl w:val="true"/>
        </w:rPr>
        <w:footnoteReference w:id="3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 وابن ماجة ، وأبو نعیم ، وأبو داود بأسانید صحیحة لا مطعن فیها ، وصحّحه جماعة آخرون من الأئمّة ، کما قاله بعض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الآلوسی فی تفسیره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وأخرجه البیهقی فی السنن الکبری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البخاری فی الصحیح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عبّاس وأنس وأبی أمامة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لیکونن فی هذه الأمّة خسف وقذف ومسخ ، وذلک إذا شربوا الخمور ، واتّخذوا القینات ، وضربوا بالمعازف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w:t>
      </w:r>
      <w:r>
        <w:rPr>
          <w:rStyle w:val="FootnoteAnchor"/>
          <w:rtl w:val="true"/>
        </w:rPr>
        <w:footnoteReference w:id="3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الدنیا ، وأحمد ، والطبرانی ، کما فی الدرّ المنثور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وتفسیر الآلوسی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إِنَّمَا الْخَمْرُ وَالْمَیْسِرُ وَالْأَنْصابُ وَالْأَزْلامُ رِجْسٌ مِنْ عَمَلِ الشَّیْطانِ</w:t>
      </w:r>
      <w:r>
        <w:rPr>
          <w:rFonts w:eastAsia="Amiri" w:cs="Amiri" w:ascii="Amiri" w:hAnsi="Amiri"/>
          <w:color w:val="111111"/>
          <w:sz w:val="28"/>
          <w:szCs w:val="28"/>
          <w:rtl w:val="true"/>
          <w:lang w:bidi="ar-SA"/>
        </w:rPr>
        <w:t xml:space="preserve">) </w:t>
      </w:r>
      <w:r>
        <w:rPr>
          <w:rStyle w:val="FootnoteAnchor"/>
          <w:rtl w:val="true"/>
        </w:rPr>
        <w:footnoteReference w:id="313"/>
      </w:r>
      <w:r>
        <w:rPr>
          <w:rFonts w:ascii="IRNazanin" w:hAnsi="IRNazanin" w:eastAsia="IRNazanin"/>
          <w:color w:val="111111"/>
          <w:sz w:val="28"/>
          <w:sz w:val="28"/>
          <w:szCs w:val="28"/>
          <w:rtl w:val="true"/>
          <w:lang w:bidi="fa-IR"/>
        </w:rPr>
        <w:t xml:space="preserve">هی فی التوراة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أنزل الحقّ لیذهب به الباطل ، ویبطل به اللعب ، والزفن ، والمزامیر ، والکبارات یعنی البرابط ، والزمارات یعنی الدف ، والطنابیر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ابن أبی حاتم ، وأبو الشیخ ، والبیهقی فی سننه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وراجع تفسیر ابن کثیر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والدرّ المنثور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أنس وأبی أمامة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بعثنی الله رحمة وهدی للعالمین ؛ وبعثنی بمحق المعازف والمزامیر وأمر الجاهلیّة</w:t>
      </w:r>
      <w:r>
        <w:rPr>
          <w:rFonts w:eastAsia="IRNazanin" w:cs="IRNazanin"/>
          <w:color w:val="111111"/>
          <w:sz w:val="28"/>
          <w:szCs w:val="28"/>
          <w:rtl w:val="true"/>
          <w:lang w:bidi="fa-IR"/>
        </w:rPr>
        <w:t xml:space="preserve">» </w:t>
      </w:r>
      <w:r>
        <w:rPr>
          <w:rStyle w:val="FootnoteAnchor"/>
          <w:rtl w:val="true"/>
        </w:rPr>
        <w:footnoteReference w:id="3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العلم لابن عبد البرّ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الدرّ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المنثور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نیل الأوطار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علیّ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تمسخ طائفة من أُمّتی قردة ، وطائفة خنازیر ، ویُخسف بطائفة ، ویرسل علی طائفة الریح العقیم بأنّهم شربوا الخمر ، ولبسوا الحریر ، واتّخذوا القیان ، وضربوا بالدفوف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هریرة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یُمسخ قوم من هذه الأُمّة فی آخر الزمان قردةً وخنازیر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ألیس یشهدون أن لا إله إلاّ الله وأنّ محمداً رسول الله؟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ویصومون ویصلّون ویحجّون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بالهم؟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اتّخذوا المعازف والدفوف والقینات ، وباتوا علی شربهم ولهوهم ، فأصبحوا قد مسخوا قردة وخنازیر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وقریب من هذا حدیث عبد الرحمن بن سابط ، والغازی بن ربیعة ، وصالح بن خالد ، وأنس بن مالک ، وأبو أمامة ، وعمران بن حصین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أخرجها </w:t>
      </w:r>
      <w:r>
        <w:rPr>
          <w:rStyle w:val="FootnoteAnchor"/>
          <w:rtl w:val="true"/>
        </w:rPr>
        <w:footnoteReference w:id="3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الدنیا ، ابن أبی شیبة ، ابن عدی ، الحاکم ، البیهقی ، أبو داود ، 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الدرّ المنثور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324</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أنس بن مالک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جلس إلی قینة یسمع منها صُبّ فی أذنه الآنک </w:t>
      </w:r>
      <w:r>
        <w:rPr>
          <w:rStyle w:val="FootnoteAnchor"/>
          <w:rtl w:val="true"/>
        </w:rPr>
        <w:footnoteReference w:id="319"/>
      </w:r>
      <w:r>
        <w:rPr>
          <w:rFonts w:ascii="IRNazanin" w:hAnsi="IRNazanin" w:eastAsia="IRNazanin"/>
          <w:color w:val="111111"/>
          <w:sz w:val="28"/>
          <w:sz w:val="28"/>
          <w:szCs w:val="28"/>
          <w:rtl w:val="true"/>
          <w:lang w:bidi="fa-IR"/>
        </w:rPr>
        <w:t>یوم القیامة</w:t>
      </w:r>
      <w:r>
        <w:rPr>
          <w:rFonts w:eastAsia="IRNazanin" w:cs="IRNazanin"/>
          <w:color w:val="111111"/>
          <w:sz w:val="28"/>
          <w:szCs w:val="28"/>
          <w:rtl w:val="true"/>
          <w:lang w:bidi="fa-IR"/>
        </w:rPr>
        <w:t xml:space="preserve">» </w:t>
      </w:r>
      <w:r>
        <w:rPr>
          <w:rStyle w:val="FootnoteAnchor"/>
          <w:rtl w:val="true"/>
        </w:rPr>
        <w:footnoteReference w:id="3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القرطبی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نیل الأوطار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عائشة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وعنده جاریة مغنیة فلا تصلّوا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القرطبی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الترمذی </w:t>
      </w:r>
      <w:r>
        <w:rPr>
          <w:rStyle w:val="FootnoteAnchor"/>
          <w:rtl w:val="true"/>
        </w:rPr>
        <w:footnoteReference w:id="322"/>
      </w:r>
      <w:r>
        <w:rPr>
          <w:rFonts w:ascii="IRNazanin" w:hAnsi="IRNazanin" w:eastAsia="IRNazanin"/>
          <w:color w:val="111111"/>
          <w:sz w:val="28"/>
          <w:sz w:val="28"/>
          <w:szCs w:val="28"/>
          <w:rtl w:val="true"/>
          <w:lang w:bidi="fa-IR"/>
        </w:rPr>
        <w:t xml:space="preserve">من حدیث علیّ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فعلت أمّتی خمس عشرة خصلة حلّ بها البلاء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 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اتّخذت القینات والمعازف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أبی هریرة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ظهرت القیان والمعازف</w:t>
      </w:r>
      <w:r>
        <w:rPr>
          <w:rFonts w:eastAsia="IRNazanin" w:cs="IRNazanin"/>
          <w:color w:val="111111"/>
          <w:sz w:val="28"/>
          <w:szCs w:val="28"/>
          <w:rtl w:val="true"/>
          <w:lang w:bidi="fa-IR"/>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نقد العلم والعلماء لابن الجوزی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نیل الأوطار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المنکدر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بلغنا أنّ الله تعالی یقول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عبادی الذین کانوا ینزّهون أنفسهم وأسماعهم عن اللهو ومزامیر الشیطان؟ أحلّوهم ریاض المسک وأخبروهم أنّی قد أحللت علیهم رضوانی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القرطبی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صلی‌الله‌علیه‌وآله‌وسلم سمع رجلاً یتغنّی من اللیل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صلاة له ، لا صلاة له ، لا صلاة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نیل الأوطار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علیه‌السلام یوم فتح مکّة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بعثت بکسر الدفّ والمزمار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فخرج الصحابة رضوان الله علیهم یأخذونها من أیدی الولدان ویکسرونها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بهجة النفوس شرح مختصر صحیح البخاری لأبی محمد بن أبی جمرة الأزدی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من طریق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إنّ النبیّ صلی‌الله‌علیه‌وآله‌وسلم نهی عن تسع </w:t>
      </w:r>
      <w:r>
        <w:rPr>
          <w:rFonts w:eastAsia="IRNazanin" w:cs="IRNazanin"/>
          <w:color w:val="111111"/>
          <w:sz w:val="28"/>
          <w:szCs w:val="28"/>
          <w:lang w:bidi="fa-IR"/>
        </w:rPr>
        <w:t>3</w:t>
      </w:r>
      <w:r>
        <w:rPr>
          <w:rFonts w:eastAsia="IRNazanin" w:cs="IRNazanin"/>
          <w:color w:val="111111"/>
          <w:sz w:val="28"/>
          <w:szCs w:val="28"/>
          <w:rtl w:val="true"/>
          <w:lang w:bidi="fa-IR"/>
        </w:rPr>
        <w:t>.</w:t>
      </w:r>
      <w:bookmarkStart w:id="66" w:name="pg11785_123537"/>
    </w:p>
    <w:p>
      <w:pPr>
        <w:pStyle w:val="BookText"/>
        <w:rPr/>
      </w:pPr>
      <w:bookmarkEnd w:id="66"/>
      <w:r>
        <w:rPr>
          <w:rFonts w:ascii="IRNazanin" w:hAnsi="IRNazanin" w:eastAsia="IRNazanin"/>
          <w:color w:val="111111"/>
          <w:sz w:val="28"/>
          <w:sz w:val="28"/>
          <w:szCs w:val="28"/>
          <w:rtl w:val="true"/>
          <w:lang w:bidi="fa-IR"/>
        </w:rPr>
        <w:t>وأنا أنهی عنهنّ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البخاری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Heading3"/>
        <w:numPr>
          <w:ilvl w:val="2"/>
          <w:numId w:val="1"/>
        </w:numPr>
        <w:rPr/>
      </w:pPr>
      <w:bookmarkStart w:id="67" w:name="__RefHeading___Toc10140134_73709187"/>
      <w:bookmarkStart w:id="68" w:name="_Toc24"/>
      <w:bookmarkEnd w:id="67"/>
      <w:r>
        <w:rPr>
          <w:rtl w:val="true"/>
        </w:rPr>
        <w:t>الغناء فی المذاهب الأربعة</w:t>
      </w:r>
      <w:bookmarkEnd w:id="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حرّمه إمام الحنفیّة وعدّه وسماعه من الذنوب ، وهذا مذهب مشایخ أهل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 وحمّاد ، وإبراهیم ، والشعبی ، وعکرمة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مالک إمام المالکیة أنّه نهی عن الغناء وعن استماعه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أحد جاریة فوجدها مغنّیة فله أن یردّها بالعیب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مذهب سائر أهل المدینة إلاّ إبراهیم بن سعد وحده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وسُئل مالک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ترخّص فیه أهل المدینة من الغناء؟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یفعله عندنا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مالک عن الغناء؟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ذا بَعْدَ الْحَقِّ إِلاَّ الضَّلالُ</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أفحقّ هو؟</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ونقل التحریم عن جمع من الحنابلة علی ما حکاه شارح المقنع ، وعن عبد الله ابن الإمام أحمد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أبی عن الغناء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ینبت النفاق فی القلب لا یعجبنی ، ثمّ ذکر قول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یفعله عندنا الفسّاق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وصرّح أصحاب الشافعی العارفون بمذهبه بتحریمه ، وأنکروا علی من نسب إلیه حلّه کالقاضی أبی الطیّب ، وله فی ذم الغناء والمنع عنه کتاب مصنّف ، والطبری والشیخ أبی إسحاق فی التنبیه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أبو الطیّب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سماع الغناء من المرأة التی لیست بمحرم فإنّ أصحاب الشافعی لا یجوّزونه سواء کانت حرّة أو مملوکة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الجاریة إذا جمع الناس لسماعها فهو سفیه تردّ شهادته ، ثمّ غلّظ القول فیه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دیاثة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جعل صاحبها سفیهاً لأنّه دعا الناس إلی الباطل ، ومن دعا الناس إلی الباطل کان سفیهاً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الصلاح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السماع حرام بإجماع أهل الحلّ والعقد من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 علماء الأمصار علی کراهة الغناء والمنع منه ، وإنّما فارق الجماعة إبراهیم بن سعد ، وعبید الله العنبری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وسُئل القاسم بن محمد عن الغناء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أنهاک عنه وأکرهه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أحرام هو؟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أُنظر یا ابن أخی إذا میّز الله تعالی الحقّ من الباطل فی أیّهما یجعل سبحانه الغناء؟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المغنّی والمغنّی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المحاسبی فی رسالة الإنشاء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الغناء حرام کالمیتة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کتاب التقریب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الغناء حرام فعله وسماعه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النحّاس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بالکتاب والسنّة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القفّال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تقبل شهادة المغنّی والرقّاص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w:t>
      </w:r>
      <w:r>
        <w:rPr>
          <w:rStyle w:val="FootnoteAnchor"/>
          <w:rtl w:val="true"/>
        </w:rPr>
        <w:footnoteReference w:id="3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البیهقی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نقد العلم والعلماء لابن الجوزی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القرطبی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الدرّ المنثور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عمدة القاری للعینی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الآلوسی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مفتاح السعادة </w:t>
      </w:r>
      <w:r>
        <w:rPr>
          <w:rStyle w:val="FootnoteAnchor"/>
          <w:rtl w:val="true"/>
        </w:rPr>
        <w:footnoteReference w:id="328"/>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التلذّذ بالغناء وضرب الملاهی کفر</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القائل أخذ بما أخرجه أبو یعقوب النیسابوری من حدیث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أبی هریرة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استماع الملاهی معصیة ، والجلوس علیها فسق ، والتلذّذ بها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 الأوطار</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إبراهیم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الغناء باطل والباطل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الغناء ینبت النفاق فی القلب کما ینبت الماء البقل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رکب الرجل الدابّة ولم یسمّ ردفه شیطان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لا یحسن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تمنّه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ومرّ ابن عمر رضی الله عنه بقوم محرمین وفیهم رجل یغنّی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لا سمع الله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 بجاریة صغیرة تغنّی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ترک الشیطان أحداً لترک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الضحّاک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الغناء منفدة للمال ، مسخطة للربّ ، مفسدة للقلب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یزید بن الولید الناقص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أُمیّة إیّاکم والغناء فإنّه ینقص الحیاء ، ویزید فی الشهوة ، ویهدم المروءة ، وأنّه لینوب عن الخمر ، ویفعل ما یفعل السکر ، فإن کنتم لا بدّ فاعلین فجنّبوه النساء فإنّ الغناء داعیة 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وفیما کتب عمر بن عبد العزیز إلی سهل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عن الثقات من حملة العلم أنّ حضور المعازف واستماع الأغانی واللهج بهما ، ینبت النفاق فی القلب ، کما ینبت الماء العشب</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الغناء جاسوس القلب ، وسارق المروءة والعقول ، یتغلغل فی سویداء القلوب ، ویطّلع علی سرائر الأفئدة ، ویدبّ إلی بیت التخییل ، فینشر ما غرز فیها الهوی والشهوة والسخافة والرعونة ، فبینما تری الرجل وعلیه سمت الوقار ، وبهاء العقل ، وبهجة الإیمان ، ووقار العلم ، کلامه حکمة ، وسکوته عبرة ، فإذا سمع الغناء نقص عقله وحیاؤه ، وذهبت مروءته وبهاؤه ، فیستحسن ما کان قبل السماع یستقبحه ، ویبدی من أسراره ما کان یکتمه ، وینتقل من بهاء السکوت والسکون إلی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کثرة الکلام والهذیان والاهتزار کأنّه جانّ وربّما صفق بیدیه ، ودقّ الأرض برجلیه ، وهکذا تفعل الخمر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w:t>
      </w:r>
      <w:r>
        <w:rPr>
          <w:rStyle w:val="FootnoteAnchor"/>
          <w:rtl w:val="true"/>
        </w:rPr>
        <w:footnoteReference w:id="3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البیهقی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نقد العلم والعلماء لابن الجوزی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الزمخشری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القرطبی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إرشاد الساری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الدرّ المنثور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الخازن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الشوکانی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نیل الأوطار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الآلوسی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نظرة فی الأحادیث المعنونة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شأن الغناء والملاهی ، وتلک ما یؤثر عن نبیّ الإسلام صلی‌الله‌علیه‌وآله‌وسلم أفمن المعقول إذاً أن تعزی إلیه تلک المسامحة المزریة بعصمته ، المسقطة لمحلّه ، المسفّة به إلی هوّة الجهل؟ ثمّ یُحسب أنّ الذی تذمّر منهما وتجهّم أمام الباطل ودحضه هو عمر فحسب دون رسول الله صلی‌الله‌علیه‌وآله‌وسلم؟ وما هذا الشیطان الذی کان یفرَقُ </w:t>
      </w:r>
      <w:r>
        <w:rPr>
          <w:rStyle w:val="FootnoteAnchor"/>
          <w:rtl w:val="true"/>
        </w:rPr>
        <w:footnoteReference w:id="332"/>
      </w:r>
      <w:r>
        <w:rPr>
          <w:rFonts w:ascii="IRNazanin" w:hAnsi="IRNazanin" w:eastAsia="IRNazanin"/>
          <w:color w:val="111111"/>
          <w:sz w:val="28"/>
          <w:sz w:val="28"/>
          <w:szCs w:val="28"/>
          <w:rtl w:val="true"/>
          <w:lang w:bidi="fa-IR"/>
        </w:rPr>
        <w:t>من عمر وما کان یخاف رسول الله صلی‌الله‌علیه‌وآله‌وسلم؟</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نبیّ هذا وهو یسمع الملاهی ، وترقص بین یدیه الرقّاصة الأجنبیّة ، وتضرب بالدفّ وتغنّی ، أو یوقِف هو حلیلته علی تلک المواقف المخزیة ، ثمّ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لست من ددٍ ولا الدد </w:t>
      </w:r>
      <w:r>
        <w:rPr>
          <w:rStyle w:val="FootnoteAnchor"/>
          <w:rtl w:val="true"/>
        </w:rPr>
        <w:footnoteReference w:id="333"/>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من ددٍ ولا ددٌ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من الباطل ولا الباطل منّی</w:t>
      </w:r>
      <w:r>
        <w:rPr>
          <w:rFonts w:eastAsia="IRNazanin" w:cs="IRNazanin"/>
          <w:color w:val="111111"/>
          <w:sz w:val="28"/>
          <w:szCs w:val="28"/>
          <w:rtl w:val="true"/>
          <w:lang w:bidi="fa-IR"/>
        </w:rPr>
        <w:t xml:space="preserve">» </w:t>
      </w:r>
      <w:r>
        <w:rPr>
          <w:rStyle w:val="FootnoteAnchor"/>
          <w:rtl w:val="true"/>
        </w:rPr>
        <w:footnoteReference w:id="334"/>
      </w:r>
      <w:r>
        <w:rPr>
          <w:rFonts w:ascii="IRNazanin" w:hAnsi="IRNazanin" w:eastAsia="IRNazanin"/>
          <w:color w:val="111111"/>
          <w:sz w:val="28"/>
          <w:sz w:val="28"/>
          <w:szCs w:val="28"/>
          <w:rtl w:val="true"/>
          <w:lang w:bidi="fa-IR"/>
        </w:rPr>
        <w:t>؟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عظیم هذا یری فی بیته غناء الجواری وضربهنّ بالدف ولا ینبس ببنت شفة غیر أنّ عمر یغضبه ذلک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أمزمار الشیطان فی بیت رسول الله؟ ألیس هذا النبیّ هو الذی کان إذا سمع مزماراً یضع إصبعیه علی أذنیه ونأی عن الطریق؟</w:t>
      </w:r>
    </w:p>
    <w:p>
      <w:pPr>
        <w:pStyle w:val="BookText"/>
        <w:rPr/>
      </w:pPr>
      <w:r>
        <w:rPr>
          <w:rFonts w:ascii="IRNazanin" w:hAnsi="IRNazanin" w:eastAsia="IRNazanin"/>
          <w:color w:val="111111"/>
          <w:sz w:val="28"/>
          <w:sz w:val="28"/>
          <w:szCs w:val="28"/>
          <w:rtl w:val="true"/>
          <w:lang w:bidi="fa-IR"/>
        </w:rPr>
        <w:t xml:space="preserve">قال 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عبد الله بن عمر مزماراً فوضع إصبعیه علی أُذنیه ونأی عن الطریق وقال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نافع هل تسمع شیئاً؟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فرفع إصبعیه من أُذنیه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مع رسول الله صلی‌الله‌علیه‌وآله‌وسلم فسمع مثل هذا فصنع مثل هذا </w:t>
      </w:r>
      <w:r>
        <w:rPr>
          <w:rStyle w:val="FootnoteAnchor"/>
          <w:rtl w:val="true"/>
        </w:rPr>
        <w:footnoteReference w:id="3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ابن عبّاس قال أخذاً بالسنّة الشریفة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الدّفُ حرام ، والمعازف حرام ، والکوبة حرام ، والمزمار حرام؟</w:t>
      </w:r>
    </w:p>
    <w:p>
      <w:pPr>
        <w:pStyle w:val="BookText"/>
        <w:rPr/>
      </w:pPr>
      <w:r>
        <w:rPr>
          <w:rFonts w:ascii="IRNazanin" w:hAnsi="IRNazanin" w:eastAsia="IRNazanin"/>
          <w:color w:val="111111"/>
          <w:sz w:val="28"/>
          <w:sz w:val="28"/>
          <w:szCs w:val="28"/>
          <w:rtl w:val="true"/>
          <w:lang w:bidi="fa-IR"/>
        </w:rPr>
        <w:t xml:space="preserve">ألا تعجب من رسول الله صلی‌الله‌علیه‌وآله‌وسلم والحبشة تلعب فی مسجده الشریف أشرف بقاع الدنیا وتزفن وتغنّی وهو صلی‌الله‌علیه‌وآله‌وسلم وحلیلته ینظران إلیها ، وعمر ینهاهنّ ، ویقول النبیّ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دعهنّ یا عمر؟</w:t>
      </w:r>
    </w:p>
    <w:p>
      <w:pPr>
        <w:pStyle w:val="BookText"/>
        <w:rPr/>
      </w:pPr>
      <w:r>
        <w:rPr>
          <w:rFonts w:ascii="IRNazanin" w:hAnsi="IRNazanin" w:eastAsia="IRNazanin"/>
          <w:color w:val="111111"/>
          <w:sz w:val="28"/>
          <w:sz w:val="28"/>
          <w:szCs w:val="28"/>
          <w:rtl w:val="true"/>
          <w:lang w:bidi="fa-IR"/>
        </w:rPr>
        <w:t xml:space="preserve">أصحیح ما جاء عن النبیّ الأقدس صلی‌الله‌علیه‌وآله‌وسلم من قوله بعدّة طرق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جنّبوا مساجدکم صبیانکم ، ومجانینکم ، وشراءکم ، وبیعکم ، وخصوماتکم ، ورفع أصواتکم ، وإقامة حدودکم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سمع رجلاً ینشد ضالّة فی المسجد فلیقل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ردّها الله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المساجد لم تبن لهذا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أخرجه </w:t>
      </w:r>
      <w:r>
        <w:rPr>
          <w:rStyle w:val="FootnoteAnchor"/>
          <w:rtl w:val="true"/>
        </w:rPr>
        <w:footnoteReference w:id="336"/>
      </w:r>
      <w:r>
        <w:rPr>
          <w:rFonts w:ascii="IRNazanin" w:hAnsi="IRNazanin" w:eastAsia="IRNazanin"/>
          <w:color w:val="111111"/>
          <w:sz w:val="28"/>
          <w:sz w:val="28"/>
          <w:szCs w:val="28"/>
          <w:rtl w:val="true"/>
          <w:lang w:bidi="fa-IR"/>
        </w:rPr>
        <w:t>مسلم وأبو داود وابن ماجة والترمذی</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أخرجه </w:t>
      </w:r>
      <w:r>
        <w:rPr>
          <w:rStyle w:val="FootnoteAnchor"/>
          <w:rtl w:val="true"/>
        </w:rPr>
        <w:footnoteReference w:id="337"/>
      </w:r>
      <w:r>
        <w:rPr>
          <w:rFonts w:ascii="IRNazanin" w:hAnsi="IRNazanin" w:eastAsia="IRNazanin"/>
          <w:color w:val="111111"/>
          <w:sz w:val="28"/>
          <w:sz w:val="28"/>
          <w:szCs w:val="28"/>
          <w:rtl w:val="true"/>
          <w:lang w:bidi="fa-IR"/>
        </w:rPr>
        <w:t xml:space="preserve">مسلم والنسائی وابن ماجة عن بریدة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نشد فی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المسجد الجمل ،فقال رسول الله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وجدت ، إنّما بنیت المساجد لِما بنیت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سیکون فی آخر الزمان قوم یکون حدیثهم فی مساجدهم لیس لله فیهم 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أخرجه ابن حبّان فی صحیحه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تتّخذوا المساجد طرقاً إلاّ لذکر أو صلاة</w:t>
      </w:r>
      <w:r>
        <w:rPr>
          <w:rFonts w:eastAsia="IRNazanin" w:cs="IRNazanin"/>
          <w:color w:val="111111"/>
          <w:sz w:val="28"/>
          <w:szCs w:val="28"/>
          <w:rtl w:val="true"/>
          <w:lang w:bidi="fa-IR"/>
        </w:rPr>
        <w:t xml:space="preserve">» </w:t>
      </w:r>
      <w:r>
        <w:rPr>
          <w:rStyle w:val="FootnoteAnchor"/>
          <w:rtl w:val="true"/>
        </w:rPr>
        <w:footnoteReference w:id="339"/>
      </w:r>
      <w:r>
        <w:rPr>
          <w:rFonts w:ascii="IRNazanin" w:hAnsi="IRNazanin" w:eastAsia="IRNazanin"/>
          <w:color w:val="111111"/>
          <w:sz w:val="28"/>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ظنّک بنبیّ العصمة یحول المولی سبحانه بینه وبین ما یهمّه من سماع المعازف والمزامیر قبل بعثته تشریفاً وتعظیماً لمکانته من القداسة ، ویخلّیه واسع السرب رخیّ البال بعد مبعثه الشریف یسمع غناء الأجنبیّات وهی تزفن </w:t>
      </w:r>
      <w:r>
        <w:rPr>
          <w:rStyle w:val="FootnoteAnchor"/>
          <w:rtl w:val="true"/>
        </w:rPr>
        <w:footnoteReference w:id="340"/>
      </w:r>
      <w:r>
        <w:rPr>
          <w:rFonts w:ascii="IRNazanin" w:hAnsi="IRNazanin" w:eastAsia="IRNazanin"/>
          <w:color w:val="111111"/>
          <w:sz w:val="28"/>
          <w:sz w:val="28"/>
          <w:szCs w:val="28"/>
          <w:rtl w:val="true"/>
          <w:lang w:bidi="fa-IR"/>
        </w:rPr>
        <w:t xml:space="preserve">؟ أخرج الحفّاظ بالإسناد عن أمیر المؤمنین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صلی‌الله‌علیه‌وآله‌وسلم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هممت بشیء ممّا کان فی الجاهلیّة یعملون به غیر مرّتین ، کلّ ذلک یحول الله تعالی بینی وبین ما أرید ، فإنّی قلت لیلة لغلام من قریش کان یرعی معی بأعلی 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أبصرت إلی غنمی حتی أدخل مکة فأسمر بها ما یسمر الشباب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أُرید ذلک حتی إذا جئت أوّل دار من دور مکّة سمعت عزفاً بالدفوف والمزامیر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ابن فلان تزوّج فلانة ابنة فلان ، فجلست أنظر إلیهم فضرب الله علی أُذنی فنمت فما أیقظنی إلاّ مسّ الشمس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فجئت صاحبی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فعلت؟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 شیئاً ، وأخبرته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قلت له لیلة أخری مثل ذلک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 فخرجت فسمعت حین جئت مکة مثل ما سمعت ودخلت مکة تلک اللیلة فجلست أنظر فضرب الله علی أُذنی فو الله ما أیقظنی إلاّ مسّ الشمس ، فرجعت إلی صاحبی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فأخبرته الخبر ، ثمّ ما هممت بعدهما بسوء حتی أکرمنی الله برسالته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الماوردی فی أعلام النبوّة </w:t>
      </w:r>
      <w:r>
        <w:rPr>
          <w:rStyle w:val="FootnoteAnchor"/>
          <w:rtl w:val="true"/>
        </w:rPr>
        <w:footnoteReference w:id="342"/>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هذه أحوال عصمته قبل الرسالة ، وصدّه عن دنس الجهالة ، فاقتضی أن یکون بعد الرسالة أعظم ، ومن الأدناس أسلم ، وکفی بهذه الحال أن یکون من الأصفیاء الخیرة إن أمهل ، ومن الأتقیاء البررة إن أغفل ، ومن أکبر الأنبیاء عند الله تعالی من أرسل مستخلص الفطرة ، علیّ النظرة ، وقد أرسله الله تعالی بعد الاستخلاص ، وطهّره من الأدناس ، فانتفت عنه تهم الظنون ، وسلم من ازدراء العیون ، لیکون الناس إلی إجابته أسرع ، وإلی الانقیاد له أطوع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نسائل ذلک الحکیم المتأوّل الذی مرّ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أنّه کیف خصّ محمداً صلی‌الله‌علیه‌وآله‌وسلم بالنبوّة ، وأبا بکر بالرحمة ، وعمر بالحقّ ، وحسب أنّه فتح باباً مُرتجاً من المعضلات ، أو أتی بقرنی حمار ، أیّ نبوّة تفارق الحقّ؟ وأیّ نبیّ هو أوضع من صاحب الحقّ؟ وأیّ حقٍّ اقتناه عمر لنفسه وعزب عن الرسول صلی‌الله‌علیه‌وآله‌وسلم عرفانه؟</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وهلمّ معی إلی طامّة أُخری من الزرکشی فی الإجابة </w:t>
      </w:r>
      <w:r>
        <w:rPr>
          <w:rStyle w:val="FootnoteAnchor"/>
          <w:rtl w:val="true"/>
        </w:rPr>
        <w:footnoteReference w:id="3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الذی عدّ فیها من خصائص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صلی‌الله‌علیه‌وآله‌وسلم کان یتبع رضاها کلعبها باللعب ، ووقوفه فی وجهها لتنظر إلی الحبشة یلعبون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واستنبط العلماء من ذلک أحکاماً کثیرة فما أعظم برکتها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هل یرید هذا الرجل إثبات مأثرة لعائشة؟ أو ذکر مَزلّة لبعلها؟ وهل کان صلی‌الله‌علیه‌وآله‌وسلم یتّبع رضاها فی المشروع؟ أو کان اتّباعه أعمّ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من الممکن أن یتّبع رضاها حتی فی نقض ما جاء به هو من الشریعة الالهیّة؟ وأیّ حکم یستنبط من مثل هذا المدرک الساقط؟ فمرحباً بالکاتب ، وزهٍ بالعلماء المستنبطین ، وکثّر الله أمثال هذه البرکات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لاکثّرها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هل النذر یبیح المحظور؟ وفی الحدیث الشریف 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نذر فی معصیة ولا نذر فیما لا یملک ابن آدم</w:t>
      </w:r>
      <w:r>
        <w:rPr>
          <w:rFonts w:eastAsia="IRNazanin" w:cs="IRNazanin"/>
          <w:color w:val="111111"/>
          <w:sz w:val="28"/>
          <w:szCs w:val="28"/>
          <w:rtl w:val="true"/>
          <w:lang w:bidi="fa-IR"/>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نذر أن یطیع الله فلیطعه ، ومن نذر أن یعصی الله فلا یعصه</w:t>
      </w:r>
      <w:r>
        <w:rPr>
          <w:rFonts w:eastAsia="IRNazanin" w:cs="IRNazanin"/>
          <w:color w:val="111111"/>
          <w:sz w:val="28"/>
          <w:szCs w:val="28"/>
          <w:rtl w:val="true"/>
          <w:lang w:bidi="fa-IR"/>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عقبة بن 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أخته نذرت أن تمشی حافیة غیر مختمرة وأنّه ذکر ذلک لرسول الله صلی‌الله‌علیه‌وآله‌وسلم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مرها فلترکب ولتختمر</w:t>
      </w:r>
      <w:r>
        <w:rPr>
          <w:rFonts w:eastAsia="IRNazanin" w:cs="IRNazanin"/>
          <w:color w:val="111111"/>
          <w:sz w:val="28"/>
          <w:szCs w:val="28"/>
          <w:rtl w:val="true"/>
          <w:lang w:bidi="fa-IR"/>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صلی‌الله‌علیه‌وآله‌وسلم مرّ برجل بمکة وهو قائم فی الشمس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أن یصوم ولا یستظلّ إلی اللیل ولا یتکلّم ولا یزال ف</w:t>
      </w:r>
      <w:r>
        <w:rPr>
          <w:rFonts w:eastAsia="IRNazanin" w:cs="IRNazanin"/>
          <w:color w:val="111111"/>
          <w:sz w:val="28"/>
          <w:szCs w:val="28"/>
          <w:rtl w:val="true"/>
          <w:lang w:bidi="fa-IR"/>
        </w:rPr>
        <w:t>)</w:t>
      </w:r>
      <w:bookmarkStart w:id="69" w:name="pg11785_123545"/>
    </w:p>
    <w:p>
      <w:pPr>
        <w:pStyle w:val="BookText"/>
        <w:rPr/>
      </w:pPr>
      <w:bookmarkEnd w:id="69"/>
      <w:r>
        <w:rPr>
          <w:rFonts w:ascii="Amiri" w:hAnsi="Amiri" w:eastAsia="Amiri" w:cs="Amiri"/>
          <w:color w:val="111111"/>
          <w:sz w:val="28"/>
          <w:sz w:val="28"/>
          <w:szCs w:val="28"/>
          <w:rtl w:val="true"/>
          <w:lang w:bidi="ar-SA"/>
        </w:rPr>
        <w:t>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لیتکلّم ولیستظلّ ولیجلس ولیتمّ صومه</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نذر إلاّ فیما یُبتغی به وجه الله تعالی</w:t>
      </w:r>
      <w:r>
        <w:rPr>
          <w:rFonts w:eastAsia="IRNazanin" w:cs="IRNazanin"/>
          <w:color w:val="111111"/>
          <w:sz w:val="28"/>
          <w:szCs w:val="28"/>
          <w:rtl w:val="true"/>
          <w:lang w:bidi="fa-IR"/>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النذر نذران ، فمن کان نذره فی طاعة الله فذلک لله وفیه الوفاء ، ومن کان نذره فی معصیة الله فذلک للشیطان ولا وفاء فیه</w:t>
      </w:r>
      <w:r>
        <w:rPr>
          <w:rFonts w:eastAsia="IRNazanin" w:cs="IRNazanin"/>
          <w:color w:val="111111"/>
          <w:sz w:val="28"/>
          <w:szCs w:val="28"/>
          <w:rtl w:val="true"/>
          <w:lang w:bidi="fa-IR"/>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أوَلیس من شرط انعقاد النذر علی هذا الرجحان فی متعلّقه وکونه ممّا یُبتغی به وجه الله لیکون مقرّباً إلیه سبحانه زلفی ، فیصحّ للناذر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علیّ کذا؟ فأیّ رجحان فی ضرب المرأة الأجنبیّة الدفّ بین یدی الرجل الأجنبیّ وفی غنائها ورقصها أمامه؟ إلاّ أن یقول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تلک الجاریة أو مسجد النبیّ الأعظم أباحا تلکم المحظورات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الغلوّ فی الفضائل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أباح أن تستساغ</w:t>
      </w:r>
      <w:r>
        <w:rPr>
          <w:rFonts w:eastAsia="IRNazanin" w:cs="IRNazanin"/>
          <w:color w:val="111111"/>
          <w:sz w:val="28"/>
          <w:szCs w:val="28"/>
          <w:rtl w:val="true"/>
          <w:lang w:bidi="fa-IR"/>
        </w:rPr>
        <w:t>.</w:t>
      </w:r>
    </w:p>
    <w:p>
      <w:pPr>
        <w:pStyle w:val="Heading3"/>
        <w:numPr>
          <w:ilvl w:val="2"/>
          <w:numId w:val="1"/>
        </w:numPr>
        <w:rPr/>
      </w:pPr>
      <w:bookmarkStart w:id="70" w:name="__RefHeading___Toc10140136_73709187"/>
      <w:bookmarkStart w:id="71" w:name="_Toc25"/>
      <w:bookmarkEnd w:id="70"/>
      <w:r>
        <w:rPr>
          <w:rtl w:val="true"/>
        </w:rPr>
        <w:t>رأی عمر فی الغناء</w:t>
      </w:r>
      <w:bookmarkEnd w:id="71"/>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تعجب فعجب أنّ هذه المهازئ تشعر بکراهة عمر للغناء وقد عدّه العینی فی عمدة القاری شرح صحیح البخاری </w:t>
      </w:r>
      <w:r>
        <w:rPr>
          <w:rStyle w:val="FootnoteAnchor"/>
          <w:rtl w:val="true"/>
        </w:rPr>
        <w:footnoteReference w:id="350"/>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کتاب التمهید لأبی عمر صاحب الاستیعاب ممّن ذهب إلی إباحته فی عداد عثمان ، وعبد الرحمن بن عوف ، وسعد بن أبی وقّاص ، وعبد الله بن عمر ، ومعاویة ، وعمرو بن العاصی ، والنعمان بن بشیر ، وحسّان بن ثابت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الشوکانی فی نیل الأوطار </w:t>
      </w:r>
      <w:r>
        <w:rPr>
          <w:rStyle w:val="FootnoteAnchor"/>
          <w:rtl w:val="true"/>
        </w:rPr>
        <w:footnoteReference w:id="351"/>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روی الغناء وسماعه عن جماعة من الصحابة والتابعین ، فمن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رواه ابن عبد البرّ </w:t>
      </w:r>
      <w:r>
        <w:rPr>
          <w:rStyle w:val="FootnoteAnchor"/>
          <w:rtl w:val="true"/>
        </w:rPr>
        <w:footnoteReference w:id="352"/>
      </w:r>
      <w:r>
        <w:rPr>
          <w:rFonts w:ascii="IRNazanin" w:hAnsi="IRNazanin" w:eastAsia="IRNazanin"/>
          <w:color w:val="111111"/>
          <w:sz w:val="28"/>
          <w:sz w:val="28"/>
          <w:szCs w:val="28"/>
          <w:rtl w:val="true"/>
          <w:lang w:bidi="fa-IR"/>
        </w:rPr>
        <w:t xml:space="preserve">وغیره ، ثمّ عدّ جمعاً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 عبد الرحمن بن عوف ، أبو عبیدة الجرّاح ، سعد بن أبی وقّاص ، عبد الله 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المبرّد والبیهقی فی المعرفة کما فی نیل الأوطار </w:t>
      </w:r>
      <w:r>
        <w:rPr>
          <w:rStyle w:val="FootnoteAnchor"/>
          <w:rtl w:val="true"/>
        </w:rPr>
        <w:footnoteReference w:id="353"/>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کان داخلاً فی بیته ترنّم بالبیت والبیتین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واستدلال الشوکانی بهذا علی إباحة الغناء فی بعض المواقف یومی إلی أنّ المراد من الترنّم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التغنّی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منظور فی لسان العرب </w:t>
      </w:r>
      <w:r>
        <w:rPr>
          <w:rStyle w:val="FootnoteAnchor"/>
          <w:rtl w:val="true"/>
        </w:rPr>
        <w:footnoteReference w:id="354"/>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رخّص عمر رضی الله عنه فی غناء الأعراب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ویُعرب عن جلیّة الحال حدیث خوات بن جبیر الصحابی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خرجنا حجّاجاً مع عمر ، فسرنا فی رکب فیهم أبو عبیدة بن الجرّاح وعبد الرحمن بن عوف ، فقال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غنّنا من شعر ضرار ،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 أبا عبد الله فلیغنّ من بنیّات فؤاده </w:t>
      </w:r>
      <w:r>
        <w:rPr>
          <w:rStyle w:val="FootnoteAnchor"/>
          <w:rtl w:val="true"/>
        </w:rPr>
        <w:footnoteReference w:id="3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زلت أُغنّیهم حتی کان السحر ،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ارفع لسانک یا خوات فقد أسحرنا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وزاد ابن عساکر فی تاریخه </w:t>
      </w:r>
      <w:r>
        <w:rPr>
          <w:rStyle w:val="FootnoteAnchor"/>
          <w:rtl w:val="true"/>
        </w:rPr>
        <w:footnoteReference w:id="357"/>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أبو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 إلی رجل أرجو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لا یکون شرّا من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فتنحّیت أنا وأبو عبیدة فما زلنا کذلک حتی صلّینا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کنز العمّال </w:t>
      </w:r>
      <w:r>
        <w:rPr>
          <w:rStyle w:val="FootnoteAnchor"/>
          <w:rtl w:val="true"/>
        </w:rPr>
        <w:footnoteReference w:id="358"/>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کلّم أصحاب النبیّ خوات بن جبیر أن یغنّیهم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أستأذن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فاستأذنه فأذن له ، فغنّی خوات ،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خوات ، أحسن خوات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رباح بن المعترف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مع عبد الرحمن بن عوف یوماً فی سفر ، فرفع صوته رباح یغنّی غناء الرکبان ، فقال له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ما بأس نلهو ونقصّر عنّا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کنتم لا بدّ فاعلین فعلیکم بشعر ضرار بن الخطّاب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معهم فی ذلک السفر عمر بن الخطّاب وکان یغنّیهم غناء النصب </w:t>
      </w:r>
      <w:r>
        <w:rPr>
          <w:rStyle w:val="FootnoteAnchor"/>
          <w:rtl w:val="true"/>
        </w:rPr>
        <w:footnoteReference w:id="3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تاج العروس </w:t>
      </w:r>
      <w:r>
        <w:rPr>
          <w:rStyle w:val="FootnoteAnchor"/>
          <w:rtl w:val="true"/>
        </w:rPr>
        <w:footnoteReference w:id="3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النصب ضرب من أغانی الأعراب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عثمان بن نائل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لرباح بن المعترف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غنّنا بغناء أهل بلدنا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عمر؟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فإن نهاک فانته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الزبیر بن بکار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عمر مرّ به ورباح یغنّیهم غناء الرکبان </w:t>
      </w:r>
      <w:r>
        <w:rPr>
          <w:rStyle w:val="FootnoteAnchor"/>
          <w:rtl w:val="true"/>
        </w:rPr>
        <w:footnoteReference w:id="361"/>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قال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ما بأس یقصّر عنّا السفر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کنتم فاعلین فعلیکم بشعر ضرار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الإصابة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502</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السائب بن یزید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نحن مع عبد الرحمن بن عوف فی طریق مکّة إذ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عبد الرحمن لرباح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آخذاً فعلیک بشعر ضرار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الإصابة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ابن عساکر فی تاریخه </w:t>
      </w:r>
      <w:r>
        <w:rPr>
          <w:rStyle w:val="FootnoteAnchor"/>
          <w:rtl w:val="true"/>
        </w:rPr>
        <w:footnoteReference w:id="362"/>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فقال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بأس بهذا اللهو ونقصّر عنّا سفرنا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العلاء 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عمر کان فی مسیر فتغنّی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زجرتمونی إذا لغوت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الحارث بن عبد الله 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بینا هو یسیر مع عمر فی طریق مکّة فی خلافته ومعه المهاجرون والأنصار فترنّم عمر ببیت ، فقال له رجل من أهل العراق لیس معه عراقیّ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غیرک فلیقلها یا أمیر المؤمنین ، فاستحیا عمر وضرب راحلته حتی انقطعت من الرکب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الشافعی والبیهقی کما فی الکنز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عمر وهذا رأیه وهذه سیرته فی الغناء ، فهل من المعقول أن یهابه المغنّون فیجفلون عمّا کانوا یقترفونه ، ویسمعه النبیّ صلی‌الله‌علیه‌وآله‌وسلم ولا یتحرّج؟ ویری أنّ الشیطان یفرق من عمر ، ولا یفرق منه؟ المستعاذ بک یا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تروی هذه المنقبة الموهومة لعثمان فیما أخرجه أحمد فی مسنده </w:t>
      </w:r>
      <w:r>
        <w:rPr>
          <w:rStyle w:val="FootnoteAnchor"/>
          <w:rtl w:val="true"/>
        </w:rPr>
        <w:footnoteReference w:id="365"/>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ابن أبی أوفی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 أبو بکر رضی الله عنه علی النبیّ صلی‌الله‌علیه‌وآله‌وسلم وجاریة تضرب بالدُّف فدخل ، ثمّ استأذن عمر رضی الله عنه فدخل ، ثمّ استأذن عثمان رضی الله عنه فأمسکت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عثمان رجل حیی</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 آخر بلفظ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جاریة تضرب بالدفّ عند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الله صلی‌الله‌علیه‌وآله‌وسلم فجاء أبو بکر ثمّ جاء عمر ، ثمّ جاء عثمان فأمسکت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وسنوقفک علی حیاء عثمان حتی تعرف صحّة هذا الحدیث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لنتوجّه إلی شاعر النیل المشبّه دِرّة عمر بعصا موسی التی کانت معجزة قاهرة لنبیٍّ معصوم أبطل بها الباطل ، وأقام الحقّ ، فقال 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أغنتْ عن الصارمِ المصقولِ درّتهُ</w:t>
      </w:r>
    </w:p>
    <w:p>
      <w:pPr>
        <w:pStyle w:val="BookText"/>
        <w:rPr/>
      </w:pPr>
      <w:r>
        <w:rPr>
          <w:rFonts w:ascii="Amiri" w:hAnsi="Amiri" w:eastAsia="Amiri" w:cs="Amiri"/>
          <w:color w:val="111111"/>
          <w:sz w:val="28"/>
          <w:sz w:val="28"/>
          <w:szCs w:val="28"/>
          <w:rtl w:val="true"/>
          <w:lang w:bidi="ar-SA"/>
        </w:rPr>
        <w:t>فکم أخافت غویَّ النفسِ عاتیها</w:t>
      </w:r>
    </w:p>
    <w:p>
      <w:pPr>
        <w:pStyle w:val="BookText"/>
        <w:rPr/>
      </w:pPr>
      <w:r>
        <w:rPr>
          <w:rFonts w:ascii="IRNazanin" w:hAnsi="IRNazanin" w:eastAsia="IRNazanin"/>
          <w:color w:val="111111"/>
          <w:sz w:val="28"/>
          <w:sz w:val="28"/>
          <w:szCs w:val="28"/>
          <w:rtl w:val="true"/>
          <w:lang w:bidi="fa-IR"/>
        </w:rPr>
        <w:t>کانت له کعصا موسی لصاحبِها</w:t>
      </w:r>
    </w:p>
    <w:p>
      <w:pPr>
        <w:pStyle w:val="BookText"/>
        <w:rPr/>
      </w:pPr>
      <w:r>
        <w:rPr>
          <w:rFonts w:ascii="Amiri" w:hAnsi="Amiri" w:eastAsia="Amiri" w:cs="Amiri"/>
          <w:color w:val="111111"/>
          <w:sz w:val="28"/>
          <w:sz w:val="28"/>
          <w:szCs w:val="28"/>
          <w:rtl w:val="true"/>
          <w:lang w:bidi="ar-SA"/>
        </w:rPr>
        <w:t>لا ینزلُ البُطْلُ مجتازاً بوادیها</w:t>
      </w:r>
    </w:p>
    <w:p>
      <w:pPr>
        <w:pStyle w:val="BookText"/>
        <w:rPr/>
      </w:pPr>
      <w:r>
        <w:rPr>
          <w:rFonts w:ascii="IRNazanin" w:hAnsi="IRNazanin" w:eastAsia="IRNazanin"/>
          <w:color w:val="111111"/>
          <w:sz w:val="28"/>
          <w:sz w:val="28"/>
          <w:szCs w:val="28"/>
          <w:rtl w:val="true"/>
          <w:lang w:bidi="fa-IR"/>
        </w:rPr>
        <w:t xml:space="preserve">فنسأل الرجال عن وجه الشبه بین تلک العصا وبین هذه الدِرّة التی قیل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درّته لم یسلم من خفقتها إلاّ القلائل من کبار الصحابة ، وکانت الدرّة فی یده علی الدوام أنّی سار ، وکان الناس یهابونها أکثر ممّا تخیفهم السیوف ، وکان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أصبحت أضرب الناس لیس فوقی أحد إلاّ ربّ العالمین </w:t>
      </w:r>
      <w:r>
        <w:rPr>
          <w:rStyle w:val="FootnoteAnchor"/>
          <w:rtl w:val="true"/>
        </w:rPr>
        <w:footnoteReference w:id="366"/>
      </w:r>
      <w:r>
        <w:rPr>
          <w:rFonts w:ascii="IRNazanin" w:hAnsi="IRNazanin" w:eastAsia="IRNazanin"/>
          <w:color w:val="111111"/>
          <w:sz w:val="28"/>
          <w:sz w:val="28"/>
          <w:szCs w:val="28"/>
          <w:rtl w:val="true"/>
          <w:lang w:bidi="fa-IR"/>
        </w:rPr>
        <w:t xml:space="preserve">، فقیل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لدرّة عمر أهیب من سیف الحجّاج کما فی محاضرة السکتواری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وجه الشبه بین عصا نبیّ معصوم وبین درّة إنسان لم یسلم منها إلاّ القلائل من کبار الصحابة؟ أهی تشبهها حین ضرب صاحبها النساء الباکیات علی بنت رسول الله صلی‌الله‌علیه‌وآله‌وسلم وأخذ صلی‌الله‌علیه‌وآله‌وسلم بیده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 یا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 حین ضرب أمّ فروة بنت أبی قحافة حین بکت علی أبیها؟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 حین ضرب تمیم الداری لإتیانه الصلاة بعد العصر وهی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 حین ضرب المنکدر وزید الجهنی وآخرین للصلاة بعد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 حین ضرب فی المجزرة کلّ من اشتری اللحم لأهله یومین متتابعین؟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 حین ضرب رجلاً أتی بیت المقدس وإتیانه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 حین ضرب الصائمین فی رجب وصومه سنّة مؤکّدة؟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 حین ضرب سائلاً عن آیة من القرآن لا یعرف مغزاها؟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 حین ضرب مسلماً أصاب کتاباً فیه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 حین ضرب مسلماً اقتنی کتاباً لدانیال؟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 حین ضرب من کنّی بأبی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 حین ضرب سیّد ربیعة من غیر ذنب أتی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 حین ضرب معاویة من دون أن یقترف إثماً؟ کما فی تاریخ ابن کثیر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 حین ضرب أبا هریرة لابتیاعه أفراساً من 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 حین ضرب من صام دهراً؟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مواقف لا تحصی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فانظر إلی من تتوجّه قارصة الرجل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 أخافت غویّ النفس عاتیها</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یُعْجِبُکَ قَوْلُهُ فِی الْحَیاةِ الدُّنْیا وَیُشْهِدُ اللهَ عَلی ما فِی قَلْبِهِ وَهُوَ أَلَدُّ الْخِصامِ</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bookmarkStart w:id="72" w:name="pg11785_123551"/>
    </w:p>
    <w:p>
      <w:pPr>
        <w:pStyle w:val="BookText"/>
        <w:rPr/>
      </w:pPr>
      <w:bookmarkEnd w:id="72"/>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73" w:name="__RefHeading___Toc10140138_73709187"/>
      <w:bookmarkStart w:id="74" w:name="_Toc26"/>
      <w:bookmarkEnd w:id="73"/>
      <w:r>
        <w:rPr>
          <w:rtl w:val="true"/>
        </w:rPr>
        <w:t>کرامات عمر الأربع</w:t>
      </w:r>
      <w:bookmarkEnd w:id="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فتح عمر مصر أتی أهلها إلی عمرو بن العاص حین دخل بؤنة من أَشهُر العجم ،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الأمیر إنّ لنیلنا هذا سنّة لا یجری إلاّ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ذاک؟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إذا کانت ثلاث عشرة لیلة نحواً </w:t>
      </w:r>
      <w:r>
        <w:rPr>
          <w:rStyle w:val="FootnoteAnchor"/>
          <w:rtl w:val="true"/>
        </w:rPr>
        <w:footnoteReference w:id="370"/>
      </w:r>
      <w:r>
        <w:rPr>
          <w:rFonts w:ascii="IRNazanin" w:hAnsi="IRNazanin" w:eastAsia="IRNazanin"/>
          <w:color w:val="111111"/>
          <w:sz w:val="28"/>
          <w:sz w:val="28"/>
          <w:szCs w:val="28"/>
          <w:rtl w:val="true"/>
          <w:lang w:bidi="fa-IR"/>
        </w:rPr>
        <w:t xml:space="preserve">من هذا الشهر عمدنا إلی جاریة بکر بین أبویها ، فأرضینا أباها وحملنا علیها من الحلیّ والثیاب أفضل ما یکون ثمّ ألقیناها فی النیل ، فقال لهم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شیء لا یکون فی الإسلام وإنّ الإسلام یهدم ما کان قبله ، فأقاموا بؤنة وأبیب ومسری </w:t>
      </w:r>
      <w:r>
        <w:rPr>
          <w:rStyle w:val="FootnoteAnchor"/>
          <w:rtl w:val="true"/>
        </w:rPr>
        <w:footnoteReference w:id="371"/>
      </w:r>
      <w:r>
        <w:rPr>
          <w:rFonts w:ascii="IRNazanin" w:hAnsi="IRNazanin" w:eastAsia="IRNazanin"/>
          <w:color w:val="111111"/>
          <w:sz w:val="28"/>
          <w:sz w:val="28"/>
          <w:szCs w:val="28"/>
          <w:rtl w:val="true"/>
          <w:lang w:bidi="fa-IR"/>
        </w:rPr>
        <w:t xml:space="preserve">، لا یجری قلیلاً ولا کثیراً ، فکتب إلی عمر بن الخطّاب رضی الله عنه ، فکتب إلیه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أنّک قد أصبت بالذی فعلت ، إنّ الإسلام یهدم ما قبله ، وکتب إلی عمرو أنّی قد بعثت إلیک بطاقة داخل کتابی هذا إلیک فألقها فی النیل إذا وصل کتابی إلیک ، فلمّا قدم کتاب عمر رضی الله عنه إلی عمرو بن العاص فإذا فیها مکتوب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عبد الله عمر أمیر المؤمنین إلی نیل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کنت إنّما تجری من قبلک فلا تجرِ ، وإن کان الله الواحد القهّار هو مجریک فنسأل الله الواحد القهّار أن یجریک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الواقدی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کنت مخلوقاً لا تملک ضراً ولا نفعاً وأنت تجری من قِبَل نفسک وبأمرک فانقطع ولا حاجة لنا بک ، وإن کنت تجری بحول الله وقوّته فاجر کما کنت ، والسلام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فألقی البطاقة فی النیل قبل یوم الصلیب بشهر فقد تهیّأ أهل مصر للجلاء 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والخروج فإنّه لا تقوم مصلحتهم فیها إلاّ بالنیل ، فلمّا ألقی البطاقة أصبحوا یوم الصلیب وقد أجراه الله تعالی ستة عشر ذراعاً فی لیلة واحدة ، فقطع الله تلک السنّة عن أهل مصر إلی الیوم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الرازی فی تفسیره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وقعت الزلزلة فی المدینة فضرب عمر الدرّة علی الأرض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اسکنی 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فسکنت وما حدثت الزلزلة بالمدینة بعد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تفسیر 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وقعت النار فی بعض دور المدینة فکتب عمر علی خرقة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نار اسکنی 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فألقوها فی النار فانطفأت فی الحال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محاضرة الأوائل للسکتواری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زلزلة کانت فی الإسلام سنة عشرین من الهجرة فی خلافة عمر رضی الله عنه فضرب أمیر المؤمنین رضی الله عنه برمحه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أرض اسکنی ، ألم أعدل علیک؟ فسکنت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من جملة کرامته ، فظهرت له کرامات أربعة فی العناصر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فی عنصر التراب ، والماء فی قصّة رسالته إلی نیل مصر ، وفی الهواء فی قصّة ساریة الجبل ، وفی النار فی قصّة احتراق قریة رجل حین کلّفه أن یغیّر اسمه فأبی ، وکان اسمه یتعلّق بالنار کالشهاب والقبس والثاقب کما ذکر فی تبصرة الأدلّة ودلائل النبوّة</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راجع </w:t>
      </w:r>
      <w:r>
        <w:rPr>
          <w:rStyle w:val="FootnoteAnchor"/>
          <w:rtl w:val="true"/>
        </w:rPr>
        <w:footnoteReference w:id="3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 الشام للواقدی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الرازی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سیرة عمر لابن الجوزی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الریاض النضرة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ابن کثیر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الخلفاء للسیوطی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محاضرة الأوائل للسکتواری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خزانة الأسرار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القرمانی هامش الکامل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الروض الفائق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الفتوحات الاسلامیّة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نور الأبصار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جوهرة الکلام للقراغولی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روایة النیل فراویها الوحید هو عبد الله بن صالح المصری أحد الکذّابین الوضّاعین کما مرّ فی الجزء الخامس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أحمد بن حنبل </w:t>
      </w:r>
      <w:r>
        <w:rPr>
          <w:rStyle w:val="FootnoteAnchor"/>
          <w:rtl w:val="true"/>
        </w:rPr>
        <w:footnoteReference w:id="3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أوّل أمره متماسکاً ثمّ فسد بآخره ، وقال أحمد بن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متّهم لیس بشیء ، وقال صالح جزرة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ابن معین یوثّقه وهو عندی یکذب فی الحدیث ، وقال النسائی </w:t>
      </w:r>
      <w:r>
        <w:rPr>
          <w:rStyle w:val="FootnoteAnchor"/>
          <w:rtl w:val="true"/>
        </w:rPr>
        <w:footnoteReference w:id="3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بثقة ، وقال ابن المدینی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أروی عنه شیئاً ، وقال ابن حبّان </w:t>
      </w:r>
      <w:r>
        <w:rPr>
          <w:rStyle w:val="FootnoteAnchor"/>
          <w:rtl w:val="true"/>
        </w:rPr>
        <w:footnoteReference w:id="3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 نفسه صدوقاً إنّما وقعت المناکیر فی حدیثه من قبل جارٍ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سوء</w:t>
      </w:r>
      <w:r>
        <w:rPr>
          <w:rFonts w:eastAsia="IRNazanin" w:cs="IRNazanin"/>
          <w:color w:val="111111"/>
          <w:sz w:val="28"/>
          <w:szCs w:val="28"/>
          <w:rtl w:val="true"/>
          <w:lang w:bidi="fa-IR"/>
        </w:rPr>
        <w:t xml:space="preserve">] </w:t>
      </w:r>
      <w:r>
        <w:rPr>
          <w:rStyle w:val="FootnoteAnchor"/>
          <w:rtl w:val="true"/>
        </w:rPr>
        <w:footnoteReference w:id="376"/>
      </w:r>
      <w:r>
        <w:rPr>
          <w:rFonts w:ascii="IRNazanin" w:hAnsi="IRNazanin" w:eastAsia="IRNazanin"/>
          <w:color w:val="111111"/>
          <w:sz w:val="28"/>
          <w:sz w:val="28"/>
          <w:szCs w:val="28"/>
          <w:rtl w:val="true"/>
          <w:lang w:bidi="fa-IR"/>
        </w:rPr>
        <w:t xml:space="preserve">فسمعت ابن خزیمة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له جار کان بینه وبینه عداوة کان یضع الحدیث علی شیخ أبی </w:t>
      </w:r>
      <w:r>
        <w:rPr>
          <w:rStyle w:val="FootnoteAnchor"/>
          <w:rtl w:val="true"/>
        </w:rPr>
        <w:footnoteReference w:id="377"/>
      </w:r>
      <w:r>
        <w:rPr>
          <w:rFonts w:ascii="IRNazanin" w:hAnsi="IRNazanin" w:eastAsia="IRNazanin"/>
          <w:color w:val="111111"/>
          <w:sz w:val="28"/>
          <w:sz w:val="28"/>
          <w:szCs w:val="28"/>
          <w:rtl w:val="true"/>
          <w:lang w:bidi="fa-IR"/>
        </w:rPr>
        <w:t xml:space="preserve">صالح ویکتبه بخطّ یشبه خطّ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صالح</w:t>
      </w:r>
      <w:r>
        <w:rPr>
          <w:rFonts w:eastAsia="IRNazanin" w:cs="IRNazanin"/>
          <w:color w:val="111111"/>
          <w:sz w:val="28"/>
          <w:szCs w:val="28"/>
          <w:rtl w:val="true"/>
          <w:lang w:bidi="fa-IR"/>
        </w:rPr>
        <w:t xml:space="preserve">] </w:t>
      </w:r>
      <w:r>
        <w:rPr>
          <w:rStyle w:val="FootnoteAnchor"/>
          <w:rtl w:val="true"/>
        </w:rPr>
        <w:footnoteReference w:id="378"/>
      </w:r>
      <w:r>
        <w:rPr>
          <w:rFonts w:ascii="IRNazanin" w:hAnsi="IRNazanin" w:eastAsia="IRNazanin"/>
          <w:color w:val="111111"/>
          <w:sz w:val="28"/>
          <w:sz w:val="28"/>
          <w:szCs w:val="28"/>
          <w:rtl w:val="true"/>
          <w:lang w:bidi="fa-IR"/>
        </w:rPr>
        <w:t xml:space="preserve">ویرمیه فی داره بین کتبه فیتوهّم عبد الله أنّه خطّه فیحدّث به ، وقال ابن عدی </w:t>
      </w:r>
      <w:r>
        <w:rPr>
          <w:rStyle w:val="FootnoteAnchor"/>
          <w:rtl w:val="true"/>
        </w:rPr>
        <w:footnoteReference w:id="3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فی أسانیده ومتونه غلط ولا یتعمّد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قامت القیامة علی عبد الله بهذا الخبر الذی قال عن جابر مرفوعاً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اختار أصحابی علی العالمین سوی النبیّین والمرسلین ، واختار من أصحابی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بکر وعمر وعثمان وعلیّا فجعلهم خیر أصحابی وأصحابی کلّهم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أقوال الحفّاظ فی بطلان هذا الحدیث وأنّه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میزان الاعتدال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فالروایة مکذوبة اختلقتها ید الغلوّ فی الفضائل ، وإن کنّا لا نناقش فی إمکان خضوع النیل لتلکم الکتابة ، فیکون معجزة للإسلام لمسیس حاجة القوم إلی مثلها لحداثة عهدهم بالإسلام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جاء به الرازی من حدیث الزلزلة فلم یوجد فی حوادث عهد عمر لا مسنداً ولا مرسلاً ، ولم یذکره قطّ مؤرّخ ضلیع ، ولم یخرجه الحفّاظ حتی ینظر فی 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حدثت الزلزلة بالمدینة بعد ذلک ، فکرامة مکذوبة یکذّبها التاریخ ، وقد وقعت الزلزلة بعد ذلک غیر مرّة فقد وقعت زلزلة عظیمة بالحجاز سنة </w:t>
      </w:r>
      <w:r>
        <w:rPr>
          <w:rFonts w:eastAsia="IRNazanin" w:cs="IRNazanin"/>
          <w:color w:val="111111"/>
          <w:sz w:val="28"/>
          <w:szCs w:val="28"/>
          <w:rtl w:val="true"/>
          <w:lang w:bidi="fa-IR"/>
        </w:rPr>
        <w:t>(</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فتضعضع بسببها الرکن الیمانی وتهدّم بعضه ، وتهدّم بها شیء من مسجد رسول الله صلی‌الله‌علیه‌وآله‌وسلم کما ذکره ابن کثیر فی تاریخه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وحدثت بالمدینة زلزلة عظیمة لیلاً واستمرّت أیّاماً ، وکانت تزلزل کلّ یوم ولیلة قدر عشر نوبات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سنة </w:t>
      </w:r>
      <w:r>
        <w:rPr>
          <w:rFonts w:eastAsia="IRNazanin" w:cs="IRNazanin"/>
          <w:color w:val="111111"/>
          <w:sz w:val="28"/>
          <w:szCs w:val="28"/>
          <w:rtl w:val="true"/>
          <w:lang w:bidi="fa-IR"/>
        </w:rPr>
        <w:t>(</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وقصّتها طویلة توجد فی تاریخ ابن کثیر </w:t>
      </w:r>
      <w:r>
        <w:rPr>
          <w:rStyle w:val="FootnoteAnchor"/>
          <w:rtl w:val="true"/>
        </w:rPr>
        <w:footnoteReference w:id="382"/>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واعطف علی ما قاله الرازی قول السکتواری من أنّها أوّل زلزلة کانت فی الإسلام سنة عشرین من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وقعت سنة ستّ من الهجرة الشریفة کما فی تاریخ الخمیس </w:t>
      </w:r>
      <w:r>
        <w:rPr>
          <w:rStyle w:val="FootnoteAnchor"/>
          <w:rtl w:val="true"/>
        </w:rPr>
        <w:footnoteReference w:id="383"/>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النبیّ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یستعتبکم فأعتبوه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حدیث قول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ساریة الجبل الجبل ، فقال السیّد محمد بن درویش الحوت فی أسنی المطالب </w:t>
      </w:r>
      <w:r>
        <w:rPr>
          <w:rStyle w:val="FootnoteAnchor"/>
          <w:rtl w:val="true"/>
        </w:rPr>
        <w:footnoteReference w:id="3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من کلام عمر قاله علی المنبر حین کُشِف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 عن ساریة </w:t>
      </w:r>
      <w:r>
        <w:rPr>
          <w:rStyle w:val="FootnoteAnchor"/>
          <w:rtl w:val="true"/>
        </w:rPr>
        <w:footnoteReference w:id="385"/>
      </w:r>
      <w:r>
        <w:rPr>
          <w:rFonts w:ascii="IRNazanin" w:hAnsi="IRNazanin" w:eastAsia="IRNazanin"/>
          <w:color w:val="111111"/>
          <w:sz w:val="28"/>
          <w:sz w:val="28"/>
          <w:szCs w:val="28"/>
          <w:rtl w:val="true"/>
          <w:lang w:bidi="fa-IR"/>
        </w:rPr>
        <w:t>وهو بنهاوند من أرض فارس ، روی قصّته الواحدی والبیهقی بسند ضعیف وهم فی المناقب یتوسّعون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کنّا نری السید ابن الحوت غیر منصف فی حکمه علی الحدیث بالضعف وأنّه کان حقّا علیه الحکم بالوضع إلی أن أوقفنا السیر علی تصحیح ابن بدران المتوفی </w:t>
      </w:r>
      <w:r>
        <w:rPr>
          <w:rFonts w:eastAsia="IRNazanin" w:cs="IRNazanin"/>
          <w:color w:val="111111"/>
          <w:sz w:val="28"/>
          <w:szCs w:val="28"/>
          <w:rtl w:val="true"/>
          <w:lang w:bidi="fa-IR"/>
        </w:rPr>
        <w:t>(</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إیّاه فیما علّق علیه فی تاریخ ابن عساکر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ذکر الحدیث من طریق سیف بن عمر ، فوجدنا ابن الحوت عندئذٍ أنّه جاء بإحدی بنات طبق </w:t>
      </w:r>
      <w:r>
        <w:rPr>
          <w:rStyle w:val="FootnoteAnchor"/>
          <w:rtl w:val="true"/>
        </w:rPr>
        <w:footnoteReference w:id="386"/>
      </w:r>
      <w:r>
        <w:rPr>
          <w:rFonts w:ascii="IRNazanin" w:hAnsi="IRNazanin" w:eastAsia="IRNazanin"/>
          <w:color w:val="111111"/>
          <w:sz w:val="28"/>
          <w:sz w:val="28"/>
          <w:szCs w:val="28"/>
          <w:rtl w:val="true"/>
          <w:lang w:bidi="fa-IR"/>
        </w:rPr>
        <w:t>فی حکمه ذلک ، ما أجرأ ابن بدران علی هذا التمویه والدجل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ألیست بین یدیه أقوال أعلام قومه حول سیف بن عمر؟ أم لیسوا أولئک الحفّاظ رجال الجرح والتعدیل فی کلّ إسناد؟ قال ابن حبّان </w:t>
      </w:r>
      <w:r>
        <w:rPr>
          <w:rStyle w:val="FootnoteAnchor"/>
          <w:rtl w:val="true"/>
        </w:rPr>
        <w:footnoteReference w:id="3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سیف بن عمر یروی الموضوعات عن الأثبات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یضع الحدیث واتّهم بالزندقة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اتّهم بالزندقة وهو فی الروایة ساقط ، وقال ابن عدی </w:t>
      </w:r>
      <w:r>
        <w:rPr>
          <w:rStyle w:val="FootnoteAnchor"/>
          <w:rtl w:val="true"/>
        </w:rPr>
        <w:footnoteReference w:id="3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أحادیثه مشهورة وعامّتها منکرة لم یتابع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عامّة حدیثه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البرقانی عن الدارقطنی </w:t>
      </w:r>
      <w:r>
        <w:rPr>
          <w:rStyle w:val="FootnoteAnchor"/>
          <w:rtl w:val="true"/>
        </w:rPr>
        <w:footnoteReference w:id="3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معین </w:t>
      </w:r>
      <w:r>
        <w:rPr>
          <w:rStyle w:val="FootnoteAnchor"/>
          <w:rtl w:val="true"/>
        </w:rPr>
        <w:footnoteReference w:id="3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الحدیث فلیس خیر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حاتم </w:t>
      </w:r>
      <w:r>
        <w:rPr>
          <w:rStyle w:val="FootnoteAnchor"/>
          <w:rtl w:val="true"/>
        </w:rPr>
        <w:footnoteReference w:id="3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 الحدیث یشبه حدیثه حدیث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النسائی </w:t>
      </w:r>
      <w:r>
        <w:rPr>
          <w:rStyle w:val="FootnoteAnchor"/>
          <w:rtl w:val="true"/>
        </w:rPr>
        <w:footnoteReference w:id="3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وضّاع ، وذکر حدیثاً من طریق السری بن یحیی عن </w:t>
      </w:r>
      <w:r>
        <w:rPr>
          <w:rFonts w:eastAsia="IRNazanin" w:cs="IRNazanin"/>
          <w:color w:val="111111"/>
          <w:sz w:val="28"/>
          <w:szCs w:val="28"/>
          <w:lang w:bidi="fa-IR"/>
        </w:rPr>
        <w:t>1</w:t>
      </w:r>
      <w:r>
        <w:rPr>
          <w:rFonts w:eastAsia="IRNazanin" w:cs="IRNazanin"/>
          <w:color w:val="111111"/>
          <w:sz w:val="28"/>
          <w:szCs w:val="28"/>
          <w:rtl w:val="true"/>
          <w:lang w:bidi="fa-IR"/>
        </w:rPr>
        <w:t>.</w:t>
      </w:r>
      <w:bookmarkStart w:id="75" w:name="pg11785_123556"/>
    </w:p>
    <w:p>
      <w:pPr>
        <w:pStyle w:val="BookText"/>
        <w:rPr/>
      </w:pPr>
      <w:bookmarkEnd w:id="75"/>
      <w:r>
        <w:rPr>
          <w:rFonts w:ascii="IRNazanin" w:hAnsi="IRNazanin" w:eastAsia="IRNazanin"/>
          <w:color w:val="111111"/>
          <w:sz w:val="28"/>
          <w:sz w:val="28"/>
          <w:szCs w:val="28"/>
          <w:rtl w:val="true"/>
          <w:lang w:bidi="fa-IR"/>
        </w:rPr>
        <w:t xml:space="preserve">شعیب بن إبراهیم عن سیف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 فیه ضعفاء أشدّهم 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w:t>
      </w:r>
      <w:r>
        <w:rPr>
          <w:rStyle w:val="FootnoteAnchor"/>
          <w:rtl w:val="true"/>
        </w:rPr>
        <w:footnoteReference w:id="3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اللآلئ المصنوعة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احتراق القریة بإباء الرجل تغییر اسمه فخرافة یأباها الشرع والعقل والمنطق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تقدّم فی الجزء السادس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آراء الخلیفة الخاصّة به فی الأسماء والکنی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جرّائها غیّر کنی رجال کنّاهم رسول الله صلی‌الله‌علیه‌وآله‌وسلم وأسماء آخرین سمّاهم بها هو صلی‌الله‌علیه‌وآله‌وسلم بحجّة داحضة من أنّ رسول الله صلی‌الله‌علیه‌وآله‌وسلم مات وغفر له ونحن لا ندری ما یفعل 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یستدعی ألاّ یُمتثل فی أمثال ذلک لا أن یُعذّب الله قریة آمنة مطمئنّة لعدم امتثال صاحبها بما یقوله الخلیفة دون أمر مباحٍ ، وهو من الظلم الفاحش لما احترق فیها من أبریاء وتلفت من أموال ، ولو وقفت بمطلع الأکمة من تلک القریة المضطرمة لبکیت علی الرضّع والبهائم بکاء الثکلی ، نحاشی ربّنا الحکم العدل عن مثل ذلک ، ونحاشی أعلام الأمّة عن قبول هذه المخاریق المخزیة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الله الحبّ ، ما ذا یفعل ویفتعل ویختلق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76" w:name="__RefHeading___Toc10140140_73709187"/>
      <w:bookmarkStart w:id="77" w:name="_Toc27"/>
      <w:bookmarkEnd w:id="76"/>
      <w:r>
        <w:rPr>
          <w:rtl w:val="true"/>
        </w:rPr>
        <w:t>تسمیة عمر بأمیر المؤمنین</w:t>
      </w:r>
      <w:bookmarkEnd w:id="77"/>
    </w:p>
    <w:p>
      <w:pPr>
        <w:pStyle w:val="BookText"/>
        <w:rPr/>
      </w:pPr>
      <w:r>
        <w:rPr>
          <w:rFonts w:ascii="IRNazanin" w:hAnsi="IRNazanin" w:eastAsia="IRNazanin"/>
          <w:color w:val="111111"/>
          <w:sz w:val="28"/>
          <w:sz w:val="28"/>
          <w:szCs w:val="28"/>
          <w:rtl w:val="true"/>
          <w:lang w:bidi="fa-IR"/>
        </w:rPr>
        <w:t xml:space="preserve">قال الواقدی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حمزة </w:t>
      </w:r>
      <w:r>
        <w:rPr>
          <w:rStyle w:val="FootnoteAnchor"/>
          <w:rtl w:val="true"/>
        </w:rPr>
        <w:footnoteReference w:id="394"/>
      </w:r>
      <w:r>
        <w:rPr>
          <w:rFonts w:ascii="IRNazanin" w:hAnsi="IRNazanin" w:eastAsia="IRNazanin"/>
          <w:color w:val="111111"/>
          <w:sz w:val="28"/>
          <w:sz w:val="28"/>
          <w:szCs w:val="28"/>
          <w:rtl w:val="true"/>
          <w:lang w:bidi="fa-IR"/>
        </w:rPr>
        <w:t xml:space="preserve">یعقوب بن مجاهد ، عن محمد بن إبراهیم ، عن أبی عمرو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سمّی عمر الفاروق أمیر المؤمنین؟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صلی‌الله‌علیه‌وآله‌وسلم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ابن کثیر فی تاریخه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أبو حزرة قاصّا یقصّ ، فَرَاقه أن یکذب علی رسول الله صلی‌الله‌علیه‌وآله‌وسلم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حلیلته أمّ المؤمنین ، لإرضاء مستمعیه بافتعال منقبة لعمر ذاهلاً عن أنّ التاریخ یکذّبه ویکشف عن سوأته ولو بعد 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 الحاکم من طریق ابن شهاب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عمر بن عبد العزیز سأل أبا بکر ابن سلیمان بن أبی خیثمة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لأیّ شیء کان یُکتب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خلیفة رسول الله صلی‌الله‌علیه‌وآله‌وسلم فی عهد أبی بکر رضی الله عنه ثمّ کان عمر یکتب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خلیفة أبی بکر؟ فمن أوّل من 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أمیر المؤمنین؟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حدّثتنی الشفاء وکانت من المهاجرات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عمر بن الخطّاب رضی الله عنه کتب إلی عامل العراق بأن یبعث إلیه رجلین جلدین یسألهما عن العراق وأهله ، فبعث عامل العراق بلبید بن ربیعة وعدیّ بن حاتم ، فلمّا قدما المدینة أناخا راحلتیهما بفناء المسجد ثمّ دخلا المسجد فإذا هما بعمرو بن العاص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استأذن لنا یا عمرو علی أمیر المؤمنین ، فقال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أنتما والله أصبتما اسمه ، هو الأمیر ونحن المؤمنون ، فوثب عمرو فدخل علی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أمیر المؤمنین ،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بدا لک فی هذا الاسم یا ابن العاص ، ربّی یعلم لتخرجنّ ممّا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لبید بن ربیعة وعدی بن حاتم قدما فأناخا راحلتیهما بفناء المسجد ثمّ دخلا علیّ فقالا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استأذن لنا یا عمرو علی أمیر المؤمنین فهما والله أصابا اسمک ، نحن المؤمنون وأنت أمیرنا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 به الکتاب من یومئذٍ</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أخرجه الحاکم فی المستدرک </w:t>
      </w:r>
      <w:r>
        <w:rPr>
          <w:rStyle w:val="FootnoteAnchor"/>
          <w:rtl w:val="true"/>
        </w:rPr>
        <w:footnoteReference w:id="396"/>
      </w:r>
      <w:r>
        <w:rPr>
          <w:rFonts w:ascii="IRNazanin" w:hAnsi="IRNazanin" w:eastAsia="IRNazanin"/>
          <w:color w:val="111111"/>
          <w:sz w:val="28"/>
          <w:sz w:val="28"/>
          <w:szCs w:val="28"/>
          <w:rtl w:val="true"/>
          <w:lang w:bidi="fa-IR"/>
        </w:rPr>
        <w:t>وصحّحه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الذهبی فی تلخیص المستدرک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السیوطی فی شرح شواهد المغنی </w:t>
      </w:r>
      <w:r>
        <w:rPr>
          <w:rStyle w:val="FootnoteAnchor"/>
          <w:rtl w:val="true"/>
        </w:rPr>
        <w:footnoteReference w:id="3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روینا بسند صحیح أنّ لبید بن ربیعة وعدیّ بن حاتم هما اللذان سمّیا عمر بن الخطّاب أمیر المؤمنین حین قدما علیه من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القصّة فی تاریخ الخلفاء </w:t>
      </w:r>
      <w:r>
        <w:rPr>
          <w:rStyle w:val="FootnoteAnchor"/>
          <w:rtl w:val="true"/>
        </w:rPr>
        <w:footnoteReference w:id="3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الطبری فی تاریخه </w:t>
      </w:r>
      <w:r>
        <w:rPr>
          <w:rStyle w:val="FootnoteAnchor"/>
          <w:rtl w:val="true"/>
        </w:rPr>
        <w:footnoteReference w:id="399"/>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بالإسناد عن حسّان الکوفی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ولی عمر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خلیفة خلیفة رسول الله ، فقال عمر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أمر یطول ، کلّ ما جاء خلیفة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خلیفة خلیفة خلیفة رسول الله ، بل أنتم المؤمنون وأنا أمیرکم ، فسمّی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خلدون فی مقدّمة تاریخه </w:t>
      </w:r>
      <w:r>
        <w:rPr>
          <w:rStyle w:val="FootnoteAnchor"/>
          <w:rtl w:val="true"/>
        </w:rPr>
        <w:footnoteReference w:id="4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اتّفق أن دعا بعض الصحابة عمر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فاستحسنه الناس واستصوبوه ودعوه به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 من دعا بذلک عبد الله بن جحش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العاصی ، والمغیرة بن شعبة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 جاء بالفتح من بعض البعوث ودخل المدینة وهو یسأل عن عمر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أمیر المؤمنین؟ وسمعها أصحابه فاستحسنوه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أصبت والله اسمه ، إنّه والله أمیر المؤمنین حقّا ، فدعوه بذلک وذهب لقباً له فی الناس ، وتوارثه الخلفاء من بعده سمة لا یشارکهم فیها أحد سواهم إلاّ سائر دولة بنی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فصریح هذه النقول أنّ عمر نفسه ما کانت له سابقة علم بهذا اللقب لا عن رسول الله صلی‌الله‌علیه‌وآله‌وسلم ولا عن غیره ، ولذلک استغربه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 یعلم لتخرجنّ ممّا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کان عمرو بن العاصی یعلم ذلک ولذلک نسب الإصابة بالتسمیة إلی الرجلین ونحت لها من عنده ما یبرّرها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کانت عند الرجلین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اللذین صحّ کما مرّ أنّهما هما اللذان سمّیاه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أثارة من علم بما جاء به ابن کثیر وإنّما هو شیء جری علی لسانهما ، ثمّ أعطف نظرةً ثانیة علی کلمة ابن خلدون المقرّرة للخلاف فی أوّل من سمّاه بأمیر المؤمنین ولم یذکر فیه قولاً بأنّ الرسول صلی‌الله‌علیه‌وآله‌وسلم هو الذی سمّاه ، وصریح روایة الطبری أنّ عمر هو الذی رأی هذه التسمیة</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 إنّ الذی سمّاه رسول الله صلی‌الله‌علیه‌وآله‌وسلم أمیر المؤمنین هو مولانا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نعیم فی حلیة الأولیاء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أنس اسکب لی وضوءاً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فصلّی 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أنس أوّل من یدخل علیک من هذا الباب أمیر المؤمنین ، وسیّد المسلمین ، وقائد الغرّ المحجّلین ، وخاتم الوصیّین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اجعله رجلاً من الأنصار وکتمته إذ جاء علیّ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هذا یا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 فقام مستبشراً فاعتنقه ثمّ جعل یمسح عرق وجهه بوجهه ، ویمسح عرق علیّ بوجهه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رسول الله لقد رأیتک صنعت شیئاً ما صنعت بی من قبل؟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یمنعنی وأنت تؤدّی عنّی ، وتُسمِعهم صوتی ، وتبیّن لهم ما اختلفوا فیه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ابن مردویه من طریق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صلی‌الله‌علیه‌وآله‌وسلم فی بیته فغدا علیه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بالغداة أن لا یسبقه إلیه أحد ، فدخل فإذا النبیّ صلی‌الله‌علیه‌وآله‌وسلم فی صحن البیت ، فإذا رأسه فی حجر دحیّة بن خلیفة الکلبی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 کیف أصبح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بخیر یا أخا رسول الله ، فقال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جزاک الله عنّا خیراً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دحیة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لأحبّک وإنّ لک عندی مدحةً أزفّها لک ، أنت أمیر المؤمنین ، وقائد الغرّ المحجّلین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رأس النبیّ صلی‌الله‌علیه‌وآله‌وسلم فوضعه فی حجره فقال النبیّ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هذه الهمهمة؟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 بما جری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لم یکن دحیّة ولکن کان جبرائیل سمّاک باسم سمّاک الله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الحافظ أبو العلا الحسن بن أحمد العطّار من طریق ابن عبّاس 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أمّ سلمة اشهدی واسمعی هذا علیّ بن أبی طالب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مرّ بتمامه فی الجزء السادس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الطبرانی فی معجمه </w:t>
      </w:r>
      <w:r>
        <w:rPr>
          <w:rStyle w:val="FootnoteAnchor"/>
          <w:rtl w:val="true"/>
        </w:rPr>
        <w:footnoteReference w:id="401"/>
      </w:r>
      <w:r>
        <w:rPr>
          <w:rFonts w:ascii="IRNazanin" w:hAnsi="IRNazanin" w:eastAsia="IRNazanin"/>
          <w:color w:val="111111"/>
          <w:sz w:val="28"/>
          <w:sz w:val="28"/>
          <w:szCs w:val="28"/>
          <w:rtl w:val="true"/>
          <w:lang w:bidi="fa-IR"/>
        </w:rPr>
        <w:t xml:space="preserve">من طریق عبد الله بن علیم الجهنی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عزّ وجلّ أوحی إلیّ فی علیّ ثلاثة أشیاء لیلة أسری 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سیّد المؤمنین ،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وإمام المتّقین ، وقائد الغرّ المحجّلین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وتعضد هذه الأحادیث وتؤکّدها عدّة أحادیث ، منها ما أخرجه أبو نعیم فی حلیة الأولیاء من طریق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أنزل الله آیة فیها یا أیّها الذین آمنوا إلاّ وعلیّ رأسها وأمیرها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الطبرانی </w:t>
      </w:r>
      <w:r>
        <w:rPr>
          <w:rStyle w:val="FootnoteAnchor"/>
          <w:rtl w:val="true"/>
        </w:rPr>
        <w:footnoteReference w:id="402"/>
      </w:r>
      <w:r>
        <w:rPr>
          <w:rFonts w:ascii="IRNazanin" w:hAnsi="IRNazanin" w:eastAsia="IRNazanin"/>
          <w:color w:val="111111"/>
          <w:sz w:val="28"/>
          <w:sz w:val="28"/>
          <w:szCs w:val="28"/>
          <w:rtl w:val="true"/>
          <w:lang w:bidi="fa-IR"/>
        </w:rPr>
        <w:t xml:space="preserve">وابن أبی حاتم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وعلیّ أمیرها وشریفها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عاتب الله أصحاب محمد فی غیر مکان وما ذکر علیّا إلاّ بخیر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ما أخرجه الخطیب والحاکم وصحّحه من طریق جابر بن عبد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صلی‌الله‌علیه‌وآله‌وسلم یوم الحدیبیة وهو آخذ بید علیّ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أمیر البررة ، وقاتل الفجرة ، منصور من نصره ، مخذول من خذله</w:t>
      </w:r>
      <w:r>
        <w:rPr>
          <w:rFonts w:eastAsia="IRNazanin" w:cs="IRNazanin"/>
          <w:color w:val="111111"/>
          <w:sz w:val="28"/>
          <w:szCs w:val="28"/>
          <w:rtl w:val="true"/>
          <w:lang w:bidi="fa-IR"/>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وأخرجه ابن أبی حاتم من طریق ابن عبّاس کما فی تاریخ الخلفاء للسیوطی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ونور الأبصار </w:t>
      </w:r>
      <w:r>
        <w:rPr>
          <w:rStyle w:val="FootnoteAnchor"/>
          <w:rtl w:val="true"/>
        </w:rPr>
        <w:footnoteReference w:id="4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وأخرجه شیخ الإسلام الحمّوئی </w:t>
      </w:r>
      <w:r>
        <w:rPr>
          <w:rStyle w:val="FootnoteAnchor"/>
          <w:rtl w:val="true"/>
        </w:rPr>
        <w:footnoteReference w:id="406"/>
      </w:r>
      <w:r>
        <w:rPr>
          <w:rFonts w:ascii="IRNazanin" w:hAnsi="IRNazanin" w:eastAsia="IRNazanin"/>
          <w:color w:val="111111"/>
          <w:sz w:val="28"/>
          <w:sz w:val="28"/>
          <w:szCs w:val="28"/>
          <w:rtl w:val="true"/>
          <w:lang w:bidi="fa-IR"/>
        </w:rPr>
        <w:t xml:space="preserve">من طریق عبد الرحمن بن سهمان فی فرائد السمطین ، وذکره ابن حجر فی الصواعق </w:t>
      </w:r>
      <w:r>
        <w:rPr>
          <w:rStyle w:val="FootnoteAnchor"/>
          <w:rtl w:val="true"/>
        </w:rPr>
        <w:footnoteReference w:id="407"/>
      </w:r>
      <w:r>
        <w:rPr>
          <w:rFonts w:ascii="IRNazanin" w:hAnsi="IRNazanin" w:eastAsia="IRNazanin"/>
          <w:color w:val="111111"/>
          <w:sz w:val="28"/>
          <w:sz w:val="28"/>
          <w:szCs w:val="28"/>
          <w:rtl w:val="true"/>
          <w:lang w:bidi="fa-IR"/>
        </w:rPr>
        <w:t xml:space="preserve">نقلاً عن الحاکم وحرّفه وجعل مکان أمیر البررة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البررة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الله الأمانة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bookmarkStart w:id="78" w:name="pg11785_123561"/>
    </w:p>
    <w:p>
      <w:pPr>
        <w:pStyle w:val="BookText"/>
        <w:rPr/>
      </w:pPr>
      <w:bookmarkEnd w:id="78"/>
      <w:r>
        <w:rPr>
          <w:rFonts w:ascii="IRNazanin" w:hAnsi="IRNazanin" w:eastAsia="IRNazanin"/>
          <w:color w:val="111111"/>
          <w:sz w:val="28"/>
          <w:sz w:val="28"/>
          <w:szCs w:val="28"/>
          <w:rtl w:val="true"/>
          <w:lang w:bidi="fa-IR"/>
        </w:rPr>
        <w:t xml:space="preserve">ومنها ما أخرجه ابن عدی فی کامله </w:t>
      </w:r>
      <w:r>
        <w:rPr>
          <w:rStyle w:val="FootnoteAnchor"/>
          <w:rtl w:val="true"/>
        </w:rPr>
        <w:footnoteReference w:id="408"/>
      </w:r>
      <w:r>
        <w:rPr>
          <w:rFonts w:ascii="IRNazanin" w:hAnsi="IRNazanin" w:eastAsia="IRNazanin"/>
          <w:color w:val="111111"/>
          <w:sz w:val="28"/>
          <w:sz w:val="28"/>
          <w:szCs w:val="28"/>
          <w:rtl w:val="true"/>
          <w:lang w:bidi="fa-IR"/>
        </w:rPr>
        <w:t xml:space="preserve">من طریق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صلی‌الله‌علیه‌وآله‌وسلم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یعسوب </w:t>
      </w:r>
      <w:r>
        <w:rPr>
          <w:rStyle w:val="FootnoteAnchor"/>
          <w:rtl w:val="true"/>
        </w:rPr>
        <w:footnoteReference w:id="409"/>
      </w:r>
      <w:r>
        <w:rPr>
          <w:rFonts w:ascii="IRNazanin" w:hAnsi="IRNazanin" w:eastAsia="IRNazanin"/>
          <w:color w:val="111111"/>
          <w:sz w:val="28"/>
          <w:sz w:val="28"/>
          <w:szCs w:val="28"/>
          <w:rtl w:val="true"/>
          <w:lang w:bidi="fa-IR"/>
        </w:rPr>
        <w:t>المؤمنین ، والمال یعسوب المنافقین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روایة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یعسوب الظلمة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یعسوب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الدمیری فی حیاة الحیوان </w:t>
      </w:r>
      <w:r>
        <w:rPr>
          <w:rStyle w:val="FootnoteAnchor"/>
          <w:rtl w:val="true"/>
        </w:rPr>
        <w:footnoteReference w:id="410"/>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حجر فی الصواعق </w:t>
      </w:r>
      <w:r>
        <w:rPr>
          <w:rStyle w:val="FootnoteAnchor"/>
          <w:rtl w:val="true"/>
        </w:rPr>
        <w:footnoteReference w:id="4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الدمیری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قیل لأمیر المؤمنین علیّ کرّم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قول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یعسوب المؤمنین ، والمال یعسوب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لفظ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Style w:val="FootnoteAnchor"/>
          <w:rtl w:val="true"/>
        </w:rPr>
        <w:footnoteReference w:id="412"/>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تاج العروس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الحقیقة الراهنة لکن القوم نحتوا تجاهها بقضاء من الغلوّ فی الفضائل ما عرفته من روایة القصّاص أبی حزرة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79" w:name="__RefHeading___Toc10140142_73709187"/>
      <w:bookmarkStart w:id="80" w:name="_Toc28"/>
      <w:bookmarkEnd w:id="79"/>
      <w:r>
        <w:rPr>
          <w:rtl w:val="true"/>
        </w:rPr>
        <w:t>عمر لا یحبّ الباطل</w:t>
      </w:r>
      <w:bookmarkEnd w:id="80"/>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 أبو نعیم فی حلیة الأولیاء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الأسود بن سریع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أتیت النبیّ صلی‌الله‌علیه‌وآله‌وسلم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حمدت ربّی بمحامد ومِدَح وإیّاک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ربّک عزّ وجلّ یحبّ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فجعلت أنشده ، فاستأذن رجل طویل أصلع ، فقال لی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اسکت ، فدخل فتکلّم ساعة ثمّ خرج فأنشدته ، ثمّ جاء فسکّتنی النبیّ صلی‌الله‌علیه‌وآله‌وسلم فتکلّم ثمّ خرج ، ففعل ذلک مرّتین أو ثلاثاً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من هذا الذی أسکتّنی 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عمر ، رجل لا یحب الباطل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طریق آخر عن الأسود التمیمی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قدمت علی النبیّ صلی‌الله‌علیه‌وآله‌وسلم فجعلت أنشده فدخل رجل أقنی </w:t>
      </w:r>
      <w:r>
        <w:rPr>
          <w:rStyle w:val="FootnoteAnchor"/>
          <w:rtl w:val="true"/>
        </w:rPr>
        <w:footnoteReference w:id="413"/>
      </w:r>
      <w:r>
        <w:rPr>
          <w:rFonts w:ascii="IRNazanin" w:hAnsi="IRNazanin" w:eastAsia="IRNazanin"/>
          <w:color w:val="111111"/>
          <w:sz w:val="28"/>
          <w:sz w:val="28"/>
          <w:szCs w:val="28"/>
          <w:rtl w:val="true"/>
          <w:lang w:bidi="fa-IR"/>
        </w:rPr>
        <w:t xml:space="preserve">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خرج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فجعلت أنشده فلم ألبث أن عاد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خرج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یا نبیّ الله الذی إذا دخل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أمسک ، وإذا خرج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عمر بن الخطّاب ، ولیس من الباطل فی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طریق آخر عن الأسود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أنشده صلی‌الله‌علیه‌وآله‌وسلم ولا أعرف أصحابه حتی جاء رجل بعید ما بین المناکب أصلع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اسکت اسکت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ثکلاه ، من هذا الذی أسکت له عند النبیّ صلی‌الله‌علیه‌وآله‌وسلم؟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 ، فعرفت والله بعد أنّه کان یهون علیه لو سمعنی أن لا یکلّمنی حتی یأخذ برجلی فیسحبنی إلی البقیع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الأمینی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علمت رواة السوء بالذی تلوکه بین أشداقها؟ أم درت فتعمّدت؟ أم أنّ حبّ عمر والمغالاة فی فضائله أعمیاهم عن تبعات هذه القول الشائن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لا تَعْمَی الْأَبْصارُ وَلکِنْ تَعْمَی الْقُلُوبُ الَّتِی فِی الصُّدُورِ</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یقول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أراد إنشاده محامد ومدح لله ولرسوله فیجیزه رسول الله صلی‌الله‌علیه‌وآله‌وسلم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ربّک عزّ وجلّ یحبّ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باطل فی هذا حتی یبغضه عمر؟ ولو کان باطلاً لمنعه رسول الله صلی‌الله‌علیه‌وآله‌وسلم قبل عمر ، وأیّ نبیّ هذا یتّقی رجلاً من أمّته ولا یتّقی الله؟ وکیف خشی الرجل أن یسحبه عمر برجله إلی البقیع ولم یخش رسول الله صلی‌الله‌علیه‌وآله‌وسلم أن یفعل به ذلک أو یأمر فیُفعل به؟ أو أنّ عمر ما کان یمیّز بین الحقّ والباطل فیحسب أنّ کل ما ینشد من الباطل ، فیجاریه النبیّ صلی‌الله‌علیه‌وآله‌وسلم علی مزعمته؟ فهل علم الراوی أو المؤلّف بهذه المفاسد ، أو لا؟</w:t>
      </w:r>
    </w:p>
    <w:p>
      <w:pPr>
        <w:pStyle w:val="BookText"/>
        <w:rPr/>
      </w:pPr>
      <w:r>
        <w:rPr>
          <w:rFonts w:ascii="IRNazanin" w:hAnsi="IRNazanin" w:eastAsia="IRNazanin"/>
          <w:color w:val="111111"/>
          <w:sz w:val="28"/>
          <w:sz w:val="28"/>
          <w:szCs w:val="28"/>
          <w:rtl w:val="true"/>
          <w:lang w:bidi="fa-IR"/>
        </w:rPr>
        <w:t>فإنّ کان لا یدری فتلک مصیبةٌ</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کان یدری فالمصیبةُ أعظمُ</w:t>
      </w:r>
      <w:r>
        <w:rPr>
          <w:rFonts w:eastAsia="IRNazanin" w:cs="IRNazanin"/>
          <w:color w:val="111111"/>
          <w:sz w:val="28"/>
          <w:szCs w:val="28"/>
          <w:lang w:bidi="fa-IR"/>
        </w:rPr>
        <w:t>6</w:t>
      </w:r>
      <w:r>
        <w:rPr>
          <w:rFonts w:eastAsia="IRNazanin" w:cs="IRNazanin"/>
          <w:color w:val="111111"/>
          <w:sz w:val="28"/>
          <w:szCs w:val="28"/>
          <w:rtl w:val="true"/>
          <w:lang w:bidi="fa-IR"/>
        </w:rPr>
        <w:t>.</w:t>
      </w:r>
      <w:bookmarkStart w:id="81" w:name="pg11785_123563"/>
    </w:p>
    <w:p>
      <w:pPr>
        <w:pStyle w:val="BookText"/>
        <w:rPr/>
      </w:pPr>
      <w:bookmarkEnd w:id="81"/>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82" w:name="__RefHeading___Toc10140144_73709187"/>
      <w:bookmarkStart w:id="83" w:name="_Toc29"/>
      <w:bookmarkEnd w:id="82"/>
      <w:r>
        <w:rPr>
          <w:rtl w:val="true"/>
        </w:rPr>
        <w:t>الملائکة تُکلّم عمر بن الخطّاب</w:t>
      </w:r>
      <w:bookmarkEnd w:id="83"/>
    </w:p>
    <w:p>
      <w:pPr>
        <w:pStyle w:val="BookText"/>
        <w:rPr/>
      </w:pPr>
      <w:r>
        <w:rPr>
          <w:rFonts w:ascii="IRNazanin" w:hAnsi="IRNazanin" w:eastAsia="IRNazanin"/>
          <w:color w:val="111111"/>
          <w:sz w:val="28"/>
          <w:sz w:val="28"/>
          <w:szCs w:val="28"/>
          <w:rtl w:val="true"/>
          <w:lang w:bidi="fa-IR"/>
        </w:rPr>
        <w:t xml:space="preserve">أخرج البخاری فی کتاب المناقب </w:t>
      </w:r>
      <w:r>
        <w:rPr>
          <w:rStyle w:val="FootnoteAnchor"/>
          <w:rtl w:val="true"/>
        </w:rPr>
        <w:footnoteReference w:id="415"/>
      </w:r>
      <w:r>
        <w:rPr>
          <w:rFonts w:ascii="IRNazanin" w:hAnsi="IRNazanin" w:eastAsia="IRNazanin"/>
          <w:color w:val="111111"/>
          <w:sz w:val="28"/>
          <w:sz w:val="28"/>
          <w:szCs w:val="28"/>
          <w:rtl w:val="true"/>
          <w:lang w:bidi="fa-IR"/>
        </w:rPr>
        <w:t xml:space="preserve">باب مناقب عمر عن أبی هریرة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فیمن قبلکم من بنی إسرائیل رجال یکلّمون من غیر أن یکونوا أنبیاء ، فإن یکن من أُمّتی منهم أحد فعمر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فی الصحیح </w:t>
      </w:r>
      <w:r>
        <w:rPr>
          <w:rStyle w:val="FootnoteAnchor"/>
          <w:rtl w:val="true"/>
        </w:rPr>
        <w:footnoteReference w:id="416"/>
      </w:r>
      <w:r>
        <w:rPr>
          <w:rFonts w:ascii="IRNazanin" w:hAnsi="IRNazanin" w:eastAsia="IRNazanin"/>
          <w:color w:val="111111"/>
          <w:sz w:val="28"/>
          <w:sz w:val="28"/>
          <w:szCs w:val="28"/>
          <w:rtl w:val="true"/>
          <w:lang w:bidi="fa-IR"/>
        </w:rPr>
        <w:t xml:space="preserve">بعد حدیث الغار عن أبی هریرة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کان فیما مضی قبلکم من الأُمم محدّثون ، إن کان فی أُمّتی هذه منهم فإنّه عمر ابن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أسلفنا ألفاظ هذه الروایة فی الجزء الخامس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ومرّ هناک عن القسطلانی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للتردید بل للتأکید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یکن لی صدیق ففلان ؛ إذ المراد الاختصاص بکمال الصداقة لا نفی الأصدقاء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لست أدری ما الغایة فی حدیث الملائکة مع عمر؟ أهی محض إیناسه باختلاف الملک إلیه وتکلیمه إیّاه؟ أم هی إقالة عثراته ، وتسدید خطاه ، وردّ أخطائه وتعلیمه ما لم یعلم؟ حتی لا یکون خلیفة المسلمین خلواً عن جواب مسألة ، صفراً عن حلّ معضلة ، ولا یفتی بخلاف الشریعة المطهّرة ، ولا یرمی القول علی عواهنه ، إن کانت للمحادثة المزعومة غایة معقولة فهی هذه لا غیرها ، إذاً فراجع الجزء السادس وتتبّع الخطی ، وتروّ فی الأخطاء ، واسمع مالا یعنی ، وانظر إلی التافهات ، وعندنا أضعاف ما هنالک لعلّ بعض الأجزاء الآتیة یتکفّل بعضها إن شاء الله تعالی ، فهل هذا الملَک طیلة صدور ما فی نوادر الأثر فی الجزء السادس منه کان فی </w:t>
      </w:r>
      <w:r>
        <w:rPr>
          <w:rFonts w:eastAsia="IRNazanin" w:cs="IRNazanin"/>
          <w:color w:val="111111"/>
          <w:sz w:val="28"/>
          <w:szCs w:val="28"/>
          <w:lang w:bidi="fa-IR"/>
        </w:rPr>
        <w:t>2</w:t>
      </w:r>
      <w:r>
        <w:rPr>
          <w:rFonts w:eastAsia="IRNazanin" w:cs="IRNazanin"/>
          <w:color w:val="111111"/>
          <w:sz w:val="28"/>
          <w:szCs w:val="28"/>
          <w:rtl w:val="true"/>
          <w:lang w:bidi="fa-IR"/>
        </w:rPr>
        <w:t>.</w:t>
      </w:r>
      <w:bookmarkStart w:id="84" w:name="pg11785_123564"/>
    </w:p>
    <w:p>
      <w:pPr>
        <w:pStyle w:val="BookText"/>
        <w:rPr/>
      </w:pPr>
      <w:bookmarkEnd w:id="84"/>
      <w:r>
        <w:rPr>
          <w:rFonts w:ascii="IRNazanin" w:hAnsi="IRNazanin" w:eastAsia="IRNazanin"/>
          <w:color w:val="111111"/>
          <w:sz w:val="28"/>
          <w:sz w:val="28"/>
          <w:szCs w:val="28"/>
          <w:rtl w:val="true"/>
          <w:lang w:bidi="fa-IR"/>
        </w:rPr>
        <w:t xml:space="preserve">سنة عن أداء وظیفته؟ أو کان ما یصدر خافیاً علیه؟ أو أنّ الاستبداد فی الرأی کان یحول بینهما؟ أو أنّ الملک فی حلّه وترحاله قد یتأخّر عن الأوبة إلیه ، فیقع ما یقع فی غیبته ، أو أنّ القصّة مفتعلة لا مقیل لها فی مستوی الصحّة؟ وهذه أقوی الوجوه ولعلّه غیر خاف علی البخاری نفسه لکنّه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85" w:name="__RefHeading___Toc10140146_73709187"/>
      <w:bookmarkStart w:id="86" w:name="_Toc30"/>
      <w:bookmarkEnd w:id="85"/>
      <w:r>
        <w:rPr>
          <w:rtl w:val="true"/>
        </w:rPr>
        <w:t>قرطاس فی کفن عمر</w:t>
      </w:r>
      <w:bookmarkEnd w:id="86"/>
    </w:p>
    <w:p>
      <w:pPr>
        <w:pStyle w:val="BookText"/>
        <w:rPr/>
      </w:pPr>
      <w:r>
        <w:rPr>
          <w:rFonts w:ascii="IRNazanin" w:hAnsi="IRNazanin" w:eastAsia="IRNazanin"/>
          <w:color w:val="111111"/>
          <w:sz w:val="28"/>
          <w:sz w:val="28"/>
          <w:szCs w:val="28"/>
          <w:rtl w:val="true"/>
          <w:lang w:bidi="fa-IR"/>
        </w:rPr>
        <w:t xml:space="preserve">إنّ الحسن والحسین دخلا علی عمر بن الخطّاب وهو مشغول ، ثمّ انتبه لهما فقام فقبّلهما ووهب لکلّ واحد منهما ألفاً ، فرجعا فأخبرا أباهما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صلی‌الله‌علیه‌وآله‌وسلم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نور الإسلام فی الدنیا وسراج أهل الجنّة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فرجعا إلی عمر فحدّثاه فاستدعی دواة وقرطاساً وکتب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سیّدا شباب أهل الجنّة عن أبیهما عن رسول الله صلی‌الله‌علیه‌وآله‌وسلم أنّه قال کذا وکذا ، فأوصی أن یجعل فی کفنه ففعل ذلک ، فأصبحوا وإذا القرطاس علی القبر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الحسن والحسین وصدق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هذه القصّة الخیالیّة من الخرافة حدّا ذکرها ابن الجوزی فی الموضوعات کما فی تحذیر الخواصّ للسیوطی </w:t>
      </w:r>
      <w:r>
        <w:rPr>
          <w:rStyle w:val="FootnoteAnchor"/>
          <w:rtl w:val="true"/>
        </w:rPr>
        <w:footnoteReference w:id="417"/>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والعجب من هذا الذی بلغت به الوقاحة إلی أن یصنّف مثل هذا وما کفاه حتی عرضه علی أکابر الفقهاء فکتبوا علیه تصویب هذا التصنیف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قاتل الله الغلوّ فی الفضائل فإنّه شوّه سمعة أکابر الفقهاء ، کما سوّد صحیفة التاریخ ، وقبّح وجه التألیف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bookmarkStart w:id="87" w:name="pg11785_123565"/>
    </w:p>
    <w:p>
      <w:pPr>
        <w:pStyle w:val="BookText"/>
        <w:rPr/>
      </w:pPr>
      <w:bookmarkEnd w:id="87"/>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88" w:name="__RefHeading___Toc10140148_73709187"/>
      <w:bookmarkStart w:id="89" w:name="_Toc31"/>
      <w:bookmarkEnd w:id="88"/>
      <w:r>
        <w:rPr>
          <w:rtl w:val="true"/>
        </w:rPr>
        <w:t>لسان عمر وقلبه</w:t>
      </w:r>
      <w:bookmarkEnd w:id="89"/>
    </w:p>
    <w:p>
      <w:pPr>
        <w:pStyle w:val="BookText"/>
        <w:rPr/>
      </w:pPr>
      <w:r>
        <w:rPr>
          <w:rFonts w:ascii="IRNazanin" w:hAnsi="IRNazanin" w:eastAsia="IRNazanin"/>
          <w:color w:val="111111"/>
          <w:sz w:val="28"/>
          <w:sz w:val="28"/>
          <w:szCs w:val="28"/>
          <w:rtl w:val="true"/>
          <w:lang w:bidi="fa-IR"/>
        </w:rPr>
        <w:t xml:space="preserve">أخرج إمام الحنابلة أحمد فی المسند </w:t>
      </w:r>
      <w:r>
        <w:rPr>
          <w:rStyle w:val="FootnoteAnchor"/>
          <w:rtl w:val="true"/>
        </w:rPr>
        <w:footnoteReference w:id="418"/>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نوح بن میمون ، عن عبد الله ابن عمر العمری ، عن جهم بن أبی الجهم ، عن مسور بن المخرمة عن أبی هریرة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جعل الحقّ علی لسان عمر وقلبه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قلب الرجل فلا صلة لنا به لأنّ ما فیه من السرائر لا یعلمه إلاّ الله ، نعم ربّما ینمّ عنه ما جری علی لسانه ، وإن شئت فسائل الإمام أحمد أکان الحقّ علی لسان عمر لمّا جابه رسول الله صلی‌الله‌علیه‌وآله‌وسلم بقوله الفظّ حین أراد الکتف والدواة لیکتب للمسلمین کتاباً لا یضلّون بعده؟ فحال بینه وبین ما أراده من هدایة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ومهما کانت الکلمة القارصة فإنّ رسول الله صلی‌الله‌علیه‌وآله‌وسلم منزّه عنها فی کلّ حین فلا یغلبه الوجع ، ولا یهجر من شدّة ما به ، ولا سیّما وهو فی صدد تبلیغ ما به من الهدایة والصون عن الضلال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یَنْطِقُ عَنِ الْهَوی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 إِلاَّ وَحْیٌ یُوحی</w:t>
      </w:r>
      <w:r>
        <w:rPr>
          <w:rFonts w:eastAsia="IRNazanin" w:cs="IRNazanin"/>
          <w:color w:val="111111"/>
          <w:sz w:val="28"/>
          <w:szCs w:val="28"/>
          <w:rtl w:val="true"/>
          <w:lang w:bidi="fa-IR"/>
        </w:rPr>
        <w:t xml:space="preserve">) </w:t>
      </w:r>
      <w:r>
        <w:rPr>
          <w:rStyle w:val="FootnoteAnchor"/>
          <w:rtl w:val="true"/>
        </w:rPr>
        <w:footnoteReference w:id="4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وانتظر لهذه الجملة بحثاً ضافیاً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کان الحقّ علی لسانه فی المائة مورد التی أخطأ فیها جمعاء؟ وقد فصّلناها تفصیلاً فی نوادر الأثر من الجزء السادس ، وقد اتّخذناها مقیاساً لمعرفة حال هذه الروایة وأمثالها ممّا نسجته ید الغلوّ فی الفضائل</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أضف إلی هذا ما فی سنده من الضعف فإنّ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بن میمون ، قال ابن حبّان </w:t>
      </w:r>
      <w:r>
        <w:rPr>
          <w:rStyle w:val="FootnoteAnchor"/>
          <w:rtl w:val="true"/>
        </w:rPr>
        <w:footnoteReference w:id="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أخطأ </w:t>
      </w:r>
      <w:r>
        <w:rPr>
          <w:rStyle w:val="FootnoteAnchor"/>
          <w:rtl w:val="true"/>
        </w:rPr>
        <w:footnoteReference w:id="4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bookmarkStart w:id="90" w:name="pg11785_123566"/>
    </w:p>
    <w:p>
      <w:pPr>
        <w:pStyle w:val="BookText"/>
        <w:rPr/>
      </w:pPr>
      <w:bookmarkEnd w:id="90"/>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زرعة عن أحمد إمام الحنابلة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یزید فی الأسانید ویخالف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 بن المدینی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یحیی 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یحدّث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یعقوب بن شیبة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حدیثه اضطراب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صالح جزرة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 مختلط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النسائی </w:t>
      </w:r>
      <w:r>
        <w:rPr>
          <w:rStyle w:val="FootnoteAnchor"/>
          <w:rtl w:val="true"/>
        </w:rPr>
        <w:footnoteReference w:id="4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سعد </w:t>
      </w:r>
      <w:r>
        <w:rPr>
          <w:rStyle w:val="FootnoteAnchor"/>
          <w:rtl w:val="true"/>
        </w:rPr>
        <w:footnoteReference w:id="4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الحدیث یستضعف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حاتم </w:t>
      </w:r>
      <w:r>
        <w:rPr>
          <w:rStyle w:val="FootnoteAnchor"/>
          <w:rtl w:val="true"/>
        </w:rPr>
        <w:footnoteReference w:id="4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یکتب حدیثه ولا یحتجّ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حبّان </w:t>
      </w:r>
      <w:r>
        <w:rPr>
          <w:rStyle w:val="FootnoteAnchor"/>
          <w:rtl w:val="true"/>
        </w:rPr>
        <w:footnoteReference w:id="4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ممّن غلب علیه الصلاح حتی غفل عن الضبط فاستحقّ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البخاری فی التاریخ </w:t>
      </w:r>
      <w:r>
        <w:rPr>
          <w:rStyle w:val="FootnoteAnchor"/>
          <w:rtl w:val="true"/>
        </w:rPr>
        <w:footnoteReference w:id="4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یحیی بن سعید یضعّفه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أحمد 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بالقویّ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المروزی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أحمد </w:t>
      </w:r>
      <w:r>
        <w:rPr>
          <w:rStyle w:val="FootnoteAnchor"/>
          <w:rtl w:val="true"/>
        </w:rPr>
        <w:footnoteReference w:id="427"/>
      </w:r>
      <w:r>
        <w:rPr>
          <w:rFonts w:ascii="IRNazanin" w:hAnsi="IRNazanin" w:eastAsia="IRNazanin"/>
          <w:color w:val="111111"/>
          <w:sz w:val="28"/>
          <w:sz w:val="28"/>
          <w:szCs w:val="28"/>
          <w:rtl w:val="true"/>
          <w:lang w:bidi="fa-IR"/>
        </w:rPr>
        <w:t xml:space="preserve">فلم یرضه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جهم بن أبی الجهم ، قال الذهبی فی میزان الاعتدال </w:t>
      </w:r>
      <w:r>
        <w:rPr>
          <w:rStyle w:val="FootnoteAnchor"/>
          <w:rtl w:val="true"/>
        </w:rPr>
        <w:footnoteReference w:id="4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91" w:name="__RefHeading___Toc10140150_73709187"/>
      <w:bookmarkStart w:id="92" w:name="_Toc32"/>
      <w:bookmarkEnd w:id="91"/>
      <w:r>
        <w:rPr>
          <w:rtl w:val="true"/>
        </w:rPr>
        <w:t>رؤیا رسول الله صلی‌الله‌علیه‌وآله‌وسلم فی علم عمر</w:t>
      </w:r>
      <w:bookmarkEnd w:id="92"/>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 البخاری فی صحیحه </w:t>
      </w:r>
      <w:r>
        <w:rPr>
          <w:rStyle w:val="FootnoteAnchor"/>
          <w:rtl w:val="true"/>
        </w:rPr>
        <w:footnoteReference w:id="430"/>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مناقب عمر ، عن عبد الله بن عمر ، عن رسول الله صلی‌الله‌علیه‌وآله‌وسلم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أنا نائم شربت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اللبن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أنظر إلی الریّ یجری فی ظفری أو فی أظفاری ، ثمّ ناولت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أوّلته؟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w:t>
      </w:r>
      <w:r>
        <w:rPr>
          <w:rStyle w:val="FootnoteAnchor"/>
          <w:rtl w:val="true"/>
        </w:rPr>
        <w:footnoteReference w:id="431"/>
      </w:r>
      <w:r>
        <w:rPr>
          <w:rFonts w:ascii="IRNazanin" w:hAnsi="IRNazanin" w:eastAsia="IRNazanin"/>
          <w:color w:val="111111"/>
          <w:sz w:val="28"/>
          <w:sz w:val="28"/>
          <w:szCs w:val="28"/>
          <w:rtl w:val="true"/>
          <w:lang w:bidi="fa-IR"/>
        </w:rPr>
        <w:t xml:space="preserve">الحکیم الترمذی فی نوادر الأصول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والبغوی فی المصابیح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عبد البرّ فی الاستیعاب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والمحبّ الطبری فی الریاض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بینا أنا نائم أُتِیتُ بقدح لبن فشربت حتی رأیت الریّ یخرج من أظفاری ثمّ أعطیت فضلی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الحافظ ابن أبی جمرة الأزدی الأندلسی فی بهجة النفوس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شرحه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بنظرک إلی الذی شرب فضله علیه‌السلام کیف کان قوّة علمه الذی لم یقدر أحد من الخلفاء یماثله فیه؟ فکیف بغیرهم من الصحابة؟ وکیف ممّن بعد الصحابة؟ إلی آخر ما جاء به من التافهات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طبع الحال یستدعی أن تکون هذه الرؤیا بعد إسلام عمر وبعد مضیّ سنین من البعثة ، وهل کان صلی‌الله‌علیه‌وآله‌وسلم طیلة هذه المدّة خلواً من العلم؟ وهو فی دور الرسالة ، أو کان فی علمه إعواز أکمله هذا اللبن الساری ریّه فی ظفره أو أظفاره؟ أو کان فیها إعلام بمبلغ علم عمر فحسب ، وکنایة عن أنّه من مستقی الوحی؟ فهل تخفی علی من هو هذا شأنه جلیّة المسائل فضلاً عن معضلاتها؟ وهل یسعه أن یعتذر فی الجهل بکتاب الله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ألهانی عنه الصفق بالأسواق؟</w:t>
      </w:r>
    </w:p>
    <w:p>
      <w:pPr>
        <w:pStyle w:val="BookText"/>
        <w:rPr/>
      </w:pPr>
      <w:r>
        <w:rPr>
          <w:rFonts w:ascii="IRNazanin" w:hAnsi="IRNazanin" w:eastAsia="IRNazanin"/>
          <w:color w:val="111111"/>
          <w:sz w:val="28"/>
          <w:sz w:val="28"/>
          <w:szCs w:val="28"/>
          <w:rtl w:val="true"/>
          <w:lang w:bidi="fa-IR"/>
        </w:rPr>
        <w:t xml:space="preserve">وهلاّ تأثّرت نفس الرجل بالعلم لمّا شرب من منهل علم النبیّ العظیم؟ فما معنی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الناس أفقه من عمر حتی ربّات الحجال؟ وأمثاله </w:t>
      </w:r>
      <w:r>
        <w:rPr>
          <w:rStyle w:val="FootnoteAnchor"/>
          <w:rtl w:val="true"/>
        </w:rPr>
        <w:footnoteReference w:id="432"/>
      </w:r>
      <w:r>
        <w:rPr>
          <w:rFonts w:ascii="IRNazanin" w:hAnsi="IRNazanin" w:eastAsia="IRNazanin"/>
          <w:color w:val="111111"/>
          <w:sz w:val="28"/>
          <w:sz w:val="28"/>
          <w:szCs w:val="28"/>
          <w:rtl w:val="true"/>
          <w:lang w:bidi="fa-IR"/>
        </w:rPr>
        <w:t>، وما الوجه فی أخطائه التی لا تحصی فی الفتیا وغیرها؟ ممّا سبق ویأتی إن شاء الله تعالی</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تلطّف المولی سبحانه علی الأمّة المرحومة أنّه ولی أمرها بعد شرب تلک ف</w:t>
      </w:r>
      <w:r>
        <w:rPr>
          <w:rFonts w:eastAsia="IRNazanin" w:cs="IRNazanin"/>
          <w:color w:val="111111"/>
          <w:sz w:val="28"/>
          <w:szCs w:val="28"/>
          <w:rtl w:val="true"/>
          <w:lang w:bidi="fa-IR"/>
        </w:rPr>
        <w:t>)</w:t>
      </w:r>
      <w:bookmarkStart w:id="93" w:name="pg11785_123568"/>
    </w:p>
    <w:p>
      <w:pPr>
        <w:pStyle w:val="BookText"/>
        <w:rPr/>
      </w:pPr>
      <w:bookmarkEnd w:id="93"/>
      <w:r>
        <w:rPr>
          <w:rFonts w:ascii="IRNazanin" w:hAnsi="IRNazanin" w:eastAsia="IRNazanin"/>
          <w:color w:val="111111"/>
          <w:sz w:val="28"/>
          <w:sz w:val="28"/>
          <w:szCs w:val="28"/>
          <w:rtl w:val="true"/>
          <w:lang w:bidi="fa-IR"/>
        </w:rPr>
        <w:t>الکأس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لا أدری لو کان ولیه قبل ذلک ما ذا کان یصدر من ولائد الجهل؟ وأیّ حدّ کانت تبلغ نوادر الأثر فی علمه؟</w:t>
      </w:r>
    </w:p>
    <w:p>
      <w:pPr>
        <w:pStyle w:val="BookText"/>
        <w:rPr/>
      </w:pPr>
      <w:r>
        <w:rPr>
          <w:rFonts w:ascii="IRNazanin" w:hAnsi="IRNazanin" w:eastAsia="IRNazanin"/>
          <w:color w:val="111111"/>
          <w:sz w:val="28"/>
          <w:sz w:val="28"/>
          <w:szCs w:val="28"/>
          <w:rtl w:val="true"/>
          <w:lang w:bidi="fa-IR"/>
        </w:rPr>
        <w:t>ولیت مصطنع هذه المهزأة اصطنعها علی وجه ینطبق حکمها علی رسول الله صلی‌الله‌علیه‌وآله‌وسلم وعلی الخلیفة ، لکنّه لا ینطبق علی أیّ منهما کما بینّاه ، غیر أنّ وظیفة المائن أن یأتی بأساطیره علی کلّ حال ، وإنّما العتب علی البخاری الذی یعتبرها ویدرجها فی الصحیح غلوّا منه فی الفضائل ، وأشدّ منه وأعظم علی أمثال ابن أبی جمرة الأزدی من الذین یموّهون الحقائق بزخرف القول علی أغرار الأمّة ، ویحسبونه هیّناً وهو عند الله عظیم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94" w:name="__RefHeading___Toc10140152_73709187"/>
      <w:bookmarkStart w:id="95" w:name="_Toc33"/>
      <w:bookmarkEnd w:id="94"/>
      <w:r>
        <w:rPr>
          <w:rtl w:val="true"/>
        </w:rPr>
        <w:t>عمر وفَرَق الشیطان منه</w:t>
      </w:r>
      <w:bookmarkEnd w:id="95"/>
    </w:p>
    <w:p>
      <w:pPr>
        <w:pStyle w:val="BookText"/>
        <w:rPr/>
      </w:pPr>
      <w:r>
        <w:rPr>
          <w:rFonts w:ascii="IRNazanin" w:hAnsi="IRNazanin" w:eastAsia="IRNazanin"/>
          <w:color w:val="111111"/>
          <w:sz w:val="28"/>
          <w:sz w:val="28"/>
          <w:szCs w:val="28"/>
          <w:rtl w:val="true"/>
          <w:lang w:bidi="fa-IR"/>
        </w:rPr>
        <w:t xml:space="preserve">أخرج البخاری فی صحیحه </w:t>
      </w:r>
      <w:r>
        <w:rPr>
          <w:rStyle w:val="FootnoteAnchor"/>
          <w:rtl w:val="true"/>
        </w:rPr>
        <w:footnoteReference w:id="433"/>
      </w:r>
      <w:r>
        <w:rPr>
          <w:rFonts w:ascii="IRNazanin" w:hAnsi="IRNazanin" w:eastAsia="IRNazanin"/>
          <w:color w:val="111111"/>
          <w:sz w:val="28"/>
          <w:sz w:val="28"/>
          <w:szCs w:val="28"/>
          <w:rtl w:val="true"/>
          <w:lang w:bidi="fa-IR"/>
        </w:rPr>
        <w:t xml:space="preserve">فی کتاب بدء الخلق باب صفة إبلیس وجنوده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کتاب المناقب باب مناقب عمر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سعد بن أبی وقّاص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استأذن عمر علی رسول الله صلی‌الله‌علیه‌وآله‌وسلم وعنده نساء من قریش یُکلّمنه ویستکثرنه ، عالیة أصواتهنّ ، فلمّا استأذن عمر قمن یبتدرن الحجاب ، فأذن له رسول الله صلی‌الله‌علیه‌وآله‌وسلم ، ورسول الله صلی‌الله‌علیه‌وآله‌وسلم یضحک ،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أضحک الله سنّک یا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عجبت من هؤلاء اللاتی کنّ عندی فلمّا سمعن صوتک ابتدرن الحجاب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 یا رسول الله کنت أحقّ أن یهبنَ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عدوّات أنفسهنّ ، أتهبنَنی ولا تهبْنَ رسول الله صلی‌الله‌علیه‌وآله‌وسلم؟ قلن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أنت أفظّ وأغلظ من رسول الله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نفسی بیده ما لقیک الشیطان قطّ سالکاً فجّا إلاّ سلک فجّا غیر فجّک</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أوقح هذا الراوی الذی ساق هذا الحدیث فی عداد الفضائل وهو بعدِّه عند سیاق السفاسف أولی ، حسب أوّلاً أن النساء لم یکنَّ یهبنَ رسول الله صلی‌الله‌علیه‌وآله‌وسلم </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وهبن عمر ، فعلی هذا نسائله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أکنّ هذه النسوة نساءَه صلی‌الله‌علیه‌وآله‌وسلم؟ کما ذکره شرّاح الحدیث </w:t>
      </w:r>
      <w:r>
        <w:rPr>
          <w:rStyle w:val="FootnoteAnchor"/>
          <w:rtl w:val="true"/>
        </w:rPr>
        <w:footnoteReference w:id="434"/>
      </w:r>
      <w:r>
        <w:rPr>
          <w:rFonts w:ascii="IRNazanin" w:hAnsi="IRNazanin" w:eastAsia="IRNazanin"/>
          <w:color w:val="111111"/>
          <w:sz w:val="28"/>
          <w:sz w:val="28"/>
          <w:szCs w:val="28"/>
          <w:rtl w:val="true"/>
          <w:lang w:bidi="fa-IR"/>
        </w:rPr>
        <w:t>ستراً لعوار الروایة ، أم کنّ أجنبیّات عنه صلی‌الله‌علیه‌وآله‌وسلم؟ وعلی الأوّل فلا وجه لهیبتهنّ إیّاه علی الإسفار أو الإکثار أمامه ، فإنّ للحلائل مع أزواجهنّ شئوناً خاصّة ، فتسترهنّ عن عمر لکونه أجنبیّا عنهنّ لا هیبةً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الثانی وهو الذی یعطیه سیاق الحدیث کقوله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وعنده نساء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عجبت من هؤلاء اللاتی کنّ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یا رسول الله 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عدوّات أنفسهن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 هذه لا یلتئم مع کونهنّ نساءَه لتنکیر النساء فی الأوّل ، وظهور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عندی فی أنّ حضورهنّ لدیه من ولائد الاتفاق لا أنّهنّ نساؤه الکائنات معه أطراف اللیل وآناء النهار ، وقلنا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وجه للهیبة مع کونهنّ أزواجه ، ولا هنّ علی ذلک عدوّات أنفسهنّ ، فإنّ إبداء الزینة والجمال للزوجة عبادة لا معصیة ، فجلوسهنّ وهنّ أجنبیّات عند رسول الله صلی‌الله‌علیه‌وآله‌وسلم سافرات علی هذا الوجه إمّا لأنّه صلی‌الله‌علیه‌وآله‌وسلم لم یحرّم السفور ، وإمّا لأنّه حرّمه ونسیه ، أو أنّه صلی‌الله‌علیه‌وآله‌وسلم تسامح فی النهی عنه ، أو أنّه هابهنّ وإن لم یهبن ، وکان مع ذلک یروقه أن ینتهین عمّا هنّ علیه ، ولذلک استبشر لمّا بادرن الحجاب وأثنی علی عمر ، ولازم هذا أن یکون عمر أفقه من رسول الله صلی‌الله‌علیه‌وآله‌وسلم ، أو أثبت منه علی المبدأ ، أو أخشن منه فی ذات الله ، أو أقوی منه نفساً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 التقوّل بلا تعقّل</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عُزی إلیه صلی‌الله‌علیه‌وآله‌وسلم ثانیاً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نفسی بیده ما لقیک الشیطان قطّ سالکاً فجّا إلاّ سلک فجّا غیر فجّک ، فما بال الشیطان یهاب الخلیفة فیسلک فجاً غیر فجّه ولا تروعه عظمة النبیّ صلی‌الله‌علیه‌وآله‌وسلم ولاقوّة إیمانه؟ فیسلک فی فجّه فلا یدعه أن ینهی عن المنکر ، ویحدو بصواحب المنکر إلی أن یتظاهرن به أمامه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الشیطان لعنه الله یعرض له صلی‌الله‌علیه‌وآله‌وسلم لیقطع علیه صلاته وإن رجع عنه خائباً ، کما أخرجه البخاری فی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صحیحه </w:t>
      </w:r>
      <w:r>
        <w:rPr>
          <w:rStyle w:val="FootnoteAnchor"/>
          <w:rtl w:val="true"/>
        </w:rPr>
        <w:footnoteReference w:id="435"/>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الصلاة باب ما لا یجوز من العمل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ومسلم فی صحیحه </w:t>
      </w:r>
      <w:r>
        <w:rPr>
          <w:rStyle w:val="FootnoteAnchor"/>
          <w:rtl w:val="true"/>
        </w:rPr>
        <w:footnoteReference w:id="436"/>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جواز لعن الشیطان فی الصلاة ، أخرجا بالإسناد عن أبی هریرة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رسول الله صلاة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الشیطان عرض لی فشدّ علیّ لیقطع الصلاة علیّ ، فأمکننی الله منه فذعتُّه </w:t>
      </w:r>
      <w:r>
        <w:rPr>
          <w:rStyle w:val="FootnoteAnchor"/>
          <w:rtl w:val="true"/>
        </w:rPr>
        <w:footnoteReference w:id="4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هب أنّ اللعین فی هذه المرّة لم یصب من رسول الله صلی‌الله‌علیه‌وآله‌وسلم لکنّه تجرّأ علی مقامه الأسمی ، وقد جاء فی الصحیحین </w:t>
      </w:r>
      <w:r>
        <w:rPr>
          <w:rStyle w:val="FootnoteAnchor"/>
          <w:rtl w:val="true"/>
        </w:rPr>
        <w:footnoteReference w:id="438"/>
      </w:r>
      <w:r>
        <w:rPr>
          <w:rFonts w:ascii="IRNazanin" w:hAnsi="IRNazanin" w:eastAsia="IRNazanin"/>
          <w:color w:val="111111"/>
          <w:sz w:val="28"/>
          <w:sz w:val="28"/>
          <w:szCs w:val="28"/>
          <w:rtl w:val="true"/>
          <w:lang w:bidi="fa-IR"/>
        </w:rPr>
        <w:t xml:space="preserve">عن أبی هریرة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الشیطان إذا سمع الأذان للصلاة من أی مسلم کان أدبر هارباً وولّی فرقاً ، وله ضراط هلِعٍ جزِع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یجرؤ اللعین علی رسول الله حتی فی حال صلاته؟ ولم یتجرّأ قطّ علی عمر لأنّه یسلک فجّا غیر فجّه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فیما أخرجه </w:t>
      </w:r>
      <w:r>
        <w:rPr>
          <w:rStyle w:val="FootnoteAnchor"/>
          <w:rtl w:val="true"/>
        </w:rPr>
        <w:footnoteReference w:id="439"/>
      </w:r>
      <w:r>
        <w:rPr>
          <w:rFonts w:ascii="IRNazanin" w:hAnsi="IRNazanin" w:eastAsia="IRNazanin"/>
          <w:color w:val="111111"/>
          <w:sz w:val="28"/>
          <w:sz w:val="28"/>
          <w:szCs w:val="28"/>
          <w:rtl w:val="true"/>
          <w:lang w:bidi="fa-IR"/>
        </w:rPr>
        <w:t xml:space="preserve">أحمد والترمذی وابن حبّان عن بریدة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الشیطان لَیفرَقُ منک یا عمر </w:t>
      </w:r>
      <w:r>
        <w:rPr>
          <w:rStyle w:val="FootnoteAnchor"/>
          <w:rtl w:val="true"/>
        </w:rPr>
        <w:footnoteReference w:id="440"/>
      </w:r>
      <w:r>
        <w:rPr>
          <w:rFonts w:ascii="IRNazanin" w:hAnsi="IRNazanin" w:eastAsia="IRNazanin"/>
          <w:color w:val="111111"/>
          <w:sz w:val="28"/>
          <w:sz w:val="28"/>
          <w:szCs w:val="28"/>
          <w:rtl w:val="true"/>
          <w:lang w:bidi="fa-IR"/>
        </w:rPr>
        <w:t xml:space="preserve">، وفیما أخرجه الطبرانی </w:t>
      </w:r>
      <w:r>
        <w:rPr>
          <w:rStyle w:val="FootnoteAnchor"/>
          <w:rtl w:val="true"/>
        </w:rPr>
        <w:footnoteReference w:id="441"/>
      </w:r>
      <w:r>
        <w:rPr>
          <w:rFonts w:ascii="IRNazanin" w:hAnsi="IRNazanin" w:eastAsia="IRNazanin"/>
          <w:color w:val="111111"/>
          <w:sz w:val="28"/>
          <w:sz w:val="28"/>
          <w:szCs w:val="28"/>
          <w:rtl w:val="true"/>
          <w:lang w:bidi="fa-IR"/>
        </w:rPr>
        <w:t xml:space="preserve">وابن مندة وأبو نعیم ، عن سدیسة مولاة حفصة ، عن حفصة بنت عمر مرفوعاً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الشیطان لم یلق عمر منذ أسلم إلاّ خرّ لوجهه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إنّی وإن لا یروقنی خدش العواطف بذکر مواقف الرجل التی لم یکن العامل الوحید فیها إلاّ الشیطان ، غیر أنّی لست أدری هل الشیطان کان یفرق ویفرّ منه ،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ویخرّ علی وجهه ، ویسلک فجّا غیر فجّه أیضاً منذ أسلم إلی سنة الفتح الثامنة من الهجرة النبویّة؟ إلی نزول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أَنْتُمْ مُنْتَهُونَ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إلی یوم قول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انتهینا انتهینا؟ إلی یوم النادی فی دار أبی طلحة الأنصاری </w:t>
      </w:r>
      <w:r>
        <w:rPr>
          <w:rStyle w:val="FootnoteAnchor"/>
          <w:rtl w:val="true"/>
        </w:rPr>
        <w:footnoteReference w:id="443"/>
      </w:r>
      <w:r>
        <w:rPr>
          <w:rFonts w:ascii="IRNazanin" w:hAnsi="IRNazanin" w:eastAsia="IRNazanin"/>
          <w:color w:val="111111"/>
          <w:sz w:val="28"/>
          <w:sz w:val="28"/>
          <w:szCs w:val="28"/>
          <w:rtl w:val="true"/>
          <w:lang w:bidi="fa-IR"/>
        </w:rPr>
        <w:t xml:space="preserve">؟ فعلی الباحث الوقوف علی ما أسلفناه فی الجزء السادس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الجزء السابع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أین کانت تلک البسالة من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الحاجزة بین الشیطان الرجیم وبین صلاته صلی‌الله‌علیه‌وآله‌وسلم لمّا عرض له وشدّ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کانت عنده نساء قریش فتخنقه وتردع النسوة؟</w:t>
      </w:r>
    </w:p>
    <w:p>
      <w:pPr>
        <w:pStyle w:val="BookText"/>
        <w:rPr/>
      </w:pPr>
      <w:r>
        <w:rPr>
          <w:rFonts w:ascii="IRNazanin" w:hAnsi="IRNazanin" w:eastAsia="IRNazanin"/>
          <w:color w:val="111111"/>
          <w:sz w:val="28"/>
          <w:sz w:val="28"/>
          <w:szCs w:val="28"/>
          <w:rtl w:val="true"/>
          <w:lang w:bidi="fa-IR"/>
        </w:rPr>
        <w:t>فبهذه کلّها تعلم مقدار هذه الروایة ومقیلها من الصدق ، ومبلغ صحیح البخاری من الاعتبار ، وتعرف ما یفعله الغلوّ فی الفضائل والحبّ المعمی والمصمّ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هذه المخاریق ما أسلفناه فی الجزء الخامس فی سلسلة الموضوعات ممّا وضعته ید الغلوّ فی فضائل عمر</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نَقُصُّ عَلَیْکَ مِنْ أَنْباءِ ما قَدْ سَبَقَ وَقَدْ آتَیْناکَ مِنْ لَدُنَّا ذِکْراً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أَعْرَضَ عَنْهُ فَإِنَّهُ یَحْمِلُ یَوْمَ الْقِیامَةِ وِزْراً</w:t>
      </w:r>
      <w:r>
        <w:rPr>
          <w:rFonts w:eastAsia="Amiri" w:cs="Amiri" w:ascii="Amiri" w:hAnsi="Amiri"/>
          <w:color w:val="111111"/>
          <w:sz w:val="28"/>
          <w:szCs w:val="28"/>
          <w:rtl w:val="true"/>
          <w:lang w:bidi="ar-SA"/>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bookmarkStart w:id="96" w:name="pg11785_123572"/>
    </w:p>
    <w:p>
      <w:pPr>
        <w:pStyle w:val="Heading2"/>
        <w:numPr>
          <w:ilvl w:val="1"/>
          <w:numId w:val="1"/>
        </w:numPr>
        <w:rPr/>
      </w:pPr>
      <w:bookmarkStart w:id="97" w:name="__RefHeading___Toc10140154_73709187"/>
      <w:bookmarkStart w:id="98" w:name="_Toc34"/>
      <w:bookmarkEnd w:id="96"/>
      <w:bookmarkEnd w:id="97"/>
      <w:r>
        <w:rPr>
          <w:rtl w:val="true"/>
        </w:rPr>
        <w:t>الغلوّ فی فضائل عثمان ابن عفان</w:t>
      </w:r>
      <w:bookmarkEnd w:id="98"/>
    </w:p>
    <w:p>
      <w:pPr>
        <w:pStyle w:val="Heading3"/>
        <w:numPr>
          <w:ilvl w:val="2"/>
          <w:numId w:val="1"/>
        </w:numPr>
        <w:rPr/>
      </w:pPr>
      <w:bookmarkStart w:id="99" w:name="__RefHeading___Toc10140156_73709187"/>
      <w:bookmarkStart w:id="100" w:name="_Toc35"/>
      <w:bookmarkEnd w:id="99"/>
      <w:r>
        <w:rPr>
          <w:rtl w:val="true"/>
        </w:rPr>
        <w:t>اشارة</w:t>
      </w:r>
      <w:bookmarkEnd w:id="100"/>
    </w:p>
    <w:p>
      <w:pPr>
        <w:pStyle w:val="BookText"/>
        <w:rPr/>
      </w:pPr>
      <w:r>
        <w:rPr>
          <w:rFonts w:ascii="IRNazanin" w:hAnsi="IRNazanin" w:eastAsia="IRNazanin"/>
          <w:color w:val="111111"/>
          <w:sz w:val="28"/>
          <w:sz w:val="28"/>
          <w:szCs w:val="28"/>
          <w:rtl w:val="true"/>
          <w:lang w:bidi="fa-IR"/>
        </w:rPr>
        <w:t>الغلوّ فی فضائل عثمان ابن عفان بن أبی العاص بن أمیّة الخلیفة الأموی</w:t>
      </w:r>
    </w:p>
    <w:p>
      <w:pPr>
        <w:pStyle w:val="BookText"/>
        <w:rPr/>
      </w:pPr>
      <w:r>
        <w:rPr>
          <w:rFonts w:ascii="IRNazanin" w:hAnsi="IRNazanin" w:eastAsia="IRNazanin"/>
          <w:color w:val="111111"/>
          <w:sz w:val="28"/>
          <w:sz w:val="28"/>
          <w:szCs w:val="28"/>
          <w:rtl w:val="true"/>
          <w:lang w:bidi="fa-IR"/>
        </w:rPr>
        <w:t>قبل الشروع فی سرد الفضائل نوقفک علی موادّ تعرّفک مبلغ الخلیفة من العلم ، ومقداره من النفسیّات الفاضلة ، وموقفه من التقوی ، ومبوّأه من الإیمان ، حتی یکون نظرک فی فضائله نظر عارف به وبها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01" w:name="__RefHeading___Toc10140158_73709187"/>
      <w:bookmarkStart w:id="102" w:name="_Toc36"/>
      <w:bookmarkEnd w:id="101"/>
      <w:r>
        <w:rPr>
          <w:rtl w:val="true"/>
        </w:rPr>
        <w:t>قضاؤه فی امرأة ولدت لستّة أشهر</w:t>
      </w:r>
      <w:bookmarkEnd w:id="102"/>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 الحفّاظ عن بعجة بن عبد الله الجهنی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 رجل منّا امرأة من جهینة فولدت له تماماً لستّة أشهر ، فانطلق زوجها إلی عثمان ، فأمر بها أن ترجم ، فبلغ ذلک علیّا رضی الله عنه فأتاه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تصنع؟ لیس ذلک علیها ، قال الله تبارک وتعالی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وَحَمْلُهُ وَفِصالُهُ ثَلاثُونَ شَهْراً</w:t>
      </w:r>
      <w:r>
        <w:rPr>
          <w:rFonts w:eastAsia="IRNazanin" w:cs="IRNazanin"/>
          <w:color w:val="111111"/>
          <w:sz w:val="28"/>
          <w:szCs w:val="28"/>
          <w:rtl w:val="true"/>
          <w:lang w:bidi="fa-IR"/>
        </w:rPr>
        <w:t xml:space="preserve">) </w:t>
      </w:r>
      <w:r>
        <w:rPr>
          <w:rStyle w:val="FootnoteAnchor"/>
          <w:rtl w:val="true"/>
        </w:rPr>
        <w:footnoteReference w:id="4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وَالْوالِداتُ یُرْضِعْنَ أَوْلادَهُنَّ حَوْلَیْنِ کامِلَیْنِ</w:t>
      </w:r>
      <w:r>
        <w:rPr>
          <w:rFonts w:eastAsia="Amiri" w:cs="Amiri" w:ascii="Amiri" w:hAnsi="Amiri"/>
          <w:color w:val="111111"/>
          <w:sz w:val="28"/>
          <w:szCs w:val="28"/>
          <w:rtl w:val="true"/>
          <w:lang w:bidi="ar-SA"/>
        </w:rPr>
        <w:t xml:space="preserve">) </w:t>
      </w:r>
      <w:r>
        <w:rPr>
          <w:rStyle w:val="FootnoteAnchor"/>
          <w:rtl w:val="true"/>
        </w:rPr>
        <w:footnoteReference w:id="446"/>
      </w:r>
      <w:r>
        <w:rPr>
          <w:rFonts w:ascii="IRNazanin" w:hAnsi="IRNazanin" w:eastAsia="IRNazanin"/>
          <w:color w:val="111111"/>
          <w:sz w:val="28"/>
          <w:sz w:val="28"/>
          <w:szCs w:val="28"/>
          <w:rtl w:val="true"/>
          <w:lang w:bidi="fa-IR"/>
        </w:rPr>
        <w:t>فالرضاعة أربعة وعشرون 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والحمل ستّة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فطنت لهذا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بها عثمان أن تردّ فوجدت قد رجمت ، وکان من قولها لأختها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أُخیّة لا تحزنی فو الله ما کشف فَرجی أحد قطّ غیره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فشبّ الغلام بعد فاعترف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الرجل به وکان أشبه الناس به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 الرجل بعد یتساقط عضواً عضواً علی فراشه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w:t>
      </w:r>
      <w:r>
        <w:rPr>
          <w:rStyle w:val="FootnoteAnchor"/>
          <w:rtl w:val="true"/>
        </w:rPr>
        <w:footnoteReference w:id="4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 وابن المنذر ، وابن أبی حاتم ، والبیهقی ، وأبو عمر ، وابن کثیر ، وابن الدیبع ، والعینی ، والسیوطی کما مرّ فی الجزء السادس صفحة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تعجب فعجب أنّ إمام المسلمین لا یفطن لما فی کتاب الله العزیز ممّا تکثر حاجته إلیه فی شتّی الأحوال ، ثمّ یکون من جرّاء هذا الجهل أن تودی بریئة مؤمنة ، وتتّهم بالفاحشة ، ویهتک ناموسها بین الملأ الدینی وعلی رءوس الأشهاد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وهلاّ کان حین عزب عنه فقه المسألة قد استشار أحداً من الصحابة یعلم ما جهله فلا یبوء بإثم القتل والفضیحة؟ وهلاّ تذکّر لدة هذه القضیّة وقد وقعت غیر مرّة علی عهد عمر؟ حین أراد أن یرجم نساء ولدن ستّة أشهر فحال دونها أمیر المؤمنین وابن عبّاس کما مرّت فی الجزء السادس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هب أنّه ذهل عن الآیتین الکریمتین ، ونسی ما سبق فی العهد العمری ، فما ذا کان مدرک حکمه برجم تلک المسکینة؟ أهو الکتاب؟ فأنّی هو؟ أو السنّة؟ فمن ذا الذی رواها؟ أو الرأی والقیاس؟ فأین مدرک الرأی؟ وما ترتیب القیاس؟ وإن کانت فتوی مجرّدة؟ فحیّا الله المفتی ، وزه بالفتیا ، ومرحباً بالخلافة والخلیفة ، نعم ؛ لا یُربّی بیت أُمیّة أربی من هذا البشر ، ولا یجتنی من تلک الشجرة أشهی من هذا الثمر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bookmarkStart w:id="103" w:name="pg11785_123574"/>
    </w:p>
    <w:p>
      <w:pPr>
        <w:pStyle w:val="BookText"/>
        <w:rPr/>
      </w:pPr>
      <w:bookmarkEnd w:id="103"/>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04" w:name="__RefHeading___Toc10140160_73709187"/>
      <w:bookmarkStart w:id="105" w:name="_Toc37"/>
      <w:bookmarkEnd w:id="104"/>
      <w:r>
        <w:rPr>
          <w:rtl w:val="true"/>
        </w:rPr>
        <w:t>إتمام عثمان الصلاة فی السفر</w:t>
      </w:r>
      <w:bookmarkEnd w:id="105"/>
    </w:p>
    <w:p>
      <w:pPr>
        <w:pStyle w:val="BookText"/>
        <w:rPr/>
      </w:pPr>
      <w:r>
        <w:rPr>
          <w:rFonts w:ascii="IRNazanin" w:hAnsi="IRNazanin" w:eastAsia="IRNazanin"/>
          <w:color w:val="111111"/>
          <w:sz w:val="28"/>
          <w:sz w:val="28"/>
          <w:szCs w:val="28"/>
          <w:rtl w:val="true"/>
          <w:lang w:bidi="fa-IR"/>
        </w:rPr>
        <w:t xml:space="preserve">أخرج الشیخان وغیرهما بالإسناد عن عبد الله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بنا رسول الله صلی‌الله‌علیه‌وآله‌وسلم بمنی رکعتین وأبو بکر بعده وعمر بعد أبی بکر وعثمان صدراً من خلافته ، ثمّ إنّ عثمان صلّی بعد أربعاً ، فکان ابن عمر إذا صلّی مع الإمام صلّی أربعاً ، وإذا صلّی وحده صلّی رکعتین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لفظ ابن حزم فی المحلّی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ابن عمر کان إذا صلّی مع الإمام بمنی أربع رکعات انصرف إلی منزله فصلّی فیه رکعتین أعادها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مالک فی الموطّأ </w:t>
      </w:r>
      <w:r>
        <w:rPr>
          <w:rStyle w:val="FootnoteAnchor"/>
          <w:rtl w:val="true"/>
        </w:rPr>
        <w:footnoteReference w:id="449"/>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صلی‌الله‌علیه‌وآله‌وسلم صلّی الرباعیة بمنی رکعتین ، وأنّ أبا بکر صلاّها بمنی رکعتین ، وأنّ عمر بن الخطاب صلاّها بمنی رکعتین ، وأنّ عثمان صلاّها بمنی رکعتین شطر إمارته ثمّ أتمّها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النسائی فی سننه </w:t>
      </w:r>
      <w:r>
        <w:rPr>
          <w:rStyle w:val="FootnoteAnchor"/>
          <w:rtl w:val="true"/>
        </w:rPr>
        <w:footnoteReference w:id="450"/>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أنس بن مالک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صلّیت مع رسول الله صلی‌الله‌علیه‌وآله‌وسلم بمنی ومع أبی بکر وعمر رکعتین ومع عثمان رکعتین صدراً من إمارته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وبإسناده عن عبد الرحمن بن یزید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عثمان بمنی أربعاً حتی بلغ ذلک عبد 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صلّیت مع رسول الله صلی‌الله‌علیه‌وآله‌وسلم 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ورواه إمام الحنابلة أحمد فی المسند </w:t>
      </w:r>
      <w:r>
        <w:rPr>
          <w:rStyle w:val="FootnoteAnchor"/>
          <w:rtl w:val="true"/>
        </w:rPr>
        <w:footnoteReference w:id="451"/>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وأخرج حدیث أنس المذکور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مسنده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رسول الله صلی‌الله‌علیه‌وآله‌وسلم الصلاة بمنی رکعتین وصلاّها أبو بکر بمنی رکعتین ، وصلاّها عمر بمنی رکعتین ، وصلاّها عثمان بن عفان بمنی رکعتین أربع سنین ثمّ أتمّها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الشیخان وغیرهما بالإسناد عن عبد الرحمن بن یزید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بنا عثمان بن عفان رضی الله عنه بمنی أربع رکعات ، فقیل ذلک لعبد الله بن مسعود ، فاسترجع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صلّیت مع رسول الله صلی‌الله‌علیه‌وآله‌وسلم بمنی رکعتین ، وصلّیت مع أبی بکر رضی الله عنه بمنی رکعتین ، وصلّیت مع عمر بن الخطّاب رضی الله عنه بمنی رکعتین ، فلیت حظّی من أربع رکعات رکعتان متقبّلتان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وأخرج أبو داود وغیره عن عبد الرحمن بن یزید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عثمان رضی الله عنه بمنی أربعاً ، فقال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صلّیت مع رسول الله صلی‌الله‌علیه‌وآله‌وسلم رکعتین ، ومع أبی بکر رکعتین ، ومع عمر رکعتین ، ومع عثمان صدراً من إمارته ثمّ أتمّها ، ثمّ تفرّقت بکم الطرق فلوددت أنّ لی من أربع رکعات رکعتین متقبّلتین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الأعمش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فحدّثنی معاویة بن قرّة عن أشیاخه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عبد الله صلّی أربعاً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عبت علی عثمان ثمّ صلّیت أربعاً؟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 شرّ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البیهقی فی السنن الکبیر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الرحمن بن یزید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مع عبد الله بن مسعود بجمع ، فلمّا دخل مسجد منی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صلّی أمیر المؤمنین؟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أربعاً ، فصلّی أربعاً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تحدّثنا أنّ النبیّ صلی‌الله‌علیه‌وآله‌وسلم صلّی رکعتین ، وأبا بکر صلّی رکعتین؟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وأنا أحدّثکموه الآن ، ولکن عثمان کان إماما فما أخالفه والخلاف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البیهقی فی السنن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حمید ، عن عثمان بن عفّان أنّه أتمّ الصلاة بمنی ، ثمّ خطب الناس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إنّ السنّة سنّة رسول الله صلی‌الله‌علیه‌وآله‌وسلم وسنّة صاحبیه ، ولکنّه حدث العام من الناس فخفت أن یستنّوا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ابن عساکر کما فی کنز العمّال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وأخرج أبو داود وغیره عن الزهری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عثمان بن عفّان رضی الله عنه أتمّ الصلاة بمنی من أجل الأعراب لأنّهم کثروا عامئذٍ فصلّی بالناس أربعاً لیعلمهم أنّ الصلاة أربعاً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ابن حزم فی المحلی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سفیان بن عیینه عن جعفر بن محمد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اعتلّ عثمان وهو بمنی ، فأتی علیّ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بالناس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شئتم صلّیت بکم صلاة رسول الله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رکعتین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إلاّ صلاة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یعنون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وذکره ابن الترکمانی فی ذیل سنن البیهقی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إمام الحنابلة أحمد فی مسنده </w:t>
      </w:r>
      <w:r>
        <w:rPr>
          <w:rStyle w:val="FootnoteAnchor"/>
          <w:rtl w:val="true"/>
        </w:rPr>
        <w:footnoteReference w:id="456"/>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خرجنا مع رسول الله صلی‌الله‌علیه‌وآله‌وسلم فکان یصلّی صلاة السفر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رکعتین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أبی بکر وعمر وعثمان ستّ سنین من إمرته ثمّ صلّی أربعاً</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البیهقی فی السنن الکبری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بالإسناد عن أبی نضرة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سأل عمران بن حصین عن صلاة رسول الله صلی‌الله‌علیه‌وآله‌وسلم فی السفر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 مجلسنا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قد سألنی عن صلاة رسول الله صلی‌الله‌علیه‌وآله‌وسلم فی السفر فاحفظوها عنّی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سافر رسول الله صلی‌الله‌علیه‌وآله‌وسلم سفراً إلاّ صلّی رکعتین حتی یرجع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مکة قوموا فصلّوا رکعتین فإنّا سفر ، وغزا الطائف وحنین فصلّی رکعتین ، وأتی الجعرانة فاعتمر منها ، وحججت مع أبی بکر رضی الله عنه واعتمرت فکان یصلّی رکعتین ، ومع عمر بن الخطّاب رضی الله عنه فکان یصلّی رکعتین ، ومع عثمان فصلّی رکعتین صدراً من إمارته ، ثمّ صلّی عثمان بمنی أربعاً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الترمذی فی الصحیح </w:t>
      </w:r>
      <w:r>
        <w:rPr>
          <w:rStyle w:val="FootnoteAnchor"/>
          <w:rtl w:val="true"/>
        </w:rPr>
        <w:footnoteReference w:id="457"/>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ومع عثمان ستّ سنین من خلافته أو ثمانی سنین فصلّی 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الکنز </w:t>
      </w:r>
      <w:r>
        <w:rPr>
          <w:rStyle w:val="FootnoteAnchor"/>
          <w:rtl w:val="true"/>
        </w:rPr>
        <w:footnoteReference w:id="458"/>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الدارقطنی عن ابن جریج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حمید الضمری ابن عبّاس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أسافر ؛ فأقصر الصلاة فی السفر أم أتمّها؟ فقال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تقصرها ولکن تمامها وسنّة رسول الله صلی‌الله‌علیه‌وآله‌وسلم ، خرج رسول الله صلی‌الله‌علیه‌وآله‌وسلم آمناً لا یخاف إلاّ الله فصلّی اثنتین حتی رجع ، ثمّ خرج أبو بکر لا یخاف إلاّ الله فصلّی رکعتین حتی رجع ، ثمّ خرج عمر آمناً لا یخاف إلاّ الله فصلّی اثنتین حتی رجع ، ثمّ فعل ذلک عثمان ثلثی إمارته أو شطرها ثمّ صلاّها أربعاً ، ثمّ أخذ بها بنو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جریج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فبلغنی أنّه أوفی أربعاً بمنی فقط من أجل أنّ أعرابیّا ناداه فی مسجد الخیف بمنی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ما زلت أُصلّیها رکعتین منذ رأیتک عام الأوّل صلّیتها 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فخشی عثمان أن یظنّ جهّال الناس الصلاة رکعتین وإنّما کان أوفاها بمنی</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أحمد فی المسند </w:t>
      </w:r>
      <w:r>
        <w:rPr>
          <w:rStyle w:val="FootnoteAnchor"/>
          <w:rtl w:val="true"/>
        </w:rPr>
        <w:footnoteReference w:id="459"/>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عباد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قدم علینا معاویة حاجّا صلّی بنا الظهر رکعتین بمکة ، ثمّ انصرف إلی دار الندوة فدخل علیه مروان وعمرو بن عثمان فقالا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عبت أمر ابن عمّک لأنّه کان قد أتمّ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عثمان حیث أتمّ الصلاة إذا قدم مکّة صلّی بها الظهر والعصر والعشاء أربعاً أربعاً ، ثمّ إذا خرج إلی منی وعرفة قصّر الصلاة فإذا فرغ الحجّ وأقام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بمنی أتمّ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 ابن حجر فی فتح الباری </w:t>
      </w:r>
      <w:r>
        <w:rPr>
          <w:rStyle w:val="FootnoteAnchor"/>
          <w:rtl w:val="true"/>
        </w:rPr>
        <w:footnoteReference w:id="460"/>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والشوکانی فی نیل الأوطار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الطبری فی تاریخه </w:t>
      </w:r>
      <w:r>
        <w:rPr>
          <w:rStyle w:val="FootnoteAnchor"/>
          <w:rtl w:val="true"/>
        </w:rPr>
        <w:footnoteReference w:id="462"/>
      </w:r>
      <w:r>
        <w:rPr>
          <w:rFonts w:ascii="IRNazanin" w:hAnsi="IRNazanin" w:eastAsia="IRNazanin"/>
          <w:color w:val="111111"/>
          <w:sz w:val="28"/>
          <w:sz w:val="28"/>
          <w:szCs w:val="28"/>
          <w:rtl w:val="true"/>
          <w:lang w:bidi="fa-IR"/>
        </w:rPr>
        <w:t xml:space="preserve">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بالناس فی سنة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فضرب بمنی فسطاطاً فکان أوّل فسطاطٍ ضربه عثمان بمنی ، وأتمّ الصلاة بها وبعرفة ، فذکر الواقدی بالإسناد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 ما تکلّم الناس فی عثمان ظاهراً أنّه صلّی بالناس بمنی فی ولایته رکعتین حتی إذا کانت السنة السادسة أتمّها ، فعاب ذلک غیر واحد من أصحاب النبیّ صلی‌الله‌علیه‌وآله‌وسلم ، وتکلّم فی ذلک من یرید أن یکثر علیه حتی جاءه علیّ فیمن جاءه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حدث أمر ولا قَدُم عهد ولقد عهدت نبیّک صلی‌الله‌علیه‌وآله‌وسلم یصلّی رکعتین ، ثمّ أبا بکر ، ثم عمر ، وأنت صدراً من ولایتک ، فما أدری ما یرجع إلیه؟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رأیته</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عبد الملک بن عمرو بن أبی سفیان الثقفی عن عمّه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عثمان بالناس بمنی أربعاً فأتی آتٍ عبد الرحمن بن عوف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لک فی أخیک؟ قد صلّی بالناس أربعاً ، فصلّی عبد الرحمن بأصحابه رکعتین ، ثمّ خرج حتی دخل علی عثمان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تُصلّ فی هذا المکان مع رسول الله صلی‌الله‌علیه‌وآله‌وسلم رکعتین؟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تُصلّ مع أبی بکر رکعتین؟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أفلم تصلّ مع عمر رکعتین؟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ألم تُصلّ صدراً من خلافتک رکعتین؟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فاسمع منّی یا أبا محمد إنّی أُخبِرت أنّ بعض من حجّ من أهل الیمن وجفاة الناس قد قالوا فی عامنا الماضی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الصلاة للمقیم رکعتان هذا إمامکم عثمان یصلّی 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اتّخذت بمکّة أهلاً فرأیت أن أصلّی أربعاً لخوف ما أخاف علی الناس ، وأخری قد اتّخذت بها زوجة ، ولی بالطائف مال ، فربّما اطلعته فأقمت فیه بعد الصدر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فقال عبد الرحمن بن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هذا شیء لک فیه عذر ، أمّا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اتّخذت أهلاً ، فزوجتک بالمدینة تخرج بها إذا شئت ، وتقدم بها إذا شئت ، إنّما تسکن بسکناک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مال بالطائف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بینک وبین الطائف مسیرة ثلاث لیال وأنت لست من أهل الطائف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یرجع من حجّ من أهل الیمن وغیرهم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إمامکم عثمان یصلّی رکعتین وهو مقیم ؛ فقد کان رسول الله صلی‌الله‌علیه‌وآله‌وسلم ینزل علیه الوحی والناس یومئذٍ الإسلام فیهم قلیل ، ثمّ أبو بکر مثل ذلک ، ثمّ عمر ، فضرب الإسلام بجرانه فصلّی بهم عمر حتی مات 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رأی رأیته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عبد الرحمن فلقی ابن مسعود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محمد غیّر ما یُعلم؟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أصنع؟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 أنت بما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 شرّ ، قد بلغنی أنّه صلّی أربعاً فصلّیت بأصحابی أربعاً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عبد الرحمن بن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بلغنی أنّه صلّی أربعاً فصلّیت بأصحابی رکعتین ، وأمّا الآن فسوف یکون الذی تقول ، یعنی نصلّی معه أربعاً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أنساب البلاذری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الطبری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کامل ابن الأثیر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ابن کثیر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ابن خلدون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نظرة فی رأی الخلیفة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تری أنّ ما ارتکبه الرجل مجرّد رأی غیر مدعوم ببرهنة ولا معتضد بکتاب أو سنّة ، ولم یکن عنده غیر ما تترّس به من حججه الثلاث التی دحضها عبد الرحمن بن عوف بأوفی وجه حین أدلی بها ، بعد أن أربکه النقد ، وکان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ذلک منه تشبّثاً کتشبّث الغریق ، ومن أمعن النظر فیها لا یشکّ أنّها ممّا لا یفوه به ذو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فی الفقاهة فضلاً عن إمام المسلمین ، ولو کان مجرّد أنّ زوجته مکّیة من قواطع السفر فأیّ مهاجر من الصحابة لیس کمثله؟ فکان إذن من واجبهم الإتمام ، لکنّ الشریعة فرضت التقصیر علی المسافر مطلقاً ، والزوجة فی قبضة الرجل تتبعه فی ظعنه وإقامته ، فلا تخرج زوجها عن حکم المسافر لمحض أنّه بمقربة من بیئتها الأصلیّة التی هاجر عنها وهاجرت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حجر فی فتح الباری </w:t>
      </w:r>
      <w:r>
        <w:rPr>
          <w:rStyle w:val="FootnoteAnchor"/>
          <w:rtl w:val="true"/>
        </w:rPr>
        <w:footnoteReference w:id="464"/>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أحمد والبیهقی من حدیث عثمان وأنّه لمّا صلّی بمنی أربع رکعات أنکر الناس علیه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تأهّلت بمکة لمّا قدمت وإنّی سمعت رسول الله صلی‌الله‌علیه‌وآله‌وسلم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تأهّل ببلدة فإنّه یصلّی صلاة مقیم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الحدیث لا یصحّ منقطع ، وفی رواته من لا یُحتجّ به ، ویردّه أنّ النبیّ صلی‌الله‌علیه‌وآله‌وسلم کان یسافر بزوجاته وقصّر</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القیّم </w:t>
      </w:r>
      <w:r>
        <w:rPr>
          <w:rStyle w:val="FootnoteAnchor"/>
          <w:rtl w:val="true"/>
        </w:rPr>
        <w:footnoteReference w:id="465"/>
      </w:r>
      <w:r>
        <w:rPr>
          <w:rFonts w:ascii="IRNazanin" w:hAnsi="IRNazanin" w:eastAsia="IRNazanin"/>
          <w:color w:val="111111"/>
          <w:sz w:val="28"/>
          <w:sz w:val="28"/>
          <w:szCs w:val="28"/>
          <w:rtl w:val="true"/>
          <w:lang w:bidi="fa-IR"/>
        </w:rPr>
        <w:t xml:space="preserve">فی عدّ أعذار الخلیفة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قد تأهّل بمنی ، والمسافر إذا أقام فی موضع وتزوّج فیه ، أو کان له به زوجة أتمّ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ویُروی فی ذلک حدیث مرفوع عن النبیّ صلی‌الله‌علیه‌وآله‌وسلم ، فروی عکرمة بن إبراهیم الأزدی عن أبی ذئاب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عثمان بأهل منی أربعاً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لمّا قدمت تأهّلت بها ، وإنّی سمعت رسول الله صلی‌الله‌علیه‌وآله‌وسلم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تأهّل الرجل ببلدة فإنّه یصلّی بها صلاة مقیم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الإمام أحمد رحمه‌الله فی مسنده </w:t>
      </w:r>
      <w:r>
        <w:rPr>
          <w:rStyle w:val="FootnoteAnchor"/>
          <w:rtl w:val="true"/>
        </w:rPr>
        <w:footnoteReference w:id="466"/>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وعبد الله بن الزبیر الحمیدی فی مسنده </w:t>
      </w:r>
      <w:r>
        <w:rPr>
          <w:rStyle w:val="FootnoteAnchor"/>
          <w:rtl w:val="true"/>
        </w:rPr>
        <w:footnoteReference w:id="467"/>
      </w:r>
      <w:r>
        <w:rPr>
          <w:rFonts w:ascii="IRNazanin" w:hAnsi="IRNazanin" w:eastAsia="IRNazanin"/>
          <w:color w:val="111111"/>
          <w:sz w:val="28"/>
          <w:sz w:val="28"/>
          <w:szCs w:val="28"/>
          <w:rtl w:val="true"/>
          <w:lang w:bidi="fa-IR"/>
        </w:rPr>
        <w:t xml:space="preserve">أیضاً ، وقد أعلّه البیهقی بانقطاعه ، وتضعیفه عکرمة بن إبراهیم ، قال أبو البرکات بن تیمیّة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المطالبة بسبب الضعف ، فإنّ البخاری ذکره فی تاریخه </w:t>
      </w:r>
      <w:r>
        <w:rPr>
          <w:rStyle w:val="FootnoteAnchor"/>
          <w:rtl w:val="true"/>
        </w:rPr>
        <w:footnoteReference w:id="468"/>
      </w:r>
      <w:r>
        <w:rPr>
          <w:rFonts w:ascii="IRNazanin" w:hAnsi="IRNazanin" w:eastAsia="IRNazanin"/>
          <w:color w:val="111111"/>
          <w:sz w:val="28"/>
          <w:sz w:val="28"/>
          <w:szCs w:val="28"/>
          <w:rtl w:val="true"/>
          <w:lang w:bidi="fa-IR"/>
        </w:rPr>
        <w:t xml:space="preserve">ولم یطعن فیه ، وعادته ذکر الجرح والمجروحین ، وقد نصّ أحمد وابن عباس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المسافر إذا تزوّج لزمه الإتمام ، وهذا قول أبی حنیفة رحمه‌الله ، ومالک وأصحابهما ، وهذا أحسن ما اعتذر به عن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عثمان لهج بهذه المزعمة فی وقته علی رءوس الأشهاد ، وکان من المسلّم فی الإسلام أنّ التزویج من قواطع السفر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بقیت کلمة مطویّة تحت أستار الخفاء حتی یکتشفها هذا الأثریّ المتمحّل ، أو یختلقها له رماة القول علی عواهنه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لأیّ شیء کانت ، والحالة هذه ، نقود الصحابة الموجّهة إلی الرجل؟ أو لم یسمعوه لمّا رفع عقیرته بعذره الموجّه؟ أو سمعوه ولم یقیموا له وزنا؟ أو أنّ الخطاب من ولائد أمّ الفریة بعد منصرم أیّامه؟</w:t>
      </w:r>
    </w:p>
    <w:p>
      <w:pPr>
        <w:pStyle w:val="BookText"/>
        <w:rPr/>
      </w:pPr>
      <w:r>
        <w:rPr>
          <w:rFonts w:ascii="IRNazanin" w:hAnsi="IRNazanin" w:eastAsia="IRNazanin"/>
          <w:color w:val="111111"/>
          <w:sz w:val="28"/>
          <w:sz w:val="28"/>
          <w:szCs w:val="28"/>
          <w:rtl w:val="true"/>
          <w:lang w:bidi="fa-IR"/>
        </w:rPr>
        <w:t xml:space="preserve">علی أنّ النکاح لا یتمّ عند القوم إلاّ بشاهدین عدلین ، وورد عن ابن عبّاس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نکاح إلاّ بأربعة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 وشاهدین ، وخاطب</w:t>
      </w:r>
      <w:r>
        <w:rPr>
          <w:rFonts w:eastAsia="IRNazanin" w:cs="IRNazanin"/>
          <w:color w:val="111111"/>
          <w:sz w:val="28"/>
          <w:szCs w:val="28"/>
          <w:rtl w:val="true"/>
          <w:lang w:bidi="fa-IR"/>
        </w:rPr>
        <w:t xml:space="preserve">» </w:t>
      </w:r>
      <w:r>
        <w:rPr>
          <w:rStyle w:val="FootnoteAnchor"/>
          <w:rtl w:val="true"/>
        </w:rPr>
        <w:footnoteReference w:id="469"/>
      </w:r>
      <w:r>
        <w:rPr>
          <w:rFonts w:ascii="IRNazanin" w:hAnsi="IRNazanin" w:eastAsia="IRNazanin"/>
          <w:color w:val="111111"/>
          <w:sz w:val="28"/>
          <w:sz w:val="28"/>
          <w:szCs w:val="28"/>
          <w:rtl w:val="true"/>
          <w:lang w:bidi="fa-IR"/>
        </w:rPr>
        <w:t>، فأین کان أرکان نکاح الخلیفة یوم توجیه النقود إلیه؟ حتی یدافعوا عنه تلک الجلبة واللغط</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ومتی تأهّل الرجل بهذه المرأة الموهومة قاطعة السفر له؟ وما المسوّغ له ذلک وقد دخل مکة محرماً؟ وکیف یشیع المنکر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تأهّلت بمکة مذ قدمت؟ ولم یکن متمتّعاً بالعمرة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لم یکن یبیح ذلک أخذاً برأی من حرّمها کما یأتی تفصیله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تأهّل بین الإحرامین بعد قضاء نسک العمرة ، فهو کان لم یزل محرماً من مسجد الشجرة حتی أحلّ بعد تمام النسک بمنی ، فیجب أن یکون إتمامه الصلاة إن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 الإتمام بالتأهّل ، وأنّی؟ من حیث أحلّ وتأهّل ، وقد صلاّها تامّة بمنی أیّام منی وبعرفات أیضاً محرماً مع الحاج ، فهذه مشکلة أخری قطّ لا تنحلّ لما صحّ من طریق عثمان نفسه عن رسول الله صلی‌الله‌علیه‌وآله‌وسلم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یَنکِحُ المحرمُ ولا یُنکَحُ ولا یخطب</w:t>
      </w:r>
      <w:r>
        <w:rPr>
          <w:rFonts w:eastAsia="IRNazanin" w:cs="IRNazanin"/>
          <w:color w:val="111111"/>
          <w:sz w:val="28"/>
          <w:szCs w:val="28"/>
          <w:rtl w:val="true"/>
          <w:lang w:bidi="fa-IR"/>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مولانا أمیر المؤمنین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نکاح المحرم ، إن نکح نزعنا منه امرأته</w:t>
      </w:r>
      <w:r>
        <w:rPr>
          <w:rFonts w:eastAsia="IRNazanin" w:cs="IRNazanin"/>
          <w:color w:val="111111"/>
          <w:sz w:val="28"/>
          <w:szCs w:val="28"/>
          <w:rtl w:val="true"/>
          <w:lang w:bidi="fa-IR"/>
        </w:rPr>
        <w:t xml:space="preserve">»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ابن حزم فی المحلّی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لرجل ولا لامرأة أن یتزوّج أو تتزوّج ، ولا أن یزوّج الرجل غیره من ولیّته ، ولا أن یخطب خطبة نکاح مذ یحرمان إلی أن تطلع الشمس من یوم النحر ، ویدخل وقت رمی جمرة العقبة ، ویفسخ النکاح قبل الوقت المذکور ، کان فیه دخول وطول مدّة وولادة أو لم یکن ، فإذا دخل الوقت المذکور حلّ لهما النکاح والإنکاح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دلیل الحکم فقال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نکح المحرم أو المحرمة فسخ لقول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عملاً لیس علیه أمرنا فهو 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إن أنکح من لا نکاح لها إلاّ بإنکاحه فهو نکاح مفسوخ لما ذکرنا ، ولفساد الإنکاح الذی لا یصحّ النکاح إلاّ به ، ولا صحّة لما لا یصحّ ، إلاّ بما یصحّ ، وأمّا الخطبة فإن خطب فهو عاصٍ ولا یفسد النکاح ، لأنّ الخطبة لا متعلّق لهاف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بالنکاح ، وقد یخطب ولا یتمّ النکاح إذا ردّ الخاطب ، وقد یتمّ النکاح بلا خطبة أصلاً ، لکن بأن یقول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أنکحینی نفسک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رضیت ، ویأذن الولیّ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بسط القول فی ردّ من زعم جواز نکاح المحرم بأحسن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وللإمام الشافعی فی کتابه الأمّ </w:t>
      </w:r>
      <w:r>
        <w:rPr>
          <w:rStyle w:val="FootnoteAnchor"/>
          <w:rtl w:val="true"/>
        </w:rPr>
        <w:footnoteReference w:id="472"/>
      </w:r>
      <w:r>
        <w:rPr>
          <w:rFonts w:ascii="IRNazanin" w:hAnsi="IRNazanin" w:eastAsia="IRNazanin"/>
          <w:color w:val="111111"/>
          <w:sz w:val="28"/>
          <w:sz w:val="28"/>
          <w:szCs w:val="28"/>
          <w:rtl w:val="true"/>
          <w:lang w:bidi="fa-IR"/>
        </w:rPr>
        <w:t xml:space="preserve">کلمة حول نکاح المحرم ضافیة لدة هذه ، راجع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ولیتنی أدری بأیّ کتاب أم بأیّة سنّة قال أبو حنیفة ومالک ونصّ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زعمه ابن القیّم </w:t>
      </w:r>
      <w:r>
        <w:rPr>
          <w:rStyle w:val="FootnoteAnchor"/>
          <w:rtl w:val="true"/>
        </w:rPr>
        <w:footnoteReference w:id="47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أنّ المسافر إذا تزوّج ببلدة لزمه الإتمام بها؟ وسنّة رسول الله الثابتة عنه صلی‌الله‌علیه‌وآله‌وسلم خلافه ؛ وکان المهاجرون کلّهم یقصّرون بمکّة ، وهی قاعدة أزواجهم کما سمعت ، ولیس مستند القوم إلاّ روایة عکرمة بن إبراهیم التی أعلّها البیهقی ، وقد مرّ عن ابن حجر أنّها لا تصحّ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یحیی </w:t>
      </w:r>
      <w:r>
        <w:rPr>
          <w:rStyle w:val="FootnoteAnchor"/>
          <w:rtl w:val="true"/>
        </w:rPr>
        <w:footnoteReference w:id="474"/>
      </w:r>
      <w:r>
        <w:rPr>
          <w:rFonts w:ascii="IRNazanin" w:hAnsi="IRNazanin" w:eastAsia="IRNazanin"/>
          <w:color w:val="111111"/>
          <w:sz w:val="28"/>
          <w:sz w:val="28"/>
          <w:szCs w:val="28"/>
          <w:rtl w:val="true"/>
          <w:lang w:bidi="fa-IR"/>
        </w:rPr>
        <w:t xml:space="preserve">وأبو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عکرمة 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النسائی </w:t>
      </w:r>
      <w:r>
        <w:rPr>
          <w:rStyle w:val="FootnoteAnchor"/>
          <w:rtl w:val="true"/>
        </w:rPr>
        <w:footnoteReference w:id="4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لیس بثقة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العقیلی </w:t>
      </w:r>
      <w:r>
        <w:rPr>
          <w:rStyle w:val="FootnoteAnchor"/>
          <w:rtl w:val="true"/>
        </w:rPr>
        <w:footnoteReference w:id="4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حدیثه اضطراب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حبّان </w:t>
      </w:r>
      <w:r>
        <w:rPr>
          <w:rStyle w:val="FootnoteAnchor"/>
          <w:rtl w:val="true"/>
        </w:rPr>
        <w:footnoteReference w:id="4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ممّن یقلّب الأخبار ، ویرفع المراسیل ، لا یجوز الاحتجاج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أحمد 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بالقوی ، وذکره ابن الجارود وابن شاهین فی الضعفاء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راق أولئک الأئمة التحفظ علی کرامة الخلیفة ولو بالإفتاء بغیر ما أنزل الله ، وکم له من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ونوقفک فی الأجزاء الآتیة علی شطر مهمّ من الفتاوی الشاذّة عن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الکتاب والسنّة عند البحث عنها ، والعجب کلّ العجب عدّ ابن القیّم هذا العذر المفتعل أحسن ما اعتذر به عن عثمان ، وهو مکتنف بکلّ ما ذکرناه من النقود والعلل ، هذا شأن أحسن ما اعتذر به ، فما ظنّک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وجود مال له بالطائف فالرجل مکّی قد هاجر عنها لا طائفیّ ، وبینه وبین الطائف عدّة مراحل ، هب أنّ له مالاً بمکة أو بنفس منی وعرفة اللتین أتمّ فیهما الصلاة ، فإنّ مجرّد المال فی مکان لیس یقطع السفر ما لم یجمع الرجل مکثاً ، وقد قصّر أصحاب النبی صلی‌الله‌علیه‌وآله‌وسلم معه عام الفتح ، وفی حجة أبی بکر ولعدد منهم بمکة دار أو أکثر وقرابات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رواه الشافعی ، قال فی کتاب الأم </w:t>
      </w:r>
      <w:r>
        <w:rPr>
          <w:rStyle w:val="FootnoteAnchor"/>
          <w:rtl w:val="true"/>
        </w:rPr>
        <w:footnoteReference w:id="479"/>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قصّر أصحاب رسول الله صلی‌الله‌علیه‌وآله‌وسلم معه عام الفتح ، وفی حجّته ، وفی حجّة أبی بکر ، ولعدد منهم بمکّة دار أو أکثر وقرابات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له بمکّة دار وقرابة ، وعمر له بمکة دور کثیرة ، وعثمان له بمکة دار وقرابة ؛ فلم أعلم منهم أحداً أمره رسول الله صلی‌الله‌علیه‌وآله‌وسلم بالإتمام ، ولا أتمّ ولا أتمّوا بعد رسول الله صلی‌الله‌علیه‌وآله‌وسلم فی قدومهم مکة ، بل حفظ عمّن حفظ عنه منهم القصر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 البیهقی فی السنن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الخیفة ممّن حجّ من أهل الیمن وجفاة الناس الذین لم یتمرّنوا بالأحکام أن یقولوا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الصلاة للمقیم رکعتان هذا إمام المسلمین یصلّیها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کانت أولی بالرعایة علی العهد النبویّ والناس حدیثو عهد بالإسلام ، ولم تطرق جملة من الأحکام أسماعهم ، وکذلک علی العهدین قبله ، لکنّ رسول الله صلی‌الله‌علیه‌وآله‌وسلم لم یرعها بعد بیان حکمی الحاضر والمسافر ، وکذلک من اقتصّ أثره من بعده ، ولقد صلّی صلی‌الله‌علیه‌وآله‌وسلم بمکة رکعتین أیّام إقامته بها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أتمّوا الصلاة یا أهل مکة فإنّا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أهل البلد صلّوا أربعاً فإنّا سفر </w:t>
      </w:r>
      <w:r>
        <w:rPr>
          <w:rStyle w:val="FootnoteAnchor"/>
          <w:rtl w:val="true"/>
        </w:rPr>
        <w:footnoteReference w:id="4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فأزال صلی‌الله‌علیه‌وآله‌وسلم ما حاذره الخلیفة فی تعلیله المنحوت بعد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الوقوع ، فهلاّ کان منه اقتصاص لأثر النبیّ صلی‌الله‌علیه‌وآله‌وسلم فیما لم یزل دائباً علیه فی أسفاره؟ فهلاّ اقتصّ أثره مع ذلک البیان الأوفی؟ ولم یکن علی الأفواه أوکیة </w:t>
      </w:r>
      <w:r>
        <w:rPr>
          <w:rStyle w:val="FootnoteAnchor"/>
          <w:rtl w:val="true"/>
        </w:rPr>
        <w:footnoteReference w:id="481"/>
      </w:r>
      <w:r>
        <w:rPr>
          <w:rFonts w:ascii="IRNazanin" w:hAnsi="IRNazanin" w:eastAsia="IRNazanin"/>
          <w:color w:val="111111"/>
          <w:sz w:val="28"/>
          <w:sz w:val="28"/>
          <w:szCs w:val="28"/>
          <w:rtl w:val="true"/>
          <w:lang w:bidi="fa-IR"/>
        </w:rPr>
        <w:t>، ولا علی الآذان صمم ، وهل الواجب تعلیم الجاهل؟ أو تغییر الحکم الثابت من جرّاء جهله؟</w:t>
      </w:r>
    </w:p>
    <w:p>
      <w:pPr>
        <w:pStyle w:val="BookText"/>
        <w:rPr/>
      </w:pPr>
      <w:r>
        <w:rPr>
          <w:rFonts w:ascii="IRNazanin" w:hAnsi="IRNazanin" w:eastAsia="IRNazanin"/>
          <w:color w:val="111111"/>
          <w:sz w:val="28"/>
          <w:sz w:val="28"/>
          <w:szCs w:val="28"/>
          <w:rtl w:val="true"/>
          <w:lang w:bidi="fa-IR"/>
        </w:rPr>
        <w:t xml:space="preserve">علی أنّ الخلیفة إن أراد أن ینقذ الهمج من الجهل بتشریع الصلاة أربعاً فقد ألقاهم فی الجهل بحکم صلاة المسافر ، فکان تعلیمه العملی إغراء بالجهل ، وواجب التعلیم هو الاستمرار علی ما ثبت فی الشریعة مع البیان ، کما فعله رسول الله صلی‌الله‌علیه‌وآله‌وسلم فی مکة کما مرّ ، وکان عمر إذا قدم مکة صلّی لهم رکعتین ثمّ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مکة أتمّوا صلاتکم فإنّا قوم سفر ، وروی البیهقی عن أبی بکر 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البیهقی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المحلّی لابن حزم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موطّأ مالک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حجج الخلیفة التی أدلی بها یوم ضایقه عبد الرحمن بن عوف لکنّها عادت عنده مدحورة ، وقد أربکه عبد الرحمن بنقد ما جاء به فلم یبق عنده إلاَّ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رأی رأیته ، کما أنّ مولانا أمیر المؤمنین علیه‌السلام لمّا دخل علیه وخصمه بحجاجه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حدث أمر ولا قدم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وعجز الرجل عن جوابه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رأیته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منقطع معاذیر عثمان فی تبریر أُحدوثته فلم یبق له بعد ارتحاضه إلاّ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رأیته ، لکنّ للرجل من بعده أنصاراً اصطنعوا له أعذاراً أخری هی أوهن من بیت العنکبوت ، ولم یهتد إلیها نفس الخلیفة حتی یُغبّر بها فی وجه منتقدیه ، ولکن کم ترک الأوّل للآخر ، منها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منی کانت قد بنیت وصارت قریة ، کثر فیها المساکن فی عهده ولم یکن ذلک فی عهد رسول الله صلی‌الله‌علیه‌وآله‌وسلم ، بل کانت فضاء ولهذا 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ألا تبنی لک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بمنی بیتاً یظلّک من الحرّ؟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منی مناخ من سبق ، فتأوّل عثمان أنّ القصر إنّما فی حال السفر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أنا لا أدری ما صلة کثرة المساکن وصیرورة المحلّ قریة بحکم القصر والإتمام؟ وهل السفر یتحقّق بالمفاوز والفلوات دون القری والمدن حتی إذا لم ینو فیها الإقامة؟ إنّ هذا لحکم عجاب ، وهذه فتوی من لا یعرف مغزی الشریعة ، ولا ملاک تحقق السفر والحضر المستتبعین للقصر والإتمام ، علی أنّ رسول الله صلی‌الله‌علیه‌وآله‌وسلم صلّی أیّام إقامته بمکة قصراً وکذلک فی خیبر ، وکانت مکة أمّ القری ، وفی خیبر قلاع وحصون مشیّدة وقری ورساتیق ، وکذلک کان یفعل فی أسفاره ، وکان یمرّ بها علی قریة ویهبط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صیرورة المحلّ قریة لم تکن مفاجأة منها وإنّما عادت کذلک بالتدریج ، ففی أیّ حدّ منها کان یلزم الخلیفة تغییر الحکم؟ وعلی أیّ حدّ غیّر؟ أنا لا أدری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أقام بها ثلاثاً وقد قال النبیّ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یقیم المهاجر بعد قضاء نسکه بمکة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فسمّاه مقیماً والمقیم غیر مسافر </w:t>
      </w:r>
      <w:r>
        <w:rPr>
          <w:rStyle w:val="FootnoteAnchor"/>
          <w:rtl w:val="true"/>
        </w:rPr>
        <w:footnoteReference w:id="4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مسلم </w:t>
      </w:r>
      <w:r>
        <w:rPr>
          <w:rStyle w:val="FootnoteAnchor"/>
          <w:rtl w:val="true"/>
        </w:rPr>
        <w:footnoteReference w:id="48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یمکث المهاجر بمکة بعد قضاء نسکه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البخاری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للمهاجر إقامة ثلاث بعد الصدر بمکة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ملاک قطع السفر لیس صدق لفظ الإقامة ، فلیست المسألة لغویّة وإنّما هی شرعیّة ، وقد أناطت السنّة الشریفة الإتمام فی السفر بإقامة محدودة لیس فیما دونها إلاّ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التقصیر فی الصلاة ، ولیس لمکة حکم خاصّ یُعدل به عمّا سنّه رسول الله صلی‌الله‌علیه‌وآله‌وسلم ، والمراد من الإقامة فیما تشبّث به ناحت المعذرة هو المکث للمهاجر بمکة لما لهم بها من سوابق وعلائق وقرابات ، لا الإقامة الشرعیّة التی هی موضوع حکم الإتمام ، وقد أقام رسول الله صلی‌الله‌علیه‌وآله‌وسلم بمکة عشراً کما فی الصحیحین </w:t>
      </w:r>
      <w:r>
        <w:rPr>
          <w:rStyle w:val="FootnoteAnchor"/>
          <w:rtl w:val="true"/>
        </w:rPr>
        <w:footnoteReference w:id="487"/>
      </w:r>
      <w:r>
        <w:rPr>
          <w:rFonts w:ascii="IRNazanin" w:hAnsi="IRNazanin" w:eastAsia="IRNazanin"/>
          <w:color w:val="111111"/>
          <w:sz w:val="28"/>
          <w:sz w:val="28"/>
          <w:szCs w:val="28"/>
          <w:rtl w:val="true"/>
          <w:lang w:bidi="fa-IR"/>
        </w:rPr>
        <w:t xml:space="preserve">أو أکثر منها کما فی غیره </w:t>
      </w:r>
      <w:r>
        <w:rPr>
          <w:rStyle w:val="FootnoteAnchor"/>
          <w:rtl w:val="true"/>
        </w:rPr>
        <w:footnoteReference w:id="488"/>
      </w:r>
      <w:r>
        <w:rPr>
          <w:rFonts w:ascii="IRNazanin" w:hAnsi="IRNazanin" w:eastAsia="IRNazanin"/>
          <w:color w:val="111111"/>
          <w:sz w:val="28"/>
          <w:sz w:val="28"/>
          <w:szCs w:val="28"/>
          <w:rtl w:val="true"/>
          <w:lang w:bidi="fa-IR"/>
        </w:rPr>
        <w:t>ولم یزد علی التقصیر فی الصلاة ، فقصر المکث بمکة ثلاثاً علی المهاجر دون غیره من الوافدین إلی مکة ، وعلی مکة دون غیرها کما هو صریح تلکم الألفاظ المذکورة یُعرب عن إرادة المعنی المذکور ، ولا یسع لفقیه أن یری الإقامة ثلاثاً بمکة خاصّة من قواطع السفر للمهاجر فحسب ، وقد أعرض عن استیطانها بالهجرة ، ولم یتمّ رسول الله صلی‌الله‌علیه‌وآله‌وسلم فی حجّة الوداع بمکة وقد أقام بها أکثر من ثلاثة أیام بلغ عشراً أو لم یبلغ أو زاد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الشافعی ومالکاً وأصحابهما وآخرین احتجّوا بالألفاظ المذکورة علی استثناء مکث المهاجر بمکة ثلاثاً من الإقامة المکروهة لهم بها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رسول الله للمهاجرین الإقامة بمکة التی کانت أوطانهم فأخرجوا عنها ، ثمّ أباح لهم المقام بها ثلاثاً بعد تمام النسک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حزم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المسافر مباح له أن یقیم ثلاثاً وأکثر من ثلاث لا کراهیة فی شیء من ذلک ، وأمّا المهاجر فمکروه له أن یقیم بمکة بعد انقضاء نسکه أکثر من ثلاث </w:t>
      </w:r>
      <w:r>
        <w:rPr>
          <w:rStyle w:val="FootnoteAnchor"/>
          <w:rtl w:val="true"/>
        </w:rPr>
        <w:footnoteReference w:id="489"/>
      </w:r>
      <w:r>
        <w:rPr>
          <w:rFonts w:ascii="IRNazanin" w:hAnsi="IRNazanin" w:eastAsia="IRNazanin"/>
          <w:color w:val="111111"/>
          <w:sz w:val="28"/>
          <w:sz w:val="28"/>
          <w:szCs w:val="28"/>
          <w:rtl w:val="true"/>
          <w:lang w:bidi="fa-IR"/>
        </w:rPr>
        <w:t>، فأین هذا الحکم الخاصّ بمکة للمهاجر فحسب من الإقامة القاطعة للسفر؟</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لو کان هذا عذر الرجل لکان علیه أن یتمّ بمکة لا بمنی وعرفة وقد أتمّ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کان قد عزم علی الإقامة والاستیطان بمنی واتّخاذها دار الخلافة ، فلهذا أَتمّ ثمّ بدا له أن یرجع إلی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 هذا المتأوّل استشفّ عالم الغیب من وراء ستر رقیق ولا یعلم الغیب إلاّ الله ، إنّ مثل هذه العزیمة وفسخها ممّا لا یُعلم إلاّ من قبل صاحبها ، أو من یخبره بها هو ، وقد علمت أنّ الخلیفة لمّا ضویق بالنقد لم یعدّ ذلک من معاذیره ، وإلاّ لکانت له فیه منتدح ، وکان خیراً له من تحشید التافهات ، لکن کشف ذلک لصاحب المزعمة بعد لأی من عمر الدهر فحیّا الله الکشف والشهود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من المستصعب جدّا والبعید غایته تغییر العاصمة الإسلامیّة والتعریجة علی التعرّب بعد الهجرة من دون استشارة أحد من أکابر الصحابة ، وإلغاء مقدّمات تستوعب برهة طویلة من الزمن کأبسط أمر ینعقد بمحض النیّة ویفسخ بمثلها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حجر فی الفتح </w:t>
      </w:r>
      <w:r>
        <w:rPr>
          <w:rStyle w:val="FootnoteAnchor"/>
          <w:rtl w:val="true"/>
        </w:rPr>
        <w:footnoteReference w:id="490"/>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والشوکانی فی نیل الأوطار </w:t>
      </w:r>
      <w:r>
        <w:rPr>
          <w:rStyle w:val="FootnoteAnchor"/>
          <w:rtl w:val="true"/>
        </w:rPr>
        <w:footnoteReference w:id="491"/>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عبد الرزاق عن معمر ، عن الزهری ، عن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أتمّ الصلاة لأنّه نوی الإقامة بعد الحجّ وأُجیب بأنّه مرسل ، وفیه أیضاً نظر لأنّ الإقامة بمکة علی المهاجرین حرام ، وقد صحّ عن عثمان أنّه کان لا یودّع البیت إلاّ علی ظهر راحلته ، ویسرع الخروج خشیة أن یرجع فی هجرته ، وثبت أنّه قال له المغیرة لمّا حاصروه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ارکب رواحلک إلی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أُفارق دار هجرتی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ولابن القیّم فی زاد المعاد </w:t>
      </w:r>
      <w:r>
        <w:rPr>
          <w:rStyle w:val="FootnoteAnchor"/>
          <w:rtl w:val="true"/>
        </w:rPr>
        <w:footnoteReference w:id="492"/>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آخر فی دحض هذه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کان إماماً للناس والإمام حیث نزل فهو عمله ومحلّ ولایته ، فکأنّه وطنه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ملاک حکم الشریعة هو المقرّر من قبل الدین لا الاعتبارات المنحوتة ، والإمام والسوقة شرع سواء فی شمول الأحکام ، بل هو أولی بالاتّباع لنوامیس الدین حتی یکون قدوة للناس وتکون به أُسوتهم ، وهو وإن سرت ولایته وعمله مع مسیر نفوذه فی البلاد أو فی العالم کلّه إلاّ أنّ التکلیف الشرعیّ غیر منوط بهذا السیر ، بل هو مرتبط بتحقّق الموازین الشرعیّة ، فإن أقام فی محلّ جاءه حکم الإقامة ، وإن لم ینوِ الإقامة فهو علی حکم السفر ، وکان رسول الله صلی‌الله‌علیه‌وآله‌وسلم إمام الخلائق علی الإطلاق ، ومع ذلک کان یقصّر صلاته فی أسفاره ، ولا یعزی إلیه أنّه ربّع بمکة أو فی منی أو بعرفة أو بغیرها ، وإنّما اتّبع ما استنّه للأمّة جمعاء وبهذا ردّه ابن القیّم فی زاد المعاد ، وابن حجر فی فتح الباری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أضف إلیه هتاف النبیّ الأعظم وأبی بکر وعمر بن الخطّاب بما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أتمّوا صلاتکم یا أهل مکة فإنّا قوم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یعرب عن أنّ حکم القصر والإتمام یعمّ الصادع الکریم ومن شغل منصّة الخلافة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أنّه لو کان تربیع الرجل من هذه الناحیة لوجب علیه أن یهتف بین الناس بأنّ ذلک لمقام الإمامة فحسب ، وأمّا من لیس له ذلک المقام فحکمه التقصیر ، وإلاّ لکان إغراءً بالجهل بعمله ، وإبطالاً لصلاتهم بترک البیان ، فإذ لم یهتف بذلک ولم یعلّل عمله به جواباً لمنتقدیه علمنا أنّه لم یرد ذلک ، وأنّ من تابعه من الصحابة لم یعلّلوا عمله بهذا التعلیل ، وإنّما تابعوه دفعاً لشرّ الخلاف کما مرّ فی صفحة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ینبئ عن عدم صحّة عمله عندهم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ویشبه هذا التشبّث فی السقوط ما نحتوه لأمّ المؤمنین عائشة فی تربیعها الصلاة فی السفر بأنّها کانت أمّ المؤمنین ، فحیث نزلت فکان وطنها کما ذکره ابن القیّم فی زاد </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معاده </w:t>
      </w:r>
      <w:r>
        <w:rPr>
          <w:rStyle w:val="FootnoteAnchor"/>
          <w:rtl w:val="true"/>
        </w:rPr>
        <w:footnoteReference w:id="494"/>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 کان لأمّ المؤمنین هذا الحکم الخاصّ ، وجب أن تکون أُمومتها منتزعة من أُبوّة رسول الله صلی‌الله‌علیه‌وآله‌وسلم ، وإنّ ثبوت الحکم فی الأصل أولی من الفرع ، لکن رسول الله کان یصلّی فی أسفاره عامّة رکعتین ، ولیس من الهیّن تغییر حکم الله بأمثال هذه السفاسف ، ولا من السهل نحت العذر لکلّ من یخالف حکماً من أحکام الدین لرأی ارتآه ، أو غلط وقع فیه ، أو لسیاسة وقتیّة حدته إلیه ، ولا ینقضی عجبی من العلماء الذین راقتهم أمثال هذه التافهات فدوّنوها فی الکتب ، وترکوها أساطیر من بعدهم یهزأ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التقصیر للمسافر رخصة لا عزیمة ، ذکره جمع ، وقال المحبّ الطبری فی الریاض </w:t>
      </w:r>
      <w:r>
        <w:rPr>
          <w:rStyle w:val="FootnoteAnchor"/>
          <w:rtl w:val="true"/>
        </w:rPr>
        <w:footnoteReference w:id="495"/>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عذره فی ذلک ظاهر ، فإنّه ممّن لم یوجب القصر فی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وتبعه فی ذلک شرّاح صحیح البخاری ، وهذا مخالف لنصوص الشریعة ، والمأثورات النبویّة ، والسنّة الشریفة الثابتة عن النبیّ الأقدس ، وکلمات الصحابة ، وإلیک نماذج منها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السفر رکعتان ، والجمعة رکعتان ، والعید رکعتان تمام غیر قصر علی لسان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لسان النبیّ صلی‌الله‌علیه‌وآله‌وسلم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ابن ماجة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النسائی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البیهقی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أحکام القرآن للجصّاص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المحلّی لابن حزم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زاد المعاد هامش شرح المواهب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عن عمر</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یعلی بن أُمیّة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عمر بن الخطّاب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فَلَیْسَ عَلَیْکُمْ جُناحٌ أَنْ تَقْصُرُوا مِنَ الصَّلاةِ</w:t>
      </w:r>
      <w:r>
        <w:rPr>
          <w:rFonts w:eastAsia="Amiri" w:cs="Amiri" w:ascii="Amiri" w:hAnsi="Amiri"/>
          <w:color w:val="111111"/>
          <w:sz w:val="28"/>
          <w:szCs w:val="28"/>
          <w:rtl w:val="true"/>
          <w:lang w:bidi="ar-SA"/>
        </w:rPr>
        <w:t xml:space="preserve">) </w:t>
      </w:r>
      <w:r>
        <w:rPr>
          <w:rStyle w:val="FootnoteAnchor"/>
          <w:rtl w:val="true"/>
        </w:rPr>
        <w:footnoteReference w:id="497"/>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أمن الناس؟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عجبت ممّا عجبت منه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فسألت رسول الله صلی‌الله‌علیه‌وآله‌وسلم عن ذلک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صدقة تصدّق الله بها علیکم فاقبلوا صدقته </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أبی داود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ابن ماجة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النسائی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البیهقی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أحکام القرآن للجصاص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المحلّی لابن حزم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 الله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صلی‌الله‌علیه‌وآله‌وسلم إذا خرج من هذه المدینة لم یزد علی رکعتین حتی یرجع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رسول الله فکان لا یزید فی السفر علی الرکعتین </w:t>
      </w:r>
      <w:r>
        <w:rPr>
          <w:rStyle w:val="FootnoteAnchor"/>
          <w:rtl w:val="true"/>
        </w:rPr>
        <w:footnoteReference w:id="4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ابن ماجة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النسائی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أحکام القرآن للجصّاص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زاد المعاد هامش شرح المواهب للزرقانی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الله الصلاة علی لسان نبیّکم صلی‌الله‌علیه‌وآله‌وسلم فی الحضر أربعاً وفی السفر رکعتین ، وفی الخوف رکعة</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لفظ لمسلم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فرض الصلاة علی لسان نبیّکم صلی‌الله‌علیه‌وآله‌وسلم علی المسافر رکعتین وعلی المقیم أربعاً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أحمد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ابن ماجة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النسائی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البیهقی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أحکام القرآن للجصّاص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المحلّی لابن حزم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ورویناه أیضاً من طریق حذیفة ، وجابر ، وزید بن ثابت ، وأبی هریرة ، وابن عمر کلّهم عن رسول الله صلی‌الله‌علیه‌وآله‌وسلم بأسانید فی غایة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القرطبی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ابن جزی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زاد المعاد لابن القیّم هامش شرح الزرقانی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مجمع الزوائد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أبی هریرة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عائشة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فرضت الصلاة رکعتین رکعتین فی الحضر والسفر فأُقرّت صلاة السفر ، وزید فی صلاة الحضر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ابن حزم من طریق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فرضت الصلاة رکعتین ، ثمّ هاجر رسول الله صلی‌الله‌علیه‌وآله‌وسلم ففرضت أربعاً ، وترکت صلاة السفر علی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أوّل ما افترض علی رسول الله صلی‌الله‌علیه‌وآله‌وسلم الصلاة رکعتان رکعتان إلاّ المغرب فإنّها کانت ثلاثة ، ثمّ أتمّ الله الظهر والعصر والعشاء الآخرة أربعاً فی الحضر ، وأقرّ الصلاة علی فرضها الأوّل فی السفر</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راجع </w:t>
      </w:r>
      <w:r>
        <w:rPr>
          <w:rStyle w:val="FootnoteAnchor"/>
          <w:rtl w:val="true"/>
        </w:rPr>
        <w:footnoteReference w:id="5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مسلم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موطّأ مالک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أبی داود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الأم للشافعی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أحکام القرآن للجصّاص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البیهقی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المحلّی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زاد المعاد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القرطبی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موسی بن مسلمة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أُصلّی بمکة إذا لم أُصلِّ فی جماعة؟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رکعتین ؛ سنّة أبی القاسم صلی‌الله‌علیه‌وآله‌وسلم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مسلم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النسائی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حنظلة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ابن عمر عن الصلاة فی السفر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رکعتان سنّة النبیّ صلی‌الله‌علیه‌وآله‌وسلم ، وفی لفظ البیهقی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الصلاة فی السفر سنّة سنّها رسول الله صلی‌الله‌علیه‌وآله‌وسلم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أحمد </w:t>
      </w:r>
      <w:r>
        <w:rPr>
          <w:rStyle w:val="FootnoteAnchor"/>
          <w:rtl w:val="true"/>
        </w:rPr>
        <w:footnoteReference w:id="503"/>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البیهقی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 الله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فی السفر رکعتان من خالف السنّة فقد 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البیهقی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المحلّی لابن حزم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أحکام القرآن للجصّاص </w:t>
      </w:r>
      <w:r>
        <w:rPr>
          <w:rStyle w:val="FootnoteAnchor"/>
          <w:rtl w:val="true"/>
        </w:rPr>
        <w:footnoteReference w:id="504"/>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المعجم الکبیر للطبرانی کما فی مجمع الزوائد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رجاله رجال الصحیح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فی السفر أربعا کمن صلّی فی الحضر رکعتین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أحمد </w:t>
      </w:r>
      <w:r>
        <w:rPr>
          <w:rStyle w:val="FootnoteAnchor"/>
          <w:rtl w:val="true"/>
        </w:rPr>
        <w:footnoteReference w:id="505"/>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المحلّی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صلی‌الله‌علیه‌وآله‌وسلم إذا خرج مسافراً صلّی رکعتین حتی یرجع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النبیّ صلی‌الله‌علیه‌وآله‌وسلم إذا خرج لم یزد علی رکعتین حتی یرجع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أحکام القرآن للجصّاص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عمران بن حصین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سافرت مع رسول الله صلی‌الله‌علیه‌وآله‌وسلم سفراً قطّ إلاّ صلّی رکعتین حتی یرجع ، وحججت مع النبیّ صلی‌الله‌علیه‌وآله‌وسلم فکان یصلّی رکعتین حتی یرجع إلی المدینة ، وأقام بمکة ثمانی عشرة لا یصلّی إلاّ رکعتین وقال لأهل 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 أربعاً فإنّا قوم سفر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راجع سنن البیهقی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أحکام القرآن للجصّاص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عمران فی لفظ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سافر رسول الله صلی‌الله‌علیه‌وآله‌وسلم إلاّ صلّی رکعتین إلاّ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أبو داود وأحمد کما فی مجمع الزوائد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عمر بن الخطّاب عن النبیّ صلی‌الله‌علیه‌وآله‌وسلم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المسافر رکعتان حتی یئوب إلی أهله أو 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أحکام القرآن للجصّاص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عمر بن الخطّاب رضی الله عنه صلّی الظهر بمکة رکعتین ، فلمّا انصرف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مکة إنّا قوم سفر ، فمن کان منکم من أهل البلد فلیکمل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فأکمل أهل البلد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الآثار للقاضی أبی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وراجع ما مرّ صفحة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الجزء</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أنس بن مالک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خرجنا مع رسول الله صلی‌الله‌علیه‌وآله‌وسلم من المدینة إلی مکة ، فکان یصلّی رکعتین رکعتین حتی رجعنا إلی المدینة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مسلم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أحمد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البیهقی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 الله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صلی‌الله‌علیه‌وآله‌وسلم أتانا ونحن فی ضلال فعلّمنا ، فکان فیما علّمنا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عزّ وجلّ أمرنا أن نصلّی رکعتین فی السفر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أخرجه النسائی کما مرّ فی تفسیر الخازن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ونیل الأوطار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الکنود عبد الله الأزدی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ابن عمر عن صلاة السفر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رکعتان نزلتا من السماء ، فان شئتم فردّوهما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الطبرانی فی الصغیر </w:t>
      </w:r>
      <w:r>
        <w:rPr>
          <w:rStyle w:val="FootnoteAnchor"/>
          <w:rtl w:val="true"/>
        </w:rPr>
        <w:footnoteReference w:id="511"/>
      </w:r>
      <w:r>
        <w:rPr>
          <w:rFonts w:ascii="IRNazanin" w:hAnsi="IRNazanin" w:eastAsia="IRNazanin"/>
          <w:color w:val="111111"/>
          <w:sz w:val="28"/>
          <w:sz w:val="28"/>
          <w:szCs w:val="28"/>
          <w:rtl w:val="true"/>
          <w:lang w:bidi="fa-IR"/>
        </w:rPr>
        <w:t xml:space="preserve">کما فی مجمع الزوائد للحافظ الهیثمی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رجاله موثّقون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السائب بن یزید الکندی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فرضت الصلاة رکعتین رکعتین ، ثمّ زید فی صلاة الحضر وأقرّت صلاة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الهیثمی فی مجمع الزوائد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رواه الطبرانی فی الکبیر </w:t>
      </w:r>
      <w:r>
        <w:rPr>
          <w:rStyle w:val="FootnoteAnchor"/>
          <w:rtl w:val="true"/>
        </w:rPr>
        <w:footnoteReference w:id="512"/>
      </w:r>
      <w:r>
        <w:rPr>
          <w:rFonts w:ascii="IRNazanin" w:hAnsi="IRNazanin" w:eastAsia="IRNazanin"/>
          <w:color w:val="111111"/>
          <w:sz w:val="28"/>
          <w:sz w:val="28"/>
          <w:szCs w:val="28"/>
          <w:rtl w:val="true"/>
          <w:lang w:bidi="fa-IR"/>
        </w:rPr>
        <w:t>ورجاله رجال الصحیح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فی السفر أربعاً أعاد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الطبرانی </w:t>
      </w:r>
      <w:r>
        <w:rPr>
          <w:rStyle w:val="FootnoteAnchor"/>
          <w:rtl w:val="true"/>
        </w:rPr>
        <w:footnoteReference w:id="513"/>
      </w:r>
      <w:r>
        <w:rPr>
          <w:rFonts w:ascii="IRNazanin" w:hAnsi="IRNazanin" w:eastAsia="IRNazanin"/>
          <w:color w:val="111111"/>
          <w:sz w:val="28"/>
          <w:sz w:val="28"/>
          <w:szCs w:val="28"/>
          <w:rtl w:val="true"/>
          <w:lang w:bidi="fa-IR"/>
        </w:rPr>
        <w:t xml:space="preserve">کما فی مجمع الزوائد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حفص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 بنا أنس بن مالک إلی الشام إلی عبد الملک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أربعون رجلاً من الأنصار لیفرض لنا ، فلمّا رجع وکنّا بفجّ الناقة صلّی بنا الظهر </w:t>
      </w:r>
      <w:r>
        <w:rPr>
          <w:rStyle w:val="FootnoteAnchor"/>
          <w:rtl w:val="true"/>
        </w:rPr>
        <w:footnoteReference w:id="514"/>
      </w:r>
      <w:r>
        <w:rPr>
          <w:rFonts w:ascii="IRNazanin" w:hAnsi="IRNazanin" w:eastAsia="IRNazanin"/>
          <w:color w:val="111111"/>
          <w:sz w:val="28"/>
          <w:sz w:val="28"/>
          <w:szCs w:val="28"/>
          <w:rtl w:val="true"/>
          <w:lang w:bidi="fa-IR"/>
        </w:rPr>
        <w:t xml:space="preserve">رکعتین ثمّ دخل فسطاطه ؛ وقام القوم یضیفون إلی رکعتیهم رکعتین أُخریین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قبّح الله الوجوه ، فو الله ما أصابت السنّة ولا قبلت الرخصة ، فأشهد لسمعت رسول الله صلی‌الله‌علیه‌وآله‌وسلم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قوماً </w:t>
      </w:r>
      <w:r>
        <w:rPr>
          <w:rStyle w:val="FootnoteAnchor"/>
          <w:rtl w:val="true"/>
        </w:rPr>
        <w:footnoteReference w:id="515"/>
      </w:r>
      <w:r>
        <w:rPr>
          <w:rFonts w:ascii="IRNazanin" w:hAnsi="IRNazanin" w:eastAsia="IRNazanin"/>
          <w:color w:val="111111"/>
          <w:sz w:val="28"/>
          <w:sz w:val="28"/>
          <w:szCs w:val="28"/>
          <w:rtl w:val="true"/>
          <w:lang w:bidi="fa-IR"/>
        </w:rPr>
        <w:t>یتعمّقون فی الدین یمرقون کما یمرق السهم من الرمیّة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أحمد فی المسند </w:t>
      </w:r>
      <w:r>
        <w:rPr>
          <w:rStyle w:val="FootnoteAnchor"/>
          <w:rtl w:val="true"/>
        </w:rPr>
        <w:footnoteReference w:id="516"/>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وذکره الهیثمی فی المجمع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سلمان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فرضت الصلاة رکعتین رکعتین فصلاّها رسول الله صلی‌الله‌علیه‌وآله‌وسلم بمکة حتی قدم المدینة وصلاّها بالمدینة ما شاء الله ، وزید فی صلاة الحضر رکعتین وترکت الصلاة فی السفر علی حالها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الطبرانی فی الأوسط کما فی مجمع الزوائد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ثمامة بن شراحیل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إلی ابن عمر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صلاة المسافر؟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رکعتین رکعتین إلاّ صلاة المغرب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 إن کنّا بذی المجاز؟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ذو المجاز؟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نجتمع فیه ونبیع فیه ونمکث عشرین لیلة أو خمس عشرة 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الرجل کنت بآذربیجان لا أدری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أشهر أو شهرین ، فرأیتهم یصلّونها رکعتین رکعتین ، ورأیت نبیّ الله صلی‌الله‌علیه‌وآله‌وسلم بصر عینی یصلّیها رکعتین ، تمّ نزع إلیّ بهذه الآیة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لَکُمْ فِی رَسُولِ اللهِ أُسْوَةٌ حَسَنَةٌ</w:t>
      </w:r>
      <w:r>
        <w:rPr>
          <w:rFonts w:eastAsia="IRNazanin" w:cs="IRNazanin"/>
          <w:color w:val="111111"/>
          <w:sz w:val="28"/>
          <w:szCs w:val="28"/>
          <w:rtl w:val="true"/>
          <w:lang w:bidi="fa-IR"/>
        </w:rPr>
        <w:t xml:space="preserve">)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أخرجه أحمد فی المسند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أحمد فی المسند </w:t>
      </w:r>
      <w:r>
        <w:rPr>
          <w:rStyle w:val="FootnoteAnchor"/>
          <w:rtl w:val="true"/>
        </w:rPr>
        <w:footnoteReference w:id="519"/>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أبی هریرة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 الله عزّ وجلّ فرض لکم علی لسان نبیّکم صلی‌الله‌علیه‌وآله‌وسلم الصلاة فی الحضر أربعاً وفی السفر رکعتین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عمر بن عبد العزیز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فی السفر رکعتان حتمان لا یصحّ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ابن حزم فی المحلّی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وذهب عمر وابنه ، وابن عبّاس ، وجابر ، وجبیر بن مطعم ، والحسن ، والقاضی إسماعیل ، وحمّاد بن أبی سلیمان ، وعمر بن عبد العزیز ، وقتادة والکوفیّون إلی أنّ القصر واجب فی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تفسیر القرطبی </w:t>
      </w:r>
      <w:r>
        <w:rPr>
          <w:rStyle w:val="FootnoteAnchor"/>
          <w:rtl w:val="true"/>
        </w:rPr>
        <w:footnoteReference w:id="520"/>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وتفسیر الخازن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أتری مع هذه الأحادیث مجالاً للقول بأنّ القصر فی السفر رخصة لا عزیمة؟ ولو کان یسوغ الإتمام فی السفر لکان رسول الله صلی‌الله‌علیه‌وآله‌وسلم یُعرب عنه بقول أو بفعل ، ولو بإتیانه فی العمر مرّة لبیان جوازه کما کان یفعل فی غیر هذا المورد ، أخرج مسلم فی صحیحه </w:t>
      </w:r>
      <w:r>
        <w:rPr>
          <w:rStyle w:val="FootnoteAnchor"/>
          <w:rtl w:val="true"/>
        </w:rPr>
        <w:footnoteReference w:id="522"/>
      </w:r>
      <w:r>
        <w:rPr>
          <w:rFonts w:ascii="IRNazanin" w:hAnsi="IRNazanin" w:eastAsia="IRNazanin"/>
          <w:color w:val="111111"/>
          <w:sz w:val="28"/>
          <w:sz w:val="28"/>
          <w:szCs w:val="28"/>
          <w:rtl w:val="true"/>
          <w:lang w:bidi="fa-IR"/>
        </w:rPr>
        <w:t xml:space="preserve">من حدیث بریدة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النبیّ صلی‌الله‌علیه‌وآله‌وسلم یتوضّأ عند کلّ صلاة ، فلمّا کان یوم الفتح صلّی الصلوات بوضوء واحد ، فقال له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صنعت شیئاً لم تکن تصنعه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عمداً صنعته یا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الشوکانی فی نیل الأوطار </w:t>
      </w:r>
      <w:r>
        <w:rPr>
          <w:rStyle w:val="FootnoteAnchor"/>
          <w:rtl w:val="true"/>
        </w:rPr>
        <w:footnoteReference w:id="523"/>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ذکر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لبیان الجواز</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أحمد </w:t>
      </w:r>
      <w:r>
        <w:rPr>
          <w:rStyle w:val="FootnoteAnchor"/>
          <w:rtl w:val="true"/>
        </w:rPr>
        <w:footnoteReference w:id="524"/>
      </w:r>
      <w:r>
        <w:rPr>
          <w:rFonts w:ascii="IRNazanin" w:hAnsi="IRNazanin" w:eastAsia="IRNazanin"/>
          <w:color w:val="111111"/>
          <w:sz w:val="28"/>
          <w:sz w:val="28"/>
          <w:szCs w:val="28"/>
          <w:rtl w:val="true"/>
          <w:lang w:bidi="fa-IR"/>
        </w:rPr>
        <w:t xml:space="preserve">وأبو یعلی </w:t>
      </w:r>
      <w:r>
        <w:rPr>
          <w:rStyle w:val="FootnoteAnchor"/>
          <w:rtl w:val="true"/>
        </w:rPr>
        <w:footnoteReference w:id="525"/>
      </w:r>
      <w:r>
        <w:rPr>
          <w:rFonts w:ascii="IRNazanin" w:hAnsi="IRNazanin" w:eastAsia="IRNazanin"/>
          <w:color w:val="111111"/>
          <w:sz w:val="28"/>
          <w:sz w:val="28"/>
          <w:szCs w:val="28"/>
          <w:rtl w:val="true"/>
          <w:lang w:bidi="fa-IR"/>
        </w:rPr>
        <w:t xml:space="preserve">عن عائشة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صلی‌الله‌علیه‌وآله‌وسلم بال فقام </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خلفه بکوز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یا عمر؟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تتوضّأ به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أُمرت کلّما بلت أن أتوضّأ ولو فعلت کانت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 للحدیثین من نظیر فی أبواب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هناک ترخیص لما خفی علی أکابر الصحابة حتی نقدوا عثمان نقداً مرّا وفنّدوا معاذیره وفیهم مولانا أمیر المؤمنین صلی‌الله‌علیه‌وآله‌وسلم الذی هو باب مدینة علم النبیّ ، ومستقی أحکام الدین من بعده ، یعرف رُخصها من عزائمها قبل کلّ الصحابة ، فهل یعزب عنه حکم الصلاة وهو أوّل من صلّی من ذکر مع رسول الله صلی‌الله‌علیه‌وآله‌وسلم؟</w:t>
      </w:r>
    </w:p>
    <w:p>
      <w:pPr>
        <w:pStyle w:val="BookText"/>
        <w:rPr/>
      </w:pPr>
      <w:r>
        <w:rPr>
          <w:rFonts w:ascii="IRNazanin" w:hAnsi="IRNazanin" w:eastAsia="IRNazanin"/>
          <w:color w:val="111111"/>
          <w:sz w:val="28"/>
          <w:sz w:val="28"/>
          <w:szCs w:val="28"/>
          <w:rtl w:val="true"/>
          <w:lang w:bidi="fa-IR"/>
        </w:rPr>
        <w:t>حتی إنّ الخلیفة نفسه لم یفُه بهذا العذر البارد ، ولو کان یعرف شیئاً ممّا قالوه لما أرجأ بیانه إلی هؤلاء المدافعین عنه ، ولما کان فی منصرم معاذیره بعد أن أعوزته أنّه رأی رآه ، ولما کان تابعه علی ذلک من تابعه محتجّا بدفع شرّ الخلاف فحسب من دون أیّ تنویه بمسألة الرخصة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وأنت تعرف بعد هذه الأحادیث قیمة قول المحبّ الطبری فی ریاضه النضرة </w:t>
      </w:r>
      <w:r>
        <w:rPr>
          <w:rStyle w:val="FootnoteAnchor"/>
          <w:rtl w:val="true"/>
        </w:rPr>
        <w:footnoteReference w:id="526"/>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إنّها مسألة اجتهادیّة ولذلک اختلف فیها العلماء ، فقوله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لا یوجب تکفیراً ولا تفسیقاً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خفی علی المغفّل أنّ الاجتهاد فی تجاه النصّ لا مساغ له ، وأنّ المسألة لم یکن فیها خلاف إلی یوم أُحدوثة عثمان بل کانت السنّة الثابتة عند جمیع الصحابة بقول واحد وجوب القصر للمسافر ، وما کان عمل الخلیفة إلاّ مجرّد رأی رآه خلاف سنّة أبی القاسم صلی‌الله‌علیه‌وآله‌وسلم ویعرب عن جلیّة الحال صحیح أحمد الآتی فی ترجمة مروان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معاویة لمّا قدم مکة صلّی الظهر قصراً فنهض إلیه مروان وعمرو بن عثمان فقالا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عاب أحد ابن عمّک ما عبته به ، فقال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ذاک؟ فقالا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تعلم أنّه أتمّ الصلاة بمکة؟ 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ویحکما وهل کان غیر ما صنعت؟ قد صلّیتهما مع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صلی‌الله‌علیه‌وآله‌وسلم ومع أبی بکر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ابن عمّک قد أتمّها وإنّ خلافک إیّاه له عیب ، فخرج معاویة إلی العصر فصلاّها أربعاً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واختلاف العلماء بعدُ لا قیمة له قطّ ویضرب به عرض الجدار بعد ثبوت السنّة ، ولیس إلاّ لتبریر ساحة الرجل ، وأنّی؟ بل عمله یدنّس ذیل کلّ مبرّر ، وأمّا عدم إیجاب القول بالإتمام للمسافر الکفر أو الفسق وإیجابه ذلک ، فالمرجع فیه الحدیث الثامن 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صحیحة عبد الله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فی السفر رکعتان من خالف السنّة فقد 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الدین عند السلف سیاسة وقتیّة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تعطینا هذه الروایات الواردة فی صلاة الخلیفة درساً ضافیاً صافقه الاستقراء لکثیر من الموارد ، أنّ کثیرین من الصحابة ما کان یحجزهم الدین عن مخالفة التعالیم المقرّرة وکانوا یقدّمون علیها سیاسة الوقت ، وإلاّ فلا وجه لتربیعهم الصلاة وهم یرون أنّ المشروع خلافه لمحض أنّ الخلاف شرّ ، وهم أو من ناضل عنهم وحکم بعدالتهم أجمع لا یرون جواز التقیّة ، فعبدالله بن عمر یتّبع الخلیفة فی أحدوثته ، وکان یتمّ إذا صلّی مع الإمام ، وإذا صلّی وحده صلّی رکعتین ، وفی لسانه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فی السفر رکعتان من خالف السنّة فقد کفر </w:t>
      </w:r>
      <w:r>
        <w:rPr>
          <w:rStyle w:val="FootnoteAnchor"/>
          <w:rtl w:val="true"/>
        </w:rPr>
        <w:footnoteReference w:id="527"/>
      </w:r>
      <w:r>
        <w:rPr>
          <w:rFonts w:ascii="IRNazanin" w:hAnsi="IRNazanin" w:eastAsia="IRNazanin"/>
          <w:color w:val="111111"/>
          <w:sz w:val="28"/>
          <w:sz w:val="28"/>
          <w:szCs w:val="28"/>
          <w:rtl w:val="true"/>
          <w:lang w:bidi="fa-IR"/>
        </w:rPr>
        <w:t xml:space="preserve">، وبمسمع منه 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یقبل عمل امرئٍ حتی یتقنه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إتقانه؟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یخلصه من الریاء والبدعة</w:t>
      </w:r>
      <w:r>
        <w:rPr>
          <w:rFonts w:eastAsia="IRNazanin" w:cs="IRNazanin"/>
          <w:color w:val="111111"/>
          <w:sz w:val="28"/>
          <w:szCs w:val="28"/>
          <w:rtl w:val="true"/>
          <w:lang w:bidi="fa-IR"/>
        </w:rPr>
        <w:t xml:space="preserve">» </w:t>
      </w:r>
      <w:r>
        <w:rPr>
          <w:rStyle w:val="FootnoteAnchor"/>
          <w:rtl w:val="true"/>
        </w:rPr>
        <w:footnoteReference w:id="5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عملاً لیس علیه أمرنا فهو ردٌّ</w:t>
      </w:r>
      <w:r>
        <w:rPr>
          <w:rFonts w:eastAsia="IRNazanin" w:cs="IRNazanin"/>
          <w:color w:val="111111"/>
          <w:sz w:val="28"/>
          <w:szCs w:val="28"/>
          <w:rtl w:val="true"/>
          <w:lang w:bidi="fa-IR"/>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عبد الله بن مسعود یری السنّة فی السفر رکعتین ، ویحدّث بها ثمّ یتمّ معتذراً بأنّ عثمان کان إماماً فما أُخالفه والخلاف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عبد الرحمن بن عوف لم یکن یری للخلیفة عذراً فیما أتی به من إتمام الصلاة فی السفر ، ویقول له مجیباً عن أعذاره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هذا شیء لک فیه 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ویسمع منه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رأی رأیته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للسنّة الثابتة ، ومع ذلک کلّه یصلّی أربعاً بعد ما سمع من بن مسعود بأنّ الخلاف شرّ </w:t>
      </w:r>
      <w:r>
        <w:rPr>
          <w:rStyle w:val="FootnoteAnchor"/>
          <w:rtl w:val="true"/>
        </w:rPr>
        <w:footnoteReference w:id="5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ذا کانت مخالفة عثمان شرّا ، ولم تکن مخالفته ومخالفتهم علی ناموس الشریعة ونبیّها شرّا؟ دعنی واسأل الصحابة الأوّلین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علیّ أمیر المؤمنین المقتصّ الوحید أثر النبیّ الأعظم یؤتی به للصلاة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شئتم صلّیت بکم صلاة رسول الله صلی‌الله‌علیه‌وآله‌وسلم 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صلاة أمیر المؤمنین عثمان أربعاً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فیأبی ولا یبالون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لم تکن الأحکام عند أُولئک الخلفاء الذین أدخلوا آراءهم الشاذّة فی دین الله والذین اتّبعوهم إلاّ سیاسة وقتیّة یدور بها الأمر والنهی ، ویتغیّر بتغیّرها الآراء حیناً بعد حین ؛ فتری الأوّل منهم یقول علی رءوس الأشهاد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أخذتمونی بسنّة نبیّکم لا أطیقها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جاء النبیّ الأعظم بسنّة سهلة سمحة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أقول برأیی إن یک صواباً فمن الله ، وإن یک خطأً فمنّی ومن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الجزء السابع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بعده من یفتی بترک الصلاة للجنب الفاقد للماء ولا یبالی ، وقد علّمه النبیّ الأعظم التیمّم فضلاً عمّا فی الکتاب 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لم یقرأ بفاتحة الکتاب فی الرکعة الأولی ، ویکرّرها فی الثانیة تارة ، وأُخری لم یقرأها فی رکعاتها ، ویقتصر علی حسن الرکوع والسجود ، وطوراً یترکها ولم یقرأ شیئاً ثمّ یعید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ینهی عن التطوّع بالصلاة بعد العصر ، ویضرب بالدرّة من تنفّل بها ،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والناس تخبره بأنّه سنّة محمد صلی‌الله‌علیه‌وآله‌وسلم ، وهو لا یصیخ إلی ذلک ، کما مرّ فی الجزء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وتراه یحکم فی الجدّ بمائة قضیّة کلها ینقض بعضها بعضاً ، کما مرّ حدیثه فی الجزء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وثبت عنه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متعتان کانتا علی عهد رسول الله صلی‌الله‌علیه‌وآله‌وسلم وأنا أنهی عنهما ، وأعاقب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فصّلناه فی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عنه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ثلاث کنّ علی عهد رسول الله وأنا أنهی عنهنّ وأحرّمهنّ وأعاقب علیهنّ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متعة النساء ، ومتعة الحجّ ، وحیّ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الجزء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قضایا أخری لدة هذه أسلفناها فی الجزء السادس فی نوادر الأثر فی علم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عثمان یخالف السنّة الثابتة فی مثل الصلاة عماد الدین ، ویعتذر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رأی رأیته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ویحدث أذاناً بعد الأذان والإقامة ، ویتّخذه الملأ الإسلامی سنّةً فی الحواضر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وینهی علیّا أمیر المؤمنین عن متعة الحج ، وهو یسمع منه</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أکن لأدع سنّة رسول الله لقول أحد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ویأخذ الزکاة من الخیل ، وقد عفی الله عنها بلسان نبیّه الأقدس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ویقدّم الخطبة علی الصلاة فی العیدین خلاف السنّة المسلّمة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ویترک القراءة فی الأولیین ، ویقضیها فی الأخریین</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ویری فی عدّة المختلعة ما یخالف السنّة المتسالم علیها ؛ واتّخذ فی الأموال</w:t>
      </w:r>
    </w:p>
    <w:p>
      <w:pPr>
        <w:pStyle w:val="BookText"/>
        <w:rPr/>
      </w:pPr>
      <w:r>
        <w:rPr>
          <w:rFonts w:ascii="IRNazanin" w:hAnsi="IRNazanin" w:eastAsia="IRNazanin"/>
          <w:color w:val="111111"/>
          <w:sz w:val="28"/>
          <w:sz w:val="28"/>
          <w:szCs w:val="28"/>
          <w:rtl w:val="true"/>
          <w:lang w:bidi="fa-IR"/>
        </w:rPr>
        <w:t>والصدقات سیرة دون ما قرّره الکتاب والسنّة ، إلی کثیر من الآراء الشاذّة عن مقرّرات الإسلام المقدّس ، وسیوافیک تفصیلها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معاویة ، وما أدراک ما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یتّبع أثر النبیّ الأعظم فی صلاة ظهره فیأتیه مروان وابن عثمان فیزحزحانه عن هدیه ، فیخالف السنّة الثابتة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باعتراف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صلاة عصره ، اتّباعاً لسیاسة الوقت ، وإحیاءً لبدعة ابن عمّه ، وإماتة لشرعة المصطفی ، تزلّفاً إلی مثل مروان وابن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وتراه یحکم بجواز الجمع بین الأختین المملوکتین ، ویعترض علیه الناس فلا یبالی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ویحلّل الربا ؛ وفی کتاب الله العزیز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وَأَحَلَّ اللهُ الْبَیْعَ وَحَرَّمَ الرِّبا</w:t>
      </w:r>
      <w:r>
        <w:rPr>
          <w:rFonts w:eastAsia="Amiri" w:cs="Amiri" w:ascii="Amiri" w:hAnsi="Amiri"/>
          <w:color w:val="111111"/>
          <w:sz w:val="28"/>
          <w:szCs w:val="28"/>
          <w:rtl w:val="true"/>
          <w:lang w:bidi="ar-SA"/>
        </w:rPr>
        <w:t xml:space="preserve">) </w:t>
      </w:r>
      <w:r>
        <w:rPr>
          <w:rStyle w:val="FootnoteAnchor"/>
          <w:rtl w:val="true"/>
        </w:rPr>
        <w:footnoteReference w:id="532"/>
      </w:r>
      <w:r>
        <w:rPr>
          <w:rFonts w:ascii="IRNazanin" w:hAnsi="IRNazanin" w:eastAsia="IRNazanin"/>
          <w:color w:val="111111"/>
          <w:sz w:val="28"/>
          <w:sz w:val="28"/>
          <w:szCs w:val="28"/>
          <w:rtl w:val="true"/>
          <w:lang w:bidi="fa-IR"/>
        </w:rPr>
        <w:t xml:space="preserve">فأخبره أبو الدرداء أنّ النبیّ صلی‌الله‌علیه‌وآله‌وسلم نهی عن بیع باعه ، فقال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أری بهذا بأساً ، فقال أبو الدرداء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یعذرنی من معاویة ، أخبره عن رسول الله ، ویخبرنی عن رأیه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أساکنک بأرض ؛ فخرج من ولایة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الحدیث للشافعی </w:t>
      </w:r>
      <w:r>
        <w:rPr>
          <w:rStyle w:val="FootnoteAnchor"/>
          <w:rtl w:val="true"/>
        </w:rPr>
        <w:footnoteReference w:id="533"/>
      </w:r>
      <w:r>
        <w:rPr>
          <w:rFonts w:ascii="IRNazanin" w:hAnsi="IRNazanin" w:eastAsia="IRNazanin"/>
          <w:color w:val="111111"/>
          <w:sz w:val="28"/>
          <w:sz w:val="28"/>
          <w:szCs w:val="28"/>
          <w:rtl w:val="true"/>
          <w:lang w:bidi="fa-IR"/>
        </w:rPr>
        <w:t xml:space="preserve">هامش کتابه الأم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وأخذ ألف دینار دیة الذمّی ، وجعل خمسمائة فی بیت المال ، وخمسمائة لأهل القتیل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بدعة مسلّمة خلاف سنّة الله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وأمر بالأذان فی العیدین ، ولا أذان فیهما ، ولا أذان إلاّ فی المکتوبة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الشافعی فی کتاب الأُم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bookmarkStart w:id="106" w:name="pg11785_123603"/>
    </w:p>
    <w:p>
      <w:pPr>
        <w:pStyle w:val="BookText"/>
        <w:rPr/>
      </w:pPr>
      <w:bookmarkEnd w:id="106"/>
      <w:r>
        <w:rPr>
          <w:rFonts w:ascii="IRNazanin" w:hAnsi="IRNazanin" w:eastAsia="IRNazanin"/>
          <w:color w:val="111111"/>
          <w:sz w:val="28"/>
          <w:sz w:val="28"/>
          <w:szCs w:val="28"/>
          <w:rtl w:val="true"/>
          <w:lang w:bidi="fa-IR"/>
        </w:rPr>
        <w:t xml:space="preserve">وأخذ من الأعطیة زکاة ، وهو أوّل من أحدثها ،کما فی کتاب الأُم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أوّل من نقص التکبیر ، کما أخرجه ابن أبی شیبة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وأُتی إلیه بلصوص ، فقطع بعضهم ، وعفی عن أحدهم لسماعه منه ومن أُمّه کلاماً یروقه ، کما ذکره الماوردی فی الأحکام السلطانیة </w:t>
      </w:r>
      <w:r>
        <w:rPr>
          <w:rStyle w:val="FootnoteAnchor"/>
          <w:rtl w:val="true"/>
        </w:rPr>
        <w:footnoteReference w:id="5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کثیر فی تاریخه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وقدّم الخطبة علی الصلاة فی العیدین کما یأتی تفصیله والمسنون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وسنّ لعن أمیر المؤمنین علی علیه‌السلام ، وأمر به الخطباء وأئمّة الجمعة والجماعة فی جمیع الحواضر الإسلامیّة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فکن علی بصیرةٍ من أمرک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تَتَّبِعْ أَهْواءَ الَّذِینَ لا یَعْلَمُونَ</w:t>
      </w:r>
      <w:r>
        <w:rPr>
          <w:rFonts w:eastAsia="Amiri" w:cs="Amiri" w:ascii="Amiri" w:hAnsi="Amiri"/>
          <w:color w:val="111111"/>
          <w:sz w:val="28"/>
          <w:szCs w:val="28"/>
          <w:rtl w:val="true"/>
          <w:lang w:bidi="ar-SA"/>
        </w:rPr>
        <w:t xml:space="preserve">) </w:t>
      </w:r>
      <w:r>
        <w:rPr>
          <w:rStyle w:val="FootnoteAnchor"/>
          <w:rtl w:val="true"/>
        </w:rPr>
        <w:footnoteReference w:id="53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وَاحْذَرْهُمْ أَنْ یَفْتِنُوکَ</w:t>
      </w:r>
      <w:r>
        <w:rPr>
          <w:rFonts w:eastAsia="Amiri" w:cs="Amiri" w:ascii="Amiri" w:hAnsi="Amiri"/>
          <w:color w:val="111111"/>
          <w:sz w:val="28"/>
          <w:szCs w:val="28"/>
          <w:rtl w:val="true"/>
          <w:lang w:bidi="ar-SA"/>
        </w:rPr>
        <w:t xml:space="preserve">) </w:t>
      </w:r>
      <w:r>
        <w:rPr>
          <w:rStyle w:val="FootnoteAnchor"/>
          <w:rtl w:val="true"/>
        </w:rPr>
        <w:footnoteReference w:id="54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مَحْیاهُمْ وَمَماتُهُمْ ساءَ ما یَحْکُمُونَ</w:t>
      </w:r>
      <w:r>
        <w:rPr>
          <w:rFonts w:eastAsia="Amiri" w:cs="Amiri" w:ascii="Amiri" w:hAnsi="Amiri"/>
          <w:color w:val="111111"/>
          <w:sz w:val="28"/>
          <w:szCs w:val="28"/>
          <w:rtl w:val="true"/>
          <w:lang w:bidi="ar-SA"/>
        </w:rPr>
        <w:t xml:space="preserve">)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07" w:name="__RefHeading___Toc10140162_73709187"/>
      <w:bookmarkStart w:id="108" w:name="_Toc38"/>
      <w:bookmarkEnd w:id="107"/>
      <w:r>
        <w:rPr>
          <w:rtl w:val="true"/>
        </w:rPr>
        <w:t>إبطال الخلیفة الحدود</w:t>
      </w:r>
      <w:bookmarkEnd w:id="108"/>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 البلاذری فی الأنساب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محمد بن سعد ، بالإسناد عن أبی اسحاق الهمدانی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الولید بن عقبة شرب فسکر فصلّی بالناس الغداة رکعتین </w:t>
      </w:r>
      <w:r>
        <w:rPr>
          <w:rStyle w:val="FootnoteAnchor"/>
          <w:rtl w:val="true"/>
        </w:rPr>
        <w:footnoteReference w:id="542"/>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التفت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أزیدکم؟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قد قضینا صلاتنا ، ثمّ دخل علیه بعد ذلک أبو زینب وجندب بن زهیر الأزدی وهو سکران فانتزعا خاتمه من یده وهو لا یشعر سکراً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وأخبرنی مسروق أنّه حین صلّی لم یَرِمْ حتی قاء ، فخرج فی أمره إلی عثمان أربعة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زینب ، وجندب بن زهیر ، وأبو حبیبة الغفاری ، والصعب بن جثامة ، فأخبروا عثمان خبره ، فقال عبد الرحمن بن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ماله؟ أجنّ؟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ولکنّه 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فأوعدهم عثمان وتهدّدهم ، وقال لجندب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رأیت أخی </w:t>
      </w:r>
      <w:r>
        <w:rPr>
          <w:rStyle w:val="FootnoteAnchor"/>
          <w:rtl w:val="true"/>
        </w:rPr>
        <w:footnoteReference w:id="543"/>
      </w:r>
      <w:r>
        <w:rPr>
          <w:rFonts w:ascii="IRNazanin" w:hAnsi="IRNazanin" w:eastAsia="IRNazanin"/>
          <w:color w:val="111111"/>
          <w:sz w:val="28"/>
          <w:sz w:val="28"/>
          <w:szCs w:val="28"/>
          <w:rtl w:val="true"/>
          <w:lang w:bidi="fa-IR"/>
        </w:rPr>
        <w:t>یشرب الخمر؟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 ولکنّی أشهد أنّی رأیته سکران یقلسها من جوفه ، وأنّی أخذت خاتمه من یده وهو سکران لا یعقل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فأتی الشهود عائشة فأخبروها بما جری بینهم وبین عثمان ، وأنّ عثمان زبرهم ، فنادت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عثمان أبطل الحدود وتوعّد الشهود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الواقدی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عثمان ضرب بعض الشهود أسواطاً ، فأتوا علیّا فشکوا ذلک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فأتی عثمان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عطّلت الحدود وضربت قوماً شهدوا علی أخیک فقلّبت الحکم ، وقد 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تحمل بنی أُمیّة وآل أبی معیط خاصّة علی رقاب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تری؟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أری أن تعزله ولا تولّیه شیئاً من أُمور المسلمین ، وأن تسأل عن الشهود فإن لم یکونوا أهل ظنّة ولا عداوة أقمت علی صاحبک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عائشة أغلظت لعثمان وأغلظ لها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أنت وهذا؟ إنّما أُمِرتِ أن تقرّی فی بیتک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قوم مثل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آخرون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أولی بذلک منها ، فاضطربوا بالنعال ، وکان ذلک أوّل قتال بین المسلمین بعد النبی صلی‌الله‌علیه‌وآله‌وسلم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من عدّة طرق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طلحة والزبیر أتیا عثمان فقالا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نهیناک عن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تولیة الولید شیئاً من أُمور المسلمین فأبیت وقد شُهد علیه بشرب الخمر والسکر فاعزله ، وقال له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اعزله وحُدّه إذا شهد الشهود علیه فی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فولّی عثمان سعید بن العاص الکوفة وأمره بإشخاص الولید ، فلمّا قدم سعید الکوفة غسل المنبر ودار الإمامة وأشخص الولید ، فلمّا شهد علیه فی وجهه وأراد عثمان أن یحدّه ألبسه جبّة حبر وأدخله بیتاً ، فجعل إذا بعث إلیه رجلاً من قریش لیضربه قال له الولید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 الله أن تقطع رحمی وتغضب أمیر المؤمنین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رأی ذلک علیّ ابن أبی طالب أخذ السوط ودخل علیه ومعه ابنه الحسن ، فقال له الولید مثل تلک المقالة ، فقال له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یا أبتِ ، فقال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إذاً بمؤمن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وجلده بسوط له شعبتان ؛ وفی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 للحسن 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یا بنیّ فاجلده ، 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یکفیک ذلک بعض من تری ، فأخذ علیّ السوط ومشی إلیه فجعل یضربه والولید یسبّه ؛ وفی لفظ الأغانی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نشدتک بالله وبالقرابة ، فقال له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اسکت أبا وهب فإنّما هلکت بنو إسرائیل بتعطیلهم 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فضربه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لتدعونی قریش بعد هذا جلاّدها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وسئل عثمان أن یحلق ، وقیل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عمر حلق مثله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فعل ذلک ثمّ ترکه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أبو مخنف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الولید بن عقبة لصلاة الصبح وهو یمیل فصلّی رکعتین ثمّ التفت إلی الناس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أزیدکم؟ فقال له عتاب بن علاق أحد بنی عوافة بن سعد وکان شریفاً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زادک الله مزید الخیر ، ثمّ تناول حفنة من حصی فضرب بها وجه الولید وحصبه الناس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العجب إلاّ ممّن ولاّک ، وکان عمر بن الخطّاب فرض لعتّاب هذا مع الأشراف فی ألفین وخمسمائة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القیء غلب علی الولید فی مکانه ، وقال یزید بن قیس الأرحبی ومعقل بن قیس الریاحی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أراد عثمان کرامة أخیه بهوان أمّة محمد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الولید یقول الحطیئة جرول بن أوس بن مالک العبسی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شهد الحطیئةُ یوم یلقی ربَّه</w:t>
      </w:r>
    </w:p>
    <w:p>
      <w:pPr>
        <w:pStyle w:val="BookText"/>
        <w:rPr/>
      </w:pPr>
      <w:r>
        <w:rPr>
          <w:rFonts w:ascii="Amiri" w:hAnsi="Amiri" w:eastAsia="Amiri" w:cs="Amiri"/>
          <w:color w:val="111111"/>
          <w:sz w:val="28"/>
          <w:sz w:val="28"/>
          <w:szCs w:val="28"/>
          <w:rtl w:val="true"/>
          <w:lang w:bidi="ar-SA"/>
        </w:rPr>
        <w:t>أنّ الولیدَ أحقُّ بالعذرِ</w:t>
      </w:r>
    </w:p>
    <w:p>
      <w:pPr>
        <w:pStyle w:val="BookText"/>
        <w:rPr/>
      </w:pPr>
      <w:r>
        <w:rPr>
          <w:rFonts w:ascii="IRNazanin" w:hAnsi="IRNazanin" w:eastAsia="IRNazanin"/>
          <w:color w:val="111111"/>
          <w:sz w:val="28"/>
          <w:sz w:val="28"/>
          <w:szCs w:val="28"/>
          <w:rtl w:val="true"/>
          <w:lang w:bidi="fa-IR"/>
        </w:rPr>
        <w:t xml:space="preserve">نادی وقد نفدت </w:t>
      </w:r>
      <w:r>
        <w:rPr>
          <w:rStyle w:val="FootnoteAnchor"/>
          <w:rtl w:val="true"/>
        </w:rPr>
        <w:footnoteReference w:id="544"/>
      </w:r>
      <w:r>
        <w:rPr>
          <w:rFonts w:ascii="Amiri" w:hAnsi="Amiri" w:eastAsia="Amiri" w:cs="Amiri"/>
          <w:color w:val="111111"/>
          <w:sz w:val="28"/>
          <w:sz w:val="28"/>
          <w:szCs w:val="28"/>
          <w:rtl w:val="true"/>
          <w:lang w:bidi="ar-SA"/>
        </w:rPr>
        <w:t>صلاتُهمُ</w:t>
      </w:r>
    </w:p>
    <w:p>
      <w:pPr>
        <w:pStyle w:val="BookText"/>
        <w:rPr/>
      </w:pPr>
      <w:r>
        <w:rPr>
          <w:rFonts w:ascii="IRNazanin" w:hAnsi="IRNazanin" w:eastAsia="IRNazanin"/>
          <w:color w:val="111111"/>
          <w:sz w:val="28"/>
          <w:sz w:val="28"/>
          <w:szCs w:val="28"/>
          <w:rtl w:val="true"/>
          <w:lang w:bidi="fa-IR"/>
        </w:rPr>
        <w:t>أأزیدُکم؟ ثملاً وما یدری</w:t>
      </w:r>
    </w:p>
    <w:p>
      <w:pPr>
        <w:pStyle w:val="BookText"/>
        <w:rPr/>
      </w:pPr>
      <w:r>
        <w:rPr>
          <w:rFonts w:ascii="IRNazanin" w:hAnsi="IRNazanin" w:eastAsia="IRNazanin"/>
          <w:color w:val="111111"/>
          <w:sz w:val="28"/>
          <w:sz w:val="28"/>
          <w:szCs w:val="28"/>
          <w:rtl w:val="true"/>
          <w:lang w:bidi="fa-IR"/>
        </w:rPr>
        <w:t>لیزیدهم خیراً ولو قبلوا</w:t>
      </w:r>
    </w:p>
    <w:p>
      <w:pPr>
        <w:pStyle w:val="BookText"/>
        <w:rPr/>
      </w:pPr>
      <w:r>
        <w:rPr>
          <w:rFonts w:ascii="Amiri" w:hAnsi="Amiri" w:eastAsia="Amiri" w:cs="Amiri"/>
          <w:color w:val="111111"/>
          <w:sz w:val="28"/>
          <w:sz w:val="28"/>
          <w:szCs w:val="28"/>
          <w:rtl w:val="true"/>
          <w:lang w:bidi="ar-SA"/>
        </w:rPr>
        <w:t>منهُ لزادهمُ علی عشرِ</w:t>
      </w:r>
    </w:p>
    <w:p>
      <w:pPr>
        <w:pStyle w:val="BookText"/>
        <w:rPr/>
      </w:pPr>
      <w:r>
        <w:rPr>
          <w:rFonts w:ascii="IRNazanin" w:hAnsi="IRNazanin" w:eastAsia="IRNazanin"/>
          <w:color w:val="111111"/>
          <w:sz w:val="28"/>
          <w:sz w:val="28"/>
          <w:szCs w:val="28"/>
          <w:rtl w:val="true"/>
          <w:lang w:bidi="fa-IR"/>
        </w:rPr>
        <w:t>فأبوا أبا وهبٍ ولو فعلوا</w:t>
      </w:r>
    </w:p>
    <w:p>
      <w:pPr>
        <w:pStyle w:val="BookText"/>
        <w:rPr/>
      </w:pPr>
      <w:r>
        <w:rPr>
          <w:rFonts w:ascii="IRNazanin" w:hAnsi="IRNazanin" w:eastAsia="IRNazanin"/>
          <w:color w:val="111111"/>
          <w:sz w:val="28"/>
          <w:sz w:val="28"/>
          <w:szCs w:val="28"/>
          <w:rtl w:val="true"/>
          <w:lang w:bidi="fa-IR"/>
        </w:rPr>
        <w:t>لقرنتَ بین الشفع والوترِ</w:t>
      </w:r>
    </w:p>
    <w:p>
      <w:pPr>
        <w:pStyle w:val="BookText"/>
        <w:rPr/>
      </w:pPr>
      <w:r>
        <w:rPr>
          <w:rFonts w:ascii="Amiri" w:hAnsi="Amiri" w:eastAsia="Amiri" w:cs="Amiri"/>
          <w:color w:val="111111"/>
          <w:sz w:val="28"/>
          <w:sz w:val="28"/>
          <w:szCs w:val="28"/>
          <w:rtl w:val="true"/>
          <w:lang w:bidi="ar-SA"/>
        </w:rPr>
        <w:t>حبسوا عنانَکَ إذ جَریتَ ولو</w:t>
      </w:r>
    </w:p>
    <w:p>
      <w:pPr>
        <w:pStyle w:val="BookText"/>
        <w:rPr/>
      </w:pPr>
      <w:r>
        <w:rPr>
          <w:rFonts w:ascii="Amiri" w:hAnsi="Amiri" w:eastAsia="Amiri" w:cs="Amiri"/>
          <w:color w:val="111111"/>
          <w:sz w:val="28"/>
          <w:sz w:val="28"/>
          <w:szCs w:val="28"/>
          <w:rtl w:val="true"/>
          <w:lang w:bidi="ar-SA"/>
        </w:rPr>
        <w:t xml:space="preserve">خلَّوا عنانَکَ لم تزل تجری </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 xml:space="preserve">وذکر أبو الفرج فی الأغانی </w:t>
      </w:r>
      <w:r>
        <w:rPr>
          <w:rStyle w:val="FootnoteAnchor"/>
          <w:rtl w:val="true"/>
        </w:rPr>
        <w:footnoteReference w:id="546"/>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وأبو عمر فی الاستیعاب </w:t>
      </w:r>
      <w:r>
        <w:rPr>
          <w:rStyle w:val="FootnoteAnchor"/>
          <w:rtl w:val="true"/>
        </w:rPr>
        <w:footnoteReference w:id="547"/>
      </w:r>
      <w:r>
        <w:rPr>
          <w:rFonts w:ascii="IRNazanin" w:hAnsi="IRNazanin" w:eastAsia="IRNazanin"/>
          <w:color w:val="111111"/>
          <w:sz w:val="28"/>
          <w:sz w:val="28"/>
          <w:szCs w:val="28"/>
          <w:rtl w:val="true"/>
          <w:lang w:bidi="fa-IR"/>
        </w:rPr>
        <w:t xml:space="preserve">بعد هذه الأبیات للحطیئة أیضاً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تکلّمَ فی الصلاة وزاد فیها</w:t>
      </w:r>
    </w:p>
    <w:p>
      <w:pPr>
        <w:pStyle w:val="BookText"/>
        <w:rPr/>
      </w:pPr>
      <w:r>
        <w:rPr>
          <w:rFonts w:ascii="Amiri" w:hAnsi="Amiri" w:eastAsia="Amiri" w:cs="Amiri"/>
          <w:color w:val="111111"/>
          <w:sz w:val="28"/>
          <w:sz w:val="28"/>
          <w:szCs w:val="28"/>
          <w:rtl w:val="true"/>
          <w:lang w:bidi="ar-SA"/>
        </w:rPr>
        <w:t>علانیةً وجاهر بالنفاقِ</w:t>
      </w:r>
    </w:p>
    <w:p>
      <w:pPr>
        <w:pStyle w:val="BookText"/>
        <w:rPr/>
      </w:pPr>
      <w:r>
        <w:rPr>
          <w:rFonts w:ascii="Amiri" w:hAnsi="Amiri" w:eastAsia="Amiri" w:cs="Amiri"/>
          <w:color w:val="111111"/>
          <w:sz w:val="28"/>
          <w:sz w:val="28"/>
          <w:szCs w:val="28"/>
          <w:rtl w:val="true"/>
          <w:lang w:bidi="ar-SA"/>
        </w:rPr>
        <w:t>ومجَّ الخمرَ فی سنن المصلّی</w:t>
      </w:r>
    </w:p>
    <w:p>
      <w:pPr>
        <w:pStyle w:val="BookText"/>
        <w:rPr/>
      </w:pPr>
      <w:r>
        <w:rPr>
          <w:rFonts w:ascii="IRNazanin" w:hAnsi="IRNazanin" w:eastAsia="IRNazanin"/>
          <w:color w:val="111111"/>
          <w:sz w:val="28"/>
          <w:sz w:val="28"/>
          <w:szCs w:val="28"/>
          <w:rtl w:val="true"/>
          <w:lang w:bidi="fa-IR"/>
        </w:rPr>
        <w:t>ونادی والجمیع إلی افتراقِ</w:t>
      </w:r>
    </w:p>
    <w:p>
      <w:pPr>
        <w:pStyle w:val="BookText"/>
        <w:rPr/>
      </w:pPr>
      <w:r>
        <w:rPr>
          <w:rFonts w:ascii="IRNazanin" w:hAnsi="IRNazanin" w:eastAsia="IRNazanin"/>
          <w:color w:val="111111"/>
          <w:sz w:val="28"/>
          <w:sz w:val="28"/>
          <w:szCs w:val="28"/>
          <w:rtl w:val="true"/>
          <w:lang w:bidi="fa-IR"/>
        </w:rPr>
        <w:t>أزیدکمُ علی أن تحمدونی</w:t>
      </w:r>
    </w:p>
    <w:p>
      <w:pPr>
        <w:pStyle w:val="BookText"/>
        <w:rPr/>
      </w:pPr>
      <w:r>
        <w:rPr>
          <w:rFonts w:ascii="Amiri" w:hAnsi="Amiri" w:eastAsia="Amiri" w:cs="Amiri"/>
          <w:color w:val="111111"/>
          <w:sz w:val="28"/>
          <w:sz w:val="28"/>
          <w:szCs w:val="28"/>
          <w:rtl w:val="true"/>
          <w:lang w:bidi="ar-SA"/>
        </w:rPr>
        <w:t>فما لکمُ وما لی من خلاقِ</w:t>
      </w:r>
    </w:p>
    <w:p>
      <w:pPr>
        <w:pStyle w:val="BookText"/>
        <w:rPr/>
      </w:pPr>
      <w:r>
        <w:rPr>
          <w:rFonts w:ascii="IRNazanin" w:hAnsi="IRNazanin" w:eastAsia="IRNazanin"/>
          <w:color w:val="111111"/>
          <w:sz w:val="28"/>
          <w:sz w:val="28"/>
          <w:szCs w:val="28"/>
          <w:rtl w:val="true"/>
          <w:lang w:bidi="fa-IR"/>
        </w:rPr>
        <w:t xml:space="preserve">ثمّ قال أبو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وخبر صلاته بهم وهو سکران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أزیدکم؟ بعد أن صلّی الصبح أربعاً مشهور من روایة الثقات من نقل أهل الحدیث وأهل الأخبار</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وهکذا جاء </w:t>
      </w:r>
      <w:r>
        <w:rPr>
          <w:rStyle w:val="FootnoteAnchor"/>
          <w:rtl w:val="true"/>
        </w:rPr>
        <w:footnoteReference w:id="548"/>
      </w:r>
      <w:r>
        <w:rPr>
          <w:rFonts w:ascii="IRNazanin" w:hAnsi="IRNazanin" w:eastAsia="IRNazanin"/>
          <w:color w:val="111111"/>
          <w:sz w:val="28"/>
          <w:sz w:val="28"/>
          <w:szCs w:val="28"/>
          <w:rtl w:val="true"/>
          <w:lang w:bidi="fa-IR"/>
        </w:rPr>
        <w:t xml:space="preserve">فی مسند أحمد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البیهقی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الیعقوبی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تهوّع فی المحراب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ابن الأثیر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أُسد الغابة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أزیدکم؟ بعد أن صلّی الصبح أربعاً مشهور من روایة الثقات من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حدیث الطبری </w:t>
      </w:r>
      <w:r>
        <w:rPr>
          <w:rStyle w:val="FootnoteAnchor"/>
          <w:rtl w:val="true"/>
        </w:rPr>
        <w:footnoteReference w:id="549"/>
      </w:r>
      <w:r>
        <w:rPr>
          <w:rFonts w:ascii="IRNazanin" w:hAnsi="IRNazanin" w:eastAsia="IRNazanin"/>
          <w:color w:val="111111"/>
          <w:sz w:val="28"/>
          <w:sz w:val="28"/>
          <w:szCs w:val="28"/>
          <w:rtl w:val="true"/>
          <w:lang w:bidi="fa-IR"/>
        </w:rPr>
        <w:t xml:space="preserve">فی تعصّب القوم علی الولید وقول عثمان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اصبر فإنّ الله یؤجرک ویبوء القوم بإثمک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عمر </w:t>
      </w:r>
      <w:r>
        <w:rPr>
          <w:rStyle w:val="FootnoteAnchor"/>
          <w:rtl w:val="true"/>
        </w:rPr>
        <w:footnoteReference w:id="5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والصحیح عند أهل الحدیث أنّه شرب الخمر وتقیّأها ، وصلّی الصبح أربعاً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أبی الفدا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الإصابة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قصّة صلاته بالناس الصبح أربعاً وهو سکران مشهورة مخرجة ، تاریخ الخلفاء للسیوطی </w:t>
      </w:r>
      <w:r>
        <w:rPr>
          <w:rStyle w:val="FootnoteAnchor"/>
          <w:rtl w:val="true"/>
        </w:rPr>
        <w:footnoteReference w:id="5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السیرة الحلبیّة </w:t>
      </w:r>
      <w:r>
        <w:rPr>
          <w:rStyle w:val="FootnoteAnchor"/>
          <w:rtl w:val="true"/>
        </w:rPr>
        <w:footnoteReference w:id="552"/>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بأهل الکوفة أربع رکعات وصار یقول فی رکوعه وسجوده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اشرب واسقنی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قاء فی المحراب ثمّ سلّم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أزیدکم؟ فقال له ابن مسعود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زادک الله خیراً ولا من بعثک إلینا ، وأخذ فردة خفّه وضرب به وجه الولید وحصبه الناس ، فدخل القصر والحصباء تأخذه وهو مترنّح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وحکی أبو الفرج فی الأغانی </w:t>
      </w:r>
      <w:r>
        <w:rPr>
          <w:rStyle w:val="FootnoteAnchor"/>
          <w:rtl w:val="true"/>
        </w:rPr>
        <w:footnoteReference w:id="553"/>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عبید والکلبی والأصمعی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الولید بن عقبة کان زانیاً شرّیب خمر فشرب الخمر ، بالکوفة وقام لیصلّی بهم الصبح فی المسجد الجامع ، فصلّی بهم أربع رکعات ثمّ التفت إلیهم وقال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أزیدکم؟ وتقیّأ فی المحراب وقرأ بهم فی الصلاة وهو رافع صوته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علقَ القلبُ الربابا</w:t>
      </w:r>
    </w:p>
    <w:p>
      <w:pPr>
        <w:pStyle w:val="BookText"/>
        <w:rPr/>
      </w:pPr>
      <w:r>
        <w:rPr>
          <w:rFonts w:ascii="IRNazanin" w:hAnsi="IRNazanin" w:eastAsia="IRNazanin"/>
          <w:color w:val="111111"/>
          <w:sz w:val="28"/>
          <w:sz w:val="28"/>
          <w:szCs w:val="28"/>
          <w:rtl w:val="true"/>
          <w:lang w:bidi="fa-IR"/>
        </w:rPr>
        <w:t>بعد ما شابت وشابا</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عمر بن شبة ، وروی من طریق المدائنی فی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الزهری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رهط من أهل الکوفة إلی عثمان فی أمر الولید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أکلّما غضب رجل منکم علی أمیره رماه بالباطل؟ لئن أصبحت لکم لأُنکلنّ بکم ، فاستجاروا بعائشة وأصبح عثمان فسمع من حجرتها صوتاً وکلاماً فیه بعض الغلظة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یجد مُرّاق أهل العراق وفسّاقهم ملجأ إلاّ بیت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فسمعت فرفعت نعل رسول الله صلی‌الله‌علیه‌وآله‌وسلم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 سنّة رسول الله صاحب هذا 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فتسامع الناس فجاءوا حتی ملأوا المسجد فمن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أحسنت ، ومن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للنساء ولهذا؟ حتی تحاصبوا وتضاربوا بالنعال ، ودخل رهط من أصحاب رسول الله علی عثمان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لا تعطّل الحدّ واعزل أخاک عنهم ، فعزله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من طریق مطر الورّاق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رجل المدینة فقال لعثمان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صلّیت الغداة خلف الولید بن عقبة فالتفت إلینا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أزیدکم؟ إنّی أجد الیوم نشاطاً ، وأنا أشمّ منه رائحة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 عثمان الرجل ، فقال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عطّلت الحدود ، وضربت الشهود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ابن عبد ربّه قصّة الصلاة فی العقد الفرید </w:t>
      </w:r>
      <w:r>
        <w:rPr>
          <w:rStyle w:val="FootnoteAnchor"/>
          <w:rtl w:val="true"/>
        </w:rPr>
        <w:footnoteReference w:id="554"/>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بهم الصبح ثلاث رکعات وهو سکران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فی صحیح البخاری </w:t>
      </w:r>
      <w:r>
        <w:rPr>
          <w:rStyle w:val="FootnoteAnchor"/>
          <w:rtl w:val="true"/>
        </w:rPr>
        <w:footnoteReference w:id="555"/>
      </w:r>
      <w:r>
        <w:rPr>
          <w:rFonts w:ascii="IRNazanin" w:hAnsi="IRNazanin" w:eastAsia="IRNazanin"/>
          <w:color w:val="111111"/>
          <w:sz w:val="28"/>
          <w:sz w:val="28"/>
          <w:szCs w:val="28"/>
          <w:rtl w:val="true"/>
          <w:lang w:bidi="fa-IR"/>
        </w:rPr>
        <w:t xml:space="preserve">فی مناقب عثمان 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أکثر الناس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حجر فی فتح الباری </w:t>
      </w:r>
      <w:r>
        <w:rPr>
          <w:rStyle w:val="FootnoteAnchor"/>
          <w:rtl w:val="true"/>
        </w:rPr>
        <w:footnoteReference w:id="556"/>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الجملة المذکورة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ووقع فی روایة معمر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أکثر الناس فیما فعل به ، أی من ترکه إقامة الحدّ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وإنکارهم علیه عزل سعد بن أبی وقّاص</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الولید هو هذا الذی تسمع حدیثه وسنوقفک فی هذا الجزء والأجزاء الآتیة إن شاء الله علی حقیقته حتی کأنّک مطلّ علیه من أمَم ، تراه یشرب الخمر ، ویقیء فی محرابه ، ویزید فی الصلاة من سَورة السکر ، ویُنتزع خاتمه من یده فلا یشعر به من شدّة الثمل ، وقد عرّفه الله تعالی قبل یومه هذا بقوله عزّ من 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أَفَمَنْ کانَ مُؤْمِناً کَمَنْ کانَ فاسِقاً لا یَسْتَوُونَ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السجدة </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Style w:val="FootnoteAnchor"/>
          <w:rtl w:val="true"/>
        </w:rPr>
        <w:footnoteReference w:id="5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جاءَکُمْ فاسِقٌ بِنَبَإٍ فَتَبَیَّنُوا</w:t>
      </w:r>
      <w:r>
        <w:rPr>
          <w:rFonts w:eastAsia="Amiri" w:cs="Amiri" w:ascii="Amiri" w:hAnsi="Amiri"/>
          <w:color w:val="111111"/>
          <w:sz w:val="28"/>
          <w:szCs w:val="28"/>
          <w:rtl w:val="true"/>
          <w:lang w:bidi="ar-SA"/>
        </w:rPr>
        <w:t xml:space="preserve">) </w:t>
      </w:r>
      <w:r>
        <w:rPr>
          <w:rStyle w:val="FootnoteAnchor"/>
          <w:rtl w:val="true"/>
        </w:rPr>
        <w:footnoteReference w:id="5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عبد البرّ فی الاستیعاب </w:t>
      </w:r>
      <w:r>
        <w:rPr>
          <w:rStyle w:val="FootnoteAnchor"/>
          <w:rtl w:val="true"/>
        </w:rPr>
        <w:footnoteReference w:id="559"/>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خلاف بین أهل العلم بتأویل القرآن فیما علمت أنّ 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جاءَکُمْ فاسِقٌ بِنَبَإٍ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الولید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وحکاها عنه ابن الأثیر فی أُسد الغابة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فهل من الممکن أن یحوز مثله حنکة الولایة عن إمام المسلمین؟ فیحتنک النفوس ویستحوذ علی الأموال ، ویستولی علی النوامیس والأعراض ، وتؤخذ منه الأحکام وتُلقی إلیه أزمّة البسط والقبض فی حاضرة المسلمین ، ویؤمّهم علی الجمعة والجماعة؟ هل هذا شیء یکون فی الشریعة؟ أعزب عنّی واسأل الخلیفة الذی ولاّه وزبر الشهود علیه وتوعّدهم أو ضربهم بسوطه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 أنّ الولایة سبقت منه لکنّ الحدّ الذی ثبت موجبه ولیمَ علی تعطیله ما وجه إرجائه إلی حین إدخال الرجل فی البیت مجلّلاً بجبّة حبر وقایة له عن ألم السیاط؟</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من دخل علیه لیحدّه دافعه المحدود بغضب الخلیفة وقطع رحمه ، فهل کان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الخلیفة یعلم بنسبة الغضب إلیه علی إقامه حدّ الله وإیثار رحمه علی حکم الشریعة؟ فیغضّ الطرف عنه رضاً منه بما یقول ، أولا یبلغه؟ وهو خلاف سیاق الحدیث الذی ینمّ عن اطّلاعه علی کلّ ما هنالک ، وکان یتعلّل عن إقامة الحدّ بکلّ تلکم الأحوال ، حتی أنّه منع السبط المجتبی الحسن علیه‌السلام لما علم أنّه لا یجنح إلی الباطل بالرقّة علیه وأحبّ أن یجلده زبانیته الذین یتحرّون مرضاته ، لکن غلب أمر الله ونفذ حکمه بمولانا أمیر المؤمنین الذی باشر الحدّ بنفسه والظالم یسبّه وهو سلام الله علیه لا تأخذه فی الله لومة لائم ، أو 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جعفر فجلده وهو علیه‌السلام یعدّ کما فی الصحیح لمسلم </w:t>
      </w:r>
      <w:r>
        <w:rPr>
          <w:rStyle w:val="FootnoteAnchor"/>
          <w:rtl w:val="true"/>
        </w:rPr>
        <w:footnoteReference w:id="561"/>
      </w:r>
      <w:r>
        <w:rPr>
          <w:rFonts w:ascii="IRNazanin" w:hAnsi="IRNazanin" w:eastAsia="IRNazanin"/>
          <w:color w:val="111111"/>
          <w:sz w:val="28"/>
          <w:sz w:val="28"/>
          <w:szCs w:val="28"/>
          <w:rtl w:val="true"/>
          <w:lang w:bidi="fa-IR"/>
        </w:rPr>
        <w:t xml:space="preserve">والأغانی </w:t>
      </w:r>
      <w:r>
        <w:rPr>
          <w:rStyle w:val="FootnoteAnchor"/>
          <w:rtl w:val="true"/>
        </w:rPr>
        <w:footnoteReference w:id="562"/>
      </w:r>
      <w:r>
        <w:rPr>
          <w:rFonts w:ascii="IRNazanin" w:hAnsi="IRNazanin" w:eastAsia="IRNazanin"/>
          <w:color w:val="111111"/>
          <w:sz w:val="28"/>
          <w:sz w:val="28"/>
          <w:szCs w:val="28"/>
          <w:rtl w:val="true"/>
          <w:lang w:bidi="fa-IR"/>
        </w:rPr>
        <w:t>وغیرهما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الحدّ یعطّل بعد ثبوت ما یوجبه ، حتی یقع علیه الحجاج ، ویحتدم الحوار فیعود الجدال جلاداً ، وتتحوّل المکالمة ملاکمة ، وتعلو النعال والأحذیة ، ویُشکّل أوّل قتال بین المسلمین بعد رسول الله صلی‌الله‌علیه‌وآله‌وسلم وعقیرة أمّ المؤمنین مرتفعة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عثمان عطّل الحدود وتوعّد الشهود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ویوبّخه علی ذلک سیّد العترة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عطّلت الحدود وضربت قوماً شهدوا علی أخیک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بعد هذه کلّها یستأهل مثل هذا الفاسق المهتوک بلسان الکتاب العزیز أن یبعث علی الأموال؟ کما فعله عثمان وبعث الرجل بعد إقامة الحدّ علیه علی صدقات کلب وبلقین </w:t>
      </w:r>
      <w:r>
        <w:rPr>
          <w:rStyle w:val="FootnoteAnchor"/>
          <w:rtl w:val="true"/>
        </w:rPr>
        <w:footnoteReference w:id="563"/>
      </w:r>
      <w:r>
        <w:rPr>
          <w:rFonts w:ascii="IRNazanin" w:hAnsi="IRNazanin" w:eastAsia="IRNazanin"/>
          <w:color w:val="111111"/>
          <w:sz w:val="28"/>
          <w:sz w:val="28"/>
          <w:szCs w:val="28"/>
          <w:rtl w:val="true"/>
          <w:lang w:bidi="fa-IR"/>
        </w:rPr>
        <w:t>، وهل آصرة الإخاء تستبیح ذلک کلّه؟</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لیست ذمّتی رهینة بالجواب عن هذه الأسئلة وإنّما علیّ سرد القصّة مشفوعة بالتعلیل والتحلیل ، وأمّا الجواب فعلی عهدة أنصار الخلیفة ، أو أنّ المحکّم فیه هو القارئ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bookmarkStart w:id="109" w:name="pg11785_123611"/>
    </w:p>
    <w:p>
      <w:pPr>
        <w:pStyle w:val="BookText"/>
        <w:rPr/>
      </w:pPr>
      <w:bookmarkEnd w:id="109"/>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10" w:name="__RefHeading___Toc10140164_73709187"/>
      <w:bookmarkStart w:id="111" w:name="_Toc39"/>
      <w:bookmarkEnd w:id="110"/>
      <w:r>
        <w:rPr>
          <w:rtl w:val="true"/>
        </w:rPr>
        <w:t>النداء الثالث بأمر الخلیفة</w:t>
      </w:r>
      <w:bookmarkEnd w:id="111"/>
    </w:p>
    <w:p>
      <w:pPr>
        <w:pStyle w:val="BookText"/>
        <w:rPr/>
      </w:pPr>
      <w:r>
        <w:rPr>
          <w:rFonts w:ascii="IRNazanin" w:hAnsi="IRNazanin" w:eastAsia="IRNazanin"/>
          <w:color w:val="111111"/>
          <w:sz w:val="28"/>
          <w:sz w:val="28"/>
          <w:szCs w:val="28"/>
          <w:rtl w:val="true"/>
          <w:lang w:bidi="fa-IR"/>
        </w:rPr>
        <w:t xml:space="preserve">أخرج البخاری وغیره بالإسناد عن السائب بن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النداء یوم الجمعة کان أوّله فی زمان رسول الله صلی‌الله‌علیه‌وآله‌وسلم وفی زمان أبی بکر وفی زمان عمر إذا خرج الإمام ، وإذا قامت الصلاة ، حتی کان زمان عثمان فکثر الناس فزاد النداء الثالث علی الزوراء فثبتت حتی الساعة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لفظ البخاری وأبی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الأذان کان أوّله حین یجلس الإمام علی المنبر یوم الجمعة فی عهد النبیّ صلی‌الله‌علیه‌وآله‌وسلم وأبی بکر وعمر ، فلمّا کان خلافة عثمان وکثر الناس ، أمر عثمان یوم الجمعة بالأذان الثالث ، فأذّن به علی الزوراء </w:t>
      </w:r>
      <w:r>
        <w:rPr>
          <w:rStyle w:val="FootnoteAnchor"/>
          <w:rtl w:val="true"/>
        </w:rPr>
        <w:footnoteReference w:id="565"/>
      </w:r>
      <w:r>
        <w:rPr>
          <w:rFonts w:ascii="IRNazanin" w:hAnsi="IRNazanin" w:eastAsia="IRNazanin"/>
          <w:color w:val="111111"/>
          <w:sz w:val="28"/>
          <w:sz w:val="28"/>
          <w:szCs w:val="28"/>
          <w:rtl w:val="true"/>
          <w:lang w:bidi="fa-IR"/>
        </w:rPr>
        <w:t>فثبت الأمر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عثمان یوم الجمعة بالأذان الثالث فأذّن به علی الزوراء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له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بلال یؤذّن إذا جلس رسول الله صلی‌الله‌علیه‌وآله‌وسلم علی المنبر یوم الجمعة فإذا نزل أقام ، ثمّ کان کذلک فی زمن أبی بکر وعمر</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لفظ 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الأذان علی عهد رسول الله صلی‌الله‌علیه‌وآله‌وسلم وأبی بکر وعمر إذا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 الإمام أُقیمت الصلاة ؛ فلمّا کان عثمان زاد النداء الثالث علی الزوراء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البلاذری فی الأنساب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السائب بن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صلی‌الله‌علیه‌وآله‌وسلم إذا خرج للصلاة أذّن المؤذّن ثمّ یقیم ، وکذلک کان الأمر علی عهد أبی بکر وعمر ، وفی صدر من أیّام عثمان ، ثمّ إنّ عثمان نادی النداء الثالث فی السنة السابعة </w:t>
      </w:r>
      <w:r>
        <w:rPr>
          <w:rStyle w:val="FootnoteAnchor"/>
          <w:rtl w:val="true"/>
        </w:rPr>
        <w:footnoteReference w:id="566"/>
      </w:r>
      <w:r>
        <w:rPr>
          <w:rFonts w:ascii="IRNazanin" w:hAnsi="IRNazanin" w:eastAsia="IRNazanin"/>
          <w:color w:val="111111"/>
          <w:sz w:val="28"/>
          <w:sz w:val="28"/>
          <w:szCs w:val="28"/>
          <w:rtl w:val="true"/>
          <w:lang w:bidi="fa-IR"/>
        </w:rPr>
        <w:t xml:space="preserve">فعاب الناس ذلک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حجر فی فتح الباری </w:t>
      </w:r>
      <w:r>
        <w:rPr>
          <w:rStyle w:val="FootnoteAnchor"/>
          <w:rtl w:val="true"/>
        </w:rPr>
        <w:footnoteReference w:id="567"/>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والذی یظهر أنّ الناس أخذوا بفعل عثمان فی جمیع البلاد إذ ذاک لکونه خلیفة مطاع الأمر ، لکن ذکر الفاکهانی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أوّل من أحدث الأذان الأوّل بمکة الحجّاج وبالبصرة زیاد ، وبلغنی أنّ أهل المغرب الأدنی الآن لا تأذین عندهم سوی مرّة ؛ وروی ابن أبی شیبة </w:t>
      </w:r>
      <w:r>
        <w:rPr>
          <w:rStyle w:val="FootnoteAnchor"/>
          <w:rtl w:val="true"/>
        </w:rPr>
        <w:footnoteReference w:id="568"/>
      </w:r>
      <w:r>
        <w:rPr>
          <w:rFonts w:ascii="IRNazanin" w:hAnsi="IRNazanin" w:eastAsia="IRNazanin"/>
          <w:color w:val="111111"/>
          <w:sz w:val="28"/>
          <w:sz w:val="28"/>
          <w:szCs w:val="28"/>
          <w:rtl w:val="true"/>
          <w:lang w:bidi="fa-IR"/>
        </w:rPr>
        <w:t xml:space="preserve">من طریق ابن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الأذان الأوّل یوم الجمعة 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فیحتمل أن یکون قال ذلک علی سبیل الإنکار ، ویحتمل أن یرید أنّه لم یکن فی زمن النبیّ صلی‌الله‌علیه‌وآله‌وسلم ، وکلّ ما لم یکن فی زمنه یسمّی بدعة</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وحکی ما فی الفتح ، الشوکانی فی نیل الأوطار </w:t>
      </w:r>
      <w:r>
        <w:rPr>
          <w:rStyle w:val="FootnoteAnchor"/>
          <w:rtl w:val="true"/>
        </w:rPr>
        <w:footnoteReference w:id="569"/>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وذکر العینی فی عمدة القاری </w:t>
      </w:r>
      <w:r>
        <w:rPr>
          <w:rStyle w:val="FootnoteAnchor"/>
          <w:rtl w:val="true"/>
        </w:rPr>
        <w:footnoteReference w:id="570"/>
      </w:r>
      <w:r>
        <w:rPr>
          <w:rFonts w:ascii="IRNazanin" w:hAnsi="IRNazanin" w:eastAsia="IRNazanin"/>
          <w:color w:val="111111"/>
          <w:sz w:val="28"/>
          <w:sz w:val="28"/>
          <w:szCs w:val="28"/>
          <w:rtl w:val="true"/>
          <w:lang w:bidi="fa-IR"/>
        </w:rPr>
        <w:t xml:space="preserve">حدیث ابن عمر من أنّ الأذان الأوّل یوم الجمعة بدعة ؛ وروی عن الزهری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من أحدث الأذان الأوّل عثمان یؤذّن لأهل الأسواق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فأحدث عثمان التأذینة الثالثة علی الزوراء لیجتمع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من أحدث الأذان الأوّل بمکة الحجّاج وبالبصرة زیاد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ما یُستفهم من رواة هذه الأحادیث أنّ المراد من کثرة الناس الموجبة لتکرّر الأذان هل هو کثرتهم فی مرکز الخلافة المدینة المنوّرة أو کثرتهم فی العالم؟ أمّا الثانی فلم یکن یُجدیهم فیه ألف أذان ، فإنّ صوت مؤذّن المدینة لا یبلغ المدن والأمصار ؛ ولا أنّ أولئک مکلّفون بالإصغاء إلی أذان المدینة ولا الصلاة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کثرة الناس فی المدینة نفسها لو تمّ کونها مصحّحاً للزیادة فی النداء ، فإنّما یصحّح تکثیر المؤذّنین فی أنحاء البلد فی وقت واحد لا الأذان بعد الإقامة الفاصل بینها وبین الصلاة ، وقد ثبت فی السنّة خلافه فی الترتیب ، وأُحدوثة الخلیفة إنّما هی الزیادة فی النداء بعد الإقامة لا إکثار المؤذّنین ، کما نبّه إلیه الترکمانی فی شرح السنن الکبری للبیهقی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ولذلک عابه علیه الصحابة ، وحسبوه بدعة ، ولا یخصّ تعدّد المؤذّنین بأیّام عثمان فحسب ، وقد کان فی أیّام رسول الله صلی‌الله‌علیه‌وآله‌وسلم یؤذّن بلال وابن أُمّ مکتوم ، واتّخذ عثمان أربعة للحاجة إلیها حین کثر الناس کما فی شرح الأُبّی علی صحیح مسلم </w:t>
      </w:r>
      <w:r>
        <w:rPr>
          <w:rStyle w:val="FootnoteAnchor"/>
          <w:rtl w:val="true"/>
        </w:rPr>
        <w:footnoteReference w:id="571"/>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أجد خلافاً فی جواز تعدّد المؤذّنین ، بل رتّبوا علیه أحکاماً مثل قولهم هل الحکایة المستحبّة أو الواجبة کما قیل تتعدّد بتعدد المؤذّنین أم لا؟ وقولهم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أذّن المؤذّن الأوّل ، هل للإمام أن یبطئ بالصلاة لیفرغ من بعده؟ أو له أن یخرج ویقطع من بعده أذانه؟ وقولهم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تعدّد المؤذّنون لهم أن یؤذّن واحد بعد واحد ، أو یؤذّن کلّهم فی أوّل الوقت؟ وقال الشافعی فی کتاب الأُم </w:t>
      </w:r>
      <w:r>
        <w:rPr>
          <w:rStyle w:val="FootnoteAnchor"/>
          <w:rtl w:val="true"/>
        </w:rPr>
        <w:footnoteReference w:id="572"/>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کان مسجداً کبیراً له مؤذّنون عدد فلا بأس أن یؤذّن فی کلّ منارة له مؤذّن فیسمع من یلیه فی وقت واحد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وظاهر ما مرّ فی الصحیح من أنّه زاد النداء الثالث هو إحداث الأذان بعد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الأذان والإقامة لا الأذان قبلهما کما یأتی عن الطبرانی </w:t>
      </w:r>
      <w:r>
        <w:rPr>
          <w:rStyle w:val="FootnoteAnchor"/>
          <w:rtl w:val="true"/>
        </w:rPr>
        <w:footnoteReference w:id="573"/>
      </w:r>
      <w:r>
        <w:rPr>
          <w:rFonts w:ascii="IRNazanin" w:hAnsi="IRNazanin" w:eastAsia="IRNazanin"/>
          <w:color w:val="111111"/>
          <w:sz w:val="28"/>
          <w:sz w:val="28"/>
          <w:szCs w:val="28"/>
          <w:rtl w:val="true"/>
          <w:lang w:bidi="fa-IR"/>
        </w:rPr>
        <w:t xml:space="preserve">، ویومی إلیه قول بعض شرّاح الحدیث من أنّ النداء الثالث ثالث باعتبار الشرعیّة لکونه مزیداً علی الأذان بین یدی الإمام وعلی الإقامة للصلاة </w:t>
      </w:r>
      <w:r>
        <w:rPr>
          <w:rStyle w:val="FootnoteAnchor"/>
          <w:rtl w:val="true"/>
        </w:rPr>
        <w:footnoteReference w:id="574"/>
      </w:r>
      <w:r>
        <w:rPr>
          <w:rFonts w:ascii="IRNazanin" w:hAnsi="IRNazanin" w:eastAsia="IRNazanin"/>
          <w:color w:val="111111"/>
          <w:sz w:val="28"/>
          <w:sz w:val="28"/>
          <w:szCs w:val="28"/>
          <w:rtl w:val="true"/>
          <w:lang w:bidi="fa-IR"/>
        </w:rPr>
        <w:t xml:space="preserve">،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حجر فی فتح الباری </w:t>
      </w:r>
      <w:r>
        <w:rPr>
          <w:rStyle w:val="FootnoteAnchor"/>
          <w:rtl w:val="true"/>
        </w:rPr>
        <w:footnoteReference w:id="575"/>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تواردت الشرّاح علی أنّ معنی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الأذان الثالث ، أنّ الأوّلین الأذان والإقامة ، فتسمیة ما أمر به عثمان ثالثاً یستدعی سبق اثنین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العینی فی عمدته </w:t>
      </w:r>
      <w:r>
        <w:rPr>
          <w:rStyle w:val="FootnoteAnchor"/>
          <w:rtl w:val="true"/>
        </w:rPr>
        <w:footnoteReference w:id="576"/>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أطلق الأذان علی الإقامة لأنّها إعلام کالأذان ، ومنه 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کلّ أذانین صلاة لمن شاء</w:t>
      </w:r>
      <w:r>
        <w:rPr>
          <w:rFonts w:eastAsia="IRNazanin" w:cs="IRNazanin"/>
          <w:color w:val="111111"/>
          <w:sz w:val="28"/>
          <w:szCs w:val="28"/>
          <w:rtl w:val="true"/>
          <w:lang w:bidi="fa-IR"/>
        </w:rPr>
        <w:t xml:space="preserve">» </w:t>
      </w:r>
      <w:r>
        <w:rPr>
          <w:rStyle w:val="FootnoteAnchor"/>
          <w:rtl w:val="true"/>
        </w:rPr>
        <w:footnoteReference w:id="577"/>
      </w:r>
      <w:r>
        <w:rPr>
          <w:rFonts w:ascii="IRNazanin" w:hAnsi="IRNazanin" w:eastAsia="IRNazanin"/>
          <w:color w:val="111111"/>
          <w:sz w:val="28"/>
          <w:sz w:val="28"/>
          <w:szCs w:val="28"/>
          <w:rtl w:val="true"/>
          <w:lang w:bidi="fa-IR"/>
        </w:rPr>
        <w:t>، ویعنی به بین الأذان والإقامة</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تقدیر إیجاب کثرة الناس الزیادة فی النداء یلزم کما قلنا أن یکون الأذان الزائد فی أطراف البلد وأقاصیه عن المسجد لیبلغ من لا یبلغه أذان المسجد الذی کان یؤذّن به علی باب المسجد علی العهد النبویّ ودور الشیخین ، کما ورد فی سنن أبی داود </w:t>
      </w:r>
      <w:r>
        <w:rPr>
          <w:rStyle w:val="FootnoteAnchor"/>
          <w:rtl w:val="true"/>
        </w:rPr>
        <w:footnoteReference w:id="578"/>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لا فی الزوراء التی هی دار بقرب المسجد کما فی القاموس </w:t>
      </w:r>
      <w:r>
        <w:rPr>
          <w:rStyle w:val="FootnoteAnchor"/>
          <w:rtl w:val="true"/>
        </w:rPr>
        <w:footnoteReference w:id="579"/>
      </w:r>
      <w:r>
        <w:rPr>
          <w:rFonts w:ascii="IRNazanin" w:hAnsi="IRNazanin" w:eastAsia="IRNazanin"/>
          <w:color w:val="111111"/>
          <w:sz w:val="28"/>
          <w:sz w:val="28"/>
          <w:szCs w:val="28"/>
          <w:rtl w:val="true"/>
          <w:lang w:bidi="fa-IR"/>
        </w:rPr>
        <w:t xml:space="preserve">، وتاج العروس </w:t>
      </w:r>
      <w:r>
        <w:rPr>
          <w:rStyle w:val="FootnoteAnchor"/>
          <w:rtl w:val="true"/>
        </w:rPr>
        <w:footnoteReference w:id="580"/>
      </w:r>
      <w:r>
        <w:rPr>
          <w:rFonts w:ascii="IRNazanin" w:hAnsi="IRNazanin" w:eastAsia="IRNazanin"/>
          <w:color w:val="111111"/>
          <w:sz w:val="28"/>
          <w:sz w:val="28"/>
          <w:szCs w:val="28"/>
          <w:rtl w:val="true"/>
          <w:lang w:bidi="fa-IR"/>
        </w:rPr>
        <w:t xml:space="preserve">، سواء کانت هی دار عثمان بن عفّان التی ذکرها الحموی فی المعجم </w:t>
      </w:r>
      <w:r>
        <w:rPr>
          <w:rStyle w:val="FootnoteAnchor"/>
          <w:rtl w:val="true"/>
        </w:rPr>
        <w:footnoteReference w:id="581"/>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الطبرانی </w:t>
      </w:r>
      <w:r>
        <w:rPr>
          <w:rStyle w:val="FootnoteAnchor"/>
          <w:rtl w:val="true"/>
        </w:rPr>
        <w:footnoteReference w:id="5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عثمان بالنداء الأوّل علی دار له یقال لها الزوراء </w:t>
      </w:r>
      <w:r>
        <w:rPr>
          <w:rFonts w:eastAsia="IRNazanin" w:cs="IRNazanin"/>
          <w:color w:val="111111"/>
          <w:sz w:val="28"/>
          <w:szCs w:val="28"/>
          <w:lang w:bidi="fa-IR"/>
        </w:rPr>
        <w:t>2</w:t>
      </w:r>
      <w:r>
        <w:rPr>
          <w:rFonts w:eastAsia="IRNazanin" w:cs="IRNazanin"/>
          <w:color w:val="111111"/>
          <w:sz w:val="28"/>
          <w:szCs w:val="28"/>
          <w:rtl w:val="true"/>
          <w:lang w:bidi="fa-IR"/>
        </w:rPr>
        <w:t>.</w:t>
      </w:r>
      <w:bookmarkStart w:id="112" w:name="pg11785_123615"/>
    </w:p>
    <w:p>
      <w:pPr>
        <w:pStyle w:val="BookText"/>
        <w:rPr/>
      </w:pPr>
      <w:bookmarkEnd w:id="112"/>
      <w:r>
        <w:rPr>
          <w:rFonts w:ascii="IRNazanin" w:hAnsi="IRNazanin" w:eastAsia="IRNazanin"/>
          <w:color w:val="111111"/>
          <w:sz w:val="28"/>
          <w:sz w:val="28"/>
          <w:szCs w:val="28"/>
          <w:rtl w:val="true"/>
          <w:lang w:bidi="fa-IR"/>
        </w:rPr>
        <w:t xml:space="preserve">فکان یؤذّن له علیها </w:t>
      </w:r>
      <w:r>
        <w:rPr>
          <w:rStyle w:val="FootnoteAnchor"/>
          <w:rtl w:val="true"/>
        </w:rPr>
        <w:footnoteReference w:id="583"/>
      </w:r>
      <w:r>
        <w:rPr>
          <w:rFonts w:ascii="IRNazanin" w:hAnsi="IRNazanin" w:eastAsia="IRNazanin"/>
          <w:color w:val="111111"/>
          <w:sz w:val="28"/>
          <w:sz w:val="28"/>
          <w:szCs w:val="28"/>
          <w:rtl w:val="true"/>
          <w:lang w:bidi="fa-IR"/>
        </w:rPr>
        <w:t xml:space="preserve">، أو موضع عند سوق المدینة بقرب المسجد کما ذکره الحموی أیضاً ، أو حجر کبیر عند باب المسجد علی ما جزم به ابن بطّال کما فی فتح الباری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وعمدة القاری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فالنداء فی الزوراء علی کلّ حال کالنداء فی باب المسجد فی مدی الصوت ومبلغ الخبر ، فأیّ جدوی فی هذه الزیادة المخالفة للسنّة؟</w:t>
      </w:r>
    </w:p>
    <w:p>
      <w:pPr>
        <w:pStyle w:val="BookText"/>
        <w:rPr/>
      </w:pPr>
      <w:r>
        <w:rPr>
          <w:rFonts w:ascii="IRNazanin" w:hAnsi="IRNazanin" w:eastAsia="IRNazanin"/>
          <w:color w:val="111111"/>
          <w:sz w:val="28"/>
          <w:sz w:val="28"/>
          <w:szCs w:val="28"/>
          <w:rtl w:val="true"/>
          <w:lang w:bidi="fa-IR"/>
        </w:rPr>
        <w:t>ثمّ إنّ کثرة الناس علی فرضها فی المدینة هل حصلت فجائیّة فی السابعة من خلافة عثمان؟ أو أنّ الجمعیّة کانت إلی التکثّر منذ عادت عاصمة الخلافة الإسلامیّة؟ فما ذلک الحدّ الذی أوجب مخالفة السنّة أو ابتداع نداء ثالث؟ وهل هذه السنّة المبتدعة یجری ملاکها فی العواصم والأوساط الکبیرة التی تحتوی أضعاف ما کان بالمدینة من الناس فیکرّر فیها الأذان عشرات أو مئات؟ سل الخلیفة وأنصاره المبرّرین لعمله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کثرة الناس فی المدینة إن کانت هی الموجبة للنداء الثالث فلما ذا أخذ فعل الخلیفة أهل البلاد جمعاء وعمل به؟ ولم یکن فیها التکثّر ، وکان علی الخلیفة أن ینهاهم عنه وینوّه بأنّ الزیادة علی الأذان المشروع تخصّ بالمدینة فحسب ، أو یؤخذ بحکمها فی کلّ بلدة کثر الناس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فتح الخلیفة باب الجرأة علی الله فجاء بعده معاویة ومروان وزیاد والحجّاج ولعبوا بدین الله علی حسب میولهم وشهواتهم والبادی أظلم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13" w:name="__RefHeading___Toc10140166_73709187"/>
      <w:bookmarkStart w:id="114" w:name="_Toc40"/>
      <w:bookmarkEnd w:id="113"/>
      <w:r>
        <w:rPr>
          <w:rtl w:val="true"/>
        </w:rPr>
        <w:t>توسیع الخلیفة المسجد الحرام</w:t>
      </w:r>
      <w:bookmarkEnd w:id="114"/>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الطبری فی تاریخه </w:t>
      </w:r>
      <w:r>
        <w:rPr>
          <w:rStyle w:val="FootnoteAnchor"/>
          <w:rtl w:val="true"/>
        </w:rPr>
        <w:footnoteReference w:id="584"/>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حوادث سنة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وفیها زاد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فی المسجد الحرام ووسّعه ، وابتاع من قوم وأبی آخرون ، فهدم علیهم ووضع الأثمان فی بیت المال ، فصاحوا بعثمان فأمر بهم الحبس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أتدرون ما جرّأکم علیّ؟ ما جرّأکم علیّ إلاّ حلمی ، قد فعل هذا بکم عمر فلم تصیحوا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کلّمه فیهم عبد الله بن خالد بن أسید فأُخرجوا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 هکذا الیعقوبی فی تاریخه </w:t>
      </w:r>
      <w:r>
        <w:rPr>
          <w:rStyle w:val="FootnoteAnchor"/>
          <w:rtl w:val="true"/>
        </w:rPr>
        <w:footnoteReference w:id="585"/>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الأثیر فی الکامل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وأخرج البلاذری فی الأنساب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مالک عن الزهری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 عثمان مسجد النبیّ صلی‌الله‌علیه‌وآله‌وسلم فأنفق علیه من ماله عشرة آلاف درهم ، فقال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یوسّع مسجد رسول الله ویغیّر سنّته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الخلیفة لم یکن یری للید ناموساً مطّرداً فی الإسلام ، ولا للملک والمالکیّة قیمة ولا کرامة فی الشریعة المقدّسة ، وکأنّه لم یقرع سمعه قول نبیّ العظمة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یحلّ مال امرئ مسلم إلاّ عن طیب نفس منه</w:t>
      </w:r>
      <w:r>
        <w:rPr>
          <w:rFonts w:eastAsia="IRNazanin" w:cs="IRNazanin"/>
          <w:color w:val="111111"/>
          <w:sz w:val="28"/>
          <w:szCs w:val="28"/>
          <w:rtl w:val="true"/>
          <w:lang w:bidi="fa-IR"/>
        </w:rPr>
        <w:t xml:space="preserve">»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من العجب العجاب أنّ الخلیفة نفسه أدرک عهد عمر وزیادته فی المسجد ، وشاهد محاکمة العبّاس بن عبد المطّلب معه وإباءه عن إعطاء داره ، وروایة أبیّ بن کعب وأبی ذر الغفاری وغیرهما حدیث بناء بیت المقدس عن داود علیه‌السلام ، وقد خصمه العبّاس بذلک ، وثبتت عند عمر السنّة الشریفة فخضع لها ، کما مرّ تفصیله فی الجزء السادس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أنّ الرجل لم یکترث لذلک کلّه ویخالف تلک السنّة الثابتة ، ثمّ یحتجّ بفعل عمر وهیبة الناس لکنّه حلم فلم یهابوه ، فهدم دور الناس من دون رضاهم وسجن من حاوره أو فاوضه فی ذلک ، ووضع الأثمان فی بیت المال ف</w:t>
      </w:r>
      <w:r>
        <w:rPr>
          <w:rFonts w:eastAsia="IRNazanin" w:cs="IRNazanin"/>
          <w:color w:val="111111"/>
          <w:sz w:val="28"/>
          <w:szCs w:val="28"/>
          <w:rtl w:val="true"/>
          <w:lang w:bidi="fa-IR"/>
        </w:rPr>
        <w:t>)</w:t>
      </w:r>
      <w:bookmarkStart w:id="115" w:name="pg11785_123617"/>
    </w:p>
    <w:p>
      <w:pPr>
        <w:pStyle w:val="BookText"/>
        <w:rPr/>
      </w:pPr>
      <w:bookmarkEnd w:id="115"/>
      <w:r>
        <w:rPr>
          <w:rFonts w:ascii="IRNazanin" w:hAnsi="IRNazanin" w:eastAsia="IRNazanin"/>
          <w:color w:val="111111"/>
          <w:sz w:val="28"/>
          <w:sz w:val="28"/>
          <w:szCs w:val="28"/>
          <w:rtl w:val="true"/>
          <w:lang w:bidi="fa-IR"/>
        </w:rPr>
        <w:t xml:space="preserve">حتی قال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یوسّع مسجد رسول الله ویغیّر سنّته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16" w:name="__RefHeading___Toc10140168_73709187"/>
      <w:bookmarkStart w:id="117" w:name="_Toc41"/>
      <w:bookmarkEnd w:id="116"/>
      <w:r>
        <w:rPr>
          <w:rtl w:val="true"/>
        </w:rPr>
        <w:t>رأی الخلیفة فی متعة الحجّ</w:t>
      </w:r>
      <w:bookmarkEnd w:id="117"/>
    </w:p>
    <w:p>
      <w:pPr>
        <w:pStyle w:val="BookText"/>
        <w:rPr/>
      </w:pPr>
      <w:r>
        <w:rPr>
          <w:rFonts w:ascii="IRNazanin" w:hAnsi="IRNazanin" w:eastAsia="IRNazanin"/>
          <w:color w:val="111111"/>
          <w:sz w:val="28"/>
          <w:sz w:val="28"/>
          <w:szCs w:val="28"/>
          <w:rtl w:val="true"/>
          <w:lang w:bidi="fa-IR"/>
        </w:rPr>
        <w:t xml:space="preserve">أخرج البخاری فی الصحیح بالإسناد عن مروان بن الحکم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w:t>
      </w:r>
      <w:r>
        <w:rPr>
          <w:rStyle w:val="FootnoteAnchor"/>
          <w:rtl w:val="true"/>
        </w:rPr>
        <w:footnoteReference w:id="588"/>
      </w:r>
      <w:r>
        <w:rPr>
          <w:rFonts w:ascii="IRNazanin" w:hAnsi="IRNazanin" w:eastAsia="IRNazanin"/>
          <w:color w:val="111111"/>
          <w:sz w:val="28"/>
          <w:sz w:val="28"/>
          <w:szCs w:val="28"/>
          <w:rtl w:val="true"/>
          <w:lang w:bidi="fa-IR"/>
        </w:rPr>
        <w:t xml:space="preserve">عثمان وعلیّا رضی الله عنهما بین مکة والمدینة ، وعثمان ینهی عن المتعة وأن یجمع بینهما ، فلمّا رأی ذلک علیّ أهلّ بهما جمیعاً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بعمرة وحجّة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ترانی أنهی الناس عن شیء وتفعله أنت؟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أکن لأدع سنّة رسول الله صلی‌الله‌علیه‌وآله‌وسلم لقول أحد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نسیر مع عثمان رضی الله عنه ، فإذا رجل یلبّی بهما جمیعاً ، فقال عثمان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تعلم أنّی قد نهیت عن هذا؟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لم أکن لأدع قول رسول الله صلی‌الله‌علیه‌وآله‌وسلم لقولک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الشیخان بالإسناد عن سعید بن المسیب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 علیّ وعثمان رضی الله عنهما بعسفان وکان عثمان ینهی عن المتعة فقال له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ترید إلی امر فعله رسول الله صلی‌الله‌علیه‌وآله‌وسلم تنهی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دعا منک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لا أستطیع أن أدعک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 ذلک علیّ أهلّ بهما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مسلم من طریق عبد الله بن شقیق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عثمان رضی الله عنه ینهی عن المتعة وکان علیّ رضی الله عنه یأمر بها ، فقال عثمان لعلیّ کلمة ، ثمّ قال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علمت أنّا قد تمتّعنا مع رسول الله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ولکنّا کنّا خائفین</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راجع </w:t>
      </w:r>
      <w:r>
        <w:rPr>
          <w:rStyle w:val="FootnoteAnchor"/>
          <w:rtl w:val="true"/>
        </w:rPr>
        <w:footnoteReference w:id="5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مسلم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أحمد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النسائی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البیهقی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مستدرک الحاکم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تیسیر الوصول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فصّلنا القول فی هذه المسألة فی نوادر الأثر من الجزء السادس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تفصیلاً وذکرنا هنالک أحادیث جمّة أنّ متعة الحجّ ثابتة بالکتاب والسنّة ، ولم تنزل آیة تنسخ متعة الحجّ ولم ینه عنها رسول الله صلی‌الله‌علیه‌وآله‌وسلم حتی مات ، وإنّما النهی عنها رأی رآه الخلیفة الثانی کما أخرجه الشیخان وجمع من أئمّة الحدیث من طرقهم المتکثّرة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شاهد عثمان تلکم المواقف وما وقع فیها من الحوار وما أنکره الصحابة علی من نهی عنها ، وکان کلّ حجّته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لو رخّصت فی المتعة لهم لعرّسوا بهنّ فی الأراک ثمّ راحوا بهنّ حجّاجاً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تری أنّ هذه الحجّة الداحضة لم تکن إلاّ رأیاً تافهاً غیر مدعوم ببرهنة ، بل منقوض بالکتاب والسنّة ، وکان رسول الله صلی‌الله‌علیه‌وآله‌وسلم أعرف من صاحب هذا الرأی بهذه الدقیقة التی اکتشفها بنظّارته المقرّبة ، والله سبحانه قبله یعلم کلّ ذلک ، فلم ینهیا عن متعة الحج بل أثبتاها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العلمُ إلاّ کتابُ اللهِ والأثرُ</w:t>
      </w:r>
    </w:p>
    <w:p>
      <w:pPr>
        <w:pStyle w:val="BookText"/>
        <w:rPr/>
      </w:pPr>
      <w:r>
        <w:rPr>
          <w:rFonts w:ascii="IRNazanin" w:hAnsi="IRNazanin" w:eastAsia="IRNazanin"/>
          <w:color w:val="111111"/>
          <w:sz w:val="28"/>
          <w:sz w:val="28"/>
          <w:szCs w:val="28"/>
          <w:rtl w:val="true"/>
          <w:lang w:bidi="fa-IR"/>
        </w:rPr>
        <w:t>وما سوی ذاک لا عینٌ ولا أثرُ</w:t>
      </w:r>
    </w:p>
    <w:p>
      <w:pPr>
        <w:pStyle w:val="BookText"/>
        <w:rPr/>
      </w:pPr>
      <w:r>
        <w:rPr>
          <w:rFonts w:ascii="Amiri" w:hAnsi="Amiri" w:eastAsia="Amiri" w:cs="Amiri"/>
          <w:color w:val="111111"/>
          <w:sz w:val="28"/>
          <w:sz w:val="28"/>
          <w:szCs w:val="28"/>
          <w:rtl w:val="true"/>
          <w:lang w:bidi="ar-SA"/>
        </w:rPr>
        <w:t>إلاّ هویً وخصوماتٌ ملفّقةٌ</w:t>
      </w:r>
    </w:p>
    <w:p>
      <w:pPr>
        <w:pStyle w:val="BookText"/>
        <w:rPr/>
      </w:pPr>
      <w:r>
        <w:rPr>
          <w:rFonts w:ascii="Amiri" w:hAnsi="Amiri" w:eastAsia="Amiri" w:cs="Amiri"/>
          <w:color w:val="111111"/>
          <w:sz w:val="28"/>
          <w:sz w:val="28"/>
          <w:szCs w:val="28"/>
          <w:rtl w:val="true"/>
          <w:lang w:bidi="ar-SA"/>
        </w:rPr>
        <w:t xml:space="preserve">فلا یغرنّکَ من أربابِها هدَرُ </w:t>
      </w:r>
      <w:r>
        <w:rPr>
          <w:rStyle w:val="FootnoteAnchor"/>
          <w:rtl w:val="true"/>
        </w:rPr>
        <w:footnoteReference w:id="590"/>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شهد عثمان کلّ ذلک لکنّه لم یکترث لشیء منها ، وطفق یقتصّ أثر من قبله ، وکان حقّا علیه أن یتّبع کتاب الله وسنّة نبیّه والحقّ أحقّ أن یتّبع ، ولم یقنعه کلّ ذلک حتی أخذ یعاتب أمیر المؤمنین علیّا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نفس الرسول ، وباب مدینة علمه ، وأقضی أمّته وأعلمها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عدم موافقته له فی رأیه المجرد الشاذّ عن حکم الله ، حتی وقع الحوار بینهما فی عسفان وفی الجحفة وأمیر المؤمنین علیه‌السلام متمتّع بالحجّ ، وکاد من جرّاء ذلک یُقتَلُ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حدیثه فی الجزء السادس ص </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bookmarkStart w:id="118" w:name="pg11785_123619"/>
    </w:p>
    <w:p>
      <w:pPr>
        <w:pStyle w:val="BookText"/>
        <w:rPr/>
      </w:pPr>
      <w:bookmarkEnd w:id="1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و </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الطبعة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لا ندری مغزی جواب الرجل لمولانا علیّ علیه‌السلام لمّا 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علمت أنّا تمتّعنا مع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ولکنّا کنّا خائفین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خوف کان فی سنة حجّة التمتع مع رسول الله صلی‌الله‌علیه‌وآله‌وسلم؟ وهی حجّة الوداع والنبیّ الأقدس کان معه مائة ألف أو یزیدون ، وأنت تجد أعلام الأمّة غیر عارفین بهذا العذر التافه المختلق أیضاً ، قال إمام الحنابلة أحمد فی المسند بعد ذکر </w:t>
      </w:r>
      <w:r>
        <w:rPr>
          <w:rStyle w:val="FootnoteAnchor"/>
          <w:rtl w:val="true"/>
        </w:rPr>
        <w:footnoteReference w:id="591"/>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شعبة لقتادة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خوفهم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لا أدری ، هذا مبلغ علم الخلیفة ، أو مدی عقلیّته ، أو کمیّة إصراره علی تنفیذ ما أراد ، أو حدّ اتّباعه کتاب الله وسنّة نبیّه ، أو مقدار أمانته علی ودائع الدین؟ وهو خلیفة المسلمین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الذِّکْرِ إِنْ کُنْتُمْ لا تَعْلَمُونَ</w:t>
      </w:r>
      <w:r>
        <w:rPr>
          <w:rFonts w:eastAsia="Amiri" w:cs="Amiri" w:ascii="Amiri" w:hAnsi="Amiri"/>
          <w:color w:val="111111"/>
          <w:sz w:val="28"/>
          <w:szCs w:val="28"/>
          <w:rtl w:val="true"/>
          <w:lang w:bidi="ar-SA"/>
        </w:rPr>
        <w:t xml:space="preserve">)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ألیس من الغلوّ الممقوت الفاحش عندئذٍ ما جاء به البلاذری فی الأنساب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 ابن سیرین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عثمان أعلمهم بالمناسک وبعده ابن عمر؟</w:t>
      </w:r>
    </w:p>
    <w:p>
      <w:pPr>
        <w:pStyle w:val="BookText"/>
        <w:rPr/>
      </w:pPr>
      <w:r>
        <w:rPr>
          <w:rFonts w:ascii="IRNazanin" w:hAnsi="IRNazanin" w:eastAsia="IRNazanin"/>
          <w:color w:val="111111"/>
          <w:sz w:val="28"/>
          <w:sz w:val="28"/>
          <w:szCs w:val="28"/>
          <w:rtl w:val="true"/>
          <w:lang w:bidi="fa-IR"/>
        </w:rPr>
        <w:t>إن کان أعلم الأُمّة هذه سیرته وهذا حدیثه ، فعلی الإسلام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19" w:name="__RefHeading___Toc10140170_73709187"/>
      <w:bookmarkStart w:id="120" w:name="_Toc42"/>
      <w:bookmarkEnd w:id="119"/>
      <w:r>
        <w:rPr>
          <w:rtl w:val="true"/>
        </w:rPr>
        <w:t>تعطیل الخلیفة القصاص</w:t>
      </w:r>
      <w:bookmarkEnd w:id="120"/>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 الکرابیسی فی أدب القضاء بسند صحیح إلی سعید بن المسیب أنّ عبد الرحمن بن أبی بکر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عمر إنّی مررت بالهرمزان وجفینة وأبی لؤلؤة وهم نجیٌّ ، فلمّا رأونی ثاروا فسقط من بینهم خنجر له رأسان نصابه فی وسطه ، فنظروا إلی الخنجر الذی قتل به عمر فإذا هو الذی وصفه ، فانطلق عبید الله بن عمر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فأخذ سیفه حتی سمع ذلک من عبد الرحمن ، فأتی الهرمزان فقتله وقتل جفینة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وقتل</w:t>
      </w:r>
      <w:r>
        <w:rPr>
          <w:rFonts w:eastAsia="IRNazanin" w:cs="IRNazanin"/>
          <w:color w:val="111111"/>
          <w:sz w:val="28"/>
          <w:szCs w:val="28"/>
          <w:rtl w:val="true"/>
          <w:lang w:bidi="fa-IR"/>
        </w:rPr>
        <w:t xml:space="preserve">] </w:t>
      </w:r>
      <w:r>
        <w:rPr>
          <w:rStyle w:val="FootnoteAnchor"/>
          <w:rtl w:val="true"/>
        </w:rPr>
        <w:footnoteReference w:id="593"/>
      </w:r>
      <w:r>
        <w:rPr>
          <w:rFonts w:ascii="IRNazanin" w:hAnsi="IRNazanin" w:eastAsia="IRNazanin"/>
          <w:color w:val="111111"/>
          <w:sz w:val="28"/>
          <w:sz w:val="28"/>
          <w:szCs w:val="28"/>
          <w:rtl w:val="true"/>
          <w:lang w:bidi="fa-IR"/>
        </w:rPr>
        <w:t xml:space="preserve">بنت أبی لؤلؤة صغیرة وأراد قتل کلّ سبیّ بالمدینة فمنعوه ؛ فلمّا استخلف عثمان قال له عمرو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الأمر کان ولیس لک علی الناس سلطان فذهب دم الهرمزان هدراً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الطبری فی تاریخه </w:t>
      </w:r>
      <w:r>
        <w:rPr>
          <w:rStyle w:val="FootnoteAnchor"/>
          <w:rtl w:val="true"/>
        </w:rPr>
        <w:footnoteReference w:id="594"/>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بتغییر یسیر والمحبّ الطبری فی الریاض </w:t>
      </w:r>
      <w:r>
        <w:rPr>
          <w:rStyle w:val="FootnoteAnchor"/>
          <w:rtl w:val="true"/>
        </w:rPr>
        <w:footnoteReference w:id="595"/>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وذکره ابن حجر فی الإصابة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وصحّحه باللفظ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البلاذری فی الأنساب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المدائنی ، عن غیاث 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عثمان صعد المنبر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إنّا لم نکن خطباء وإن نَعِش تأتکم الخطبة علی وجهها إن شاء الله ، وقد کان من قضاء الله أنّ عبید الله بن عمر أصاب الهرمزان وکان الهرمزان من المسلمین </w:t>
      </w:r>
      <w:r>
        <w:rPr>
          <w:rStyle w:val="FootnoteAnchor"/>
          <w:rtl w:val="true"/>
        </w:rPr>
        <w:footnoteReference w:id="596"/>
      </w:r>
      <w:r>
        <w:rPr>
          <w:rFonts w:ascii="IRNazanin" w:hAnsi="IRNazanin" w:eastAsia="IRNazanin"/>
          <w:color w:val="111111"/>
          <w:sz w:val="28"/>
          <w:sz w:val="28"/>
          <w:szCs w:val="28"/>
          <w:rtl w:val="true"/>
          <w:lang w:bidi="fa-IR"/>
        </w:rPr>
        <w:t xml:space="preserve">ولا وارث له إلاّ المسلمون عامّة وأنا إمامکم وقد عفوت أفتعفون؟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أَقِدِ الفاسقَ فإنّه أتی عظیماً ، قتل مسلماً بلا 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لعبید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فاسق لئن ظفرت بک یوماً لأقتلنّک بالهرمزان</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الیعقوبی فی تاریخه </w:t>
      </w:r>
      <w:r>
        <w:rPr>
          <w:rStyle w:val="FootnoteAnchor"/>
          <w:rtl w:val="true"/>
        </w:rPr>
        <w:footnoteReference w:id="597"/>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أکثر الناس فی دم الهرمزان وإمساک عثمان عبید الله بن عمر ، فصعد عثمان المنبر فخطب الناس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إنّی ولیّ دم الهرمزان وقد وهبته لله ولعمر وترکته لدم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المقداد بن عمرو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الهرمزان مولی لله ولرسوله ولیس لک أن تهب ما کان لله ولرسوله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فننظر وتنظرون ، ثمّ أخرج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عبید الله بن عمر من المدینة إلی الکوفة ، وأنزله داراً فنُسِب الموضع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کُوَیْفة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أبا عمرو </w:t>
      </w:r>
      <w:r>
        <w:rPr>
          <w:rStyle w:val="FootnoteAnchor"/>
          <w:rtl w:val="true"/>
        </w:rPr>
        <w:footnoteReference w:id="598"/>
      </w:r>
      <w:r>
        <w:rPr>
          <w:rFonts w:ascii="Amiri" w:hAnsi="Amiri" w:eastAsia="Amiri" w:cs="Amiri"/>
          <w:color w:val="111111"/>
          <w:sz w:val="28"/>
          <w:sz w:val="28"/>
          <w:szCs w:val="28"/>
          <w:rtl w:val="true"/>
          <w:lang w:bidi="ar-SA"/>
        </w:rPr>
        <w:t>عبیدُ اللهِ رهنٌ</w:t>
      </w:r>
    </w:p>
    <w:p>
      <w:pPr>
        <w:pStyle w:val="BookText"/>
        <w:rPr/>
      </w:pPr>
      <w:r>
        <w:rPr>
          <w:rFonts w:ascii="Amiri" w:hAnsi="Amiri" w:eastAsia="Amiri" w:cs="Amiri"/>
          <w:color w:val="111111"/>
          <w:sz w:val="28"/>
          <w:sz w:val="28"/>
          <w:szCs w:val="28"/>
          <w:rtl w:val="true"/>
          <w:lang w:bidi="ar-SA"/>
        </w:rPr>
        <w:t>فلا تشکُکْ بقتلِ الهرمزان</w:t>
      </w:r>
    </w:p>
    <w:p>
      <w:pPr>
        <w:pStyle w:val="BookText"/>
        <w:rPr/>
      </w:pPr>
      <w:r>
        <w:rPr>
          <w:rFonts w:ascii="IRNazanin" w:hAnsi="IRNazanin" w:eastAsia="IRNazanin"/>
          <w:color w:val="111111"/>
          <w:sz w:val="28"/>
          <w:sz w:val="28"/>
          <w:szCs w:val="28"/>
          <w:rtl w:val="true"/>
          <w:lang w:bidi="fa-IR"/>
        </w:rPr>
        <w:t xml:space="preserve">وأخرج البیهقی فی السنن الکبری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 عن عبد الله </w:t>
      </w:r>
      <w:r>
        <w:rPr>
          <w:rStyle w:val="FootnoteAnchor"/>
          <w:rtl w:val="true"/>
        </w:rPr>
        <w:footnoteReference w:id="599"/>
      </w:r>
      <w:r>
        <w:rPr>
          <w:rFonts w:ascii="IRNazanin" w:hAnsi="IRNazanin" w:eastAsia="IRNazanin"/>
          <w:color w:val="111111"/>
          <w:sz w:val="28"/>
          <w:sz w:val="28"/>
          <w:szCs w:val="28"/>
          <w:rtl w:val="true"/>
          <w:lang w:bidi="fa-IR"/>
        </w:rPr>
        <w:t xml:space="preserve">بن عبید بن عمیر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طعن عمر رضی الله عنه وثب عبید الله بن عمر علی الهرمزان فقتله ، فقیل 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عبید الله بن عمر قتل الهرمزان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قتله؟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قتل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ذاک؟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قبل ذلک مستخلیاً بأبی لؤلؤة وهو أمره بقتل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أدری ما هذا ، انظروا إذا أنا متّ فاسألوا عبید الله البیّنة علی الهرمزان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قتلنی؟ فإن أقام البیّنة فدمه بدمی ، وإن لم یقم البیّنة فأقیدوا عبید الله من الهرمزان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ولی عثمان رضی‌الله‌عنه 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تمضی وصیّة عمر رضی الله عنه فی عبید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ولیّ الهرمزان؟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قد عفوت عن عبید الله بن عمر</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طبقات ابن سعد </w:t>
      </w:r>
      <w:r>
        <w:rPr>
          <w:rStyle w:val="FootnoteAnchor"/>
          <w:rtl w:val="true"/>
        </w:rPr>
        <w:footnoteReference w:id="600"/>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لیدن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عبید الله فقتل ابنة أبی لؤلؤة وکانت تدّعی الإسلام ، وأراد عبید الله ألاّ یترک سبیاً بالمدینة یومئذٍ إلاّ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فاجتمع المهاجرون الأوّلون فأعظموا ما صنع عبید الله من قبل هؤلاء واشتدّوا علیه وزجروه عن السبی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لأقتلنّهم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یعرّض ببعض المهاجرین ، فلم یزل عمرو بن العاص یرفق به حتی دفع إلیه سیفه ، فأتاه سعد فأخذ کلّ واحد منهما برأس صاحبه یتناصیان </w:t>
      </w:r>
      <w:r>
        <w:rPr>
          <w:rStyle w:val="FootnoteAnchor"/>
          <w:rtl w:val="true"/>
        </w:rPr>
        <w:footnoteReference w:id="601"/>
      </w:r>
      <w:r>
        <w:rPr>
          <w:rFonts w:ascii="IRNazanin" w:hAnsi="IRNazanin" w:eastAsia="IRNazanin"/>
          <w:color w:val="111111"/>
          <w:sz w:val="28"/>
          <w:sz w:val="28"/>
          <w:szCs w:val="28"/>
          <w:rtl w:val="true"/>
          <w:lang w:bidi="fa-IR"/>
        </w:rPr>
        <w:t>، حتی حجز بینهما الناس ، فأقبل عثمان وذلک فی الثلاثة الأیّام الشوری قبل أن یبایع له ، حتی أخذ برأس عبید الله بن عمر وأخذ عبید الله برأسه ثمّ حُجز بینهما وأظلمت الأرض یومئذٍ علی الناس ، فعظم ذلک فی صدور 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الناس وأشفقوا أن تکون عقوبة حین قتل عبید الله جُفَینة والهرمزان وابنة أبی لؤلؤة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أبی وجزة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عبید الله یومئذٍ وإنّه لیناصی عثمان ، وإنّ عثمان لیقول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قاتلک الله قتلت رجلاً یصلّی وصبیّة صغیرة ، وآخر من ذمّة رسول الله صلی‌الله‌علیه‌وآله‌وسلم ما فی الحقّ ترکک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فعجبت لعثمان حین ولی کیف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عرفت أنّ عمرو بن العاص کان دخل فی ذلک فلفته عن رأیه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عمران بن منّاح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سعد بن أبی وقّاص یناصی عبید الله بن عمر حیث قتل الهرمزان وابنة أبی لؤلؤة ، وجعل سعد یقول وهو یناصیه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أُسْدَ إلاّ أنتَ تنهِتُ واحداً</w:t>
      </w:r>
    </w:p>
    <w:p>
      <w:pPr>
        <w:pStyle w:val="BookText"/>
        <w:rPr/>
      </w:pPr>
      <w:r>
        <w:rPr>
          <w:rFonts w:ascii="Amiri" w:hAnsi="Amiri" w:eastAsia="Amiri" w:cs="Amiri"/>
          <w:color w:val="111111"/>
          <w:sz w:val="28"/>
          <w:sz w:val="28"/>
          <w:szCs w:val="28"/>
          <w:rtl w:val="true"/>
          <w:lang w:bidi="ar-SA"/>
        </w:rPr>
        <w:t xml:space="preserve">وغالت أُسودَ الأرض عنک الغوائلُ </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 xml:space="preserve">فقال عبید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تعلّمُ أنّی لحمُ ما لا تسیغه</w:t>
      </w:r>
    </w:p>
    <w:p>
      <w:pPr>
        <w:pStyle w:val="BookText"/>
        <w:rPr/>
      </w:pPr>
      <w:r>
        <w:rPr>
          <w:rFonts w:ascii="IRNazanin" w:hAnsi="IRNazanin" w:eastAsia="IRNazanin"/>
          <w:color w:val="111111"/>
          <w:sz w:val="28"/>
          <w:sz w:val="28"/>
          <w:szCs w:val="28"/>
          <w:rtl w:val="true"/>
          <w:lang w:bidi="fa-IR"/>
        </w:rPr>
        <w:t>فکلْ من خشاش الأرض ما کنت آکلا</w:t>
      </w:r>
    </w:p>
    <w:p>
      <w:pPr>
        <w:pStyle w:val="BookText"/>
        <w:rPr/>
      </w:pPr>
      <w:r>
        <w:rPr>
          <w:rFonts w:ascii="IRNazanin" w:hAnsi="IRNazanin" w:eastAsia="IRNazanin"/>
          <w:color w:val="111111"/>
          <w:sz w:val="28"/>
          <w:sz w:val="28"/>
          <w:szCs w:val="28"/>
          <w:rtl w:val="true"/>
          <w:lang w:bidi="fa-IR"/>
        </w:rPr>
        <w:t>فجاء عمرو بن العاص فلم یزل یکلّم عبید الله ، ویرفق به حتی أخذ سیفه منه ، وحبس فی السجن حتی أطلقه عثمان حین 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محمود بن لبید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أحسب أنّ عثمان إن ولی سیقتل عبید الله لما کنت أراه صنع به ، کان هو وسعد أشدّ أصحاب رسول الله صلی‌الله‌علیه‌وآله‌وسلم علیه</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المطّلب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لعبید الله بن عمر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ذنب بنت أبی لؤلؤة حین قتلتها؟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رأی علیّ حین استشاره عثمان ورأی الأکابر من أصحاب رسول الله علی قتله ، لکن عمرو بن العاص کلّم عثمان حتی ترکه ، فکان علیّ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قدرت علی عبید الله بن عمر ولی سلطان لاقتصصت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استخلف عثمان دعا المهاجرین والأنصار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أشیروا علیّ فی قتل هذا الذی فتق فی الدین ما فتق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فأجمع رأی المهاجرین والأنصار علی کلمة واحدة یشجّعون عثمان علی قتله ، وقال جلّ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أبعد الله الهرمزان وجفینة یریدون یُتبعون عبید الله أباه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فکثر ذلک القول ، فقال عمرو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 هذا الأمر قد کان قبل أن یکون لک سلطان علی الناس فأعرض عنه ، فتفرّق الناس عن کلام عمرو بن العاص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ابن جریح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عثمان استشار المسلمین فأجمعوا علی دیتهما ، ولا یقتل بهما عبید الله بن عمر ، وکانا قد أسلما ، وفرض لهما عمر ، وکان علیّ بن أبی طالب لمّا بویع له أراد قتل عبید الله بن عمر فهرب منه إلی معاویة بن أبی سفیان ، فلم یزل معه فقتل بصفین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الطبری فی تاریخه </w:t>
      </w:r>
      <w:r>
        <w:rPr>
          <w:rStyle w:val="FootnoteAnchor"/>
          <w:rtl w:val="true"/>
        </w:rPr>
        <w:footnoteReference w:id="604"/>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 عثمان فی جانب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بویع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ودعا عبید الله بن عمر ، وکان محبوساً فی دار سعد بن أبی وقّاص ، وهو الذی نزع السیف من یده بعد قتله جُفَینة والهرمزان وابنة أبی لؤلؤة ، وکان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لأقتلنّ رجالاً ممّن شرک فی دم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یعرّض بالمهاجرین والأنصار فقام إلیه سعد فنزع السیف من یده ، وجذب شعره حتی أضجعه إلی الأرض ، وحبسه فی داره حتی أخرجه عثمان إلیه ، فقال عثمان لجماعة من المهاجرین والأنصار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أشیروا علیّ فی هذا الذی فتق فی الإسلام ما فتق ، فقال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أری أن تقتله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بعض المهاجرین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عمر أمس ویُقتل ابنه الیوم؟ فقال عمرو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إنّ الله قد أعفاک أن یکون هذا الحدث کان ولک علی المسلمین سلطان ، إنّما کان هذا الحدث ولا سلطان لک ، 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ولیّهم وقد جعلتها دیة واحتملتها فی مالی ،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رجل من الأنصار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بن لبید البیاضی إذا رأی عبید الله بن عمر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یا عبیدَ اللهِ ما لک مهربٌ</w:t>
      </w:r>
    </w:p>
    <w:p>
      <w:pPr>
        <w:pStyle w:val="BookText"/>
        <w:rPr/>
      </w:pPr>
      <w:r>
        <w:rPr>
          <w:rFonts w:ascii="IRNazanin" w:hAnsi="IRNazanin" w:eastAsia="IRNazanin"/>
          <w:color w:val="111111"/>
          <w:sz w:val="28"/>
          <w:sz w:val="28"/>
          <w:szCs w:val="28"/>
          <w:rtl w:val="true"/>
          <w:lang w:bidi="fa-IR"/>
        </w:rPr>
        <w:t xml:space="preserve">ولا ملجأٌ من ابن أروی </w:t>
      </w:r>
      <w:r>
        <w:rPr>
          <w:rStyle w:val="FootnoteAnchor"/>
          <w:rtl w:val="true"/>
        </w:rPr>
        <w:footnoteReference w:id="605"/>
      </w:r>
      <w:r>
        <w:rPr>
          <w:rFonts w:ascii="Amiri" w:hAnsi="Amiri" w:eastAsia="Amiri" w:cs="Amiri"/>
          <w:color w:val="111111"/>
          <w:sz w:val="28"/>
          <w:sz w:val="28"/>
          <w:szCs w:val="28"/>
          <w:rtl w:val="true"/>
          <w:lang w:bidi="ar-SA"/>
        </w:rPr>
        <w:t>ولا خفرْ</w:t>
      </w:r>
    </w:p>
    <w:p>
      <w:pPr>
        <w:pStyle w:val="BookText"/>
        <w:rPr/>
      </w:pPr>
      <w:r>
        <w:rPr>
          <w:rFonts w:ascii="Amiri" w:hAnsi="Amiri" w:eastAsia="Amiri" w:cs="Amiri"/>
          <w:color w:val="111111"/>
          <w:sz w:val="28"/>
          <w:sz w:val="28"/>
          <w:szCs w:val="28"/>
          <w:rtl w:val="true"/>
          <w:lang w:bidi="ar-SA"/>
        </w:rPr>
        <w:t>أصبتَ دماً واللهِ فی غیرِ حلّهِ</w:t>
      </w:r>
    </w:p>
    <w:p>
      <w:pPr>
        <w:pStyle w:val="BookText"/>
        <w:rPr/>
      </w:pPr>
      <w:r>
        <w:rPr>
          <w:rFonts w:ascii="Amiri" w:hAnsi="Amiri" w:eastAsia="Amiri" w:cs="Amiri"/>
          <w:color w:val="111111"/>
          <w:sz w:val="28"/>
          <w:sz w:val="28"/>
          <w:szCs w:val="28"/>
          <w:rtl w:val="true"/>
          <w:lang w:bidi="ar-SA"/>
        </w:rPr>
        <w:t>حراماً وقتلُ الهرمزان له خطرْ</w:t>
      </w:r>
    </w:p>
    <w:p>
      <w:pPr>
        <w:pStyle w:val="BookText"/>
        <w:rPr/>
      </w:pPr>
      <w:r>
        <w:rPr>
          <w:rFonts w:ascii="Amiri" w:hAnsi="Amiri" w:eastAsia="Amiri" w:cs="Amiri"/>
          <w:color w:val="111111"/>
          <w:sz w:val="28"/>
          <w:sz w:val="28"/>
          <w:szCs w:val="28"/>
          <w:rtl w:val="true"/>
          <w:lang w:bidi="ar-SA"/>
        </w:rPr>
        <w:t>علی غیر شیءٍ غیر أنْ قالَ قائلٌ</w:t>
      </w:r>
    </w:p>
    <w:p>
      <w:pPr>
        <w:pStyle w:val="BookText"/>
        <w:rPr/>
      </w:pPr>
      <w:r>
        <w:rPr>
          <w:rFonts w:ascii="Amiri" w:hAnsi="Amiri" w:eastAsia="Amiri" w:cs="Amiri"/>
          <w:color w:val="111111"/>
          <w:sz w:val="28"/>
          <w:sz w:val="28"/>
          <w:szCs w:val="28"/>
          <w:rtl w:val="true"/>
          <w:lang w:bidi="ar-SA"/>
        </w:rPr>
        <w:t>أتتّهمون الهرمزانَ علی عمرْ</w:t>
      </w:r>
    </w:p>
    <w:p>
      <w:pPr>
        <w:pStyle w:val="BookText"/>
        <w:rPr/>
      </w:pPr>
      <w:r>
        <w:rPr>
          <w:rFonts w:ascii="Amiri" w:hAnsi="Amiri" w:eastAsia="Amiri" w:cs="Amiri"/>
          <w:color w:val="111111"/>
          <w:sz w:val="28"/>
          <w:sz w:val="28"/>
          <w:szCs w:val="28"/>
          <w:rtl w:val="true"/>
          <w:lang w:bidi="ar-SA"/>
        </w:rPr>
        <w:t>فقال سفیهٌ والحوادث جمّةٌ</w:t>
      </w:r>
    </w:p>
    <w:p>
      <w:pPr>
        <w:pStyle w:val="BookText"/>
        <w:rPr/>
      </w:pPr>
      <w:r>
        <w:rPr>
          <w:rFonts w:ascii="IRNazanin" w:hAnsi="IRNazanin" w:eastAsia="IRNazanin"/>
          <w:color w:val="111111"/>
          <w:sz w:val="28"/>
          <w:sz w:val="28"/>
          <w:szCs w:val="28"/>
          <w:rtl w:val="true"/>
          <w:lang w:bidi="fa-IR"/>
        </w:rPr>
        <w:t>نعم اتّهمه قد أشار وقد أمرْ</w:t>
      </w:r>
    </w:p>
    <w:p>
      <w:pPr>
        <w:pStyle w:val="BookText"/>
        <w:rPr/>
      </w:pPr>
      <w:r>
        <w:rPr>
          <w:rFonts w:ascii="Amiri" w:hAnsi="Amiri" w:eastAsia="Amiri" w:cs="Amiri"/>
          <w:color w:val="111111"/>
          <w:sz w:val="28"/>
          <w:sz w:val="28"/>
          <w:szCs w:val="28"/>
          <w:rtl w:val="true"/>
          <w:lang w:bidi="ar-SA"/>
        </w:rPr>
        <w:t>وکان سلاحُ العبدِ فی جوفِ بیتِهِ</w:t>
      </w:r>
    </w:p>
    <w:p>
      <w:pPr>
        <w:pStyle w:val="BookText"/>
        <w:rPr/>
      </w:pPr>
      <w:r>
        <w:rPr>
          <w:rFonts w:ascii="Amiri" w:hAnsi="Amiri" w:eastAsia="Amiri" w:cs="Amiri"/>
          <w:color w:val="111111"/>
          <w:sz w:val="28"/>
          <w:sz w:val="28"/>
          <w:szCs w:val="28"/>
          <w:rtl w:val="true"/>
          <w:lang w:bidi="ar-SA"/>
        </w:rPr>
        <w:t>یقلّبها والأمرُ بالأمرِ یعتبرْ</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فشکا عبید الله بن عمر إلی عثمان زیاد بن لبید وشعره ، فدعا عثمان زیاد ابن لبید فنهاه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فأنشأ زیاد یقول فی عثمان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أبا عمرو عبیدُ اللهِ رهنٌ</w:t>
      </w:r>
    </w:p>
    <w:p>
      <w:pPr>
        <w:pStyle w:val="BookText"/>
        <w:rPr/>
      </w:pPr>
      <w:r>
        <w:rPr>
          <w:rFonts w:ascii="IRNazanin" w:hAnsi="IRNazanin" w:eastAsia="IRNazanin"/>
          <w:color w:val="111111"/>
          <w:sz w:val="28"/>
          <w:sz w:val="28"/>
          <w:szCs w:val="28"/>
          <w:rtl w:val="true"/>
          <w:lang w:bidi="fa-IR"/>
        </w:rPr>
        <w:t>فلا تشکک بقتلِ الهرمزانِ</w:t>
      </w:r>
    </w:p>
    <w:p>
      <w:pPr>
        <w:pStyle w:val="BookText"/>
        <w:rPr/>
      </w:pPr>
      <w:r>
        <w:rPr>
          <w:rFonts w:ascii="Amiri" w:hAnsi="Amiri" w:eastAsia="Amiri" w:cs="Amiri"/>
          <w:color w:val="111111"/>
          <w:sz w:val="28"/>
          <w:sz w:val="28"/>
          <w:szCs w:val="28"/>
          <w:rtl w:val="true"/>
          <w:lang w:bidi="ar-SA"/>
        </w:rPr>
        <w:t>فإنَّک إن غفرتَ الجرمَ عنه</w:t>
      </w:r>
    </w:p>
    <w:p>
      <w:pPr>
        <w:pStyle w:val="BookText"/>
        <w:rPr/>
      </w:pPr>
      <w:r>
        <w:rPr>
          <w:rFonts w:ascii="Amiri" w:hAnsi="Amiri" w:eastAsia="Amiri" w:cs="Amiri"/>
          <w:color w:val="111111"/>
          <w:sz w:val="28"/>
          <w:sz w:val="28"/>
          <w:szCs w:val="28"/>
          <w:rtl w:val="true"/>
          <w:lang w:bidi="ar-SA"/>
        </w:rPr>
        <w:t>وأسباب الخطا فَرَسا رهانِ</w:t>
      </w:r>
    </w:p>
    <w:p>
      <w:pPr>
        <w:pStyle w:val="BookText"/>
        <w:rPr/>
      </w:pPr>
      <w:r>
        <w:rPr>
          <w:rFonts w:ascii="IRNazanin" w:hAnsi="IRNazanin" w:eastAsia="IRNazanin"/>
          <w:color w:val="111111"/>
          <w:sz w:val="28"/>
          <w:sz w:val="28"/>
          <w:szCs w:val="28"/>
          <w:rtl w:val="true"/>
          <w:lang w:bidi="fa-IR"/>
        </w:rPr>
        <w:t>أتعفو إذ عفوت بغیر حقٍ</w:t>
      </w:r>
    </w:p>
    <w:p>
      <w:pPr>
        <w:pStyle w:val="BookText"/>
        <w:rPr/>
      </w:pPr>
      <w:r>
        <w:rPr>
          <w:rFonts w:ascii="IRNazanin" w:hAnsi="IRNazanin" w:eastAsia="IRNazanin"/>
          <w:color w:val="111111"/>
          <w:sz w:val="28"/>
          <w:sz w:val="28"/>
          <w:szCs w:val="28"/>
          <w:rtl w:val="true"/>
          <w:lang w:bidi="fa-IR"/>
        </w:rPr>
        <w:t>فما لک بالذی تحکی یدانِ</w:t>
      </w:r>
    </w:p>
    <w:p>
      <w:pPr>
        <w:pStyle w:val="BookText"/>
        <w:rPr/>
      </w:pPr>
      <w:r>
        <w:rPr>
          <w:rFonts w:ascii="IRNazanin" w:hAnsi="IRNazanin" w:eastAsia="IRNazanin"/>
          <w:color w:val="111111"/>
          <w:sz w:val="28"/>
          <w:sz w:val="28"/>
          <w:szCs w:val="28"/>
          <w:rtl w:val="true"/>
          <w:lang w:bidi="fa-IR"/>
        </w:rPr>
        <w:t>فدعا عثمان زیاد بن لبید فنهاه وشذّبه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 ابن الأثیر فی الکامل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یعطیه الأخذ بمجامع هذه النقول أنّ الخلیفة لم یُقِد عبید الله قاتل الهرمزان وجفینة وابنة أبی لؤلؤة الصغیرة ، مع إصرار غیر واحد من الصحابة علی القصاص ، ووافقهم علی ذلک مولانا أمیر المؤمنین علی علیه‌السلام ، لکنه قدّم علی رأیه الموافق للکتاب والسنّة ، وهو أقضی الأمّة بنص النبیّ الأمین وعلی آراء الصحابة إشارة عمرو بن العاصی ابن النابغة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المترجم فی الجزء الثانی صفحة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بترجمة ضافیة تعلمک حسبه ونسبه وعلمه ودینه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الأمر کان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ولیس لک علی الناس 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حین أنّ من کانت له السلطة عندئذٍ ، وهو الخلیفة المقتول ، فی آخر رمق من حیاته حکم بأن یقتصّ من ابنه إن لم یقم البیّنة العادلة بأنّ الهرمزان قتل أباه ، ومن الواضح أنّه لم یقمها ، فلم یزل عبید الله رهن هذا الحکم حتی أطلق سراحه ، وکان علیه مع ذلک دم جفینة وابنة أبی لؤلؤة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یشترط ناموس الإسلام للخلیفة فی إجرائه حدود الله وقوع الحوادث عند سلطانه؟ حتی یصاخ إلی ما جاء به ابن النابغة ، وإن صحّت الأحلام فاستیهاب الخلیفة لما ذا؟ وهب أنّ خلیفة الوقت له أن یهب أو یستوهب المسلمین حیث لا یوجد ولیّ للمقتول ، ولکن هل له إلغاء الحکم النافذ من الخلیفة قبله؟ وهل للمسلمین الذین استوهبهم فوهبوا مالا یملکون ردّ ذلک الحکم البات؟ وعلی تقدیر أن یکون لهم ذلک ، فهل هبة أفراد منهم وافیة لسقوط القصاص ، أو یجب أن یوافقهم علیها عامّة المسلمین؟ وأنت تری أنّ فی المسلمین من ینقم ذلک الإسقاط وینقد من فعله ، حتی أنّ عثمان لمّا رأی المسلمین أنّهم قد أبوا إلاّ قتل عبید الله أمره فارتحل إلی الکوفة وأقطعه بها داراً وأرضاً ، وهی التی یقال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کویفة ابن عمر ، فعظم ذلک عند المسلمین وأکبروه وکثر کلامهم فیه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أمیر المؤمنین علی علیه‌السلام وهو سیّد الأمّة وأعلمها بالحدود والأحکام یکاشف عبید الله ویهدّده بالقتل علی جریمته متی ظفر به ، ولمّا ولی الأمر تطلّبه لیقتله فهرب منه إلی معاویة بالشام ، وقتل بصفّین ، کما فی الکامل لابن الأثیر </w:t>
      </w:r>
      <w:r>
        <w:rPr>
          <w:rStyle w:val="FootnoteAnchor"/>
          <w:rtl w:val="true"/>
        </w:rPr>
        <w:footnoteReference w:id="608"/>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الاستیعاب </w:t>
      </w:r>
      <w:r>
        <w:rPr>
          <w:rStyle w:val="FootnoteAnchor"/>
          <w:rtl w:val="true"/>
        </w:rPr>
        <w:footnoteReference w:id="609"/>
      </w:r>
      <w:r>
        <w:rPr>
          <w:rFonts w:ascii="IRNazanin" w:hAnsi="IRNazanin" w:eastAsia="IRNazanin"/>
          <w:color w:val="111111"/>
          <w:sz w:val="28"/>
          <w:sz w:val="28"/>
          <w:szCs w:val="28"/>
          <w:rtl w:val="true"/>
          <w:lang w:bidi="fa-IR"/>
        </w:rPr>
        <w:t xml:space="preserve">لابن عبد 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قتل الهرمزان بعد أن أسلم وعفا عنه عثمان ، فلمّا ولی علیّ خشی علی نفسه فهرب إلی معاویة فقتل بصفّین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مروج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الذهب </w:t>
      </w:r>
      <w:r>
        <w:rPr>
          <w:rStyle w:val="FootnoteAnchor"/>
          <w:rtl w:val="true"/>
        </w:rPr>
        <w:footnoteReference w:id="610"/>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علیّا ضربه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ضربةً</w:t>
      </w:r>
      <w:r>
        <w:rPr>
          <w:rFonts w:eastAsia="Amiri" w:cs="Amiri" w:ascii="Amiri" w:hAnsi="Amiri"/>
          <w:color w:val="111111"/>
          <w:sz w:val="28"/>
          <w:szCs w:val="28"/>
          <w:rtl w:val="true"/>
          <w:lang w:bidi="ar-SA"/>
        </w:rPr>
        <w:t xml:space="preserve">] </w:t>
      </w:r>
      <w:r>
        <w:rPr>
          <w:rStyle w:val="FootnoteAnchor"/>
          <w:rtl w:val="true"/>
        </w:rPr>
        <w:footnoteReference w:id="611"/>
      </w:r>
      <w:r>
        <w:rPr>
          <w:rFonts w:ascii="IRNazanin" w:hAnsi="IRNazanin" w:eastAsia="IRNazanin"/>
          <w:color w:val="111111"/>
          <w:sz w:val="28"/>
          <w:sz w:val="28"/>
          <w:szCs w:val="28"/>
          <w:rtl w:val="true"/>
          <w:lang w:bidi="fa-IR"/>
        </w:rPr>
        <w:t xml:space="preserve">فقطع ما علیه من الحدید حتی خالط سیفه حشوة جوفه ، وإنّ علیّا قال حین هرب فطلبه لیقید منه بالهرمزان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فاتنی فی هذا الیوم ، لا یفوتنی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کلّها تنمّ عن أنّ أمیر المؤمنین علیه‌السلام کان مستمرّا علی عدم العفو عنه ، وأنّه لم یکن هناک حکم نافذ بالعفو یُتّبع ، وإلاّ لما طلبه ولا تحرّی قتله ، وقد ذکّره بذلک یوم صفّین لمّا برز عبید الله أمام الناس فناداه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ویحک یا ابن عمر علام تقاتلنی؟ والله لو کان أبوک حیّا ما قاتلنی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أطلب </w:t>
      </w:r>
      <w:r>
        <w:rPr>
          <w:rStyle w:val="FootnoteAnchor"/>
          <w:rtl w:val="true"/>
        </w:rPr>
        <w:footnoteReference w:id="612"/>
      </w:r>
      <w:r>
        <w:rPr>
          <w:rFonts w:ascii="IRNazanin" w:hAnsi="IRNazanin" w:eastAsia="IRNazanin"/>
          <w:color w:val="111111"/>
          <w:sz w:val="28"/>
          <w:sz w:val="28"/>
          <w:szCs w:val="28"/>
          <w:rtl w:val="true"/>
          <w:lang w:bidi="fa-IR"/>
        </w:rPr>
        <w:t>بدم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تطلب بدم عثمان ، والله یطلبک بدم الهرمزان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وأمر علیّ الأشتر النخعی بالخروج إلیه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إلی هنا انقطعت المعاذیر فی إبقاء عبید الله والعفو عنه ، لکن قاضی القضاة أطلع رأسه من مکمن التمویه ، فعزا إلی شیخه ، أبی علیّ أنّه قال </w:t>
      </w:r>
      <w:r>
        <w:rPr>
          <w:rStyle w:val="FootnoteAnchor"/>
          <w:rtl w:val="true"/>
        </w:rPr>
        <w:footnoteReference w:id="6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أراد عثمان بالعفو عنه ما یعود إلی عزّ الدین ، لأنّه خاف أن یبلغ العدوّ قتله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قتلوا إمامهم ، وقتلوا ولده ، ولا یعرفون الحال فی ذلک فیکون فیه شماتة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تسائل هذا الرجل؟ عن أیّ شماتة تتوجّه إلی المسلمین فی تنفیذهم حکم شرعهم وإجرائهم قضاء الخلیفة الماضی فی ابنه الفاسق قاتل الأبریاء ، وأنّهم لم تأخذهم علیه رأفة فی دین الله لتعدّیه حدوده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یَتَعَدَّ حُدُودَ اللهِ فَأُولئِکَ هُمُ الظَّالِمُونَ</w:t>
      </w:r>
      <w:r>
        <w:rPr>
          <w:rFonts w:eastAsia="Amiri" w:cs="Amiri" w:ascii="Amiri" w:hAnsi="Amiri"/>
          <w:color w:val="111111"/>
          <w:sz w:val="28"/>
          <w:szCs w:val="28"/>
          <w:rtl w:val="true"/>
          <w:lang w:bidi="ar-SA"/>
        </w:rPr>
        <w:t xml:space="preserve">) </w:t>
      </w:r>
      <w:r>
        <w:rPr>
          <w:rStyle w:val="FootnoteAnchor"/>
          <w:rtl w:val="true"/>
        </w:rPr>
        <w:footnoteReference w:id="615"/>
      </w:r>
      <w:r>
        <w:rPr>
          <w:rFonts w:ascii="IRNazanin" w:hAnsi="IRNazanin" w:eastAsia="IRNazanin"/>
          <w:color w:val="111111"/>
          <w:sz w:val="28"/>
          <w:sz w:val="28"/>
          <w:szCs w:val="28"/>
          <w:rtl w:val="true"/>
          <w:lang w:bidi="fa-IR"/>
        </w:rPr>
        <w:t xml:space="preserve">ولم یکترثوا لأنّه فی الأمس أُصیب بقتل أبیه والیوم یقتل هو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فتشتبک المصیبتان علی أهله ، هذا هو الفخر المرموق إلیه فی باب الأدیان لأنّه منبعث عن صلابة فی إیمان ، ونفوذ فی البصیرة ، وتنمّر فی ذات الله ، وتحفّظ علی کتاب الله وسنّة نبیّه صلی‌الله‌علیه‌وآله‌وسلم؟ وأخذ بمجامیع الدین الحنیف ، فأیّ أمّة هی هکذا لا تنعقد علیها جمل الثناء ولا تفد إلیها ألفاظ المدح والإطراء؟ وإنّما الشماتة فی التهاون بالأحکام ، وإضاعة الحدود بالتافهات ، واتّباع الهوی والشهوات ، لکن الشیخ أبا علی راقه أن یکون له حظٌّ من الدفاع فدافع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 ارتکبه الخلیفة خلق لمن یحتذی مثاله مشکلة ارتبکوا فی التأوّل فی تبریر عمله الشاذّ عن الکتاب 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زاعم أنّه عفا عنه ولولیّ الأمر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له أن یصالح علی الدیة إلاّ أنّه لا یملک العفو ، لأنّ القصاص حقّ المسلمین بدلیل أنّ میراثه لهم ، وإنّما الإمام نائب عنهم فی الإقامة ، وفی العفو إسقاط حقّهم أصلاً ورأساً وهذا لا یجوز ، ولهذا لا یملکه الأب والجدّ وإن کانا یملکان استیفاء القصاص ، وله أن یصلح علی الدیة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وثان یحسب أنّه استعفی المسلمین مع ذلک وأجابوه إلی طلبته وهم أولیاء المقتول إذ لا ولیّ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لا ندری أنّهم هل فحصوا عن ولیّه فی بلاد فارس؟ والرجل فارسیّ هو وأهله ، أو أنّهم اکتفوا بالحکم بالعدم؟ لأنّهم لم یشاهدوه بالمدینة ، وهو غریب فیها لیس له أهل ولا ذوو قرابة ، أو أنّهم حکموا بذلک من تلقاء أنفسهم؟ وما کان یضرّهم لو أرجعوا الأمر إلی أولیائه ، فی بلاده فیؤمنوهم حتی یأتوا إلی صاحب ترتهم </w:t>
      </w:r>
      <w:r>
        <w:rPr>
          <w:rStyle w:val="FootnoteAnchor"/>
          <w:rtl w:val="true"/>
        </w:rPr>
        <w:footnoteReference w:id="617"/>
      </w:r>
      <w:r>
        <w:rPr>
          <w:rFonts w:ascii="IRNazanin" w:hAnsi="IRNazanin" w:eastAsia="IRNazanin"/>
          <w:color w:val="111111"/>
          <w:sz w:val="28"/>
          <w:sz w:val="28"/>
          <w:szCs w:val="28"/>
          <w:rtl w:val="true"/>
          <w:lang w:bidi="fa-IR"/>
        </w:rPr>
        <w:t>فیقتصّوا منه أو یعفوا عنه؟</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متی أجاب المسلمون إلی طلبة عثمان؟ وسیّدهم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أقدِ الفاسق فإنّه أتی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حکم خلیفة الوقت قبله بالقصاص منه ، ولم یکن فی مجتمع الإسلام 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یدافع عنه ویعفو إلاّ ابن النابغة ، وقد مرّ عن ابن سعد قول الزهری من أنّه أجمع رأی المهاجرین والأنصار علی کلمة واحدة یشجّعون عثمان علی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 یتفلسف بما سمعته عن الشیخ أبی علی ، وهل یتفلسف بتلک الشماتة والوصمة والمسبّة علی بنی أمیّة فی قتلهم من العترة الطاهرة والداً وما ولد وذبحهم فی یوم واحد منهم رضیعاً ویافعاً وکهلاً وشیخاً سید شباب أهل الجنّة؟</w:t>
      </w:r>
    </w:p>
    <w:p>
      <w:pPr>
        <w:pStyle w:val="BookText"/>
        <w:rPr/>
      </w:pPr>
      <w:r>
        <w:rPr>
          <w:rFonts w:ascii="IRNazanin" w:hAnsi="IRNazanin" w:eastAsia="IRNazanin"/>
          <w:color w:val="111111"/>
          <w:sz w:val="28"/>
          <w:sz w:val="28"/>
          <w:szCs w:val="28"/>
          <w:rtl w:val="true"/>
          <w:lang w:bidi="fa-IR"/>
        </w:rPr>
        <w:t xml:space="preserve">وهناک من یصوغ لهرمزان ولیّا یسمّیه القماذبان ، ویحسب أنّه عفا بإلحاح من المسلمین ، أخرج الطبری فی تاریخه </w:t>
      </w:r>
      <w:r>
        <w:rPr>
          <w:rStyle w:val="FootnoteAnchor"/>
          <w:rtl w:val="true"/>
        </w:rPr>
        <w:footnoteReference w:id="618"/>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السری وقد کتب إلیه عن شعیب ، عن سیف بن عمر ، عن أبی منصور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القماذبان یحدّث عن قتل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العجم بالمدینة یستروح بعضها إلی بعض ، فمرّ فیروز بأبی ومعه خنجر له رأسان فتناوله منه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تصنع فی هذه البلاد؟ فقال أبس </w:t>
      </w:r>
      <w:r>
        <w:rPr>
          <w:rStyle w:val="FootnoteAnchor"/>
          <w:rtl w:val="true"/>
        </w:rPr>
        <w:footnoteReference w:id="619"/>
      </w:r>
      <w:r>
        <w:rPr>
          <w:rFonts w:ascii="IRNazanin" w:hAnsi="IRNazanin" w:eastAsia="IRNazanin"/>
          <w:color w:val="111111"/>
          <w:sz w:val="28"/>
          <w:sz w:val="28"/>
          <w:szCs w:val="28"/>
          <w:rtl w:val="true"/>
          <w:lang w:bidi="fa-IR"/>
        </w:rPr>
        <w:t>به ، فرآه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أُصیب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هذا مع الهرمزان دفعه إلی فیروز ، فاقبل عبید الله فقتله ، فلمّا ولی عثمان دعانی فأمکننی منه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هذا قاتل أبیک وأنت أولی به منّا فاذهب فاقتله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به وما فی الأرض أحد إلاّ معی إلاّ أنّهم یطلبون إلیّ فیه فقلت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 قتله؟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وسبّوا عبید الله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أفلکم أن تمنعوه؟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وسبّوه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فترکته لله ولهم فاحتملونی ، فو الله ما بلغت المنزل إلاّ علی رءوس الرجال وأکفّهم</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کان هذا الولیّ المزعوم موجوداً عند ذاک فما معنی قول عثمان فی الصحیح المذکور علی صهوة المنبر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وارث له إلاّ المسلمون عامّة وأنا إمامکم؟ وما قوله الآخر فی حدیث الطبری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ولیّهم وقد جعلته دیة واحتملتها فی مالی؟ ولو کان یعلم بمکان هذا الوارث فلم حوّل القصاص إلی الدیة قبل مراجعته؟ ثمّ لما حوّله فلم لم یدفع الدیة إلیه واحتملها فی ماله؟ ثمّ أین صارت الدیة وما فعل بها؟ أنا لا أدری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کان المسلمون یعترفون بوجود القماذبان وما فی الأرض أحد إلاّ معه وهو الذی عفا عن قاتل أبیه ، فما معنی قول الخلیفة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عفوت ، أفتعفون؟ وقوله فی حدیث البیهقی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عفوت عن عبید الله بن عمر؟ وما معنی استیهاب الخلیفة المسلمین وولیّ المقتول حیّ یرزق؟ وما معنی مبادرة المسلمین إلی موافقته فی العفو والهبة؟ وما معنی تشدید مولانا أمیر المؤمنین فی النکیر علی من تماهل فی القصاص؟ وما معنی قوله علیه‌السلام لعبید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فاسق لئن ظفرت بک یوماً لأقتلنّک بالهرمزان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 معنی تطلّبه لعبید الله لیقتله إبّان خلافته؟ وما معنی هربه من المدینة إلی الشام خوفاً من أمیر المؤمنین؟ وما معنی قول عمرو بن العاصی لعثمان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الأمر کان ولیس لک علی الناس سلطان؟ وما معنی قول سعید بن المسیّب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دم الهرمزان هدراً؟ وما معنی قول لبید بن زیاد وهو یخاطب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أتعفو إذ عفوت بغیر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وما معنی ما رواه ملک العلماء الحنفی فی بدائع الصنائع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وجعله مدرک الفتوی فی الشریعة؟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أنّه لمّا قُتِل سیّدنا عمر رضی الله عنه خرج الهرمزان والخنجر فی یده ، فظنّ عبید الله أنّ هذا هو الذی قتل سیّدنا عمر رضی الله عنه فقتله ، فرجع ذلک إلی سیّدنا عثمان رضی الله عنه فقال سیّدنا علیّ رضی الله عنه لسیّدنا عثمان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اقتل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فامتنع سیّدنا عثمان رضی الله عنه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أقتل رجلاً قُتل أبوه أمس؟ لا أفعل ؛ ولکن هذا رجل من أهل الأرض وأنا ولیّة أعفو عنه وأودی دیته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معنی قول الشیخ أبی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یکن للهرمزان ولیّ یطلب بدمه والإمام ولیّ من لا ولیّ له ، وللولیّ أن یعفو؟</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ولبعض ما ذکر زیّفه ابن الأثیر فی الکامل </w:t>
      </w:r>
      <w:r>
        <w:rPr>
          <w:rStyle w:val="FootnoteAnchor"/>
          <w:rtl w:val="true"/>
        </w:rPr>
        <w:footnoteReference w:id="620"/>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أصحّ فی إطلاق عبید الله ، لأنّ علیّا لمّا ولی الخلافة أراد قتله فهرب منه إلی معاویة بالشام ، ولو کان إطلاقه بأمر ولیّ الدم لم یتعرّض 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وقبل هذه کلّها ما فی إسناد الروایة من الغمز والعلّة ، کتبها إلی الطبری السری ابن یحیی الذی لا یوجد بهذه النسبة له ذکر قطّ ، غیر أنّ النسائی أورد عنه حدیثاً لسیف بن عمر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البلاء من السری </w:t>
      </w:r>
      <w:r>
        <w:rPr>
          <w:rStyle w:val="FootnoteAnchor"/>
          <w:rtl w:val="true"/>
        </w:rPr>
        <w:footnoteReference w:id="621"/>
      </w:r>
      <w:r>
        <w:rPr>
          <w:rFonts w:ascii="IRNazanin" w:hAnsi="IRNazanin" w:eastAsia="IRNazanin"/>
          <w:color w:val="111111"/>
          <w:sz w:val="28"/>
          <w:sz w:val="28"/>
          <w:szCs w:val="28"/>
          <w:rtl w:val="true"/>
          <w:lang w:bidi="fa-IR"/>
        </w:rPr>
        <w:t xml:space="preserve">وابن حجر یراه السری بن إسماعیل الهمدانی الکوفی الذی کذّبه یحیی بن سعید وضعّفه غیر واحد من الحفّاظ ، ونحن نراه السری بن عاصم الهمدانی نزیل بغداد المتوفّی </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أدرک ابن جریر الطبری شطراً من حیاته یربو علی ثلاثین سنة ، کذّبه ابن خراش ، ووهّاه ابن عدی </w:t>
      </w:r>
      <w:r>
        <w:rPr>
          <w:rStyle w:val="FootnoteAnchor"/>
          <w:rtl w:val="true"/>
        </w:rPr>
        <w:footnoteReference w:id="622"/>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یسرق الحدیث وزاد ابن حبّان </w:t>
      </w:r>
      <w:r>
        <w:rPr>
          <w:rStyle w:val="FootnoteAnchor"/>
          <w:rtl w:val="true"/>
        </w:rPr>
        <w:footnoteReference w:id="6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ویرفع الموقوفات لا یحلّ الاحتجاج به ، وقال النقاش 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وضعه السری </w:t>
      </w:r>
      <w:r>
        <w:rPr>
          <w:rStyle w:val="FootnoteAnchor"/>
          <w:rtl w:val="true"/>
        </w:rPr>
        <w:footnoteReference w:id="624"/>
      </w:r>
      <w:r>
        <w:rPr>
          <w:rFonts w:ascii="IRNazanin" w:hAnsi="IRNazanin" w:eastAsia="IRNazanin"/>
          <w:color w:val="111111"/>
          <w:sz w:val="28"/>
          <w:sz w:val="28"/>
          <w:szCs w:val="28"/>
          <w:rtl w:val="true"/>
          <w:lang w:bidi="fa-IR"/>
        </w:rPr>
        <w:t>فهو مشترک بین کذّابین لا یهمّنا تعیین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والتسمیة بابن یحیی محمولة علی النسبة إلی أحد أجداده کما ذکره ابن حجر فی تسمیته بابن سهل </w:t>
      </w:r>
      <w:r>
        <w:rPr>
          <w:rStyle w:val="FootnoteAnchor"/>
          <w:rtl w:val="true"/>
        </w:rPr>
        <w:footnoteReference w:id="625"/>
      </w:r>
      <w:r>
        <w:rPr>
          <w:rFonts w:ascii="IRNazanin" w:hAnsi="IRNazanin" w:eastAsia="IRNazanin"/>
          <w:color w:val="111111"/>
          <w:sz w:val="28"/>
          <w:sz w:val="28"/>
          <w:szCs w:val="28"/>
          <w:rtl w:val="true"/>
          <w:lang w:bidi="fa-IR"/>
        </w:rPr>
        <w:t xml:space="preserve">هذا إن لم تکن تدلیساً ، ولا یحسب القارئ أنّه السری بن یحیی الثقة لقدم زمانه وقد توفّی سنة </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Style w:val="FootnoteAnchor"/>
          <w:rtl w:val="true"/>
        </w:rPr>
        <w:footnoteReference w:id="626"/>
      </w:r>
      <w:r>
        <w:rPr>
          <w:rFonts w:ascii="IRNazanin" w:hAnsi="IRNazanin" w:eastAsia="IRNazanin"/>
          <w:color w:val="111111"/>
          <w:sz w:val="28"/>
          <w:sz w:val="28"/>
          <w:szCs w:val="28"/>
          <w:rtl w:val="true"/>
          <w:lang w:bidi="fa-IR"/>
        </w:rPr>
        <w:t xml:space="preserve">قبل ولادة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الراوی عنه المولود سنة </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بسبع وخمسین سنة</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الإسناد شعیب بن إبراهیم الکوفی المجهول ، قال ابن عدی </w:t>
      </w:r>
      <w:r>
        <w:rPr>
          <w:rStyle w:val="FootnoteAnchor"/>
          <w:rtl w:val="true"/>
        </w:rPr>
        <w:footnoteReference w:id="6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بالمعروف وقال 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راویة کتب سیف عنه فیه جهالة </w:t>
      </w:r>
      <w:r>
        <w:rPr>
          <w:rStyle w:val="FootnoteAnchor"/>
          <w:rtl w:val="true"/>
        </w:rPr>
        <w:footnoteReference w:id="6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سیف بن عمر التمیمی راوی الموضوعات ، المتروک ، الساقط ، المتسالم علی ضعفه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المتّهم بالزندقة ، کما مرّت ترجمته فی صفحة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مرّ عن السیوطی </w:t>
      </w:r>
      <w:r>
        <w:rPr>
          <w:rStyle w:val="FootnoteAnchor"/>
          <w:rtl w:val="true"/>
        </w:rPr>
        <w:footnoteReference w:id="629"/>
      </w:r>
      <w:r>
        <w:rPr>
          <w:rFonts w:ascii="IRNazanin" w:hAnsi="IRNazanin" w:eastAsia="IRNazanin"/>
          <w:color w:val="111111"/>
          <w:sz w:val="28"/>
          <w:sz w:val="28"/>
          <w:szCs w:val="28"/>
          <w:rtl w:val="true"/>
          <w:lang w:bidi="fa-IR"/>
        </w:rPr>
        <w:t xml:space="preserve">أنّه ذکر حدیثاً بهذا الطریق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فیه ضعفاء أشدّهم سیف 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منصور ، مشترک بین عدّة ضعفاء لا یعوّل علیهم ولا علی روایتهم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عذر مفتعل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المحبّ الطبری أعماه الحبّ وأصمّه فجاء بعذر مفتعل غیر ما ذکر ، قال فی ریاضه النضرة </w:t>
      </w:r>
      <w:r>
        <w:rPr>
          <w:rStyle w:val="FootnoteAnchor"/>
          <w:rtl w:val="true"/>
        </w:rPr>
        <w:footnoteReference w:id="630"/>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جوابان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الهرمزان شارک أبا لؤلؤة فی ذلک ومالأه ، وإن کان المباشر أبا لؤلؤة وحده ، ولکن المعین علی قتل الإمام العادل یباح قتله عند جماعة من الأئمّة ، وقد أوجب کثیر عن الفقهاء القود علی الآمر والمأمور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اعتذر عبید الله بن عمر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عبد الرحمن بن أبی بکر أخبره أنّه رأی أبا لؤلؤة والهرمزان وجفینة یدخلون فی مکان یتشاورون وبینهم خنجر له رأسان مقبضه فی وسطه فقتل عمر فی صبیحة تلک اللیلة ، فاستدعی عثمان عبد الرحمن فسأله عن ذلک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إلی السکّین فإن کانت ذات طرفین فلا أری القوم إلاّ وقد اجتمعوا علی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فنظروا إلیها فوجدوها کما وصف عبد الرحمن ، فلذلک ترک عثمان قتل عبید الله بن عمر لرؤیته عدم وجوب القود لذلک ، أو لتردّده فیه فلم یر الوجوب بالشک</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عثمان خاف من قتله ثوران فتنة عظیمة لأنّه کان بنو تیم وبنو عدی مانعین من قتله ، ومانعین عنه ، وکان بنو أُمیّة أیضاً جانحین إلیه ، حتی قال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 عمرو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أمیر المؤمنین عمر بالأمس ، ویُقتل ابنه الیوم؟ لا والله لا یکون هذا أبداً ، ومال فی بنی جمح ، فلمّا رأی عثمان ذلک اغتنم تسکین الفتنة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 إلیّ وسأرضی أهل الهرمزان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إثبات مشارکة هرمزان أبا لؤلؤة فی قتل الخلیفة علی سبیل البتّ لمحض ما قاله عبد الرحمن بن أبی بکر من أنّه رآهما متناجیین وعند أبی لؤلؤة خنجر له رأسان دونه خرط القتاد ، فإنّ من المحتمل أنّهما کانا یتشاوران فی أمر آخر بینهما ، أو أنّ أبا لؤلؤة استشاره فیما یرید أن یرتکب فنهاه عنه الهرمزان ، لکنّه لم یصغ إلی قیله فوقع القتل غداً ، إلی أمثال هذین من المحتملات ، فکیف یلزم الهرمزان والحدود تُدرَأ بالشبهات </w:t>
      </w:r>
      <w:r>
        <w:rPr>
          <w:rStyle w:val="FootnoteAnchor"/>
          <w:rtl w:val="true"/>
        </w:rPr>
        <w:footnoteReference w:id="63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هبّ أنّ عبد الرحمن شهد بتلک المشارکة ، وادّعی أنّه شاهد الوقفة بعینه ، فهل یُقتل مسلم بشهادة رجل واحد فی دین الله؟ ولم تنعقد البیّنة الشرعیّة مصافقة لتلک الدعوی ، ولهذا لما أنهیت القضیّة من اختلاء الهرمزان بأبی لؤلؤة إلی آخرها إلی عمر نفسه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أدری هذا ، انظروا إذا أنا متّ فاسألوا عبید الله البیّنة علی الهرمزان ، هو قتلنی؟ فإن أقام البیّنة فدمه بدمی ، وإذا لم یقم البیّنة فأقیدوا عبید الله من الهرمزان</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وهبّ أنّ البیّنة قامت عند عبید الله علی المشارکة ، فهل له أن یستقلّ بالقصاص؟ أو أنّه یجب علیه أن یرفع أمره إلی أولیاء الدم؟ لاحتمال العفو فی بقیّة الورثة مضافاً إلی القول بأنّه من وظائف السلطان أو نائبه ، وعلی هذا الأخیر الفتوی المطّردة بین العلماء </w:t>
      </w:r>
      <w:r>
        <w:rPr>
          <w:rStyle w:val="FootnoteAnchor"/>
          <w:rtl w:val="true"/>
        </w:rPr>
        <w:footnoteReference w:id="6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أنّه لو کانت لعبید الله أو لمن عطّل القصاص منه معذرة کهذه لأبدیاها أمام الملأ المنتقد ، ولما قال مولانا أمیر المؤمنین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اقتل هذا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ولما تهدّده بالقتل متی ظفر به ، ولما طلبه لیقتله إبّان خلافته ، ولما هرب عنه عبید الله إلی معاویة ، ولما اقتصر عثمان بالعذر بأنّه ولیّ الدم ، وأنّ المسلمین کلّهم أولیاء المقتول ، ولما وهبه واستوهب المسلمین ، ولما کان یقع الحوار بین الصحابة الحضور فی نفس المسألة ، ولما قام إلیه سعد بن أبی وقّاص وانتزع السیف من یده وجرّه من شعره حتی أضجعه وحبسه فی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وهب أنّه تمّت لعبید الله هذه المعذرة فبما ذا کان اعتذاره فی قتل بنت أبی لؤلؤة المسکینة الصغیرة ، وتهدیده الموالی کلّهم بالقتل </w:t>
      </w:r>
      <w:r>
        <w:rPr>
          <w:rStyle w:val="FootnoteAnchor"/>
          <w:rtl w:val="true"/>
        </w:rPr>
        <w:footnoteReference w:id="633"/>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لا أدری من أین جاء المحبّ بهذا التاریخ الغریب من نهضة تیم وعدی ومنعهم من قتل عبید الله ، وجنوح الأمویّین إلیهم بصورة عامّة ، حتی خافهم الخلیفة الجدید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خلیفة هذا یستولی علیه الفرق من أوّل یومه؟ فإذا تبیّنت علیه هذه الضؤولة فی مفتتح خلافته ، فبأیّ هیبة یسوس المجتمع بعده؟ ویقتصّ القاتل ، ویقیم الحدود ، ولکلّ مقتصّ منه أو محدود قبیلة تغضب له ، ولها أحلاف یکونون عند مرضاتها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فی کتب التاریخ والحدیث أیّ أثر ممّا ادّعاه المحبّ المعتذر ، وإلاّ لکان سعد ابن أبی وقّاص أولی بالخشیة یوم قام إلی عبید الله وجرّ شعره ، وحبسه فی داره ، ولم یُر أیّ تیمیّ طرق باب سعد ، ولا عدویّ أنکر علیه ، ولا أمویّ أظهر مقته علی ذلک ، لکن المحبّ یرید أن یستفزّهم وهم رمم بالیة</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لو کان عند من ذکرهم جنوح إلی تعطیل هذا الحکم الإلهی حتی أوجب ذلک حذار الخلیفة من بوادرهم ، فإنّه معصیة تنافی عدالة الصحابة ، وقد أطبق القوم ی</w:t>
      </w:r>
      <w:r>
        <w:rPr>
          <w:rFonts w:eastAsia="IRNazanin" w:cs="IRNazanin"/>
          <w:color w:val="111111"/>
          <w:sz w:val="28"/>
          <w:szCs w:val="28"/>
          <w:rtl w:val="true"/>
          <w:lang w:bidi="fa-IR"/>
        </w:rPr>
        <w:t>.</w:t>
      </w:r>
      <w:bookmarkStart w:id="121" w:name="pg11785_123634"/>
    </w:p>
    <w:p>
      <w:pPr>
        <w:pStyle w:val="BookText"/>
        <w:rPr/>
      </w:pPr>
      <w:bookmarkEnd w:id="121"/>
      <w:r>
        <w:rPr>
          <w:rFonts w:ascii="IRNazanin" w:hAnsi="IRNazanin" w:eastAsia="IRNazanin"/>
          <w:color w:val="111111"/>
          <w:sz w:val="28"/>
          <w:sz w:val="28"/>
          <w:szCs w:val="28"/>
          <w:rtl w:val="true"/>
          <w:lang w:bidi="fa-IR"/>
        </w:rPr>
        <w:t>علی عدالتهم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الخلیفة یروعه إنکار المنکرین علی ما یرید أن یرتکب فلما ذا لم یرعه إنکار الصحابة علی الأحداث فی أُخریاته؟ حتی أودت به ، أکان هیّاباً ثمّ تشجّع؟ سل عنه المحبّ الطبری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22" w:name="__RefHeading___Toc10140172_73709187"/>
      <w:bookmarkStart w:id="123" w:name="_Toc43"/>
      <w:bookmarkEnd w:id="122"/>
      <w:r>
        <w:rPr>
          <w:rtl w:val="true"/>
        </w:rPr>
        <w:t>رأی الخلیفة فی الجنابة</w:t>
      </w:r>
      <w:bookmarkEnd w:id="123"/>
    </w:p>
    <w:p>
      <w:pPr>
        <w:pStyle w:val="BookText"/>
        <w:rPr/>
      </w:pPr>
      <w:r>
        <w:rPr>
          <w:rFonts w:ascii="IRNazanin" w:hAnsi="IRNazanin" w:eastAsia="IRNazanin"/>
          <w:color w:val="111111"/>
          <w:sz w:val="28"/>
          <w:sz w:val="28"/>
          <w:szCs w:val="28"/>
          <w:rtl w:val="true"/>
          <w:lang w:bidi="fa-IR"/>
        </w:rPr>
        <w:t xml:space="preserve">أخرج مسلم فی الصحیح بالإسناد عن عطاء بن یسار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زید بن خالد الجهنی أخبره أنّه سأل عثمان بن عفّان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 إذا جامع الرجل امرأته ولم یُمنِ؟ 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یتوضّأ کما یتوضّأ للصلاة ، ویغسل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من رسول الله صلی‌الله‌علیه‌وآله‌وسلم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وأخرجه البخاری فی صحیحه ، وزاد علیه ، ولفظه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عثمان بن عفّان عن الرجل یجامع فلا یُنزل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من رسول الله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بعد ذلک علیّ بن أبی طالب والزبیر بن العوام وطلحة بن عبید الله وأبیّ ابن کعب فقالوا مثل ذلک عن النبیّ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بطریق آخر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فأمروه بذلک ، بدل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مثل ذلک عن النبیّ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وأخرجه أحمد فی مسنده </w:t>
      </w:r>
      <w:r>
        <w:rPr>
          <w:rStyle w:val="FootnoteAnchor"/>
          <w:rtl w:val="true"/>
        </w:rPr>
        <w:footnoteReference w:id="636"/>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عن ذلک علیّ بن أبی طالب رضی الله عنه ، والزبیر بن العوام ، وطلحة بن عبید الله ، وأبیّ بن کعب فأمروه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فی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وبالألفاظ الثلاثة ذکره البیهقی فی السنن الکبری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الأمینی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مبلغ فقه الخلیفة إبّان خلافته وبین یدیه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تَقْرَبُوا الصَّلاةَ وَأَنْتُمْ سُکاری حَتَّی تَعْلَمُوا ما تَقُولُونَ وَلا جُنُباً إِلاَّ عابِرِی سَبِیلٍ حَتَّی تَغْتَسِلُوا</w:t>
      </w:r>
      <w:r>
        <w:rPr>
          <w:rFonts w:eastAsia="Amiri" w:cs="Amiri" w:ascii="Amiri" w:hAnsi="Amiri"/>
          <w:color w:val="111111"/>
          <w:sz w:val="28"/>
          <w:szCs w:val="28"/>
          <w:rtl w:val="true"/>
          <w:lang w:bidi="ar-SA"/>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الشافعی فی کتاب الأمُ </w:t>
      </w:r>
      <w:r>
        <w:rPr>
          <w:rStyle w:val="FootnoteAnchor"/>
          <w:rtl w:val="true"/>
        </w:rPr>
        <w:footnoteReference w:id="638"/>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فأوجب الله عزّ وجلّ الغسل من الجنابة ، فکان معروفاً فی لسان العرب أنّ الجنابة الجماع وإن لم یکن مع الجماع ماء دافق ، وکذلک ذلک فی حدّ الزنا وإیجاب المهر وغیره ، وکلّ من خوطب بأنّ فلاناً أجنب من فلانة عقل أنّه أصابها وإن لم یکن مقترفاً ، قال الربیع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أنّه لم ینزل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ودلّت السنّة علی أنّ الجنابة أن یفضی الرجل من المرأة حتی یغیب فرجه فی فرجها إلی أن یواری حشفته ، أو أن یری الماء الدافق ، وإن لم یکن 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اختلاف الحدیث فی هامش کتاب الأُم </w:t>
      </w:r>
      <w:r>
        <w:rPr>
          <w:rStyle w:val="FootnoteAnchor"/>
          <w:rtl w:val="true"/>
        </w:rPr>
        <w:footnoteReference w:id="639"/>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فکان الذی یعرفه من خوطب بالجنابة من العرب أنّها الجماع دون الإنزال ، ولم تختلف العامّة أنّ الزنا الذی یجب به الحدّ الجماع دون الإنزال ، وأنّ من غابت حشفته فی فرج امرأة وجب علیه الحدّ ، وکان الذی یشبه أنّ الحدّ لا یجب إلاّ علی من أجنب من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تفسیر القرطبی </w:t>
      </w:r>
      <w:r>
        <w:rPr>
          <w:rStyle w:val="FootnoteAnchor"/>
          <w:rtl w:val="true"/>
        </w:rPr>
        <w:footnoteReference w:id="640"/>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مخالطة الرجل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والجمهور من الأُمّة علی أنّ الجنب هو غیر الطاهر من إنزال أو مجاوزة 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کیف عزب عن الخلیفة حکم المسألة ، وقد مرّنته الأسؤلة ، وعلّمته الجوابات النبویّة ، وبمسمع منه مذاکرات الصحابة لما وعوه عن رسول الله صلی‌الله‌علیه‌وآله‌وسلم وإلیک جملة منها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هریرة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قعد بین شعبها الأربع وألزق الختان بالختان فقد وجب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قعد بین شعبها الأربع ، ثمّ أجهد نفسه ، فقد وجب الغسل أنزل أو لم ینزل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ثالث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التقی الختان بالختان وجب الغسل أنزل أو لم ینزل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أحمد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جلس بین شعبها الأربع ، ثمّ جهد ، فقد وجب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الدارمی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البیهقی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أحمد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المحلّی لابن حزم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مصابیح السنّة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الاعتبار لابن حازم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القرطبی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الخازن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کانوا جلوساً فذکروا ما یوجب الغسل ، فقال من حضره من المهاجرین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مسّ الختان الختان وجب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من حضره من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حتی یدفق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آتی بالخبر ، فقام إلی عائشة فسلّم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أُرید أن أسألک عن شیء وأنا أستحییک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تستحی أن تسألنی عن شیء کنت سائلاً عنه أُمّک التی ولدتک إنّما أنا أُمّک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یوجب الغسل؟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الخبیر سقطت ، قال رسول الله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جلس بین شعبها الأربع ومسّ الختان الختان وجب الغسل</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أحمد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الموطّأ لمالک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 للشافعی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البیهقی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المحلّی لابن حزم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المصابیح للبغوی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النسائی ، وصححه ابن حبّان ، وابن القطان ، الاعتبار لابن حازم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أُم کلثوم عن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سأل النبیّ صلی‌الله‌علیه‌وآله‌وسلم عن الرجل یجامع أهله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Style w:val="FootnoteAnchor"/>
          <w:rtl w:val="true"/>
        </w:rPr>
        <w:footnoteReference w:id="643"/>
      </w:r>
      <w:r>
        <w:rPr>
          <w:rFonts w:ascii="IRNazanin" w:hAnsi="IRNazanin" w:eastAsia="IRNazanin"/>
          <w:color w:val="111111"/>
          <w:sz w:val="28"/>
          <w:sz w:val="28"/>
          <w:szCs w:val="28"/>
          <w:rtl w:val="true"/>
          <w:lang w:bidi="fa-IR"/>
        </w:rPr>
        <w:t xml:space="preserve">یکسل هل علیه من غسل؟ وعائشة جالسة ، فقال رسول الله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لأفعل ذلک أنا وهذه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Style w:val="FootnoteAnchor"/>
          <w:rtl w:val="true"/>
        </w:rPr>
        <w:footnoteReference w:id="644"/>
      </w:r>
      <w:r>
        <w:rPr>
          <w:rFonts w:ascii="IRNazanin" w:hAnsi="IRNazanin" w:eastAsia="IRNazanin"/>
          <w:color w:val="111111"/>
          <w:sz w:val="28"/>
          <w:sz w:val="28"/>
          <w:szCs w:val="28"/>
          <w:rtl w:val="true"/>
          <w:lang w:bidi="fa-IR"/>
        </w:rPr>
        <w:t>نغتسل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البیهقی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المدوّنة الکبری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رجالاً من الأنصار فیهم أبو أیّوب وأبو سعید الخدری کانوا یفتون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من الماء ، وأنّه لیس علی من أتی امرأته فلم ینزل غسل ، فلمّا ذکر ذلک لعمر ، وابن عمر ، وعائشة أنکروا ذلک ،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جاوز الختان الختان وجب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الترمذی </w:t>
      </w:r>
      <w:r>
        <w:rPr>
          <w:rStyle w:val="FootnoteAnchor"/>
          <w:rtl w:val="true"/>
        </w:rPr>
        <w:footnoteReference w:id="646"/>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وصحّحه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قول أکثر أهل العلم من أصحاب رسول الله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البیهقی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عائشة قالت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التقی الختانان فقد وجب الغسل ، فعلته أنا ورسول الله فاغتسلنا</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لفظ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قعد بین الشعب الأربع ، ثمّ ألزق الختان بالختان فقد وجب الغسل</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سنن ابن ماجة </w:t>
      </w:r>
      <w:r>
        <w:rPr>
          <w:rStyle w:val="FootnoteAnchor"/>
          <w:rtl w:val="true"/>
        </w:rPr>
        <w:footnoteReference w:id="647"/>
      </w:r>
      <w:r>
        <w:rPr>
          <w:rFonts w:ascii="IRNazanin" w:hAnsi="IRNazanin" w:eastAsia="IRNazanin"/>
          <w:color w:val="111111"/>
          <w:sz w:val="28"/>
          <w:sz w:val="28"/>
          <w:szCs w:val="28"/>
          <w:rtl w:val="true"/>
          <w:lang w:bidi="fa-IR"/>
        </w:rPr>
        <w:t xml:space="preserve">، مسند أحمد </w:t>
      </w:r>
      <w:r>
        <w:rPr>
          <w:rStyle w:val="FootnoteAnchor"/>
          <w:rtl w:val="true"/>
        </w:rPr>
        <w:footnoteReference w:id="648"/>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عمرو بن شعیب بن عبد الله بن عمرو بن العاصی عن أبیه مرفوعاً عن جدّه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التقی الختانان وتوارت الحشفة فقد وجب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 فی المدوّنة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أنزل أو لم ینزل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ابن ماجة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المدوّنة الکبری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أحمد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وأخرجه ابن أبی شیبة کما فی نیل الأوطار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وکأنّ الخلیفة کان بمنتأی عن هذه الأحادیث فلم یسمعها ولم یعِها ، أو أنّه سمعها لکنّه ارتأی فیها رأیاً تجاه السنّة المحقّقة ، أو أنّه أدرک من أولیات الإسلام ظرفاً لم یشرّع فیه حکم الغسل ، وهو المراد ممّا زعم أنّه سمعه من رسول الله فحسب أنّه مستصحب إلی آخر الأبد حیث لم یتحرّ التعلّم ، ولم یُصِخ إلی المحاورات الفقهیّة حتی یقف علی تشریع الحکم إلی أن تقلّد الخلافة علی من یعلم الحکم وعلی من لا یعلمه ، فألهته عن الأخذ والتعلّم ، ثمّ إذ لم یجد منتدحاً عن الفتیا فی مقام السؤال فأجاب بما ارتآه أو بما علق فی خاطره منذ دهر طویل قبل تشریع الحکم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أنّه کان سمع حکماً منسوخاً وعزب عنه ناسخه بزعم من یری أنّ قوله صلی‌الله‌علیه‌وآله‌وسلم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من الماء</w:t>
      </w:r>
      <w:r>
        <w:rPr>
          <w:rFonts w:eastAsia="IRNazanin" w:cs="IRNazanin"/>
          <w:color w:val="111111"/>
          <w:sz w:val="28"/>
          <w:szCs w:val="28"/>
          <w:rtl w:val="true"/>
          <w:lang w:bidi="fa-IR"/>
        </w:rPr>
        <w:t xml:space="preserve">» </w:t>
      </w:r>
      <w:r>
        <w:rPr>
          <w:rStyle w:val="FootnoteAnchor"/>
          <w:rtl w:val="true"/>
        </w:rPr>
        <w:footnoteReference w:id="650"/>
      </w:r>
      <w:r>
        <w:rPr>
          <w:rFonts w:ascii="IRNazanin" w:hAnsi="IRNazanin" w:eastAsia="IRNazanin"/>
          <w:color w:val="111111"/>
          <w:sz w:val="28"/>
          <w:sz w:val="28"/>
          <w:szCs w:val="28"/>
          <w:rtl w:val="true"/>
          <w:lang w:bidi="fa-IR"/>
        </w:rPr>
        <w:t xml:space="preserve">وما یشابهه فی المعنی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أُعجِلت أو أُقحِطت </w:t>
      </w:r>
      <w:r>
        <w:rPr>
          <w:rStyle w:val="FootnoteAnchor"/>
          <w:rtl w:val="true"/>
        </w:rPr>
        <w:footnoteReference w:id="651"/>
      </w:r>
      <w:r>
        <w:rPr>
          <w:rFonts w:ascii="IRNazanin" w:hAnsi="IRNazanin" w:eastAsia="IRNazanin"/>
          <w:color w:val="111111"/>
          <w:sz w:val="28"/>
          <w:sz w:val="28"/>
          <w:szCs w:val="28"/>
          <w:rtl w:val="true"/>
          <w:lang w:bidi="fa-IR"/>
        </w:rPr>
        <w:t>فلا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غسل علیک وعلیک ، الوضوء</w:t>
      </w:r>
      <w:r>
        <w:rPr>
          <w:rFonts w:eastAsia="IRNazanin" w:cs="IRNazanin"/>
          <w:color w:val="111111"/>
          <w:sz w:val="28"/>
          <w:szCs w:val="28"/>
          <w:rtl w:val="true"/>
          <w:lang w:bidi="fa-IR"/>
        </w:rPr>
        <w:t xml:space="preserve">» </w:t>
      </w:r>
      <w:r>
        <w:rPr>
          <w:rStyle w:val="FootnoteAnchor"/>
          <w:rtl w:val="true"/>
        </w:rPr>
        <w:footnoteReference w:id="652"/>
      </w:r>
      <w:r>
        <w:rPr>
          <w:rFonts w:ascii="IRNazanin" w:hAnsi="IRNazanin" w:eastAsia="IRNazanin"/>
          <w:color w:val="111111"/>
          <w:sz w:val="28"/>
          <w:sz w:val="28"/>
          <w:szCs w:val="28"/>
          <w:rtl w:val="true"/>
          <w:lang w:bidi="fa-IR"/>
        </w:rPr>
        <w:t xml:space="preserve">قد نسخ بتشریع الغسل إن کان الاجتزاء بالوضوء فحسب حکماً لموضوع المسألة ، وکان 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وارداً فی الجماع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علی ما ذهب إلیه ابن عبّاس من أنّه لیس منسوخاً بل المراد به نفی وجوب الغسل بالرؤیة فی النوم إذا لم یوجد احتلام </w:t>
      </w:r>
      <w:r>
        <w:rPr>
          <w:rStyle w:val="FootnoteAnchor"/>
          <w:rtl w:val="true"/>
        </w:rPr>
        <w:footnoteReference w:id="653"/>
      </w:r>
      <w:r>
        <w:rPr>
          <w:rFonts w:ascii="IRNazanin" w:hAnsi="IRNazanin" w:eastAsia="IRNazanin"/>
          <w:color w:val="111111"/>
          <w:sz w:val="28"/>
          <w:sz w:val="28"/>
          <w:szCs w:val="28"/>
          <w:rtl w:val="true"/>
          <w:lang w:bidi="fa-IR"/>
        </w:rPr>
        <w:t xml:space="preserve">کما هو صریح 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رأی احتلاماً ولم یر بللاً فلا غسل علیه</w:t>
      </w:r>
      <w:r>
        <w:rPr>
          <w:rFonts w:eastAsia="IRNazanin" w:cs="IRNazanin"/>
          <w:color w:val="111111"/>
          <w:sz w:val="28"/>
          <w:szCs w:val="28"/>
          <w:rtl w:val="true"/>
          <w:lang w:bidi="fa-IR"/>
        </w:rPr>
        <w:t xml:space="preserve">» </w:t>
      </w:r>
      <w:r>
        <w:rPr>
          <w:rStyle w:val="FootnoteAnchor"/>
          <w:rtl w:val="true"/>
        </w:rPr>
        <w:footnoteReference w:id="654"/>
      </w:r>
      <w:r>
        <w:rPr>
          <w:rFonts w:ascii="IRNazanin" w:hAnsi="IRNazanin" w:eastAsia="IRNazanin"/>
          <w:color w:val="111111"/>
          <w:sz w:val="28"/>
          <w:sz w:val="28"/>
          <w:szCs w:val="28"/>
          <w:rtl w:val="true"/>
          <w:lang w:bidi="fa-IR"/>
        </w:rPr>
        <w:t>فمورد سقوط الغسل أجنبی عن المسألة هذه فلا ناسخ ولا منسوخ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القسطلانی فی إرشاد الساری </w:t>
      </w:r>
      <w:r>
        <w:rPr>
          <w:rStyle w:val="FootnoteAnchor"/>
          <w:rtl w:val="true"/>
        </w:rPr>
        <w:footnoteReference w:id="655"/>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والنووی فی شرح مسلم هامش الإرشاد </w:t>
      </w:r>
      <w:r>
        <w:rPr>
          <w:rStyle w:val="FootnoteAnchor"/>
          <w:rtl w:val="true"/>
        </w:rPr>
        <w:footnoteReference w:id="656"/>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الجمهور من الصحابة ومن بعدهم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منسوخ ویعنون بالنسخ أنّ الغسل من الجماع بغیر إنزال کان ساقطاً ثمّ صار واجباً ، وذهب ابن عبّاس وغیره إلی أنّه لیس منسوخاً بل المراد نفی وجوب الغسل بالرؤیة فی النوم إذا لم ینزل ، وهذا الحکم باقٍ بلا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مرّ فی روایات أوّل العنوان من موافقة مولانا أمیر المؤمنین علیّ علیه‌السلام وأبیّ ابن کعب وآخرین لعثمان فی الفتیا ، فمکذوب علیهم ستراً علی عوار جهل الخلیفة بالحکم فی مسألة سمحة سهلة کهذه ، أمّا الإمام علیه‌السلام فقد مرّ فی الجزء السادس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Style w:val="FootnoteAnchor"/>
          <w:rtl w:val="true"/>
        </w:rPr>
        <w:footnoteReference w:id="657"/>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علی الخلیفة الثانی فی نفس المسألة 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جاوز الختان الختان فقد وجب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 عمر إلی عائشة فقالت مثل قول علیّ علیه‌السلام فأخبت إلیه الخلیفة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یبلغنی أنّ أحداً فعله ولا یغسل إلاّ أنهکته 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علم یوم ذاک حکم المسألة کلّ جاهل به ورفع الخلاف فیها ، قال القرطبی فی تفسیره </w:t>
      </w:r>
      <w:r>
        <w:rPr>
          <w:rStyle w:val="FootnoteAnchor"/>
          <w:rtl w:val="true"/>
        </w:rPr>
        <w:footnoteReference w:id="658"/>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هذا جماعة العلماء من الصحابة والتابعین وفقهاء الأمصار ، وأنّ الغسل یجب بنفس التقاء الختانین وقد کان فیه خلاف بین الصحابة ثمّ رجعوا فیه إلی روایة عائشة عن النبیّ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أتری علیّا علیه‌السلام وافق عثمان وحکم خلاف ما أنزل الله تعالی بعد إفتائه به ، وسوق الناس إلیه ، وإقامة الحجّة علیه بشهادة من سمعه عن 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یَتَّبِعُونَ إِلاَّ الظَّنَّ وَما تَهْوَی الْأَنْفُسُ</w:t>
      </w:r>
      <w:r>
        <w:rPr>
          <w:rFonts w:eastAsia="IRNazanin" w:cs="IRNazanin"/>
          <w:color w:val="111111"/>
          <w:sz w:val="28"/>
          <w:szCs w:val="28"/>
          <w:rtl w:val="true"/>
          <w:lang w:bidi="fa-IR"/>
        </w:rPr>
        <w:t xml:space="preserve">)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أبیّ بن کعب فقد جاء عنه من طرق صحیحة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الفتیا التی کانت الماء من الماء رخصة أرخصها رسول الله فی أوّل الإسلام ثمّ أمر بالغسل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کانت الفتیا فی الماء من الماء فی أوّل الإسلام ثمّ نهی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صلی‌الله‌علیه‌وآله‌وسلم إنّما جعل ذلک رخصة للناس فی أوّل الإسلام لقلّة الثیاب ، ثمّ أمر بالغسل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أمر بالاغتسال بعد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فلیس من الممکن أنّ أبیّا یروی هذه کلّها ، ثمّ یوافق عثمان علی سقوط الغسل بعد ما تبیّن حکم المسألة وشاع وذاع فی أیّام الخلیفة الثانی</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غیرهما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فتح الباری </w:t>
      </w:r>
      <w:r>
        <w:rPr>
          <w:rStyle w:val="FootnoteAnchor"/>
          <w:rtl w:val="true"/>
        </w:rPr>
        <w:footnoteReference w:id="661"/>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عن هؤلاء</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الخمسة الفتوی بخلاف ما فی هذا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فنسبة القول بعدم وجوب الغسل فی التقاء الختانین إلی الجمع المذکور بهت وقول زور ، وقد ثبت منهم خلافه ، تقوّل القوم علیهم لتخفیف الوطأة علی الخلیفة ، وافتعلوا للغایة نفسها أحادیث منها ما فی المدوّنة الکبری </w:t>
      </w:r>
      <w:r>
        <w:rPr>
          <w:rStyle w:val="FootnoteAnchor"/>
          <w:rtl w:val="true"/>
        </w:rPr>
        <w:footnoteReference w:id="662"/>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ابن المسیّب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عمر بن الخطّاب ، وعثمان بن عفّان ، وعائشة کانوا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مسّ الختان الختان فقد وجب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حسب المغفل أنّه باختلاق هذه الروایة یمحو ما خطّته ید التاریخ والحدیث فی صحائفهما من جهل الرجلین بالحکم ، ورأیهما الشاذّ عن الکتاب والسنّة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وأعجب من هذا عدّ ابن حزم فی المحلّی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 وابن عبّاس وأُبیّا وعثمان وعدّة أُخری وجمهور الأنصار ، ممّن رأی أن لا غسل من الإیلاج إن لم یکن أنزل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الغسل فی ذلک عن عائشة وأبی بکر وعمر وعثمان وعلیّ وابن مسعود وابن عبّاس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هذه آراء متضاربة ونسب مفتعلة لفّقها أمثال ابن حزم لتزحزح فتوی الخلیفتین عن الشذوذ</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أحمد فی مسنده </w:t>
      </w:r>
      <w:r>
        <w:rPr>
          <w:rStyle w:val="FootnoteAnchor"/>
          <w:rtl w:val="true"/>
        </w:rPr>
        <w:footnoteReference w:id="663"/>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رشدین بن سعد ، عن موسی ابن أیوب الغافقی ، عن بعض ولد رافع بن خدیج ، عن رافع بن خدیج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نادانی رسول الله صلی‌الله‌علیه‌وآله‌وسلم ، وأنا علی بطن امرأتی ، فقمت ولم أنزل ، فاغتسلت وخرجت إلی رسول الله صلی‌الله‌علیه‌وآله‌وسلم فاخبرته أنّک دعوتنی وأنا علی بطن امرأتی ، فقمت ولم أنزل ، فاغتسلت ، فقال رسول الله صلی‌الله‌علیه‌وآله‌وسلم لا علیک ، الماء 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أمرنا رسول الله صلی‌الله‌علیه‌وآله‌وسلم بعد ذلک بالغسل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الروایة افتعلها واضعها لإبطال تأویل ابن عباس وإثبات النسخ ذاهلاً عن أنّ هذا لا یبرّر ساحة عثمان من لوث الجهل أیام خلافته بالحکم الناسخ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فی وسع ذی مرّة تعقل حکایة ابن خدیج قصّته لرسول الله صلی‌الله‌علیه‌وآله‌وسلم؟ وأنّه کان علی بطن امرأته لما دعاه ، وأنّه قام ولم ینزل؟ هل العادة قاضیة لنقل مثل هذه لمثل رسول الله صلی‌الله‌علیه‌وآله‌وسلم؟</w:t>
      </w:r>
    </w:p>
    <w:p>
      <w:pPr>
        <w:pStyle w:val="BookText"/>
        <w:rPr/>
      </w:pPr>
      <w:r>
        <w:rPr>
          <w:rFonts w:ascii="IRNazanin" w:hAnsi="IRNazanin" w:eastAsia="IRNazanin"/>
          <w:color w:val="111111"/>
          <w:sz w:val="28"/>
          <w:sz w:val="28"/>
          <w:szCs w:val="28"/>
          <w:rtl w:val="true"/>
          <w:lang w:bidi="fa-IR"/>
        </w:rPr>
        <w:t>ثمّ إن کان الرجل قام من فوره لدعوة نبیّه ، ولم یقض من حلیلته وطره ، فلما ذا أرجأ إجابة تلک الدعوة بالاغتسال ولم یکن واجباً؟ فممّن أخذه؟ ولما ذا اغتسل ولمّا أمروا به بعد؟</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والنظرة فی إسناد الروایة تغنیک عن البحث عمّا فی متنها لمکان رشدین بن سعد أبی الحجّاج المصری ، ضعّفه أحمد </w:t>
      </w:r>
      <w:r>
        <w:rPr>
          <w:rStyle w:val="FootnoteAnchor"/>
          <w:rtl w:val="true"/>
        </w:rPr>
        <w:footnoteReference w:id="664"/>
      </w:r>
      <w:r>
        <w:rPr>
          <w:rFonts w:ascii="IRNazanin" w:hAnsi="IRNazanin" w:eastAsia="IRNazanin"/>
          <w:color w:val="111111"/>
          <w:sz w:val="28"/>
          <w:sz w:val="28"/>
          <w:szCs w:val="28"/>
          <w:rtl w:val="true"/>
          <w:lang w:bidi="fa-IR"/>
        </w:rPr>
        <w:t xml:space="preserve">، وقال ابن معین </w:t>
      </w:r>
      <w:r>
        <w:rPr>
          <w:rStyle w:val="FootnoteAnchor"/>
          <w:rtl w:val="true"/>
        </w:rPr>
        <w:footnoteReference w:id="6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یکتب حدیثه ، لیس بشیء ، وقال أبو زرعة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حاتم </w:t>
      </w:r>
      <w:r>
        <w:rPr>
          <w:rStyle w:val="FootnoteAnchor"/>
          <w:rtl w:val="true"/>
        </w:rPr>
        <w:footnoteReference w:id="6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الحدیث فیه غفلة ویحدّث بالمناکیر عن الثقات ، ضعیف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الجوزقانی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 معاضیل ومناکیر کثیرة وقال النسائی </w:t>
      </w:r>
      <w:r>
        <w:rPr>
          <w:rStyle w:val="FootnoteAnchor"/>
          <w:rtl w:val="true"/>
        </w:rPr>
        <w:footnoteReference w:id="6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 الحدیث ضعیف لا یکتب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عدی </w:t>
      </w:r>
      <w:r>
        <w:rPr>
          <w:rStyle w:val="FootnoteAnchor"/>
          <w:rtl w:val="true"/>
        </w:rPr>
        <w:footnoteReference w:id="6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أحادیثه ما أقلّ من یتابعه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سعد </w:t>
      </w:r>
      <w:r>
        <w:rPr>
          <w:rStyle w:val="FootnoteAnchor"/>
          <w:rtl w:val="true"/>
        </w:rPr>
        <w:footnoteReference w:id="6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ضعیفاً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قانع ، والدارقطنی </w:t>
      </w:r>
      <w:r>
        <w:rPr>
          <w:rStyle w:val="FootnoteAnchor"/>
          <w:rtl w:val="true"/>
        </w:rPr>
        <w:footnoteReference w:id="670"/>
      </w:r>
      <w:r>
        <w:rPr>
          <w:rFonts w:ascii="IRNazanin" w:hAnsi="IRNazanin" w:eastAsia="IRNazanin"/>
          <w:color w:val="111111"/>
          <w:sz w:val="28"/>
          <w:sz w:val="28"/>
          <w:szCs w:val="28"/>
          <w:rtl w:val="true"/>
          <w:lang w:bidi="fa-IR"/>
        </w:rPr>
        <w:t xml:space="preserve">، وأبو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یعقوب بن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رشدین أضعف وأضعف</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أیوب الغافقی وهو وإن حکیت ثقته عن ابن معین ، غیر أنّه نقل عنه أیضاً قوله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 الحدیث ، وکذا قال الساجی ، وذکره العقیلی </w:t>
      </w:r>
      <w:r>
        <w:rPr>
          <w:rStyle w:val="FootnoteAnchor"/>
          <w:rtl w:val="true"/>
        </w:rPr>
        <w:footnoteReference w:id="671"/>
      </w:r>
      <w:r>
        <w:rPr>
          <w:rFonts w:ascii="IRNazanin" w:hAnsi="IRNazanin" w:eastAsia="IRNazanin"/>
          <w:color w:val="111111"/>
          <w:sz w:val="28"/>
          <w:sz w:val="28"/>
          <w:szCs w:val="28"/>
          <w:rtl w:val="true"/>
          <w:lang w:bidi="fa-IR"/>
        </w:rPr>
        <w:t xml:space="preserve">فی الضعفاء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ولد رافع ، مجهول لا یعرف ، فالروایة مرسلة بإسناد لا یعوّل علیه ، قال الشوکانی فی نیل الأوطار </w:t>
      </w:r>
      <w:r>
        <w:rPr>
          <w:rStyle w:val="FootnoteAnchor"/>
          <w:rtl w:val="true"/>
        </w:rPr>
        <w:footnoteReference w:id="673"/>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حسّنه الحازمی ، وفی تحسینه نظر ، لأنّ فی إسناده رشدین ، ولیس من رجال الحسن ، وفیه أیضاً مجهول لأنّه قال عن بعض ولد رافع بن خدیج ، فالظاهر ضعف الحدیث لا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تبریر عثمان بتوهّم کون السؤال عنه والجواب قبل تشریع الحکم ، أو قبل نسخه السابق فی أوّل الإسلام علی العهد النبویّ ، کما یعرب عنه کلام القسطلانی فی إرشاد الساری </w:t>
      </w:r>
      <w:r>
        <w:rPr>
          <w:rStyle w:val="FootnoteAnchor"/>
          <w:rtl w:val="true"/>
        </w:rPr>
        <w:footnoteReference w:id="674"/>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فمن المستبعد جدّا ، فإنّ المسؤول یومئذٍ عن الأحکام وعن کلّ مشکلة هو رسول الله لا غیره ، فما کان عثمان یُسأل عن حکم حتی إذا جهله رجع السائل إلی أفراد آخرین ، فتصل النوبة إلی طلحة والزبیر دون رسول الله ؛ وأین کان الشیخان یوم ذاک؟ وقد رووا عن ابن عمر أنّه لم یک یفتی علی عهد رسول الله أحد إلاّ أبو بکر وعمر کما مرّ 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فلا یسع لأیّ أحد الدفاع عن الخلیفة بهذا التوهّم</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تعجب فعجب قول البخاری </w:t>
      </w:r>
      <w:r>
        <w:rPr>
          <w:rStyle w:val="FootnoteAnchor"/>
          <w:rtl w:val="true"/>
        </w:rPr>
        <w:footnoteReference w:id="6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 أحوط ، وذاک الأخیر إنّما بیّناه لاختلافهم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بعد إخراج روایة أبی هریرة الموجبة للغسل المذکورة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وفتوی عثمان المذکورة وحدیث أبیّ الموافق معه ، فجنح إلی رأی عثمان ، وضرب عمّا جاء به نبیّ الإسلام ، وأجمعت علیه الصحابة والتابعون والعلماء ، کما سمعت عن القرطبی ، وقال النووی فی شرح مسلم </w:t>
      </w:r>
      <w:r>
        <w:rPr>
          <w:rStyle w:val="FootnoteAnchor"/>
          <w:rtl w:val="true"/>
        </w:rPr>
        <w:footnoteReference w:id="676"/>
      </w:r>
      <w:r>
        <w:rPr>
          <w:rFonts w:ascii="IRNazanin" w:hAnsi="IRNazanin" w:eastAsia="IRNazanin"/>
          <w:color w:val="111111"/>
          <w:sz w:val="28"/>
          <w:sz w:val="28"/>
          <w:szCs w:val="28"/>
          <w:rtl w:val="true"/>
          <w:lang w:bidi="fa-IR"/>
        </w:rPr>
        <w:t xml:space="preserve">هامش إرشاد الساری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الأُمّة مجتمعة الآن علی وجوب الغسل بالجماع ، وإن لم یکن معه إنزال ، وعلی وجوبه بالإنزال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الإجماع من عهد الصحابة وهلمّ جرّا ، وقال القاضی عیاض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نعلم أحداً قال به بعد خلاف الصحابة إلاّ ما حُکی عن الأعمش ، ثمّ بعده داود الأصبهانی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القسطلانی فی الإرشاد </w:t>
      </w:r>
      <w:r>
        <w:rPr>
          <w:rStyle w:val="FootnoteAnchor"/>
          <w:rtl w:val="true"/>
        </w:rPr>
        <w:footnoteReference w:id="677"/>
      </w:r>
      <w:r>
        <w:rPr>
          <w:rFonts w:eastAsia="IRNazanin" w:cs="IRNazanin"/>
          <w:color w:val="111111"/>
          <w:sz w:val="28"/>
          <w:szCs w:val="28"/>
          <w:rtl w:val="true"/>
          <w:lang w:bidi="fa-IR"/>
        </w:rPr>
        <w:t xml:space="preserve">(/ </w:t>
      </w:r>
      <w:r>
        <w:rPr>
          <w:rFonts w:eastAsia="IRNazanin" w:cs="IRNazanin"/>
          <w:color w:val="111111"/>
          <w:sz w:val="28"/>
          <w:szCs w:val="28"/>
          <w:lang w:bidi="fa-IR"/>
        </w:rPr>
        <w:t>3331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البدر الدمامینی کالسفاقسی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جنوح لمذهب داود ، وتعقّب هذا القول البرماوی بأنّه إنّما یکون میلاً لمذهب داود ، والجمهور علی إیجاب الغسل بالتقاء الختانین وهو 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حجر فی فتح الباری </w:t>
      </w:r>
      <w:r>
        <w:rPr>
          <w:rStyle w:val="FootnoteAnchor"/>
          <w:rtl w:val="true"/>
        </w:rPr>
        <w:footnoteReference w:id="678"/>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ابن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إیجاب الغسل أطبق علیه الصحابة ومن بعدهم ، وما خالف فیه إلاّ داود ، ولا عبرة بخلافه ، وإنّما الأمر الصعب مخالفة البخاری وحکمه بأنّ الغسل مستحبّ ، وهو أحد أئمّة الدین وأجلّة علماء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تعجب عن بخاریّ یقدّم فی الفتوی رأی مثل عثمان علی ما جاء به رسول الله صلی‌الله‌علیه‌وآله‌وسلم بعد إجماع الأُمّة علیه تقدیمه نظراء عمران بن حطّان الخارجی علی الإمام الصادق جعفر بن محمد فی الروایة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اتَّبَعْتَ أَهْواءَهُمْ مِنْ بَعْدِ ما جاءَکَ مِنَ الْعِلْمِ إِنَّکَ إِذاً لَمِنَ الظَّالِمِینَ</w:t>
      </w:r>
      <w:r>
        <w:rPr>
          <w:rFonts w:eastAsia="Amiri" w:cs="Amiri" w:ascii="Amiri" w:hAnsi="Amiri"/>
          <w:color w:val="111111"/>
          <w:sz w:val="28"/>
          <w:szCs w:val="28"/>
          <w:rtl w:val="true"/>
          <w:lang w:bidi="ar-SA"/>
        </w:rPr>
        <w:t xml:space="preserve">)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bookmarkStart w:id="124" w:name="pg11785_123645"/>
    </w:p>
    <w:p>
      <w:pPr>
        <w:pStyle w:val="BookText"/>
        <w:rPr/>
      </w:pPr>
      <w:bookmarkEnd w:id="124"/>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25" w:name="__RefHeading___Toc10140174_73709187"/>
      <w:bookmarkStart w:id="126" w:name="_Toc44"/>
      <w:bookmarkEnd w:id="125"/>
      <w:r>
        <w:rPr>
          <w:rtl w:val="true"/>
        </w:rPr>
        <w:t>کتمان الخلیفة حدیث النبیّ صلی‌الله‌علیه‌وآله‌وسلم</w:t>
      </w:r>
      <w:bookmarkEnd w:id="126"/>
    </w:p>
    <w:p>
      <w:pPr>
        <w:pStyle w:val="BookText"/>
        <w:rPr/>
      </w:pPr>
      <w:r>
        <w:rPr>
          <w:rFonts w:ascii="IRNazanin" w:hAnsi="IRNazanin" w:eastAsia="IRNazanin"/>
          <w:color w:val="111111"/>
          <w:sz w:val="28"/>
          <w:sz w:val="28"/>
          <w:szCs w:val="28"/>
          <w:rtl w:val="true"/>
          <w:lang w:bidi="fa-IR"/>
        </w:rPr>
        <w:t xml:space="preserve">أخرج أحمد فی مسنده </w:t>
      </w:r>
      <w:r>
        <w:rPr>
          <w:rStyle w:val="FootnoteAnchor"/>
          <w:rtl w:val="true"/>
        </w:rPr>
        <w:footnoteReference w:id="680"/>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صالح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عثمان رضی الله عنه یقول علی المنبر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إنّی کتمتکم حدیثاً سمعته من رسول الله صلی‌الله‌علیه‌وآله‌وسلم کراهیة تفرّقکم عنّی ، ثمّ بدا لی أن أحدّثکموه لیختار امرؤ لنفسه ما بدا له ، سمعت رسول الله صلی‌الله‌علیه‌وآله‌وسلم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رباط یوم فی سبیل الله تعالی خیر من ألف یوم فیما سواه من المنازل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فی المسند </w:t>
      </w:r>
      <w:r>
        <w:rPr>
          <w:rStyle w:val="FootnoteAnchor"/>
          <w:rtl w:val="true"/>
        </w:rPr>
        <w:footnoteReference w:id="681"/>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مصعب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عثمان بن عفّان رضی الله عنه وهو یخطب علی منبره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محدّثکم حدیثاً سمعته من رسول الله صلی‌الله‌علیه‌وآله‌وسلم ما کان یمنعنی أن أحدّثکم إلاّ الضنّ بکم ، وإنّی سمعت رسول الله صلی‌الله‌علیه‌وآله‌وسلم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حرس لیلة فی سبیل الله تعالی أفضل من ألف لیلة یقام لیلها ویصام نهارها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فی المسند </w:t>
      </w:r>
      <w:r>
        <w:rPr>
          <w:rStyle w:val="FootnoteAnchor"/>
          <w:rtl w:val="true"/>
        </w:rPr>
        <w:footnoteReference w:id="682"/>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حمران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توضّأ عثمان رضی الله عنه علی البلاط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لأحدّثنکم حدیثاً سمعته من رسول الله صلی‌الله‌علیه‌وآله‌وسلم لو لا آیة فی کتاب الله ما حدّثتکموه ، سمعت النبی صلی‌الله‌علیه‌وآله‌وسلم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توضّأ فأحسن الوضوء ثمّ دخل فصلّی غُفر له ما بینه وبین الصلاة الأخری حتی یصلّیها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وذکرها غیر واحد من الحفّاظ أخذاً من مسند أحمد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 مخبراً یخبرنی عن مبرّر هذا الشحّ عن تعلیم أُمّة محمد صلی‌الله‌علیه‌وآله‌وسلم بتلکم الأحادیث ، والناس فی حاجة أکیدة إلی الحدیثین فی فضل الجهاد والمرابطة اللذین بهما قام عمود الدین ، ومُطط أدیمه ، ودخلت هیبته القلوب ، وکانوا یومئذٍ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یتسابقون علی الجهاد لکثرة ما انتهی إلیهم من فضله ، ولتعاقب الفتوح التی مرّنتهم علی الغزو وشوّقتهم إلی توسیع دائرة المملکة ، وحیازة الغنائم ، فلو کان الخلیفة یروی لهم شیئاً ممّا لم یزل له نقر فی آذانهم ، ونکت فی قلوبهم لازدادوا إلیه شوقاً ، وازدلفوا إلیه رغبة ، وکان یعلّم العالم منهم من لم یعلم ، لا أنّهم کانوا یتفرّقون عنه کما حسبه الخلیفة ، ولو کان یرید تفرّقهم عنه إلی الجهاد فهو حاجة الخلیفة إلی مجتمعه وحاجة المجتمع إلی الخلیفة الذی یکتنفون به ، فهی مقصورة من الجانبین علی التسرّب إلی الجهاد والدفاع والدعوة إلی الله تعالی ، وإلی دینه الحقّ وصراطه المستقیم ، لا أن یجتمعوا حوله فیؤنسونه بالمعاشرة والمکاشرة ؛ إذن فلا وجه للضنّة بهم عن نقل تلکم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ثالث الأحادیث فهو من حاجة الناس إلی أمیرهم فی ساعة السلم ، وأیّ نجعة فی الأمیر هی خیر من بعث الأمّة علی إحسان الوضوء ، والصلاة بعده التی هی خیر موضوع وهی عماد الدین ، ووسیلة إلی المغفرة ، ونجح الطلبات ، وأحد أصول الإسلام ، فلما ذا یشحّ به الخلیفة فیحرم أُمّته عن تلکم المثوبات والأجور؟</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الآیة التی بعثته علی التنویه بالحدیث ، فلیته کان یدلّنا علیها ویعرب عنها ، وقد کانت موجودة منذ نزولها ، وفی إبّان شحّ الخلیفة علی روایة الحدیث ، فما الذی جعجع به إلی هذا التاریخ ، وأرجأ روایته إلی الغایة المذکورة؟ ولعلّه أراد ما نصّ علیه أبو هریرة ، فیما أخرجه الجصّاص فی آیات الاحکام </w:t>
      </w:r>
      <w:r>
        <w:rPr>
          <w:rStyle w:val="FootnoteAnchor"/>
          <w:rtl w:val="true"/>
        </w:rPr>
        <w:footnoteReference w:id="683"/>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هریرة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آیة فی کتاب الله عزّ وجلّ ما حدّثتکم ، ثمّ تلا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یَکْتُمُونَ ما أَنْزَلْنا مِنَ الْبَیِّناتِ وَالْهُدی</w:t>
      </w:r>
      <w:r>
        <w:rPr>
          <w:rFonts w:eastAsia="Amiri" w:cs="Amiri" w:ascii="Amiri" w:hAnsi="Amiri"/>
          <w:color w:val="111111"/>
          <w:sz w:val="28"/>
          <w:szCs w:val="28"/>
          <w:rtl w:val="true"/>
          <w:lang w:bidi="ar-SA"/>
        </w:rPr>
        <w:t xml:space="preserve">) </w:t>
      </w:r>
      <w:r>
        <w:rPr>
          <w:rStyle w:val="FootnoteAnchor"/>
          <w:rtl w:val="true"/>
        </w:rPr>
        <w:footnoteReference w:id="6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الجصّاص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 أنّ الحدیث عن رسول الله صلی‌الله‌علیه‌وآله‌وسلم من البیّنات والهدی الذی أنزله الله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 أنّ الآیة لم تنزل ، فهل الحکم الذی هتف به رسول الله صلی‌الله‌علیه‌وآله‌وسلم یسدل علیه ستار الإخفاء إلی أن یرتئی الخلیفة أن یبوح به؟ أنا لا أدری السرّ فی هذه کلّها ، ولعلّ عند الخلیفة ما لا أعلمه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کان مبلغ جهل الصحابة الأوّلین بالسنّة هذا الحدّ بحیث کان یخفی علیهم مثل الحدیثین ، وکان علمهما یخصّ بالخلیفة فحسب والخلیفة مع هذا کان یعلم جهل جمیعهم بذلک وأنّه لو کتمه لما بان؟</w:t>
      </w:r>
    </w:p>
    <w:p>
      <w:pPr>
        <w:pStyle w:val="BookText"/>
        <w:rPr/>
      </w:pPr>
      <w:r>
        <w:rPr>
          <w:rFonts w:ascii="IRNazanin" w:hAnsi="IRNazanin" w:eastAsia="IRNazanin"/>
          <w:color w:val="111111"/>
          <w:sz w:val="28"/>
          <w:sz w:val="28"/>
          <w:szCs w:val="28"/>
          <w:rtl w:val="true"/>
          <w:lang w:bidi="fa-IR"/>
        </w:rPr>
        <w:t xml:space="preserve">علی أنّ کاتم العلم وتعالیم النبوّة بین اثنین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تزوی عنه ، وذموم تتوجّه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وإلیک فی المقامین أحادیث جمّة ، فمن الفریق الثانی ما ورد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عمر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لا یُقال به ، ککنز لا یُنفق منه</w:t>
      </w:r>
      <w:r>
        <w:rPr>
          <w:rFonts w:eastAsia="IRNazanin" w:cs="IRNazanin"/>
          <w:color w:val="111111"/>
          <w:sz w:val="28"/>
          <w:szCs w:val="28"/>
          <w:rtl w:val="true"/>
          <w:lang w:bidi="fa-IR"/>
        </w:rPr>
        <w:t xml:space="preserve">» </w:t>
      </w:r>
      <w:r>
        <w:rPr>
          <w:rStyle w:val="FootnoteAnchor"/>
          <w:rtl w:val="true"/>
        </w:rPr>
        <w:footnoteReference w:id="6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ابن عساکر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مسعود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لا ینفع ، ککنز لا یُنفق منه</w:t>
      </w:r>
      <w:r>
        <w:rPr>
          <w:rFonts w:eastAsia="IRNazanin" w:cs="IRNazanin"/>
          <w:color w:val="111111"/>
          <w:sz w:val="28"/>
          <w:szCs w:val="28"/>
          <w:rtl w:val="true"/>
          <w:lang w:bidi="fa-IR"/>
        </w:rPr>
        <w:t xml:space="preserve">» </w:t>
      </w:r>
      <w:r>
        <w:rPr>
          <w:rStyle w:val="FootnoteAnchor"/>
          <w:rtl w:val="true"/>
        </w:rPr>
        <w:footnoteReference w:id="6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القضاعی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هریرة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الذی یتعلّم العلم ، ثمّ لا یحدّث به ، کمثل الذی یکنز الکنز فلا ینفق منه</w:t>
      </w:r>
      <w:r>
        <w:rPr>
          <w:rFonts w:eastAsia="IRNazanin" w:cs="IRNazanin"/>
          <w:color w:val="111111"/>
          <w:sz w:val="28"/>
          <w:szCs w:val="28"/>
          <w:rtl w:val="true"/>
          <w:lang w:bidi="fa-IR"/>
        </w:rPr>
        <w:t xml:space="preserve">» </w:t>
      </w:r>
      <w:r>
        <w:rPr>
          <w:rStyle w:val="FootnoteAnchor"/>
          <w:rtl w:val="true"/>
        </w:rPr>
        <w:footnoteReference w:id="6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الطبرانی فی الأوسط </w:t>
      </w:r>
      <w:r>
        <w:rPr>
          <w:rStyle w:val="FootnoteAnchor"/>
          <w:rtl w:val="true"/>
        </w:rPr>
        <w:footnoteReference w:id="688"/>
      </w:r>
      <w:r>
        <w:rPr>
          <w:rFonts w:ascii="IRNazanin" w:hAnsi="IRNazanin" w:eastAsia="IRNazanin"/>
          <w:color w:val="111111"/>
          <w:sz w:val="28"/>
          <w:sz w:val="28"/>
          <w:szCs w:val="28"/>
          <w:rtl w:val="true"/>
          <w:lang w:bidi="fa-IR"/>
        </w:rPr>
        <w:t>والمنذری</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سعید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کاتم العلم یلعنه کلّ شیء حتی الحوت فی البحر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والطیر فی السماء</w:t>
      </w:r>
      <w:r>
        <w:rPr>
          <w:rFonts w:eastAsia="IRNazanin" w:cs="IRNazanin"/>
          <w:color w:val="111111"/>
          <w:sz w:val="28"/>
          <w:szCs w:val="28"/>
          <w:rtl w:val="true"/>
          <w:lang w:bidi="fa-IR"/>
        </w:rPr>
        <w:t xml:space="preserve">» </w:t>
      </w:r>
      <w:r>
        <w:rPr>
          <w:rStyle w:val="FootnoteAnchor"/>
          <w:rtl w:val="true"/>
        </w:rPr>
        <w:footnoteReference w:id="689"/>
      </w:r>
      <w:r>
        <w:rPr>
          <w:rFonts w:ascii="IRNazanin" w:hAnsi="IRNazanin" w:eastAsia="IRNazanin"/>
          <w:color w:val="111111"/>
          <w:sz w:val="28"/>
          <w:sz w:val="28"/>
          <w:szCs w:val="28"/>
          <w:rtl w:val="true"/>
          <w:lang w:bidi="fa-IR"/>
        </w:rPr>
        <w:t>أخرجه ابن الجوزی فی العلل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مسعود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رجل آتاه الله علماً فکتمه ألجمه الله یوم القیامة بلجام من نار</w:t>
      </w:r>
      <w:r>
        <w:rPr>
          <w:rFonts w:eastAsia="IRNazanin" w:cs="IRNazanin"/>
          <w:color w:val="111111"/>
          <w:sz w:val="28"/>
          <w:szCs w:val="28"/>
          <w:rtl w:val="true"/>
          <w:lang w:bidi="fa-IR"/>
        </w:rPr>
        <w:t xml:space="preserve">» </w:t>
      </w:r>
      <w:r>
        <w:rPr>
          <w:rStyle w:val="FootnoteAnchor"/>
          <w:rtl w:val="true"/>
        </w:rPr>
        <w:footnoteReference w:id="6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الطبرانی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هریرة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آتی الله تعالی عالماً علماً إلاّ أخذ علیه المیثاق أن لا یکتمه</w:t>
      </w:r>
      <w:r>
        <w:rPr>
          <w:rFonts w:eastAsia="IRNazanin" w:cs="IRNazanin"/>
          <w:color w:val="111111"/>
          <w:sz w:val="28"/>
          <w:szCs w:val="28"/>
          <w:rtl w:val="true"/>
          <w:lang w:bidi="fa-IR"/>
        </w:rPr>
        <w:t xml:space="preserve">» </w:t>
      </w:r>
      <w:r>
        <w:rPr>
          <w:rStyle w:val="FootnoteAnchor"/>
          <w:rtl w:val="true"/>
        </w:rPr>
        <w:footnoteReference w:id="691"/>
      </w:r>
      <w:r>
        <w:rPr>
          <w:rFonts w:ascii="IRNazanin" w:hAnsi="IRNazanin" w:eastAsia="IRNazanin"/>
          <w:color w:val="111111"/>
          <w:sz w:val="28"/>
          <w:sz w:val="28"/>
          <w:szCs w:val="28"/>
          <w:rtl w:val="true"/>
          <w:lang w:bidi="fa-IR"/>
        </w:rPr>
        <w:t>أخرجه ابن النظیف وابن الجوزی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مسعود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کتم علماً عن أهله ألجم </w:t>
      </w:r>
      <w:r>
        <w:rPr>
          <w:rStyle w:val="FootnoteAnchor"/>
          <w:rtl w:val="true"/>
        </w:rPr>
        <w:footnoteReference w:id="692"/>
      </w:r>
      <w:r>
        <w:rPr>
          <w:rFonts w:ascii="IRNazanin" w:hAnsi="IRNazanin" w:eastAsia="IRNazanin"/>
          <w:color w:val="111111"/>
          <w:sz w:val="28"/>
          <w:sz w:val="28"/>
          <w:szCs w:val="28"/>
          <w:rtl w:val="true"/>
          <w:lang w:bidi="fa-IR"/>
        </w:rPr>
        <w:t>یوم القیامة لجاماً من نار</w:t>
      </w:r>
      <w:r>
        <w:rPr>
          <w:rFonts w:eastAsia="IRNazanin" w:cs="IRNazanin"/>
          <w:color w:val="111111"/>
          <w:sz w:val="28"/>
          <w:szCs w:val="28"/>
          <w:rtl w:val="true"/>
          <w:lang w:bidi="fa-IR"/>
        </w:rPr>
        <w:t xml:space="preserve">» </w:t>
      </w:r>
      <w:r>
        <w:rPr>
          <w:rStyle w:val="FootnoteAnchor"/>
          <w:rtl w:val="true"/>
        </w:rPr>
        <w:footnoteReference w:id="6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ابن عدی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هریرة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من رجل یحفظ علماً فیکتمه إلاّ أتی </w:t>
      </w:r>
      <w:r>
        <w:rPr>
          <w:rStyle w:val="FootnoteAnchor"/>
          <w:rtl w:val="true"/>
        </w:rPr>
        <w:footnoteReference w:id="694"/>
      </w:r>
      <w:r>
        <w:rPr>
          <w:rFonts w:ascii="IRNazanin" w:hAnsi="IRNazanin" w:eastAsia="IRNazanin"/>
          <w:color w:val="111111"/>
          <w:sz w:val="28"/>
          <w:sz w:val="28"/>
          <w:szCs w:val="28"/>
          <w:rtl w:val="true"/>
          <w:lang w:bidi="fa-IR"/>
        </w:rPr>
        <w:t>یوم القیامة ملجماً بلجام من نار</w:t>
      </w:r>
      <w:r>
        <w:rPr>
          <w:rFonts w:eastAsia="IRNazanin" w:cs="IRNazanin"/>
          <w:color w:val="111111"/>
          <w:sz w:val="28"/>
          <w:szCs w:val="28"/>
          <w:rtl w:val="true"/>
          <w:lang w:bidi="fa-IR"/>
        </w:rPr>
        <w:t xml:space="preserve">» </w:t>
      </w:r>
      <w:r>
        <w:rPr>
          <w:rStyle w:val="FootnoteAnchor"/>
          <w:rtl w:val="true"/>
        </w:rPr>
        <w:footnoteReference w:id="6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ماجة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سعید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کتم علماً ممّا ینفع الله به الناس فی أمر الدین ألجمه یوم القیامة بلجام من نار</w:t>
      </w:r>
      <w:r>
        <w:rPr>
          <w:rFonts w:eastAsia="IRNazanin" w:cs="IRNazanin"/>
          <w:color w:val="111111"/>
          <w:sz w:val="28"/>
          <w:szCs w:val="28"/>
          <w:rtl w:val="true"/>
          <w:lang w:bidi="fa-IR"/>
        </w:rPr>
        <w:t xml:space="preserve">» </w:t>
      </w:r>
      <w:r>
        <w:rPr>
          <w:rStyle w:val="FootnoteAnchor"/>
          <w:rtl w:val="true"/>
        </w:rPr>
        <w:footnoteReference w:id="696"/>
      </w:r>
      <w:r>
        <w:rPr>
          <w:rFonts w:ascii="IRNazanin" w:hAnsi="IRNazanin" w:eastAsia="IRNazanin"/>
          <w:color w:val="111111"/>
          <w:sz w:val="28"/>
          <w:sz w:val="28"/>
          <w:szCs w:val="28"/>
          <w:rtl w:val="true"/>
          <w:lang w:bidi="fa-IR"/>
        </w:rPr>
        <w:t>أخرجه ابن ماجة والمنذری</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هریرة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الذی یتعلّم العلم ثمّ لا یحدّث به کمثل رجل رزقه الله مالاً فکنزه فلم ینفق منه</w:t>
      </w:r>
      <w:r>
        <w:rPr>
          <w:rFonts w:eastAsia="IRNazanin" w:cs="IRNazanin"/>
          <w:color w:val="111111"/>
          <w:sz w:val="28"/>
          <w:szCs w:val="28"/>
          <w:rtl w:val="true"/>
          <w:lang w:bidi="fa-IR"/>
        </w:rPr>
        <w:t xml:space="preserve">» </w:t>
      </w:r>
      <w:r>
        <w:rPr>
          <w:rStyle w:val="FootnoteAnchor"/>
          <w:rtl w:val="true"/>
        </w:rPr>
        <w:footnoteReference w:id="6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أبو خیثمة فی العلم وأبو نصر فی الإبانة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عمر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بخل بعلم أوتیه أُتی به یوم القیامة مغلولاً ملجوماً بلجام من نار</w:t>
      </w:r>
      <w:r>
        <w:rPr>
          <w:rFonts w:eastAsia="IRNazanin" w:cs="IRNazanin"/>
          <w:color w:val="111111"/>
          <w:sz w:val="28"/>
          <w:szCs w:val="28"/>
          <w:rtl w:val="true"/>
          <w:lang w:bidi="fa-IR"/>
        </w:rPr>
        <w:t xml:space="preserve">» </w:t>
      </w:r>
      <w:r>
        <w:rPr>
          <w:rStyle w:val="FootnoteAnchor"/>
          <w:rtl w:val="true"/>
        </w:rPr>
        <w:footnoteReference w:id="698"/>
      </w:r>
      <w:r>
        <w:rPr>
          <w:rFonts w:ascii="IRNazanin" w:hAnsi="IRNazanin" w:eastAsia="IRNazanin"/>
          <w:color w:val="111111"/>
          <w:sz w:val="28"/>
          <w:sz w:val="28"/>
          <w:szCs w:val="28"/>
          <w:rtl w:val="true"/>
          <w:lang w:bidi="fa-IR"/>
        </w:rPr>
        <w:t>أخرجه ابن الجوزی فی العلل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لفظ ابن النجار عن ابن عمرو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علم علماً ثمّ کتمه ألجمه الله تعالی یوم القیامة بلجام من نار</w:t>
      </w:r>
      <w:r>
        <w:rPr>
          <w:rFonts w:eastAsia="IRNazanin" w:cs="IRNazanin"/>
          <w:color w:val="111111"/>
          <w:sz w:val="28"/>
          <w:szCs w:val="28"/>
          <w:rtl w:val="true"/>
          <w:lang w:bidi="fa-IR"/>
        </w:rPr>
        <w:t xml:space="preserve">»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لفظ الخطیب </w:t>
      </w:r>
      <w:r>
        <w:rPr>
          <w:rStyle w:val="FootnoteAnchor"/>
          <w:rtl w:val="true"/>
        </w:rPr>
        <w:footnoteReference w:id="70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کتم علماً ألجمه الله یوم القیامة بلجام من نار</w:t>
      </w:r>
      <w:r>
        <w:rPr>
          <w:rFonts w:eastAsia="IRNazanin" w:cs="IRNazanin"/>
          <w:color w:val="111111"/>
          <w:sz w:val="28"/>
          <w:szCs w:val="28"/>
          <w:rtl w:val="true"/>
          <w:lang w:bidi="fa-IR"/>
        </w:rPr>
        <w:t xml:space="preserve">» </w:t>
      </w:r>
      <w:r>
        <w:rPr>
          <w:rStyle w:val="FootnoteAnchor"/>
          <w:rtl w:val="true"/>
        </w:rPr>
        <w:footnoteReference w:id="7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ابن حبّان والحاکم والمنذری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مسعود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کتم علماً ینتفع به ألجمه الله یوم القیامة بلجام من نار</w:t>
      </w:r>
      <w:r>
        <w:rPr>
          <w:rFonts w:eastAsia="IRNazanin" w:cs="IRNazanin"/>
          <w:color w:val="111111"/>
          <w:sz w:val="28"/>
          <w:szCs w:val="28"/>
          <w:rtl w:val="true"/>
          <w:lang w:bidi="fa-IR"/>
        </w:rPr>
        <w:t xml:space="preserve">» </w:t>
      </w:r>
      <w:r>
        <w:rPr>
          <w:rStyle w:val="FootnoteAnchor"/>
          <w:rtl w:val="true"/>
        </w:rPr>
        <w:footnoteReference w:id="7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الطبرانی فی الکبیر وابن عدی فی الکامل والسجزی والخطیب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عبّاس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کتم علماً یعلمه ألجم یوم القیامة بلجام من نار</w:t>
      </w:r>
      <w:r>
        <w:rPr>
          <w:rFonts w:eastAsia="IRNazanin" w:cs="IRNazanin"/>
          <w:color w:val="111111"/>
          <w:sz w:val="28"/>
          <w:szCs w:val="28"/>
          <w:rtl w:val="true"/>
          <w:lang w:bidi="fa-IR"/>
        </w:rPr>
        <w:t xml:space="preserve">» </w:t>
      </w:r>
      <w:r>
        <w:rPr>
          <w:rStyle w:val="FootnoteAnchor"/>
          <w:rtl w:val="true"/>
        </w:rPr>
        <w:footnoteReference w:id="7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الطبرانی فی الکبیر</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قتادة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Style w:val="FootnoteAnchor"/>
          <w:rtl w:val="true"/>
        </w:rPr>
        <w:footnoteReference w:id="704"/>
      </w:r>
      <w:r>
        <w:rPr>
          <w:rFonts w:ascii="IRNazanin" w:hAnsi="IRNazanin" w:eastAsia="IRNazanin"/>
          <w:color w:val="111111"/>
          <w:sz w:val="28"/>
          <w:sz w:val="28"/>
          <w:szCs w:val="28"/>
          <w:rtl w:val="true"/>
          <w:lang w:bidi="fa-IR"/>
        </w:rPr>
        <w:t>میثاق أخذه الله علی أهل العلم فمن علم علماً فلیعلّمه الناس ، وإیّاکم وکتمان العلم ، فإنّ کتمان العلم 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عبد بن حمید ، وابن جریر ، وابن المنذر ، وابن أبی حاتم کما فی تفسیر الشوکانی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الحسن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المیثاق الذی أخذه الله علی أهل العلم ما حدّثتکم بکثیر ممّا تسألون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ابن سعد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وحسبک من الفریق الأوّل قوله صلی‌الله‌علیه‌وآله‌وسلم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رحم الله امرأً سمع منّی حدیثاً فحفظ </w:t>
      </w:r>
      <w:r>
        <w:rPr>
          <w:rStyle w:val="FootnoteAnchor"/>
          <w:rtl w:val="true"/>
        </w:rPr>
        <w:footnoteReference w:id="707"/>
      </w:r>
      <w:r>
        <w:rPr>
          <w:rFonts w:ascii="IRNazanin" w:hAnsi="IRNazanin" w:eastAsia="IRNazanin"/>
          <w:color w:val="111111"/>
          <w:sz w:val="28"/>
          <w:sz w:val="28"/>
          <w:szCs w:val="28"/>
          <w:rtl w:val="true"/>
          <w:lang w:bidi="fa-IR"/>
        </w:rPr>
        <w:t>حتی یبلّغه غیره</w:t>
      </w:r>
      <w:r>
        <w:rPr>
          <w:rFonts w:eastAsia="IRNazanin" w:cs="IRNazanin"/>
          <w:color w:val="111111"/>
          <w:sz w:val="28"/>
          <w:szCs w:val="28"/>
          <w:rtl w:val="true"/>
          <w:lang w:bidi="fa-IR"/>
        </w:rPr>
        <w:t xml:space="preserve">» </w:t>
      </w:r>
      <w:r>
        <w:rPr>
          <w:rStyle w:val="FootnoteAnchor"/>
          <w:rtl w:val="true"/>
        </w:rPr>
        <w:footnoteReference w:id="7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ابن حبّان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رحم الله امرأً سمع منّا حدیثاً فوعاه ثمّ بلّغه من هو أوعی منه</w:t>
      </w:r>
      <w:r>
        <w:rPr>
          <w:rFonts w:eastAsia="Amiri" w:cs="Amiri" w:ascii="Amiri" w:hAnsi="Amiri"/>
          <w:color w:val="111111"/>
          <w:sz w:val="28"/>
          <w:szCs w:val="28"/>
          <w:rtl w:val="true"/>
          <w:lang w:bidi="ar-SA"/>
        </w:rPr>
        <w:t xml:space="preserve">» </w:t>
      </w:r>
      <w:r>
        <w:rPr>
          <w:rStyle w:val="FootnoteAnchor"/>
          <w:rtl w:val="true"/>
        </w:rPr>
        <w:footnoteReference w:id="709"/>
      </w:r>
      <w:r>
        <w:rPr>
          <w:rFonts w:ascii="IRNazanin" w:hAnsi="IRNazanin" w:eastAsia="IRNazanin"/>
          <w:color w:val="111111"/>
          <w:sz w:val="28"/>
          <w:sz w:val="28"/>
          <w:szCs w:val="28"/>
          <w:rtl w:val="true"/>
          <w:lang w:bidi="fa-IR"/>
        </w:rPr>
        <w:t>أخرجه ابن عساکر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ارحم خلفائی الذین یأتون من بعدی ، یروون أحادیثی وسنّتی ویعلّمونها الناس</w:t>
      </w:r>
      <w:r>
        <w:rPr>
          <w:rFonts w:eastAsia="IRNazanin" w:cs="IRNazanin"/>
          <w:color w:val="111111"/>
          <w:sz w:val="28"/>
          <w:szCs w:val="28"/>
          <w:rtl w:val="true"/>
          <w:lang w:bidi="fa-IR"/>
        </w:rPr>
        <w:t xml:space="preserve">» </w:t>
      </w:r>
      <w:r>
        <w:rPr>
          <w:rStyle w:val="FootnoteAnchor"/>
          <w:rtl w:val="true"/>
        </w:rPr>
        <w:footnoteReference w:id="7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الطبرانی فی الاوسط </w:t>
      </w:r>
      <w:r>
        <w:rPr>
          <w:rStyle w:val="FootnoteAnchor"/>
          <w:rtl w:val="true"/>
        </w:rPr>
        <w:footnoteReference w:id="711"/>
      </w:r>
      <w:r>
        <w:rPr>
          <w:rFonts w:ascii="IRNazanin" w:hAnsi="IRNazanin" w:eastAsia="IRNazanin"/>
          <w:color w:val="111111"/>
          <w:sz w:val="28"/>
          <w:sz w:val="28"/>
          <w:szCs w:val="28"/>
          <w:rtl w:val="true"/>
          <w:lang w:bidi="fa-IR"/>
        </w:rPr>
        <w:t>والرامهرمزی والخطیب وابن النجار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رحمة الله علی خلفائی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خلفاؤک یا رسول الله؟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یحیون سنّتی ویعلّمونها الناس</w:t>
      </w:r>
      <w:r>
        <w:rPr>
          <w:rFonts w:eastAsia="IRNazanin" w:cs="IRNazanin"/>
          <w:color w:val="111111"/>
          <w:sz w:val="28"/>
          <w:szCs w:val="28"/>
          <w:rtl w:val="true"/>
          <w:lang w:bidi="fa-IR"/>
        </w:rPr>
        <w:t xml:space="preserve">» </w:t>
      </w:r>
      <w:r>
        <w:rPr>
          <w:rStyle w:val="FootnoteAnchor"/>
          <w:rtl w:val="true"/>
        </w:rPr>
        <w:footnoteReference w:id="7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أبو نصر فی الإبانة وابن عساکر والمنذری فی الترغیب</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نضّر الله امرأً سمع منّا حدیثاً فبلّغه غیره</w:t>
      </w:r>
      <w:r>
        <w:rPr>
          <w:rFonts w:eastAsia="Amiri" w:cs="Amiri" w:ascii="Amiri" w:hAnsi="Amiri"/>
          <w:color w:val="111111"/>
          <w:sz w:val="28"/>
          <w:szCs w:val="28"/>
          <w:rtl w:val="true"/>
          <w:lang w:bidi="ar-SA"/>
        </w:rPr>
        <w:t xml:space="preserve">» </w:t>
      </w:r>
      <w:r>
        <w:rPr>
          <w:rStyle w:val="FootnoteAnchor"/>
          <w:rtl w:val="true"/>
        </w:rPr>
        <w:footnoteReference w:id="7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المنذری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bookmarkStart w:id="127" w:name="pg11785_123651"/>
    </w:p>
    <w:p>
      <w:pPr>
        <w:pStyle w:val="BookText"/>
        <w:rPr/>
      </w:pPr>
      <w:bookmarkEnd w:id="127"/>
      <w:r>
        <w:rPr>
          <w:rFonts w:ascii="IRNazanin" w:hAnsi="IRNazanin" w:eastAsia="IRNazanin"/>
          <w:color w:val="111111"/>
          <w:sz w:val="28"/>
          <w:sz w:val="28"/>
          <w:szCs w:val="28"/>
          <w:rtl w:val="true"/>
          <w:lang w:bidi="fa-IR"/>
        </w:rPr>
        <w:t xml:space="preserve">راجع </w:t>
      </w:r>
      <w:r>
        <w:rPr>
          <w:rStyle w:val="FootnoteAnchor"/>
          <w:rtl w:val="true"/>
        </w:rPr>
        <w:footnoteReference w:id="714"/>
      </w:r>
      <w:r>
        <w:rPr>
          <w:rFonts w:ascii="IRNazanin" w:hAnsi="IRNazanin" w:eastAsia="IRNazanin"/>
          <w:color w:val="111111"/>
          <w:sz w:val="28"/>
          <w:sz w:val="28"/>
          <w:szCs w:val="28"/>
          <w:rtl w:val="true"/>
          <w:lang w:bidi="fa-IR"/>
        </w:rPr>
        <w:t>مسند أحمد مسانید الصحابة المذکورین ، مسند الطیالسی ، الترغیب والترهیب للمنذری ، کتاب العلم لأبی عمر ، إحیاء العلوم للغزالی ، مجمع الزوائد للحافظ الهیثمی ، کنز العمّال کتاب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لعلّ الخلیفة اتّبع فی کتمانه سنّة رسول الله صلی‌الله‌علیه‌وآله‌وسلم رأی الشیخین قبله فی نهیهما عن إکثار الحدیث عن النبیّ صلی‌الله‌علیه‌وآله‌وسلم کما فصّلنا القول فیه فی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ولست أدری أنّ قلّة روایة الخلیفة وقد بلغت عدّتها کما ذکرها السیوطی فی تاریخ الخلفاء </w:t>
      </w:r>
      <w:r>
        <w:rPr>
          <w:rStyle w:val="FootnoteAnchor"/>
          <w:rtl w:val="true"/>
        </w:rPr>
        <w:footnoteReference w:id="7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العماد الحنبلی فی الشذرات </w:t>
      </w:r>
      <w:r>
        <w:rPr>
          <w:rStyle w:val="FootnoteAnchor"/>
          <w:rtl w:val="true"/>
        </w:rPr>
        <w:footnoteReference w:id="716"/>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وستة وأربعین حدیثاً أهی لقلّة مُنّته فی السنّة ، وصفر یده من العلم بها؟ أو لشحّه علی بثّها وضنّه بالأُمّة؟ والله یعلم ما تکنّ صدورهم وما یعلنون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28" w:name="__RefHeading___Toc10140176_73709187"/>
      <w:bookmarkStart w:id="129" w:name="_Toc45"/>
      <w:bookmarkEnd w:id="128"/>
      <w:r>
        <w:rPr>
          <w:rtl w:val="true"/>
        </w:rPr>
        <w:t>رأی الخلیفة فی زکاة الخیل</w:t>
      </w:r>
      <w:bookmarkEnd w:id="129"/>
    </w:p>
    <w:p>
      <w:pPr>
        <w:pStyle w:val="BookText"/>
        <w:rPr/>
      </w:pPr>
      <w:r>
        <w:rPr>
          <w:rFonts w:ascii="IRNazanin" w:hAnsi="IRNazanin" w:eastAsia="IRNazanin"/>
          <w:color w:val="111111"/>
          <w:sz w:val="28"/>
          <w:sz w:val="28"/>
          <w:szCs w:val="28"/>
          <w:rtl w:val="true"/>
          <w:lang w:bidi="fa-IR"/>
        </w:rPr>
        <w:t xml:space="preserve">أخرج البلاذری فی الأنساب </w:t>
      </w:r>
      <w:r>
        <w:rPr>
          <w:rStyle w:val="FootnoteAnchor"/>
          <w:rtl w:val="true"/>
        </w:rPr>
        <w:footnoteReference w:id="717"/>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بالإسناد من طریق الزهری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عثمان کان یأخذ من الخیل الزکاة ، فأنکر ذلک من فعله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عفوت لکم عن صدقة الخیل والرقیق</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حزم فی المحلّی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ابن شهاب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عثمان بن عفّان یصدق الخیل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عبد الرزّاق </w:t>
      </w:r>
      <w:r>
        <w:rPr>
          <w:rStyle w:val="FootnoteAnchor"/>
          <w:rtl w:val="true"/>
        </w:rPr>
        <w:footnoteReference w:id="718"/>
      </w:r>
      <w:r>
        <w:rPr>
          <w:rFonts w:ascii="IRNazanin" w:hAnsi="IRNazanin" w:eastAsia="IRNazanin"/>
          <w:color w:val="111111"/>
          <w:sz w:val="28"/>
          <w:sz w:val="28"/>
          <w:szCs w:val="28"/>
          <w:rtl w:val="true"/>
          <w:lang w:bidi="fa-IR"/>
        </w:rPr>
        <w:t xml:space="preserve">عن الزهری کما فی تعالیق الآثار للقاضی أبی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 هذه الفتوی المجرّدة من الخلیفة کانت مدعومة بشیء من کتاب أو سنّة ، لکن من المأسوف علیه أنّ الکتاب الکریم خال عن ذکر زکاة الخیل ، والسنّة الشریفة علی طرف النقیض ممّا أفتی به ، وقد ورد فیما کتبه رسول الله صلی‌الله‌علیه‌وآله‌وسلم فی الفرائض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فی عبد مسلم ولا فی فرسه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عنه صلی‌الله‌علیه‌وآله‌وسلم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عفوت لکم عن صدقة الخیل والرقیق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ابن ماجة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تجوّزت لکم عن صدقة الخیل والرقیق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 المسلم صدقة فی عبده ولا فی فرسه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البخاری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 المسلم فی فرسه وغلامه 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 المسلم صدقة فی عبده وفرسه</w:t>
      </w:r>
      <w:r>
        <w:rPr>
          <w:rFonts w:eastAsia="IRNazanin" w:cs="IRNazanin"/>
          <w:color w:val="111111"/>
          <w:sz w:val="28"/>
          <w:szCs w:val="28"/>
          <w:rtl w:val="true"/>
          <w:lang w:bidi="fa-IR"/>
        </w:rPr>
        <w:t xml:space="preserve">»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لفظ مسلم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 علی المسلم فی عبده ولا فی </w:t>
      </w:r>
      <w:r>
        <w:rPr>
          <w:rStyle w:val="FootnoteAnchor"/>
          <w:rtl w:val="true"/>
        </w:rPr>
        <w:footnoteReference w:id="720"/>
      </w:r>
      <w:r>
        <w:rPr>
          <w:rFonts w:ascii="Amiri" w:hAnsi="Amiri" w:eastAsia="Amiri" w:cs="Amiri"/>
          <w:color w:val="111111"/>
          <w:sz w:val="28"/>
          <w:sz w:val="28"/>
          <w:szCs w:val="28"/>
          <w:rtl w:val="true"/>
          <w:lang w:bidi="ar-SA"/>
        </w:rPr>
        <w:t>فرسه صدقة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لفظ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 المرء المسلم فی فرسه ولا مملوکه 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أبی داود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فی الخیل والرقیق زکاة إلاّ زکاة الفطر فی الرقیق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الترمذی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 المسلم فی فرسه ولا فی عبده 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لفظ النسائی کلفظ مسلم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زکاة علی الرجل المسلم فی عبده ولا فرسه</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لفظ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 المرء فی فرسه ولا فی مملوکه صدقة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 لفظ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 المسلم صدقة فی غلامه ولا فی فرسه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ولفظ ابن ماجة کلفظ مسلم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أحمد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فی عبد الرجل ولا فی فرسه 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البیهقی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صدقة علی المسلم فی عبده ولا فی فرسه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عبد الله بن وهب فی مسنده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صدقة علی الرجل فی خیله ولا فی رقیقه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ابن أبی شیبة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فی ولیدته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للطبرانی فی الکبیر والبیهقی فی السنن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عبد الرحمن بن سمرة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صدقة فی الکسعة والجبهة والنّخة</w:t>
      </w:r>
      <w:r>
        <w:rPr>
          <w:rFonts w:eastAsia="IRNazanin" w:cs="IRNazanin"/>
          <w:color w:val="111111"/>
          <w:sz w:val="28"/>
          <w:szCs w:val="28"/>
          <w:rtl w:val="true"/>
          <w:lang w:bidi="fa-IR"/>
        </w:rPr>
        <w:t xml:space="preserve">»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طریق أبی هریرة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عفوت لکم عن صدقة الجبهة والکسعة والنخّة</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راجع </w:t>
      </w:r>
      <w:r>
        <w:rPr>
          <w:rStyle w:val="FootnoteAnchor"/>
          <w:rtl w:val="true"/>
        </w:rPr>
        <w:footnoteReference w:id="722"/>
      </w:r>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مسلم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الترمذی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أبی داود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ابن ماجة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النسائی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البیهقی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أحمد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الأُم للشافعی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موطّأ مالک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أحکام القرآن للجصّاص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المحلّی لابن حزم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عمدة القاری للعینی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کان فی الخیل شیء من الزکاة لوجب أن یذکر فی کتاب رسول الله صلی‌الله‌علیه‌وآله‌وسلم الذی فصّل فیه الفرائض تفصیلا </w:t>
      </w:r>
      <w:r>
        <w:rPr>
          <w:rStyle w:val="FootnoteAnchor"/>
          <w:rtl w:val="true"/>
        </w:rPr>
        <w:footnoteReference w:id="723"/>
      </w:r>
      <w:r>
        <w:rPr>
          <w:rFonts w:ascii="IRNazanin" w:hAnsi="IRNazanin" w:eastAsia="IRNazanin"/>
          <w:color w:val="111111"/>
          <w:sz w:val="28"/>
          <w:sz w:val="28"/>
          <w:szCs w:val="28"/>
          <w:rtl w:val="true"/>
          <w:lang w:bidi="fa-IR"/>
        </w:rPr>
        <w:t xml:space="preserve">، وقد أعطاه کبرنامج یعمل به فی الفرائض وعلیه کان عمل الصحابة ، ومنه أخذ أبو بکر ما کتبه دستوراً یعوّل علیه فی الصدقات </w:t>
      </w:r>
      <w:r>
        <w:rPr>
          <w:rStyle w:val="FootnoteAnchor"/>
          <w:rtl w:val="true"/>
        </w:rPr>
        <w:footnoteReference w:id="724"/>
      </w:r>
      <w:r>
        <w:rPr>
          <w:rFonts w:ascii="IRNazanin" w:hAnsi="IRNazanin" w:eastAsia="IRNazanin"/>
          <w:color w:val="111111"/>
          <w:sz w:val="28"/>
          <w:sz w:val="28"/>
          <w:szCs w:val="28"/>
          <w:rtl w:val="true"/>
          <w:lang w:bidi="fa-IR"/>
        </w:rPr>
        <w:t xml:space="preserve">، وکان مولانا أمیر المؤمنین علیه‌السلام یهتف بتلک السنّة الثابتة ، وعلیها کان عمله علیه‌السلام ، وعلیها أصفقت الصحابةو جرت الفتیا من التابعین ، وبها قال عمر بن عبد العزیز ، وسعید بن المسیب ، وعطاء ، ومکحول ، والشعبی ، والحسن ، والحکم بن عتیبة ، وابن سیرین ، والثوری ، والزهری ، ومالک ، والشافعی ، وأحمد ، وإسحاق ، وأهل الظاهر ، وأبو یوسف ، ومحمد بن الحنفیّة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حزم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جمهور الناس إلی أن لا زکاة فی الخیل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مالک والشافعی ، وأحمد ، وأبو یوسف ، ومحمد ، وجمهور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زکاة فی الخیل بحال</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للحنفیّة هاهنا تفصیل مجرّد عن أیّ برهنة ضربت عنه الأُمّة صفحاً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زکاة فی الخیل الذکور ، ولو کثرت وبلغت ألف فرس ، وإن کانت إناثاً ، أو إناثاً وذکوراً سائمة غیر معلوفة فحینئذ تجب فیها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وصاحب الخیل مخیّر إن شاء أعطی عن کلّ فرس منها دیناراً أو عشرة دراهم ، وإن شاء قوّمها فأعطی من کلّ مائتی درهم خمسة دراهم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کذا حکاه ابن حزم فی المحلّی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وأبو زرعة فی طرح التثریب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وملک العلماء فی بدائع الصنائع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والنووی فی شرح مسلم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التفصیل ما کان قطّ یعرفه الصحابة والتابعون لأنّهم لم یجدوا له أثراً فی کتاب أو سنّة ، وکان من الحقیق إن کان للحکم مدرک یعوّل علیه أن یعرفوه ، وأن یثبته رسول الله صلی‌الله‌علیه‌وآله‌وسلم فی کتابه ، وکذلک أبو بکر من بعده ، وهذا کاف فی سقوطه ، ولذلک خالف أبا حنیفة فیه أبو یوسف ومحمد ، وقالا بعدم الزکاة فی الخیل کما ذکره الجصاص فی أحکام القرآن </w:t>
      </w:r>
      <w:r>
        <w:rPr>
          <w:rStyle w:val="FootnoteAnchor"/>
          <w:rtl w:val="true"/>
        </w:rPr>
        <w:footnoteReference w:id="727"/>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وملک العلماء فی البدائع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والعینی فی العمدة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وغایة جهد أصحاب أبی حنیفة فی تدعیم قوله بالحجّة أحادیث لم یوجد فی شیء منها ما جاء به من الرأی المجرّد ، ألا وهی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البخاری </w:t>
      </w:r>
      <w:r>
        <w:rPr>
          <w:rStyle w:val="FootnoteAnchor"/>
          <w:rtl w:val="true"/>
        </w:rPr>
        <w:footnoteReference w:id="729"/>
      </w:r>
      <w:r>
        <w:rPr>
          <w:rFonts w:ascii="IRNazanin" w:hAnsi="IRNazanin" w:eastAsia="IRNazanin"/>
          <w:color w:val="111111"/>
          <w:sz w:val="28"/>
          <w:sz w:val="28"/>
          <w:szCs w:val="28"/>
          <w:rtl w:val="true"/>
          <w:lang w:bidi="fa-IR"/>
        </w:rPr>
        <w:t xml:space="preserve">ومسلم </w:t>
      </w:r>
      <w:r>
        <w:rPr>
          <w:rStyle w:val="FootnoteAnchor"/>
          <w:rtl w:val="true"/>
        </w:rPr>
        <w:footnoteReference w:id="730"/>
      </w:r>
      <w:r>
        <w:rPr>
          <w:rFonts w:ascii="IRNazanin" w:hAnsi="IRNazanin" w:eastAsia="IRNazanin"/>
          <w:color w:val="111111"/>
          <w:sz w:val="28"/>
          <w:sz w:val="28"/>
          <w:szCs w:val="28"/>
          <w:rtl w:val="true"/>
          <w:lang w:bidi="fa-IR"/>
        </w:rPr>
        <w:t xml:space="preserve">فی الصحیحین من طریق أبی هریرة مرفوعاً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صاحب ذهب ولا فضّة لا یؤدّی منها حقّها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 الوعید الذی فی منع حقّها وحقّ الإبل والبقر والغنم ، وذکر فی الإبل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حقّها یوم وردها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فالخیل؟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الخیل 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لرجل وزر ، وهی لرجل أجر ، وهی لرجل 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الذی هی له وزر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فرجل ربطها ریاء وفخراً ونواء علی أهل الاسلام فهی له وزر ، وأمّا الذی هی له ستر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فرجل ربطها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 ینس حقّ الله فی ظهورها ، ولا رقابها فهی له 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الذی هی له أجر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فرجل ربطها فی سبیل الله لأهل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مسلم بدل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لم ینس حقّ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ینس حقّ الله فی ظهورها وبطونها ، فی عسرها ویسرها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استدلّ به ابن الترکمانی الماردینی فی الجوهر النقیّ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سنن البیهقی </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علیه ظاهر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 ینس حقّ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قرینة قوله فی أوّل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صاحب کنز لا یؤدّی زکاته ، وما من صاحب إبل لا یؤدّی زکاتها ، وما من صاحب غنم لا یؤدّی زکاته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لا نعرف وجه الدلالة فی ظاهر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 ینس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ضمّ القرینة إلیه علی ما أفتی به أبو حنیفة ، وغیرنا أیضاً لا یری فیه دلالة علی الزکاة فی الخیل ، کما قاله البیهقی فی السنن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البیهقی فی سننه الکبری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الحسن علیّ بن أحمد بن عبدان عن أبیه ، عن أبی عبد الله محمد بن موسی الإصطخری ، عن إسماعیل بن یحیی ابن بحر الأزدی ، عن اللیث بن حماد الإصطخری ، عن أبی یوسف القاضی ، عن غورک بن الحصرم أبی عبد الله ، عن جعفر بن محمد ، عن أبیه ، عن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الخیل السائمة فی کلّ فرس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تفرّد به غورک ، وأخبرنا أبو بکر بن الحارث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بن عمر الحافظ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الدارقطنی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تفرّد به غورک عن جعفر ، وهو ضعیف جدّا ومن دونه ضعفاء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رجال الإسناد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عبدان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مسلمة بن قاسم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موسی الإصطخری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مجهول ، روی عن شعیب خبراً موضوعاً قاله ابن حجر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إسماعیل بن یحیی الأزدی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ضعّفه الدارقطنی ، وحکاه عنه ابن حجر</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لیث بن حمّاد الإصطخری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ضعّفه الدارقطنی ، ونقله عنه الذهبی وابن حجر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یوسف القاضی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ترکوه ، وعن المبارک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وهّاه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یزید بن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تحلّ الروایة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الفلاس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کثیر 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ما مرّ من ترجمته فی هذا الجزء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غورک السعدی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الدارقطنی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جدّا ، وذکره الذهبی فی المیزان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ومما یوهن هذه الروایة عدم إخراج ابن أبی یوسف القاضی فیما جمعه من الأحادیث عن والده وأسماه بالآثار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وذکرها الذهبی فی المیزان </w:t>
      </w:r>
      <w:r>
        <w:rPr>
          <w:rStyle w:val="FootnoteAnchor"/>
          <w:rtl w:val="true"/>
        </w:rPr>
        <w:footnoteReference w:id="732"/>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الدارقطنی اللیث وغیره فی إسناده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الروایة خالیة عن التفصیل الذی جاء به أبو حنیفة من نفی الزکاة فی ذکور الخیل ولو کثرت ، ووجوبها إن کانت إناثا ، أو إناثا وذکوراً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تقوّل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ابن أبی شیبة فی مسنده من طریق عمر مرفوعاً فی حدیث طویل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أعرفنّ أحدکم یأتی یوم القیامة یحمل شاة لها ثغاء ینادی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أملک لک من الله شیئاً قد بلّغت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أعرفنّ أحدکم یأتی یوم القیامة یحمل فرساً له حمحمة ینادی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أملک لک من الله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استدلّ به علی وجوب الزکاة فی الخیل ابن الترکمانی الماردینی فی الجوهر النقیّ ذیل سنن البیهقی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 علی وجوب الزکاة فی هذه الأنواع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أمعن النظر فی الحدیث لعلّک تعرف وجه الدلالة علی ما ارتآه الرجل ، وما أحسبک أن تعرفه ، غیر أنّ حبّ الماردینی إمامه أبا حنیفة أعماه وأصمّه ، فحسب أنّه أقام البرهنة علی ما خرق به الرجل إجماع الأُمّة ، وتقوّل تجاه النصّ الأغرّ ، والسنّة الثابتة ، وکلّ هذه من جرّاء رأی من صدّق الخیل بعد عفو الله ورسوله عنها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فعل عمر بن الخطّاب وأخذه الزکاة من الخیل ، ولیس فی فعله أیّ حجّة للحنفیة ولا لغیرهم ، لأنّه لم یکن ، فیما عمله ، التفصیل الذی ذکره القوم ، علی أنّه کان یأخذ ما أخذه من الخیل تطوّعاً لا فریضة باستدعاء من أرباب الخیل کما مرّ فی الجزء السادس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وما کان یخافه مولانا أمیر المؤمنین علیه‌السلام ، ویحذّر به عمر فی أخذه الزکاة من الخیل من أن یعود جزیة یوجبها أُناس فی المستقبل ، فکان کما توسّم سلام الله علیه علی عهد عثمان ، فالتفصیل المذکور أحدوثة فی الدین خارجة عن السنّة الثابتة ، وهو کما قال ابن حزم فی المحلّی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وأتوا بقول فی صفة زکاتها لا نعلم أحداً قاله قبلهم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وقولهم هذا یخالف القیاس الذی هو أساس مذهبهم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رشد فی ممهدات المدوّنة الکبری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والقیاس أنّه لمّا اجتمع أهل العلم فی البغال والحمیر علی أنّه لا زکاة فیها وإن کانت سائمة ، واجتمعوا فی الإبل ، والبقر ، والغنم علی الزکاة فیها إذا کانت سائمة ، واختلفوا فی الخیل السائمة وجب ردّها إلی البغال والحمیر لا إلی الإبل والبقر والغنم ، لأنّها بها أشبه لأنّها ذات حافر کما أنّها ذوات حوافر ، وذو الحافر بذی الحافر أشبه منه بذی الخفّ أو الظلف ، ولأنّ الله تبارک وتعالی قد جمع بینها فجعل الخیل والبغال والحمیر صنفاً واحداً لقوله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وَالْخَیْلَ وَالْبِغالَ وَالْحَمِیرَ لِتَرْکَبُوها وَزِینَةً</w:t>
      </w:r>
      <w:r>
        <w:rPr>
          <w:rFonts w:eastAsia="IRNazanin" w:cs="IRNazanin"/>
          <w:color w:val="111111"/>
          <w:sz w:val="28"/>
          <w:szCs w:val="28"/>
          <w:rtl w:val="true"/>
          <w:lang w:bidi="fa-IR"/>
        </w:rPr>
        <w:t xml:space="preserve">) </w:t>
      </w:r>
      <w:r>
        <w:rPr>
          <w:rStyle w:val="FootnoteAnchor"/>
          <w:rtl w:val="true"/>
        </w:rPr>
        <w:footnoteReference w:id="733"/>
      </w:r>
      <w:r>
        <w:rPr>
          <w:rFonts w:ascii="Amiri" w:hAnsi="Amiri" w:eastAsia="Amiri" w:cs="Amiri"/>
          <w:color w:val="111111"/>
          <w:sz w:val="28"/>
          <w:sz w:val="28"/>
          <w:szCs w:val="28"/>
          <w:rtl w:val="true"/>
          <w:lang w:bidi="ar-SA"/>
        </w:rPr>
        <w:t xml:space="preserve">وجمع بین الأنعام وهی الإبل والبقر والغنم فجعلها صنفاً واحداً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وَالْأَنْعامَ خَلَقَها لَکُمْ فِیها دِفْءٌ وَمَنافِعُ وَمِنْها تَأْکُلُونَ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وَلَکُمْ فِیها جَمالٌ حِینَ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130" w:name="pg11785_123659"/>
    </w:p>
    <w:p>
      <w:pPr>
        <w:pStyle w:val="BookText"/>
        <w:rPr/>
      </w:pPr>
      <w:bookmarkEnd w:id="130"/>
      <w:r>
        <w:rPr>
          <w:rFonts w:ascii="Amiri" w:hAnsi="Amiri" w:eastAsia="Amiri" w:cs="Amiri"/>
          <w:color w:val="111111"/>
          <w:sz w:val="28"/>
          <w:sz w:val="28"/>
          <w:szCs w:val="28"/>
          <w:rtl w:val="true"/>
          <w:lang w:bidi="ar-SA"/>
        </w:rPr>
        <w:t>تُرِیحُونَ وَحِینَ تَسْرَحُونَ</w:t>
      </w:r>
      <w:r>
        <w:rPr>
          <w:rFonts w:eastAsia="Amiri" w:cs="Amiri" w:ascii="Amiri" w:hAnsi="Amiri"/>
          <w:color w:val="111111"/>
          <w:sz w:val="28"/>
          <w:szCs w:val="28"/>
          <w:rtl w:val="true"/>
          <w:lang w:bidi="ar-SA"/>
        </w:rPr>
        <w:t xml:space="preserve">) </w:t>
      </w:r>
      <w:r>
        <w:rPr>
          <w:rStyle w:val="FootnoteAnchor"/>
          <w:rtl w:val="true"/>
        </w:rPr>
        <w:footnoteReference w:id="734"/>
      </w:r>
      <w:r>
        <w:rPr>
          <w:rFonts w:ascii="Amiri" w:hAnsi="Amiri" w:eastAsia="Amiri" w:cs="Amiri"/>
          <w:color w:val="111111"/>
          <w:sz w:val="28"/>
          <w:sz w:val="28"/>
          <w:szCs w:val="28"/>
          <w:rtl w:val="true"/>
          <w:lang w:bidi="ar-SA"/>
        </w:rPr>
        <w:t xml:space="preserve">ولقوله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الَّذِی جَعَلَ لَکُمُ الْأَنْعامَ لِتَرْکَبُوا مِنْها وَمِنْها تَأْکُلُونَ</w:t>
      </w:r>
      <w:r>
        <w:rPr>
          <w:rFonts w:eastAsia="Amiri" w:cs="Amiri" w:ascii="Amiri" w:hAnsi="Amiri"/>
          <w:color w:val="111111"/>
          <w:sz w:val="28"/>
          <w:szCs w:val="28"/>
          <w:rtl w:val="true"/>
          <w:lang w:bidi="ar-SA"/>
        </w:rPr>
        <w:t xml:space="preserve">)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31" w:name="__RefHeading___Toc10140178_73709187"/>
      <w:bookmarkStart w:id="132" w:name="_Toc46"/>
      <w:bookmarkEnd w:id="131"/>
      <w:r>
        <w:rPr>
          <w:rtl w:val="true"/>
        </w:rPr>
        <w:t>تقدیم عثمان الخطبة علی الصلاة</w:t>
      </w:r>
      <w:bookmarkEnd w:id="132"/>
    </w:p>
    <w:p>
      <w:pPr>
        <w:pStyle w:val="BookText"/>
        <w:rPr/>
      </w:pPr>
      <w:r>
        <w:rPr>
          <w:rFonts w:ascii="IRNazanin" w:hAnsi="IRNazanin" w:eastAsia="IRNazanin"/>
          <w:color w:val="111111"/>
          <w:sz w:val="28"/>
          <w:sz w:val="28"/>
          <w:szCs w:val="28"/>
          <w:rtl w:val="true"/>
          <w:lang w:bidi="fa-IR"/>
        </w:rPr>
        <w:t xml:space="preserve">قال ابن حجر فی فتح الباری </w:t>
      </w:r>
      <w:r>
        <w:rPr>
          <w:rStyle w:val="FootnoteAnchor"/>
          <w:rtl w:val="true"/>
        </w:rPr>
        <w:footnoteReference w:id="736"/>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ابن المنذر عن عثمان بإسناد صحیح إلی الحسن البصری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خطب قبل الصلاة عثمان ، صلّی بالناس ثمّ خطبهم </w:t>
      </w:r>
      <w:r>
        <w:rPr>
          <w:rStyle w:val="FootnoteAnchor"/>
          <w:rtl w:val="true"/>
        </w:rPr>
        <w:footnoteReference w:id="737"/>
      </w:r>
      <w:r>
        <w:rPr>
          <w:rFonts w:ascii="IRNazanin" w:hAnsi="IRNazanin" w:eastAsia="IRNazanin"/>
          <w:color w:val="111111"/>
          <w:sz w:val="28"/>
          <w:sz w:val="28"/>
          <w:szCs w:val="28"/>
          <w:rtl w:val="true"/>
          <w:lang w:bidi="fa-IR"/>
        </w:rPr>
        <w:t>فرأی ناساً لم یدرکوا الصلاة ، ففعل ذلک ، أی صار یخطب قبل الصلاة ، وهذه العلّة غیر التی اعتلّ بها مروان ، لأنّ عثمان رأی مصلحة الجماعة فی إدراکهم الصلاة ، وأمّا مروان فراعی مصلحتهم فی إسماعهم الخطبة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کانوا فی زمن مروان یتعمّدون ترک سماع خطبته لما فیها من سبّ من لا یستحقّ السبّ ، والإفراط فی مدح بعض الناس ، فعلی هذا إنّما راعی مصلحة نفسه ، ویحتمل أن یکون عثمان فعل ذلک أحیاناً بخلاف مروان الذی واظب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وذکره الشوکانی فی نیل الأوطار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362</w:t>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ابن شبة </w:t>
      </w:r>
      <w:r>
        <w:rPr>
          <w:rStyle w:val="FootnoteAnchor"/>
          <w:rtl w:val="true"/>
        </w:rPr>
        <w:footnoteReference w:id="739"/>
      </w:r>
      <w:r>
        <w:rPr>
          <w:rFonts w:ascii="IRNazanin" w:hAnsi="IRNazanin" w:eastAsia="IRNazanin"/>
          <w:color w:val="111111"/>
          <w:sz w:val="28"/>
          <w:sz w:val="28"/>
          <w:szCs w:val="28"/>
          <w:rtl w:val="true"/>
          <w:lang w:bidi="fa-IR"/>
        </w:rPr>
        <w:t xml:space="preserve">عن أبی غسان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خطب الناس فی المصلّی علی منبر 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أن یکون عثمان فعل ذلک مرّة ثمّ ترکه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أعاده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w:t>
      </w:r>
      <w:r>
        <w:rPr>
          <w:rStyle w:val="FootnoteAnchor"/>
          <w:rtl w:val="true"/>
        </w:rPr>
        <w:footnoteReference w:id="740"/>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نیل الأوطار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وذکره السیوطی فی الأوائل ، وتاریخ الخلفاء </w:t>
      </w:r>
      <w:r>
        <w:rPr>
          <w:rStyle w:val="FootnoteAnchor"/>
          <w:rtl w:val="true"/>
        </w:rPr>
        <w:footnoteReference w:id="7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والسکتواری فی محاضرة الأوائل </w:t>
      </w:r>
      <w:r>
        <w:rPr>
          <w:rStyle w:val="FootnoteAnchor"/>
          <w:rtl w:val="true"/>
        </w:rPr>
        <w:footnoteReference w:id="7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أوّل من خطب فی العیدین قبل الصلاة عثمان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الثابت فی السنّة الشریفة أنّ الخطبة فی العیدین تکون بعد الصلاة ، قال الترمذی فی الصحیح </w:t>
      </w:r>
      <w:r>
        <w:rPr>
          <w:rStyle w:val="FootnoteAnchor"/>
          <w:rtl w:val="true"/>
        </w:rPr>
        <w:footnoteReference w:id="744"/>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والعمل علی هذا عند أهل العلم من أصحاب النبیّ صلی‌الله‌علیه‌وآله‌وسلم وغیرهم أنّ صلاة العیدین قبل الخطبة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من خطب قبل الصلاة مروان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وإلیک جملة ممّا ورد فیها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علی رسول الله صلی‌الله‌علیه‌وآله‌وسلم أنّه صلّی یوم فطر أو أضحی قبل الخطبة ثمّ خطب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مسلم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أبی داود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ابن ماجة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النسائی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البیهقی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 الله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صلی‌الله‌علیه‌وآله‌وسلم ثمّ أبو بکر ثمّ عمر یصلّون العید قبل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وأبا بکر وعمر کانوا یصلّون فی العیدین قبل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الخطبة ، وفی لفظ للبخاری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صلی‌الله‌علیه‌وآله‌وسلم کان یصلّی فی الأضحی والفطر ثمّ یخطب بعد الصلاة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مسلم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موطّأ مالک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أحمد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الأم للشافعی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ابن ماجة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البیهقی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الترمذی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النسائی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المحلّی لابن حزم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بدائع الصنائع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سعید الخدری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صلی‌الله‌علیه‌وآله‌وسلم یخرج یوم العید فیصلّی بالناس رکعتین ثمّ یسلّم فیقف علی رجلیه </w:t>
      </w:r>
      <w:r>
        <w:rPr>
          <w:rStyle w:val="FootnoteAnchor"/>
          <w:rtl w:val="true"/>
        </w:rPr>
        <w:footnoteReference w:id="7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ابن ماجة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المدوّنة الکبری لمالک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البیهقی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 الله بن السائب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العید مع رسول الله صلی‌الله‌علیه‌وآله‌وسلم فصلّی بنا العید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قضینا الصلاة فمن أحبّ أن یجلس للخطبة فلیجلس ، ومن أحبّ أن یذهب فلیذهب</w:t>
      </w:r>
      <w:r>
        <w:rPr>
          <w:rFonts w:eastAsia="IRNazanin" w:cs="IRNazanin"/>
          <w:color w:val="111111"/>
          <w:sz w:val="28"/>
          <w:szCs w:val="28"/>
          <w:rtl w:val="true"/>
          <w:lang w:bidi="fa-IR"/>
        </w:rPr>
        <w:t xml:space="preserve">»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ابن ماجة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أبی داود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النسائی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البیهقی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المحلّی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جابر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صلی‌الله‌علیه‌وآله‌وسلم قام یوم الفطر فصلّی فبدأ بالصلاة</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قبل الخطبة ثمّ خطب الناس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مسلم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أبی داود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النسائی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البیهقی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عبّاس وجابر بن عبد الله وعبد الله بن عمر وأنس 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صلی‌الله‌علیه‌وآله‌وسلم کان یصلّی قبل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المدوّنة الکبری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البراء بن عازب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خطبنا رسول الله صلی‌الله‌علیه‌وآله‌وسلم یوم النحر بعد الصلاة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النسائی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عبید مولی ابن أزهر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العید مع علیّ بن أبی طالب وعثمان محصور ، فجاء فصلّی ثمّ انصرف فخطب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موطّأ مالک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الأُم للشافعی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 طریق مالک شطراً منه</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الأحادیث تکشف عن استمرار رسول الله صلی‌الله‌علیه‌وآله‌وسلم علی هذه السنّة المرتّبة ولم یُعزَ إلیه غیرها قطّ ، وعلی ذلک مضی الشیخان ومولانا أمیر المؤمنین علی علیه‌السلام وعثمان نفسه ردحاً من أیّامه ، کما جاء فی روایة ابن عمر من أنّ النبیّ وأبا بکر وعمر وعثمان کانوا یصلّون فی العیدین قبل الخطبة </w:t>
      </w:r>
      <w:r>
        <w:rPr>
          <w:rStyle w:val="FootnoteAnchor"/>
          <w:rtl w:val="true"/>
        </w:rPr>
        <w:footnoteReference w:id="7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هذا اللفظ وإن کان مطلقاً إلاّ أنّ الجمع بینه وبین ما جاء من مخالفة عثمان للقوم وأنّه أوّل من قدّم الخطبة أنّه کانف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علی وتیرتهم حتی بدا له أن یغیّر الترتیب ففعل ، ویؤیّده سکوت ابن عمر نفسه عن عثمان فیما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ثمّ أبو بکر ثمّ عمر یصلّون العید قبل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عثمان أیضاً مستمرّا علی سیرتهم وسنّتهم لذکره ولم یفصل بینهم وبهذا یتأتّی الجمع أیضاً بین حدیثی ابن عبّاس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العید مع النبیّ وأبی بکر وعمر فبدءوا بالصلاة قبل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رسول الله ثمّ خطب وأبو بکر وعمر وعثمان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ولیتنی أدری کیف یُتقرّب إلی المولی سبحانه بصلاة بدّلوا فیها سنّة الله التی لا تبدیل لها؟ قال الشوکانی فی نیل الأوطار </w:t>
      </w:r>
      <w:r>
        <w:rPr>
          <w:rStyle w:val="FootnoteAnchor"/>
          <w:rtl w:val="true"/>
        </w:rPr>
        <w:footnoteReference w:id="755"/>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اختُلف فی صحّة العیدین مع تقدّم الخطبة ، ففی مختصر المزنی </w:t>
      </w:r>
      <w:r>
        <w:rPr>
          <w:rStyle w:val="FootnoteAnchor"/>
          <w:rtl w:val="true"/>
        </w:rPr>
        <w:footnoteReference w:id="756"/>
      </w:r>
      <w:r>
        <w:rPr>
          <w:rFonts w:ascii="IRNazanin" w:hAnsi="IRNazanin" w:eastAsia="IRNazanin"/>
          <w:color w:val="111111"/>
          <w:sz w:val="28"/>
          <w:sz w:val="28"/>
          <w:szCs w:val="28"/>
          <w:rtl w:val="true"/>
          <w:lang w:bidi="fa-IR"/>
        </w:rPr>
        <w:t xml:space="preserve">عن الشافعی ما یدلّ علی عدم الاعتداد بها ، وکذا قال النووی فی شرح المهذّب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ظاهر نصّ الشافعی أنّه لا یعتدّ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تابع عثمان المسیطرون من الأمویّین من بعده فخالفوا السنّة المتّبعة بتقدیم الخطبة لکن الوجه فی فعل عثمان غیره فی من تبعه ، أمّا هو فکان یُرتج علیه القول فلا یروق المجتمعین ما یتکلّفه من تلفیقه غیر المنسجم فیتفرّقون عنه ، فقدّمها لیصیخوا إلیه وهم منتظرون للصلاة ولا یسعهم التفرّق قبلها</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الجاحظ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صعد عثمان بن عفّان رضی الله عنه المنبر فأُرتج علیه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بکر وعمر کانا یعدّان لهذا المقام مقالاً ، وأنتم إلی إمام عادل أحوج منکم إلی إمام خطیب ، وستأتیکم الخطب علی وجهها وتعلمون إن شاء الله </w:t>
      </w:r>
      <w:r>
        <w:rPr>
          <w:rStyle w:val="FootnoteAnchor"/>
          <w:rtl w:val="true"/>
        </w:rPr>
        <w:footnoteReference w:id="7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البلاذری فی الأنساب </w:t>
      </w:r>
      <w:r>
        <w:rPr>
          <w:rStyle w:val="FootnoteAnchor"/>
          <w:rtl w:val="true"/>
        </w:rPr>
        <w:footnoteReference w:id="758"/>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عثمان لمّا بویع خرج إلی الناس ، فخطب فحمد الله وأثنی علیه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 أوّل مرکب صعب ، وإنّ بعد الیوم أیّاماً ، وإن أعش تأتکم الخطبة علی وجهها ، فما کنّا خطباء وسیعلّمنا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اللفظ أخرجه ابن سعد فی طبقاته </w:t>
      </w:r>
      <w:r>
        <w:rPr>
          <w:rStyle w:val="FootnoteAnchor"/>
          <w:rtl w:val="true"/>
        </w:rPr>
        <w:footnoteReference w:id="759"/>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لیدن ، وفی لفظ أبی الفداء فی تاریخه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بویع عثمان رقی المنبر وقام خطیباً فحمد الله وتشهّد ثمّ أُرتج علیه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کلّ أمر صعب وإن أعش فستأتیکم الخطب علی وجهها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أبو مخنف کما فی أنساب البلاذری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عثمان لمّا صعد المنبر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 هذا مقام لم أزوّر له خطبة ولا أعددت له کلاماً ، وسنعود فنقول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غیاث 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عثمان صعد المنبر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إنّا لم نکن خطباء ، وإن نعش تأتکم الخطبة علی وجهها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أنّ عثمان خطب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بکر وعمر کانا یعدّان لهذا المقام مقالاً وسیأتی الله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وذکره الیعقوبی فی تاریخه </w:t>
      </w:r>
      <w:r>
        <w:rPr>
          <w:rStyle w:val="FootnoteAnchor"/>
          <w:rtl w:val="true"/>
        </w:rPr>
        <w:footnoteReference w:id="760"/>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صعد عثمان المنبر وجلس فی الموضع الذی کان یجلس فیه رسول الله صلی‌الله‌علیه‌وآله‌وسلم ولم یجلس أبو بکر ولا عمر فیه ، جلس أبو بکر دونه بمرقاة ، وجلس عمر دون أبی بکر بمرقاة </w:t>
      </w:r>
      <w:r>
        <w:rPr>
          <w:rStyle w:val="FootnoteAnchor"/>
          <w:rtl w:val="true"/>
        </w:rPr>
        <w:footnoteReference w:id="761"/>
      </w:r>
      <w:r>
        <w:rPr>
          <w:rFonts w:ascii="IRNazanin" w:hAnsi="IRNazanin" w:eastAsia="IRNazanin"/>
          <w:color w:val="111111"/>
          <w:sz w:val="28"/>
          <w:sz w:val="28"/>
          <w:szCs w:val="28"/>
          <w:rtl w:val="true"/>
          <w:lang w:bidi="fa-IR"/>
        </w:rPr>
        <w:t xml:space="preserve">فتکلّم الناس فی ذلک فقال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ولد الشرّ ، وکان عثمان رجلاً حییّا فأُرتج علیه فقام ملیّا لا یتکلّم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بکر وعمر کانا یعدّان لهذا المقام مقالاً ، وأنتم إلی إمام عادل أحوج منکم إلی إمام یشقّق الخطب ، وإن تعیشوا فستأتیکم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ملک العلماء فی بدائع الصنائع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عثمان لمّا استخلف خطب فی أوّل جمعة ، فلمّا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أُرتج علیه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إلی إمام فعّال أحوج منکم إلی إمام قوّال ، وإنّ أبا بکر وعمر کانا یعدّان لهذا المکان مقالاً وستأتیکم الخطب من بعد ، وأستغفر الله لی ولکم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ونزل وصلّی بهم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ولعلّه لحراجة الموقف علیه کان یماطل الخطبة باستخبار الناس وسؤالهم عن أخبارهم وأسعارهم وهو علی المنبر ، کما أخرجه أحمد فی المسند </w:t>
      </w:r>
      <w:r>
        <w:rPr>
          <w:rStyle w:val="FootnoteAnchor"/>
          <w:rtl w:val="true"/>
        </w:rPr>
        <w:footnoteReference w:id="762"/>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موسی بن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 الهیثمی فی المجمع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رجاله رجال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یبرّر عمل الخلیفة ما احتجّ به ابن حجر فیما مرّ عن فتح الباری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رأی مصلحة الجماعة فی إدراکهم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هذه المصلحة المزعومة کانت مرموقة علی العهد النبویّ لکنّه صلی‌الله‌علیه‌وآله‌وسلم لم یرعها لما رآه من مصلحة التشریع الأقوی ، فهذا الرأی تجاه ما ثبت من السنّة نظیر الاجتهاد فی مقابلة النصّ ، ولو سوّغنا تغییر الأحکام ، وما قرّره الشرع الأقدس بآراء الرجال ، فلا تبقی قائمة للإسلام ، فلا فرق بینه وبین ما ارتآه مروان فی کونهما بدعة مستحدثة ، وإن ضمّ إلیه شنعة أخری من سبّ من لا یحلّ سبّه</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مجمل القول فی أحدوثة الخلیفة ، وأمّا من عداه من آل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فکانوا یسبّون ویلعنون مولانا أمیر المؤمنین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خطبهم علی صهوات المنابر ، فلا تجلس لهم الناس وینثالون عنهم </w:t>
      </w:r>
      <w:r>
        <w:rPr>
          <w:rStyle w:val="FootnoteAnchor"/>
          <w:rtl w:val="true"/>
        </w:rPr>
        <w:footnoteReference w:id="763"/>
      </w:r>
      <w:r>
        <w:rPr>
          <w:rFonts w:ascii="IRNazanin" w:hAnsi="IRNazanin" w:eastAsia="IRNazanin"/>
          <w:color w:val="111111"/>
          <w:sz w:val="28"/>
          <w:sz w:val="28"/>
          <w:szCs w:val="28"/>
          <w:rtl w:val="true"/>
          <w:lang w:bidi="fa-IR"/>
        </w:rPr>
        <w:t xml:space="preserve">، فقدّموا الخطبة لیضطرّ الناس إلی الاستماع له بالرغم من عدم استباحتهم ذلک القول الشائن ، لما وعوه من حدیث رسول الله صلی‌الله‌علیه‌وآله‌وسلم الصحیح المأثور من طریق ابن عبّاس وأُمّ سلمة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سبّ علیّا فقد سبّنی ، ومن سبّنی فقد سبّ الله تعالی</w:t>
      </w:r>
      <w:r>
        <w:rPr>
          <w:rFonts w:eastAsia="IRNazanin" w:cs="IRNazanin"/>
          <w:color w:val="111111"/>
          <w:sz w:val="28"/>
          <w:szCs w:val="28"/>
          <w:rtl w:val="true"/>
          <w:lang w:bidi="fa-IR"/>
        </w:rPr>
        <w:t xml:space="preserve">» </w:t>
      </w:r>
      <w:r>
        <w:rPr>
          <w:rStyle w:val="FootnoteAnchor"/>
          <w:rtl w:val="true"/>
        </w:rPr>
        <w:footnoteReference w:id="7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 أئمّة الصحاح من طریق أبی سعید الخدری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مروان المنبر یوم العید ، فبدأ بالخطبة قبل الصلاة ، فقام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مروان خالفت السنّة ، أخرجت المنبر یوم عید ، ولم یکن یخرج به ، وبدأت بالخطبة قبل الصلاة ، ولم یکن یُبدأ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شیء قد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هذا فقد قضی ما علیه ، سمعت رسول الله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رأی منکراً فاستطاع أن یغیّره بیده فلیغیّره بیده ، فإن لم یستطع فبلسانه ، فإن لم یستطع بلسانه فبقلبه ، وذلک أضعف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الشافعی فی کتاب الأُم </w:t>
      </w:r>
      <w:r>
        <w:rPr>
          <w:rStyle w:val="FootnoteAnchor"/>
          <w:rtl w:val="true"/>
        </w:rPr>
        <w:footnoteReference w:id="765"/>
      </w:r>
      <w:r>
        <w:rPr>
          <w:rFonts w:ascii="IRNazanin" w:hAnsi="IRNazanin" w:eastAsia="IRNazanin"/>
          <w:color w:val="111111"/>
          <w:sz w:val="28"/>
          <w:sz w:val="28"/>
          <w:szCs w:val="28"/>
          <w:rtl w:val="true"/>
          <w:lang w:bidi="fa-IR"/>
        </w:rPr>
        <w:t xml:space="preserve">من طریق عیاض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سعید الخدری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 إلیّ مروان وإلی رجل قد سمّاه ، فمشی بنا حتی أتی المصلّی ، فذهب لیصعد فجبذته </w:t>
      </w:r>
      <w:r>
        <w:rPr>
          <w:rStyle w:val="FootnoteAnchor"/>
          <w:rtl w:val="true"/>
        </w:rPr>
        <w:footnoteReference w:id="766"/>
      </w:r>
      <w:r>
        <w:rPr>
          <w:rFonts w:ascii="IRNazanin" w:hAnsi="IRNazanin" w:eastAsia="IRNazanin"/>
          <w:color w:val="111111"/>
          <w:sz w:val="28"/>
          <w:sz w:val="28"/>
          <w:szCs w:val="28"/>
          <w:rtl w:val="true"/>
          <w:lang w:bidi="fa-IR"/>
        </w:rPr>
        <w:t xml:space="preserve">إلیّ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سعید تُرک الذی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فهتفت ثلاث مرّات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تأتون إلاّ شرّا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البخاری فی صحیحه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مع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أمیر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أضحی أو فطر ، فلمّا أتینا المصلّی إذا منبر بناه کثیر بن الصلت ، فإذا مروان یرید أن یرتقیه قبل أن یصلّی ، فجبذت بثوبه فجبذنی فارتفع فخطب قبل الصلاة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غیّرتم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سعید قد ذهب ما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أعلم والله خیر ممّا لا أعلم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لم یکونوا یجلسون لنا بعد الصلاة فجعلتها قبل الصلاة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الابتداء بالصلاة؟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أبا سعید قد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تُرک ما تعلم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والذی نفسی بیده لا تأتون بخیر ممّا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حزم فی المحلّی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أحدث بنو أمیّة تقدیم الخطبة قبل الصلاة واعتلّوا بأنّ الناس کانوا إذا صلّوا ترکوهم ، ولم یشهدوا الخطبة ، وذلک لأنّهم کانوا یلعنون علیّ بن أبی طالب رضی الله عنه ، فکان المسلمون یفرّون وحقّ لهم ، فکیف ولیس الجلوس واجباً؟</w:t>
      </w:r>
    </w:p>
    <w:p>
      <w:pPr>
        <w:pStyle w:val="BookText"/>
        <w:rPr/>
      </w:pPr>
      <w:r>
        <w:rPr>
          <w:rFonts w:ascii="IRNazanin" w:hAnsi="IRNazanin" w:eastAsia="IRNazanin"/>
          <w:color w:val="111111"/>
          <w:sz w:val="28"/>
          <w:sz w:val="28"/>
          <w:szCs w:val="28"/>
          <w:rtl w:val="true"/>
          <w:lang w:bidi="fa-IR"/>
        </w:rPr>
        <w:t xml:space="preserve">وقال ملک العلماء فی بدائع الصنائع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وإنّما أحدث بنو أُمیّة الخطبة قبل الصلاة لأنّهم کانوا یتکلّمون فی خطبتهم بما لا یحلّ ، وکان الناس لا یجلسون بعد الصلاة لسماعها فأحدثوها قبل الصلاة لیسمعها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وبمثل هذا قال السرخسی فی المبسوط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السندی فی شرح سنن ابن ماجة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ذلک أنّهم کانوا یسبّون فی الخطبة من لا یحلّ سبّه ، فتفرّق الناس عند الخطبة إذا کانت متأخّرة لئلاّ یسمعوا ذلک فقدّم الخطبة لیُسمعهم</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الشوکانی فی نیل الأوطار </w:t>
      </w:r>
      <w:r>
        <w:rPr>
          <w:rStyle w:val="FootnoteAnchor"/>
          <w:rtl w:val="true"/>
        </w:rPr>
        <w:footnoteReference w:id="768"/>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ثبت فی صحیح مسلم </w:t>
      </w:r>
      <w:r>
        <w:rPr>
          <w:rStyle w:val="FootnoteAnchor"/>
          <w:rtl w:val="true"/>
        </w:rPr>
        <w:footnoteReference w:id="769"/>
      </w:r>
      <w:r>
        <w:rPr>
          <w:rFonts w:ascii="IRNazanin" w:hAnsi="IRNazanin" w:eastAsia="IRNazanin"/>
          <w:color w:val="111111"/>
          <w:sz w:val="28"/>
          <w:sz w:val="28"/>
          <w:szCs w:val="28"/>
          <w:rtl w:val="true"/>
          <w:lang w:bidi="fa-IR"/>
        </w:rPr>
        <w:t xml:space="preserve">من روایة طارق بن شهاب عن أبی سعید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بدأ بالخطبة یوم العید قبل الصلاة مروان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فعل ذلک معاویة ، حکاه القاضی عیاض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الشافعی </w:t>
      </w:r>
      <w:r>
        <w:rPr>
          <w:rStyle w:val="FootnoteAnchor"/>
          <w:rtl w:val="true"/>
        </w:rPr>
        <w:footnoteReference w:id="770"/>
      </w:r>
      <w:r>
        <w:rPr>
          <w:rFonts w:ascii="IRNazanin" w:hAnsi="IRNazanin" w:eastAsia="IRNazanin"/>
          <w:color w:val="111111"/>
          <w:sz w:val="28"/>
          <w:sz w:val="28"/>
          <w:szCs w:val="28"/>
          <w:rtl w:val="true"/>
          <w:lang w:bidi="fa-IR"/>
        </w:rPr>
        <w:t xml:space="preserve">عن ابن عبّاس بلفظ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قدم معاویة فقدّم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عبد الرزاق </w:t>
      </w:r>
      <w:r>
        <w:rPr>
          <w:rStyle w:val="FootnoteAnchor"/>
          <w:rtl w:val="true"/>
        </w:rPr>
        <w:footnoteReference w:id="771"/>
      </w:r>
      <w:r>
        <w:rPr>
          <w:rFonts w:ascii="IRNazanin" w:hAnsi="IRNazanin" w:eastAsia="IRNazanin"/>
          <w:color w:val="111111"/>
          <w:sz w:val="28"/>
          <w:sz w:val="28"/>
          <w:szCs w:val="28"/>
          <w:rtl w:val="true"/>
          <w:lang w:bidi="fa-IR"/>
        </w:rPr>
        <w:t xml:space="preserve">عن الزهری بلفظ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أحدث الخطبة قبل الصلاة فی العید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فعل ذلک زیاد بالبصرة فی خلافة معاویة ، حکاه القاضی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ابن المنذر عن ابن سیرین أنّ أوّل من فعل ذلک زیاد بالبصرة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مخالفة بین هذین الأثرین ، وأثر مروان ، لأنّ کلاّ من مروان وزیاد کان عاملاً لمعاویة فیحمل علی أنّه ابتدأ ذلک ، وتبعه 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شکّ أنّ کلاّ من هؤلاء الثلاثة جاء ببدعة وتردّی بالفضیحة ، لکنّ کلّ التبعة علی من جرّأهم علی تغییر السنّة فعلّوا علی أساسه ، ولعبوا بسنن المصطفی حتی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الشافعی فی کتاب الأُم </w:t>
      </w:r>
      <w:r>
        <w:rPr>
          <w:rStyle w:val="FootnoteAnchor"/>
          <w:rtl w:val="true"/>
        </w:rPr>
        <w:footnoteReference w:id="772"/>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وهب بن کیسان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ابن الزبیر یبدأ بالصلاة قبل الخطبة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سنن رسول الله صلی‌الله‌علیه‌وآله‌وسلم قد غُیّرت حتی الصلاة</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کان ما ینقم علی الخلیفة من هذا الوجه أمراً واحداً فهو فی بقیّة الأمویّین أمران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مخالفة السنّة ، والابتداع بسبّ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مورد المثل السائر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أحشفاً وسوء کیلة </w:t>
      </w:r>
      <w:r>
        <w:rPr>
          <w:rStyle w:val="FootnoteAnchor"/>
          <w:rtl w:val="true"/>
        </w:rPr>
        <w:footnoteReference w:id="7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لا أعجب من هؤلاء الثلاثة إن جاءوا بالبدع ، فإنّ بقیّة أعمالهم تلائم هاتیک الخطّة ، فإنّ الخلاعة والتهتّک مزیج نفسیّاتهم ، والمعاصی المقترفة ملء أردیتهم فلا عجب منهم إن غیّروا السنّة کلّها ، ولا أعجب من مروان إن قال لأبی سعید بکلّ ابتهاج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الذی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ذهب ما تعلم ، ولا عجب إن بدّلوا الخطبة المجعولة للموعظة وتهذیب النفوس ؛ الخطبة التی قالوا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وجبت لتعلیم ما یجب إقامته یوم العید والوعظ والتکبیر ، کما فی البدائع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بدّلوها بما هو محظور شرعاً أشدّ الحظر من الوقیعة فی أمیر المؤمنین ، وأوّل المسلمین ، وحامیة الدین ، الإمام المعصوم ، المطهّر بنصّ الکتاب العزیز ، نفس النبیّ الأقدس بصریح القرآن ، وعدل الثقل الأکبر فی حدیث الثقلین ،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ولعلّک لا تعجب من الخلیفة </w:t>
      </w:r>
      <w:r>
        <w:rPr>
          <w:rFonts w:eastAsia="IRNazanin" w:cs="IRNazanin"/>
          <w:color w:val="111111"/>
          <w:sz w:val="28"/>
          <w:szCs w:val="28"/>
          <w:lang w:bidi="fa-IR"/>
        </w:rPr>
        <w:t>9</w:t>
      </w:r>
      <w:r>
        <w:rPr>
          <w:rFonts w:eastAsia="IRNazanin" w:cs="IRNazanin"/>
          <w:color w:val="111111"/>
          <w:sz w:val="28"/>
          <w:szCs w:val="28"/>
          <w:rtl w:val="true"/>
          <w:lang w:bidi="fa-IR"/>
        </w:rPr>
        <w:t>.</w:t>
      </w:r>
      <w:bookmarkStart w:id="133" w:name="pg11785_123669"/>
    </w:p>
    <w:p>
      <w:pPr>
        <w:pStyle w:val="BookText"/>
        <w:rPr/>
      </w:pPr>
      <w:bookmarkEnd w:id="133"/>
      <w:r>
        <w:rPr>
          <w:rFonts w:ascii="IRNazanin" w:hAnsi="IRNazanin" w:eastAsia="IRNazanin"/>
          <w:color w:val="111111"/>
          <w:sz w:val="28"/>
          <w:sz w:val="28"/>
          <w:szCs w:val="28"/>
          <w:rtl w:val="true"/>
          <w:lang w:bidi="fa-IR"/>
        </w:rPr>
        <w:t>أیضاً تغییره سنّة الله وسنّة رسوله بعد أن درست تاریخ حیاته ، وسیرته المعربة عن نفسیّاته ، وهو وهم من شجرة واحدة اجتثّت من فوق الأرض مالها من 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العجب کلّه ممّن یری هؤلاء ، وأمثالهم من سماسرة الشهوات والمیول ، عدولاً بما أنّهم من الصحابة ، والصحابة کلّهم عدول عندهم ، وأعجب من هذا أن یُحتجّ فی غیر واحد من أبواب الفقه بقول هؤلاء وعملهم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وافق شنّ طبقه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34" w:name="__RefHeading___Toc10140180_73709187"/>
      <w:bookmarkStart w:id="135" w:name="_Toc47"/>
      <w:bookmarkEnd w:id="134"/>
      <w:r>
        <w:rPr>
          <w:rtl w:val="true"/>
        </w:rPr>
        <w:t>رأی الخلیفة فی القصاص والدیة</w:t>
      </w:r>
      <w:bookmarkEnd w:id="135"/>
    </w:p>
    <w:p>
      <w:pPr>
        <w:pStyle w:val="BookText"/>
        <w:rPr/>
      </w:pPr>
      <w:r>
        <w:rPr>
          <w:rFonts w:ascii="IRNazanin" w:hAnsi="IRNazanin" w:eastAsia="IRNazanin"/>
          <w:color w:val="111111"/>
          <w:sz w:val="28"/>
          <w:sz w:val="28"/>
          <w:szCs w:val="28"/>
          <w:rtl w:val="true"/>
          <w:lang w:bidi="fa-IR"/>
        </w:rPr>
        <w:t xml:space="preserve">أخرج البیهقی فی السنن الکبری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الزهری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ابن شاس الجذامی قتل رجلاً من أنباط الشام ، فرُفِع إلی عثمان رضی الله عنه فأمر بقتله ، فکلّمه الزبیر رضی الله عنه وناس من أصحاب رسول الله صلی‌الله‌علیه‌وآله‌وسلم ، فنهوه عن قتله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دیته ألف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 الشافعی فی کتاب الأُم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وأخرج البیهقی من طریق الزهری ، عن سالم ، عن ابن عمر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مسلماً قتل رجلاً من أهل الذمّة عمداً ، ورُفِع إلی عثمان رضی الله عنه فلم یقتله وغلّظ علیه الدیة مثل دیة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عاصم الضحّاک فی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وممّن یری قتل المسلم بالکافر عمر بن عبد العزیز ، وإبراهیم ، وأبان بن عثمان بن عفّان ، وعبد الله ؛ رواه الحکم عنهم ، وممّن أوجب دیة الذمّی مثل دیة المسلم عثمان بن عفّان</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عجبی مقسّم بین إرادة الخلیفة قتل المسلم بالکافر ، وبین جعل عقل الکافر مثل دیة المسلم ، فلا هذا مدعوم بحجّة ، ولا ذلک مشفوع بسنّة ، وأیّ خلیفة هذا یزحزحه مثل الزبیر ، المعروف سیرته والمکشوف سریرته ، عن رأیه فی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الدماء وینهاه عن فتیاه؟ غیر أنّه یفتی بما هو لدة رأیه الأوّل فی البعد عن السنّة ، ویسکت عنه الزبیر وأناس نهوا الخلیفة عمّا ارتآه أوّلاً ، واکتفوا بحقن دم المسلم وما راقهم مخالفة الخلیفة مرّة ثانیة ، وهذه النصوص النبویّة صریحة فی أنّ المسلم لا یُقتل بالکافر ، وأنّ عقل الکتابی الذمّی نصف عقل المسلم ، وإلیک لفظ تلکم النصوص فی المسألتین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الأولی منهما فقد جاء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جحیفة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عندکم شیء من العلم لیس عند الناس؟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عندنا إلاّ ما عند الناس ، إلاّ أن یرزق الله رجلاً فهماً من القرآن أو ما فی هذه الصحیفة ، فیها الدیات عن رسول الله صلی‌الله‌علیه‌وآله‌وسلم وأن لا یُقتل مسلم بکافر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یقتل مؤمن بکافر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یُقتل مؤمن عبد ولا حرّ ولا امرأة بکافر فی حال أبدا ، وکلّ من وصف الإیمان من أعجمیّ وأبکم یعقل ویشیر بالإیمان ویصلّی فقتل کافراً فلا قود علیه ، وعلیه دیته فی ماله حالة ، وسواء أکثر القتل فی الکفار أو لم یکثر ، وسواء قتل کافراً علی مال یأخذه منه أو علی غیر مال ، لا یحلّ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مؤمن بکافر بحال فی قطع طریق ولا غیره</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راجع </w:t>
      </w:r>
      <w:r>
        <w:rPr>
          <w:rStyle w:val="FootnoteAnchor"/>
          <w:rtl w:val="true"/>
        </w:rPr>
        <w:footnoteReference w:id="7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الدارمی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ابن ماجة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النسائی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البیهقی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الترمذی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أحمد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الأُم للشافعی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أحکام القرآن للجصّاص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الاعتبار لابن حازم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ابن کثیر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الجمهور إلی أنّ المسلم لا یُقتل بالکافر لما ثبت فی البخاری عن علیّ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یُقتل مسلم بکافر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یصح حدیث ولا تأویل یخالف هذا ، وأمّا أبو حنیفة فذهب إلی أنّه یُقتل به لعموم آیة المائدة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الأمینی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من آیة المائدة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وَکَتَبْنا عَلَیْهِمْ فِیها أَنَّ النَّفْسَ بِالنَّفْسِ وَالْعَیْنَ بِالْعَیْنِ وَالْأَنْفَ بِالْأَنْفِ وَالْأُذُنَ بِالْأُذُنِ وَالسِّنَّ بِالسِّنِّ وَالْجُرُوحَ قِصاصٌ</w:t>
      </w:r>
      <w:r>
        <w:rPr>
          <w:rFonts w:eastAsia="Amiri" w:cs="Amiri" w:ascii="Amiri" w:hAnsi="Amiri"/>
          <w:color w:val="111111"/>
          <w:sz w:val="28"/>
          <w:szCs w:val="28"/>
          <w:rtl w:val="true"/>
          <w:lang w:bidi="ar-SA"/>
        </w:rPr>
        <w:t xml:space="preserve">) </w:t>
      </w:r>
      <w:r>
        <w:rPr>
          <w:rStyle w:val="FootnoteAnchor"/>
          <w:rtl w:val="true"/>
        </w:rPr>
        <w:footnoteReference w:id="7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خفی علی المجتهد تجاه النصوص الصحیحة الثابتة أنّ عموم الآیة لا یأباها عن التخصیص ، وقد خصّصها هو نفسه بمخصّصات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أجاب عن هذا الاستدلال الواهی کثیر من الفقهاء وفی مقدّمهم الإمام الشافعی ، قال فی کتاب الأُم </w:t>
      </w:r>
      <w:r>
        <w:rPr>
          <w:rStyle w:val="FootnoteAnchor"/>
          <w:rtl w:val="true"/>
        </w:rPr>
        <w:footnoteReference w:id="777"/>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مناظرة وقعت بینه وبین بعض أصحاب أبی حنیفة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فلسنا نرید أن نحتجّ علیک بأکثر من قولک إنّ هذه الآیة عامّة ، فزعمت أنّ فیها خمسة أحکام مفردة وحکماً سادساً جامعاً ، فخالفت جمیع الأربعة الأحکام التی بعد الحکم الأوّل والحکم الخامس والسادس جماعتها </w:t>
      </w:r>
      <w:r>
        <w:rPr>
          <w:rStyle w:val="FootnoteAnchor"/>
          <w:rtl w:val="true"/>
        </w:rPr>
        <w:footnoteReference w:id="778"/>
      </w:r>
      <w:r>
        <w:rPr>
          <w:rFonts w:ascii="IRNazanin" w:hAnsi="IRNazanin" w:eastAsia="IRNazanin"/>
          <w:color w:val="111111"/>
          <w:sz w:val="28"/>
          <w:sz w:val="28"/>
          <w:szCs w:val="28"/>
          <w:rtl w:val="true"/>
          <w:lang w:bidi="fa-IR"/>
        </w:rPr>
        <w:t xml:space="preserve">فی موضعین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الحرّ یقتل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والرجل یقتل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فزعمت أن عینه لیس بعینها ولا عین العبد ، ولا أنفه بأنفها ولا أنف العبد ، ولا أُذنه بأُذنها ، ولا أُذن العبد ، ولا سنّه بسنّها ولا سنّ العبد ، ولا جروحه کلّها بجروحها ولا جروح العبد ، وقد بدأت أوّلاً بالذی زعمت أنّک أخذت به فخالفته فی بعض ووافقته فی بعض ، فزعمت أنّ الرجل یقتل عبده فلا تقتله به ، ویقتل ابنه فلا تقتله به ، ویقتل المستأمن فلا تقتله به ، وکلّ هذه نفوس محرّمة</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المدافع عن أبی حنیفة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اتّبعت فی هذا أثراً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فتخالف الأثر الکتاب؟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فالکتاب إذاً علی غیر ما تأوّلت ، فلم فرّقت بین أحکام الله عزّ وجلّ علی ما تأوّلت؟ قال بعض من حضره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هذا فهو یلزمه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والآیة الأُخری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قُتِلَ مَظْلُوماً فَقَدْ جَعَلْنا لِوَلِیِّهِ سُلْطاناً فَلا یُسْرِفْ فِی الْقَتْلِ</w:t>
      </w:r>
      <w:r>
        <w:rPr>
          <w:rFonts w:eastAsia="Amiri" w:cs="Amiri" w:ascii="Amiri" w:hAnsi="Amiri"/>
          <w:color w:val="111111"/>
          <w:sz w:val="28"/>
          <w:szCs w:val="28"/>
          <w:rtl w:val="true"/>
          <w:lang w:bidi="ar-SA"/>
        </w:rPr>
        <w:t xml:space="preserve">) </w:t>
      </w:r>
      <w:r>
        <w:rPr>
          <w:rStyle w:val="FootnoteAnchor"/>
          <w:rtl w:val="true"/>
        </w:rPr>
        <w:footnoteReference w:id="779"/>
      </w:r>
      <w:r>
        <w:rPr>
          <w:rFonts w:ascii="IRNazanin" w:hAnsi="IRNazanin" w:eastAsia="IRNazanin"/>
          <w:color w:val="111111"/>
          <w:sz w:val="28"/>
          <w:sz w:val="28"/>
          <w:szCs w:val="28"/>
          <w:rtl w:val="true"/>
          <w:lang w:bidi="fa-IR"/>
        </w:rPr>
        <w:t>دلالة علی أنّ من قُتل مظلوماً فلولیّه أن یقتل قاتله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فیُعاد علیک ذلک الکلام بعینه فی الابن یقتله أبوه ، والعبد یقتله سیده ، والمستأمن یقتله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 من کلّ هذه مخرج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فاذکر مخرجک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لمّا جعل الدم إلی الولیّ کان الأب ولیّا فلم یکن له أن یقتل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أفرأیت إن کان له ابن بالغ أتخرج الأب من الولایة وتجعل للابن أن یقتله؟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تخرجه بالقتل من الولایة؟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تقول فی ابن عمّ لرجل قتله وهو ولیّه ووارثه لو لم یقتله وکان له ابن عمّ هو أبعد منه ، أفتجعل للأبعد أن یقتل الأقرب؟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أین وهذا ولیّه وهو قاتل؟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القاتل یخرج بالقتل من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والقاتل یخرج بالقتل من الولایة؟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لم تخرج الأب من الولایة وأنت تخرجه من المیراث؟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اتّبعت فی الأب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فالأثر یدلّک علی خلاف 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فاتّبعت فیه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فالإجماع یدلّک علی خلاف ما تأوّلت فیه القرآن ، فالعبد یکون له ابن حرّ فیقتله مولاه أیخرج القاتل من الولایة ویکون لابنه أن یقتل مولاه؟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بالإجماع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فالمستأمن یکون معه ابنه أیکون له أن یقتل المسلم الذی قتله؟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بالإجماع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أفیکون الإجماع علی خلاف الکتاب؟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فالإجماع إذاً یدلّک علی أنّک قد أخطأت فی تأویل کتاب الله عزّ وجلّ ، وقلنا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یجمع معک أحد علی أن لا یقتل الرجل بعبده إلاّ من مذهبه أن لا یُقتل الحرّ بالعبد ولا یُقتل المؤمن بالکافر ، فکیف جعلت إجماعهم حجّة ، وقد زعمت أنّهم أخطأوا فی أصل ما ذهبوا إلیه؟ والله أعلم</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قیس بن عباد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انطلقت أنا والأشتر إلی علیّ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عهد إلیک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الله صلی‌الله‌علیه‌وآله‌وسلم شیئاً لم یعهده إلی الناس عامّة؟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ما فی کتابی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فأخرج کتاباً فإذا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یقتل مؤمن بکافر ولا ذو عهد فی عهده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w:t>
      </w:r>
      <w:r>
        <w:rPr>
          <w:rStyle w:val="FootnoteAnchor"/>
          <w:rtl w:val="true"/>
        </w:rPr>
        <w:footnoteReference w:id="7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عاصم فی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وأحمد فی المسند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وأبو داود فی سننه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والنسائی فی سننه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والبیهقی فی السنن الکبری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والجصّاص فی أحکام القرآن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حازم فی الاعتبار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وذکره الشوکانی فی نیل الأوطار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دلیل علی أنّ المسلم لا یُقاد بالکافر ، أمّا الکافر الحربیّ فذلک إجماع کما حکاه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الذمّی فذهب إلیه الجمهور لصدق اسم الکافر علیه ، وذهب الشعبی والنخعی وأبو حنیفة وأصحابه إلی أنّه یُقتل المسلم بالذمیّ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بسط القول فی أدلّتهم وزیّفها بأحسن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عائشة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 فی قائم سیف رسول الله صلی‌الله‌علیه‌وآله‌وسلم کتابان وفی أحدهما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یُقتل مسلم بکافر ولا ذو عهد فی عهده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أبو عاصم فی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والبیهقی فی سننه الکبری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معقل بن یسار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یُقتل مؤمن بکافر ، ولا ذو عهد فی عهده ، والمسلمون ید علی من سواهم تتکافأ دماؤهم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البیهقی فی السنن الکبری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عبّاس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یُقتل مؤمن بکافر ، ولا ذو عهد فی عهده</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أخرجه ابن ماجة فی سننه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عمرو بن شعیب عن أبیه عن جدّه عبد الله بن عمرو بن العاصی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یُقتل مسلم بکافر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أحمد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یُقتل مؤمن بکافر ولا ذو عهد فی عهده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w:t>
      </w:r>
      <w:r>
        <w:rPr>
          <w:rStyle w:val="FootnoteAnchor"/>
          <w:rtl w:val="true"/>
        </w:rPr>
        <w:footnoteReference w:id="7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عاصم الضحّاک فی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وأبو داود فی سننه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وأحمد فی مسنده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والترمذی فی سننه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ماجة فی سننه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والجصّاص فی أحکام القرآن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بلفظ أحمد ، وذکره الشوکانی فی نیل الأوطار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رجاله رجال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فی غایة الصحّة فلا یصحّ عن أحد من الصحابة شیء غیر هذا إلاّ ما رویناه عن عمر أنّه کتب فی مثل ذلک أن یُقاد به ثمّ ألحقه کتاباً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تقتلوه ولکن اعتقلوه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عمران بن الحصین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یُقتل مؤمن بکافر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الشافعی فی کتاب الأُم </w:t>
      </w:r>
      <w:r>
        <w:rPr>
          <w:rStyle w:val="FootnoteAnchor"/>
          <w:rtl w:val="true"/>
        </w:rPr>
        <w:footnoteReference w:id="784"/>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عدداً من أهل المغازی ، وبلغنی عن عدد منهم أنّه کان فی خطبة رسول الله صلی‌الله‌علیه‌وآله‌وسلم یوم الفتح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یُقتل مؤمن بکافر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وبلغنی عن عمران بن الحصین رضی الله تعالی عنه أنّه روی ذلک عن رسول الله صلی‌الله‌علیه‌وآله‌وسلم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مسلم بن خالد عن ابن أبی حسین ، عن مجاهد وعطاء وأحسب طاوساً والحسن أنّ رسول الله صلی‌الله‌علیه‌وآله‌وسلم قال فی خطبة عام الفتح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یُقتل مؤمن بکافر</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وأخرجه البیهقی فی السنن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الشافعی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عامّ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أهل المغازی أنّ رسول الله صلی‌الله‌علیه‌وآله‌وسلم تکلّم به فی خطبته یوم الفتح ، وهو یروی عن النبیّ صلی‌الله‌علیه‌وآله‌وسلم مسنداً من حدیث عمرو بن شعیب وحدیث عمران بن الحصین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وذکره الشوکانی فی نیل الأوطار </w:t>
      </w:r>
      <w:r>
        <w:rPr>
          <w:rStyle w:val="FootnoteAnchor"/>
          <w:rtl w:val="true"/>
        </w:rPr>
        <w:footnoteReference w:id="785"/>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السبب فی خطبته صلی‌الله‌علیه‌وآله‌وسلم یوم الفتح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یُقتل مسلم بکافر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الشافعی فی الأُم </w:t>
      </w:r>
      <w:r>
        <w:rPr>
          <w:rStyle w:val="FootnoteAnchor"/>
          <w:rtl w:val="true"/>
        </w:rPr>
        <w:footnoteReference w:id="786"/>
      </w:r>
      <w:r>
        <w:rPr>
          <w:rFonts w:ascii="IRNazanin" w:hAnsi="IRNazanin" w:eastAsia="IRNazanin"/>
          <w:color w:val="111111"/>
          <w:sz w:val="28"/>
          <w:sz w:val="28"/>
          <w:szCs w:val="28"/>
          <w:rtl w:val="true"/>
          <w:lang w:bidi="fa-IR"/>
        </w:rPr>
        <w:t xml:space="preserve">،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وخطبته یوم الفتح کانت بسبب القتیل الذی قتلته خزاعة وکان له عهد فخطب النبیّ صلی‌الله‌علیه‌وآله‌وسلم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قتلت مسلماً بکافر لقتلته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یُقتل مؤمن بکافر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 الله بن عمر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یُقتل مؤمن بکافر ، ولا ذو عهد فی عهده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الجصّاص فی أحکام القرآن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الثانیة ففیها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عمرو بن شعیب ، عن أبیه ، عن 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صلی‌الله‌علیه‌وآله‌وسلم قضی أنّ عقل أهل الکتابین نصف عقل المسلمین وهم الیهود والنصاری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لفظ أبی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قیمة الدیة علی عهد رسول الله ثمانمائة دینار أو ثمانیة آلاف درهم ، ودیة أهل الکتاب یومئذٍ النصف من دیة المسلمین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ذلک کذلک حتی استخلف عمر فقام خطیباً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الإبل قد غلت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Style w:val="FootnoteAnchor"/>
          <w:rtl w:val="true"/>
        </w:rPr>
        <w:footnoteReference w:id="789"/>
      </w:r>
      <w:r>
        <w:rPr>
          <w:rFonts w:ascii="IRNazanin" w:hAnsi="IRNazanin" w:eastAsia="IRNazanin"/>
          <w:color w:val="111111"/>
          <w:sz w:val="28"/>
          <w:sz w:val="28"/>
          <w:szCs w:val="28"/>
          <w:rtl w:val="true"/>
          <w:lang w:bidi="fa-IR"/>
        </w:rPr>
        <w:t>ففرضها 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علی أهل الذهب ألف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أبی داود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لفظ آخر لأبی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دیة المعاهد نصف دیة الحرّ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أبی عاصم الضحّاک فی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دیة الکافر علی النصف من دیة المسلم ، ولا یُقتل مسلم بکافر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الخطابی فی شرح سنن ابن ماجة فی ذیل الحدیث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فی دیة أهل الکتاب شیء أثبت من هذا ، وإلیه ذهب مالک وأحمد ، وقال أصحاب أبی حنیفة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دیته کدیة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دیة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الأخذ بالحدیث ولا بأس بإسناده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النسائی فی سننه </w:t>
      </w:r>
      <w:r>
        <w:rPr>
          <w:rStyle w:val="FootnoteAnchor"/>
          <w:rtl w:val="true"/>
        </w:rPr>
        <w:footnoteReference w:id="791"/>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عبد الله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وابن العاص</w:t>
      </w:r>
      <w:r>
        <w:rPr>
          <w:rFonts w:eastAsia="IRNazanin" w:cs="IRNazanin"/>
          <w:color w:val="111111"/>
          <w:sz w:val="28"/>
          <w:szCs w:val="28"/>
          <w:rtl w:val="true"/>
          <w:lang w:bidi="fa-IR"/>
        </w:rPr>
        <w:t xml:space="preserve">] </w:t>
      </w:r>
      <w:r>
        <w:rPr>
          <w:rStyle w:val="FootnoteAnchor"/>
          <w:rtl w:val="true"/>
        </w:rPr>
        <w:footnoteReference w:id="792"/>
      </w:r>
      <w:r>
        <w:rPr>
          <w:rFonts w:ascii="IRNazanin" w:hAnsi="IRNazanin" w:eastAsia="IRNazanin"/>
          <w:color w:val="111111"/>
          <w:sz w:val="28"/>
          <w:sz w:val="28"/>
          <w:szCs w:val="28"/>
          <w:rtl w:val="true"/>
          <w:lang w:bidi="fa-IR"/>
        </w:rPr>
        <w:t xml:space="preserve">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الکافر نصف عقل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الترمذی فی سننه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سنّة رسول الله صلی‌الله‌علیه‌وآله‌وسلم ، وإلیها ذهب الجمهور ، وعلیها جرت الفقهاء من المذاهب ، غیر أنّ لأبی حنیفة شذوذاً عنها فی المسألتین أخذاً بما یعرب عن قصوره عن فهم السنّة ، وعرفان الحدیث ، وفقه الکتاب ، وقد ذکر غیر واحد من أعلام المذاهب أدلّته فی المقامین وزیّفها ، وبسط القول فی بطلانها ، وحسبک فی المقام کلمة الإمام الشافعی فی کتاب الأُم </w:t>
      </w:r>
      <w:r>
        <w:rPr>
          <w:rStyle w:val="FootnoteAnchor"/>
          <w:rtl w:val="true"/>
        </w:rPr>
        <w:footnoteReference w:id="794"/>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فصّل القول فیها تفصیلاً وجاء بفوائد 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وعمدة ما رکن إلیه أبو حنیفة فی المسألة الأولی تجاه تلکم الصحاح </w:t>
      </w:r>
      <w:r>
        <w:rPr>
          <w:rFonts w:eastAsia="IRNazanin" w:cs="IRNazanin"/>
          <w:color w:val="111111"/>
          <w:sz w:val="28"/>
          <w:szCs w:val="28"/>
          <w:lang w:bidi="fa-IR"/>
        </w:rPr>
        <w:t>0</w:t>
      </w:r>
      <w:r>
        <w:rPr>
          <w:rFonts w:eastAsia="IRNazanin" w:cs="IRNazanin"/>
          <w:color w:val="111111"/>
          <w:sz w:val="28"/>
          <w:szCs w:val="28"/>
          <w:rtl w:val="true"/>
          <w:lang w:bidi="fa-IR"/>
        </w:rPr>
        <w:t>.</w:t>
      </w:r>
      <w:bookmarkStart w:id="136" w:name="pg11785_123677"/>
    </w:p>
    <w:p>
      <w:pPr>
        <w:pStyle w:val="BookText"/>
        <w:rPr/>
      </w:pPr>
      <w:bookmarkEnd w:id="136"/>
      <w:r>
        <w:rPr>
          <w:rFonts w:ascii="IRNazanin" w:hAnsi="IRNazanin" w:eastAsia="IRNazanin"/>
          <w:color w:val="111111"/>
          <w:sz w:val="28"/>
          <w:sz w:val="28"/>
          <w:szCs w:val="28"/>
          <w:rtl w:val="true"/>
          <w:lang w:bidi="fa-IR"/>
        </w:rPr>
        <w:t xml:space="preserve">مرسلة عبد الرحمن بن البیلمانی ، وقد ضعّفها الدارقطنی </w:t>
      </w:r>
      <w:r>
        <w:rPr>
          <w:rStyle w:val="FootnoteAnchor"/>
          <w:rtl w:val="true"/>
        </w:rPr>
        <w:footnoteReference w:id="795"/>
      </w:r>
      <w:r>
        <w:rPr>
          <w:rFonts w:ascii="IRNazanin" w:hAnsi="IRNazanin" w:eastAsia="IRNazanin"/>
          <w:color w:val="111111"/>
          <w:sz w:val="28"/>
          <w:sz w:val="28"/>
          <w:szCs w:val="28"/>
          <w:rtl w:val="true"/>
          <w:lang w:bidi="fa-IR"/>
        </w:rPr>
        <w:t xml:space="preserve">وابن حازم فی الاعتبار </w:t>
      </w:r>
      <w:r>
        <w:rPr>
          <w:rStyle w:val="FootnoteAnchor"/>
          <w:rtl w:val="true"/>
        </w:rPr>
        <w:footnoteReference w:id="7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وغیرهما ، وذکر البیهقی فی سننه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بیان ضعف الخبر الذی روی فی قتل المؤمن بالکافر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لها طرقاً وزیّفها بأسرها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37" w:name="__RefHeading___Toc10140182_73709187"/>
      <w:bookmarkStart w:id="138" w:name="_Toc48"/>
      <w:bookmarkEnd w:id="137"/>
      <w:r>
        <w:rPr>
          <w:rtl w:val="true"/>
        </w:rPr>
        <w:t>رأی الخلیفة فی القراءة</w:t>
      </w:r>
      <w:bookmarkEnd w:id="138"/>
    </w:p>
    <w:p>
      <w:pPr>
        <w:pStyle w:val="BookText"/>
        <w:rPr/>
      </w:pPr>
      <w:r>
        <w:rPr>
          <w:rFonts w:ascii="IRNazanin" w:hAnsi="IRNazanin" w:eastAsia="IRNazanin"/>
          <w:color w:val="111111"/>
          <w:sz w:val="28"/>
          <w:sz w:val="28"/>
          <w:szCs w:val="28"/>
          <w:rtl w:val="true"/>
          <w:lang w:bidi="fa-IR"/>
        </w:rPr>
        <w:t xml:space="preserve">قال ملک العلماء فی بدائع الصنائع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عمر رضی الله عنه ترک القراءة فی المغرب فی إحدی الأُولیین فقضاها فی الرکعة الأخیرة وجهر ، وعثمان رضی الله عنه ترک القراءة فی الأولیین من صلاة العشاء فقضاها فی الأُخریین وجهر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صفحة </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عمر رضی الله عنه أنّه ترک القراءة فی رکعة من صلاة المغرب فقضاها فی الرکعة الثالثة وجهر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عثمان رضی الله عنه أنّه ترک السورة فی الأُولیین فقضاها فی الأُخریین وجهر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ارتکبه الخلیفتان مخالف للسنّة من ناحیتین ،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الاجتزاء برکعة لا قراءة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تکریر الحمد فی الأخیرة أو الأُخریین بقضاء الفائتة مع صاحبة الرکعة ، وکلاهما خارجان عن السنّة الثابتة لا یجتزأ بالصلاة التی یکونان فیها ، أمّا الناحیة الأولی فإلیک نبذة ممّا ورد فیها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عبادة بن الصامت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لمن لم یقرأ بأمّ القرآن فصاعداً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لمن لم یقرأ بفاتحة الکتاب إمام أو غیر إمام</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لفظ الدارمی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یقرأ بأمّ الکتاب فلا صلاة 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w:t>
      </w:r>
      <w:r>
        <w:rPr>
          <w:rStyle w:val="FootnoteAnchor"/>
          <w:rtl w:val="true"/>
        </w:rPr>
        <w:footnoteReference w:id="7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مسلم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أبی داود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الترمذی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النسائی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الدارمی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ابن ماجة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البیهقی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أحمد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الأُمّ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المحلّی لابن حزم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المصابیح للبغوی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وصحّحه ، المدوّنة الکبری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هریرة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لمن لا یقرأ فیها بأمّ القرآن فهی خداج ، فهی خداج ، فهی خداج ، غیر 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صلّی صلاة لم یقرأ فیها بفاتحة الکتاب ، فهی خداج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الشافعی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صلاة لم یقرأ فیها بأمّ القرآن فهی خداج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أحمد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صلاة لا یقرأ فیها بفاتحة الکتاب فهی خداج ، ثمّ هی خداج ، ثمّ هی خداج</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راجع </w:t>
      </w:r>
      <w:r>
        <w:rPr>
          <w:rStyle w:val="FootnoteAnchor"/>
          <w:rtl w:val="true"/>
        </w:rPr>
        <w:footnoteReference w:id="7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الأُمّ للشافعی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موطّأ مالک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المدوّنة الکبری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مسلم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أبی داود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ابن ماجة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الترمذی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النسائی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البیهقی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مصابیح السنّة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هریرة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صلی‌الله‌علیه‌وآله‌وسلم أمره أن یخرج فینادی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إلاّ بقراءة 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w:t>
      </w:r>
      <w:r>
        <w:rPr>
          <w:rStyle w:val="FootnoteAnchor"/>
          <w:rtl w:val="true"/>
        </w:rPr>
        <w:footnoteReference w:id="799"/>
      </w:r>
      <w:r>
        <w:rPr>
          <w:rFonts w:ascii="IRNazanin" w:hAnsi="IRNazanin" w:eastAsia="IRNazanin"/>
          <w:color w:val="111111"/>
          <w:sz w:val="28"/>
          <w:sz w:val="28"/>
          <w:szCs w:val="28"/>
          <w:rtl w:val="true"/>
          <w:lang w:bidi="fa-IR"/>
        </w:rPr>
        <w:t xml:space="preserve">أحمد فی المسند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الترمذی فی صحیحه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داود فی سننه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البیهقی فی سننه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والحاکم فی المستدرک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لا غبار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عائشة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صلّی صلاة لم یقرأ فیها بأمّ القرآن فهی خداج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w:t>
      </w:r>
      <w:r>
        <w:rPr>
          <w:rStyle w:val="FootnoteAnchor"/>
          <w:rtl w:val="true"/>
        </w:rPr>
        <w:footnoteReference w:id="800"/>
      </w:r>
      <w:r>
        <w:rPr>
          <w:rFonts w:ascii="IRNazanin" w:hAnsi="IRNazanin" w:eastAsia="IRNazanin"/>
          <w:color w:val="111111"/>
          <w:sz w:val="28"/>
          <w:sz w:val="28"/>
          <w:szCs w:val="28"/>
          <w:rtl w:val="true"/>
          <w:lang w:bidi="fa-IR"/>
        </w:rPr>
        <w:t xml:space="preserve">أحمد فی مسنده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ماجة فی سننه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ویوجد فی کنز العمّال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عائشة ، وابن عمر ، وعلیّ ، وأبی أمامة نقلاً عن أحمد ، وابن ماجة ، والبیهقی ، والخطیب ، وابن حبّان ، وابن عساکر ، وابن عدی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سعید الخدری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لمن لم یقرأ فی کلّ رکعة الحمد وسورة فی فریضة أو غیرها</w:t>
      </w:r>
      <w:r>
        <w:rPr>
          <w:rFonts w:eastAsia="IRNazanin" w:cs="IRNazanin"/>
          <w:color w:val="111111"/>
          <w:sz w:val="28"/>
          <w:szCs w:val="28"/>
          <w:rtl w:val="true"/>
          <w:lang w:bidi="fa-IR"/>
        </w:rPr>
        <w:t xml:space="preserve">» </w:t>
      </w:r>
      <w:r>
        <w:rPr>
          <w:rStyle w:val="FootnoteAnchor"/>
          <w:rtl w:val="true"/>
        </w:rPr>
        <w:footnoteReference w:id="8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الترمذی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ابن ماجة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سعید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أمرنا رسول الله صلی‌الله‌علیه‌وآله‌وسلم أن نقرأ بفاتحة الکتاب وبما تیسّر </w:t>
      </w:r>
      <w:r>
        <w:rPr>
          <w:rStyle w:val="FootnoteAnchor"/>
        </w:rPr>
        <w:footnoteReference w:id="802"/>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البیهقی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أبی داود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تیسیر الوصول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قتادة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صلی‌الله‌علیه‌وآله‌وسلم کان یقرأ فی الرکعتین الأُولیین من الظهر والعصر بفاتحة الکتاب وسورة ، وفی الأُخریین بفاتحة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لمسلم وأبی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یصلّی بنا فیقرأ فی الظهر والعصر فی الرکعتین الأُولیین بفاتحة الکتاب وسورتین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w:t>
      </w:r>
      <w:r>
        <w:rPr>
          <w:rStyle w:val="FootnoteAnchor"/>
          <w:rtl w:val="true"/>
        </w:rPr>
        <w:footnoteReference w:id="8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مسلم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الدارمی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أبی داود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النسائی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ابن ماجة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البیهقی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مصابیح السنّة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سمرة بن جندب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حفظت سکتتین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حفظت سکتتین عن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سکتة إذا کبّر الإمام حتی یقرأ ، وسکتة إذا فرغ من فاتحة الکتاب وسورة عند الرکوع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أبی داود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الترمذی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الدارمی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ابن ماجة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البیهقی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مستدرک الحاکم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مصابیح السنّة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تیسیر الوصول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رفاعة بن رافع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یصلّی فی المسجد قریباً من رسول الله صلی‌الله‌علیه‌وآله‌وسلم ثمّ جاء فسلّم علی النبیّ صلی‌الله‌علیه‌وآله‌وسلم فقال له النبیّ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أعد صلاتک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فإنّک لم 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فعاد فصلّی کنحو ممّا صلّی ، فقال النبیّ ،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أعد صلاتک فإنّک لم 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علّمنی یا رسول الله کیف أُصلّی؟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توجّهت إلی القبلة فکبّر ثمّ اقرأ بأمّ القرآن وما شاء الله أن تقرأ ، فإذا رکعت فاجعل راحتیک علی رکبتیک ومکّن رکوعک وامدد ظهرک فإذا رفعت فأقم صلبک ، وارفع رأسک حتی ترجع العظام إلی مفاصلها ، فإذا سجدت فمکّن سجودک ، فإذا رفعت فاجلس علی فخذک الیسری ، ثمّ اصنع ذلک فی کلّ رکعة وسجدة حتی تطمئنّ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أحمد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أتممت صلاتک علی هذا فقد أتممتها ، وما انتقصت من هذا من شیء فإنّما تنقصه من صلاتک</w:t>
      </w:r>
      <w:r>
        <w:rPr>
          <w:rFonts w:eastAsia="IRNazanin" w:cs="IRNazanin"/>
          <w:color w:val="111111"/>
          <w:sz w:val="28"/>
          <w:szCs w:val="28"/>
          <w:rtl w:val="true"/>
          <w:lang w:bidi="fa-IR"/>
        </w:rPr>
        <w:t xml:space="preserve">»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أبی داود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البیهقی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أحمد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الأُم للشافعی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مستدرک الحاکم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المحلّی لابن حزم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البخاری مثله من طریق أبی هریرة فی صحیحه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وکذلک مسلم فی صحیحه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وذکره البیهقی فی سننه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الشیخین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وائل بن حجر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النبیّ صلی‌الله‌علیه‌وآله‌وسلم وأُتی بإناء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فی المحراب فصفّ الناس خلفه وعن یمینه وعن یساره ثمّ رفع یدیه حتی حاذتا شحمة أذنیه ، ثمّ وضع یمینه علی یساره وعند صدره ، ثمّ افتتح القراءة فجهر بالحمد ، ثمّ فرغ من سورة الحمد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سمع من خلفه ، ثمّ قرأ سورة أخری ، ثمّ رفع یدیه بالتکبیر حتی حاذتا بشحمة أُذنیه ، ثمّ رکع فجعل یدیه علی رکبتیه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صلّی أربع رکعات یفعل فیهنّ ما فعل فی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 الرحمن بن أبزی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أریکم صلاة رسول الله؟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فکبّر ثمّ قرأ ، ثمّ رکع فوضع یدیه علی رکبتیه حتی أخذ کلّ عضو مأخذه ، ثمّ رفع حتی أخذ کلّ عضو مأخذه ، ثمّ سجد حتی أخذ کلّ عضو مأخذه ، ثمّ رفع حتی أخذ کلّ عضو مأخذه ، ثمّ سجد حتی أخذ کلّ عضو مأخذه ، ثمّ رفع فصنع فی الرکعة الثانیة کما صنع فی الرکعة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صلاة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أحمد فی المسند </w:t>
      </w:r>
      <w:r>
        <w:rPr>
          <w:rStyle w:val="FootnoteAnchor"/>
          <w:rtl w:val="true"/>
        </w:rPr>
        <w:footnoteReference w:id="806"/>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وذکره الهیثمی فی مجمع الزوائد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رجاله ثقات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 الرحمن بن غنم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مالک الأشعری قال لقومه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حتی أُصلّی بکم صلاة النبیّ ، صلی‌الله‌علیه‌وآله‌وسلم ، فصففنا خلفه وکبّر ثمّ قرأ بفاتحة الکتاب فسمع من یلیه ، ثمّ کبّر فرکع ، ثمّ رفع رأسه فکبّر ، فصنع ذلک فی صلاته کلّها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صورة مفصّلة بلفظ أحمد </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أبا مالک الأشعری جمع قومه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الأشعریّین اجتمعوا واجمعوا نساءکم وأبناءکم أعلّمکم صلاة النبیّ صلی‌الله‌علیه‌وآله‌وسلم صلّی لنا بالمدینة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فاجتمعوا وجمعوا نساءهم وأبناءهم ، فتوضّأ وأراهم کیف یتوضّأ ، فأحصی الوضوء إلی أماکنه حتی لمّا أن فاء الفیء وانکسر الظلّ قام فأذّن ، وصفّ الرجال فی أدنی الصفّ ، وصفّ الولدان خلفهم ، وصفّ النساء خلف الولدان ، ثمّ أقام الصلاة فتقدّم فرفع یدیه وکبّر فقرأ بفاتحة الکتاب وسورة یسرّ بهما </w:t>
      </w:r>
      <w:r>
        <w:rPr>
          <w:rStyle w:val="FootnoteAnchor"/>
          <w:rtl w:val="true"/>
        </w:rPr>
        <w:footnoteReference w:id="807"/>
      </w:r>
      <w:r>
        <w:rPr>
          <w:rFonts w:ascii="IRNazanin" w:hAnsi="IRNazanin" w:eastAsia="IRNazanin"/>
          <w:color w:val="111111"/>
          <w:sz w:val="28"/>
          <w:sz w:val="28"/>
          <w:szCs w:val="28"/>
          <w:rtl w:val="true"/>
          <w:lang w:bidi="fa-IR"/>
        </w:rPr>
        <w:t xml:space="preserve">، ثمّ کبّر فرکع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الله لمن حمده ، واستوی قائماً ، ثمّ کبّر وخرّ ساجداً ، ثمّ کبّر فرفع رأسه ، ثمّ کبّر فسجد ، ثمّ کبّر فانتهض قائماً ، فکان تکبیره فی أوّل رکعة ستّ تکبیرات وکبّر حین قام إلی الرکعة الثانیة ، فلمّا قضی صلاته أقبل علی قومه بوجهه 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احفظوا تکبیری وتعلّموا رکوعی وسجودی ؛ فإنّها صلاة رسول الله صلی‌الله‌علیه‌وآله‌وسلم التی کان یصلّی لنا کذی الساعة من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w:t>
      </w:r>
      <w:r>
        <w:rPr>
          <w:rStyle w:val="FootnoteAnchor"/>
          <w:rtl w:val="true"/>
        </w:rPr>
        <w:footnoteReference w:id="808"/>
      </w:r>
      <w:r>
        <w:rPr>
          <w:rFonts w:ascii="IRNazanin" w:hAnsi="IRNazanin" w:eastAsia="IRNazanin"/>
          <w:color w:val="111111"/>
          <w:sz w:val="28"/>
          <w:sz w:val="28"/>
          <w:szCs w:val="28"/>
          <w:rtl w:val="true"/>
          <w:lang w:bidi="fa-IR"/>
        </w:rPr>
        <w:t xml:space="preserve">أحمد فی المسند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وعبد الرزّاق والعقیلی کما فی کنز العمّال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وذکره الهیثمی فی المجمع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أبو حنیفة وأبو معاویة وابن فضیل وأبو سفیان عن أبی نضرة ، عن سعید ، عن النبیّ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تجزی صلاة لمن لم یقرأ فی کلّ رکعة بالحمد لله وسورة فی الفریضة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أحکام القرآن للجصّاص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أنس 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صلی‌الله‌علیه‌وآله‌وسلم وأبو بکر وعمر یستفتحون القراءة بالحمد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الأُمّ للشافعی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علیّ بن أبی طالب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السنّة أن یقرأ الإمام فی الرکعتین الأُولیین من صلاة الظهر بأمّ الکتاب وسورة سرّا فی نفسه ، وینصت من خلفه ویقرءون فی أنفسهم ، ویقرأ فی الرکعتین الأُخریین بفاتحة الکتاب فی کلّ رکعة ویستغفر الله ویذکره ویفعل فی العصر مثل ذلک</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بهذا اللفظ حکاه السیوطی عن البیهقی کما فی کنز العمّال </w:t>
      </w:r>
      <w:r>
        <w:rPr>
          <w:rStyle w:val="FootnoteAnchor"/>
          <w:rtl w:val="true"/>
        </w:rPr>
        <w:footnoteReference w:id="811"/>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السنن الکبری للبیهقی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یأمر أو یحثّ أن یقرأ خلف الإمام فی الظهر والعصر فی الرکعتین الأُولیین بفاتحة الکتاب وسورة ، وفی الرکعتین الأُخریین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وقریباً من هذا اللفظ أخرجه الحاکم فی المستدرک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عائشة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صلی‌الله‌علیه‌وآله‌وسلم یفتتح الصلاة بالتکبیر والقراءة بالحمد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w:t>
      </w:r>
      <w:r>
        <w:rPr>
          <w:rStyle w:val="FootnoteAnchor"/>
          <w:rtl w:val="true"/>
        </w:rPr>
        <w:footnoteReference w:id="8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أبی داود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ابن ماجة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البیهقی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هریرة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الصلاة یُقرأ ، فما أسمعنا رسول الله صلی‌الله‌علیه‌وآله‌وسلم أسمعناکم ، وما أخفی علینا أخفینا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صلاة قراءة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مسلم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أبی داود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النسائی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البیهقی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مسلم ،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البخاری ، تیسیر الوصول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هریرة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صلی‌الله‌علیه‌وآله‌وسلم کان یفتتح القراءة بالحمد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w:t>
      </w:r>
      <w:r>
        <w:rPr>
          <w:rStyle w:val="FootnoteAnchor"/>
          <w:rtl w:val="true"/>
        </w:rPr>
        <w:footnoteReference w:id="815"/>
      </w:r>
      <w:r>
        <w:rPr>
          <w:rFonts w:ascii="IRNazanin" w:hAnsi="IRNazanin" w:eastAsia="IRNazanin"/>
          <w:color w:val="111111"/>
          <w:sz w:val="28"/>
          <w:sz w:val="28"/>
          <w:szCs w:val="28"/>
          <w:rtl w:val="true"/>
          <w:lang w:bidi="fa-IR"/>
        </w:rPr>
        <w:t xml:space="preserve">ابن ماجة فی سننه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الدارمی من طریق أنس بن مالک مع زیادة فی سننه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والنسائی فی سننه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والشافعی فی کتاب الأمّ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عمرو بن شعیب ، عن أبیه ، عن جدّه عبد الله بن عمرو بن العاصی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صلاة لا یُقرأ فیها بفاتحة الکتاب فهی خداج ، فهی خداج ، فهی خداج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أحمد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فهی خداج ، ثمّ هی خداج ، ثمّ هی خداج</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w:t>
      </w:r>
      <w:r>
        <w:rPr>
          <w:rStyle w:val="FootnoteAnchor"/>
          <w:rtl w:val="true"/>
        </w:rPr>
        <w:footnoteReference w:id="8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فی المسند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ماجة فی سننه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أبو داود فی سننه </w:t>
      </w:r>
      <w:r>
        <w:rPr>
          <w:rStyle w:val="FootnoteAnchor"/>
          <w:rtl w:val="true"/>
        </w:rPr>
        <w:footnoteReference w:id="817"/>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علیّ بن أبی طالب رضی الله عنه عن رسول الله صلی‌الله‌علیه‌وآله‌وسلم أنّه کان إذا قام إلی الصلاة کبّر ورفع یدیه حذو منکبیه ، ویصنع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Style w:val="FootnoteAnchor"/>
          <w:rtl w:val="true"/>
        </w:rPr>
        <w:footnoteReference w:id="818"/>
      </w:r>
      <w:r>
        <w:rPr>
          <w:rFonts w:ascii="IRNazanin" w:hAnsi="IRNazanin" w:eastAsia="IRNazanin"/>
          <w:color w:val="111111"/>
          <w:sz w:val="28"/>
          <w:sz w:val="28"/>
          <w:szCs w:val="28"/>
          <w:rtl w:val="true"/>
          <w:lang w:bidi="fa-IR"/>
        </w:rPr>
        <w:t>ذلک إذا قضی قراءته وإذا أراد أن یرکع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أبو حمید الساعدی فی عشرة من أصحاب رسول الله صلی‌الله‌علیه‌وآله‌وسلم منهم أبو قتادة ، فقال أبو 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أعلمکم بصلاة رسول الله صلی‌الله‌علیه‌وآله‌وسلم ، کان رسول الله إذا قام إلی الصلاة یرفع یدیه حتی یحاذی بهما منکبیه ، ثمّ یکبّر حتی یقرّ کلّ عظم فی موضعه معتدلاً ، ثمّ یقرأ ثمّ یکبّر فیرفع یدیه حتی یحاذی بهما منکبیه ثمّ یرکع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کیفیّة الرکوع والسجدتین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یصنع فی الرکعة الأخری مثل ذلک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أبی داود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الدارمی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ابن ماجة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شطراً منه ، سنن البیهقی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مصابیح السنّة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جابر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یقرأ فی الأُولیین بفاتحة الکتاب وسورة وفی الأُخریین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وکنّا نحدّث أنّه لا صلاة إلاّ بفاتحة الکتاب فما فوق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الطبرانی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القراءة فی الصلاة أن یقرأ فی الأُولیین بأُمّ القرآن وسورة ، وفی الأخریین بأُمّ القرآن</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سنن البیهقی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وروینا ما دلّ علی هذا عن علیّ بن أبی طالب وعبد الله بن مسعود وعائشة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w:t>
      </w:r>
      <w:r>
        <w:rPr>
          <w:rStyle w:val="FootnoteAnchor"/>
          <w:rtl w:val="true"/>
        </w:rPr>
        <w:footnoteReference w:id="820"/>
      </w:r>
      <w:r>
        <w:rPr>
          <w:rFonts w:ascii="IRNazanin" w:hAnsi="IRNazanin" w:eastAsia="IRNazanin"/>
          <w:color w:val="111111"/>
          <w:sz w:val="28"/>
          <w:sz w:val="28"/>
          <w:szCs w:val="28"/>
          <w:rtl w:val="true"/>
          <w:lang w:bidi="fa-IR"/>
        </w:rPr>
        <w:t xml:space="preserve">ابن أبی شیبة کما فی کنز العمّال </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2094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ورواه الطبرانی باللفظ المذکور کما فی مجمع الزوائد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جابر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صلّی رکعة لم یقرأ فیها بأُمّ القرآن فلم یصلّ ، إلاّ وراء إمام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الترمذی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وصحّحه ، موطّأ مالک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المدوّنة الکبری لمالک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البیهقی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تیسیر الوصول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 الله بن عمر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صلّی مکتوبة أو سبحة فلیقرأ بأُمّ القرآن وقرآن معها ، ومن صلّی صلاة لم یقرأ فیها فهی خداج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w:t>
      </w:r>
      <w:r>
        <w:rPr>
          <w:rStyle w:val="FootnoteAnchor"/>
          <w:rtl w:val="true"/>
        </w:rPr>
        <w:footnoteReference w:id="822"/>
      </w:r>
      <w:r>
        <w:rPr>
          <w:rFonts w:ascii="IRNazanin" w:hAnsi="IRNazanin" w:eastAsia="IRNazanin"/>
          <w:color w:val="111111"/>
          <w:sz w:val="28"/>
          <w:sz w:val="28"/>
          <w:szCs w:val="28"/>
          <w:rtl w:val="true"/>
          <w:lang w:bidi="fa-IR"/>
        </w:rPr>
        <w:t xml:space="preserve">عبد الرزاق کما فی کنز العمّال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هریرة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تجزئ صلاة لمن لم یقرأ فیها بفاتحةالکتاب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الدارقطنی </w:t>
      </w:r>
      <w:r>
        <w:rPr>
          <w:rStyle w:val="FootnoteAnchor"/>
          <w:rtl w:val="true"/>
        </w:rPr>
        <w:footnoteReference w:id="823"/>
      </w:r>
      <w:r>
        <w:rPr>
          <w:rFonts w:ascii="IRNazanin" w:hAnsi="IRNazanin" w:eastAsia="IRNazanin"/>
          <w:color w:val="111111"/>
          <w:sz w:val="28"/>
          <w:sz w:val="28"/>
          <w:szCs w:val="28"/>
          <w:rtl w:val="true"/>
          <w:lang w:bidi="fa-IR"/>
        </w:rPr>
        <w:t xml:space="preserve">وصحّحه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تجزئ صلاة لا یقرأ الرجل فیها 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أحمد </w:t>
      </w:r>
      <w:r>
        <w:rPr>
          <w:rStyle w:val="FootnoteAnchor"/>
          <w:rtl w:val="true"/>
        </w:rPr>
        <w:footnoteReference w:id="82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تُقبل صلاة لا یُقرأ فیها بأمّ 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کنز العمّال </w:t>
      </w:r>
      <w:r>
        <w:rPr>
          <w:rStyle w:val="FootnoteAnchor"/>
          <w:rtl w:val="true"/>
        </w:rPr>
        <w:footnoteReference w:id="825"/>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جمع من الحفّاظ</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الدرداء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أقرأ فی الرکعتین الأُولیین من الظهر والعصر والعشاء الآخرة فی کلّ رکعة بأمّ القرآن وسورة ، وفی الرکعة الآخرة من المغرب بأمّ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حسین بن عرفطة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قمت فی الصلاة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 ألحمد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تختمها ، قل هو الله أحد إلی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الدارقطنی </w:t>
      </w:r>
      <w:r>
        <w:rPr>
          <w:rStyle w:val="FootnoteAnchor"/>
          <w:rtl w:val="true"/>
        </w:rPr>
        <w:footnoteReference w:id="827"/>
      </w:r>
      <w:r>
        <w:rPr>
          <w:rFonts w:ascii="IRNazanin" w:hAnsi="IRNazanin" w:eastAsia="IRNazanin"/>
          <w:color w:val="111111"/>
          <w:sz w:val="28"/>
          <w:sz w:val="28"/>
          <w:szCs w:val="28"/>
          <w:rtl w:val="true"/>
          <w:lang w:bidi="fa-IR"/>
        </w:rPr>
        <w:t xml:space="preserve">کما فی کنز العمّال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عبّاس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تصلّینّ صلاة حتی تقرأ بفاتحة الکتاب وسورة ، ولا تدع أن تقرأ بفاتحة الکتاب فی کلّ رکعة</w:t>
      </w:r>
      <w:r>
        <w:rPr>
          <w:rFonts w:eastAsia="IRNazanin" w:cs="IRNazanin"/>
          <w:color w:val="111111"/>
          <w:sz w:val="28"/>
          <w:szCs w:val="28"/>
          <w:rtl w:val="true"/>
          <w:lang w:bidi="fa-IR"/>
        </w:rPr>
        <w:t xml:space="preserve">» </w:t>
      </w:r>
      <w:r>
        <w:rPr>
          <w:rStyle w:val="FootnoteAnchor"/>
          <w:rtl w:val="true"/>
        </w:rPr>
        <w:footnoteReference w:id="8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عبد الرزّاق کما فی الکنز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سیرین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مسعود کان یقرأ فی الظهر والعصر فی الرکعتین الأُولیین بفاتحة الکتاب وسورة فی کلّ رکعة ، وفی الأُخریین بفاتحة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الهیثمی فی مجمع الزوائد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رجاله ثقات إلاّ أنّ ابن سیرین لم یسمع من ابن مسعود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زیدین ثابت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القراءة سنّة ، لا تخالف الناس برأیک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الطبرانی فی الکبیر </w:t>
      </w:r>
      <w:r>
        <w:rPr>
          <w:rStyle w:val="FootnoteAnchor"/>
          <w:rtl w:val="true"/>
        </w:rPr>
        <w:footnoteReference w:id="8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مجمع الزوائد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سنّة نبیّ الإسلام فی قراءة الفاتحة فی کلّ رکعة من الفرائض والنوافل ، وعلی هذه فتاوی أئمّة المذاهب ، وإلیک نصوصها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رأی الشافعی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إمام الشافعیة فی کتاب الأُم </w:t>
      </w:r>
      <w:r>
        <w:rPr>
          <w:rStyle w:val="FootnoteAnchor"/>
          <w:rtl w:val="true"/>
        </w:rPr>
        <w:footnoteReference w:id="831"/>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 رسول الله صلی‌الله‌علیه‌وآله‌وسلم أن یقرأ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القارئ فی الصلاة بأُمّ القرآن ، ودلّ علی أنّها فرض علی المصلّی إذا کان یحسن أن یقرأها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 عدّة من الأحادیث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فواجب علی من صلّی منفرداً أو إماماً أن یقرأ بأمّ القرآن فی کلّ رکعة لا یجزیه غیرها ، وإن ترک من أمّ القرآن حرفاً واحداً ناسیاً أو تساهیاً لم یعتدّ بتلک الرکعة ، لأنّ من ترک منها حرفاً لا یقال له قرأ أمّ القرآن علی 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صفحة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فیمن لا یحسن القراءة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یحسن سبع آیات وأحسن أقلّ منهنّ لم یجزه إلاّ أن یقرأ بما أحسن کلّه إذا کان سبع آیات أو أقلّ ، فإن قرأ بأقلّ منه أعاد الرکعة التی لم یکمل فیها سبع آیات إذا أحسنهنّ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أحسن أقلّ من سبع آیات ، فأمّ أو صلّی منفرداً ردّد بعض الآی حتی یقرأ به سبع آیات أو ثمان آیات وإن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یفعل</w:t>
      </w:r>
      <w:r>
        <w:rPr>
          <w:rFonts w:eastAsia="IRNazanin" w:cs="IRNazanin"/>
          <w:color w:val="111111"/>
          <w:sz w:val="28"/>
          <w:szCs w:val="28"/>
          <w:rtl w:val="true"/>
          <w:lang w:bidi="fa-IR"/>
        </w:rPr>
        <w:t xml:space="preserve">] </w:t>
      </w:r>
      <w:r>
        <w:rPr>
          <w:rStyle w:val="FootnoteAnchor"/>
          <w:rtl w:val="true"/>
        </w:rPr>
        <w:footnoteReference w:id="832"/>
      </w:r>
      <w:r>
        <w:rPr>
          <w:rFonts w:ascii="IRNazanin" w:hAnsi="IRNazanin" w:eastAsia="IRNazanin"/>
          <w:color w:val="111111"/>
          <w:sz w:val="28"/>
          <w:sz w:val="28"/>
          <w:szCs w:val="28"/>
          <w:rtl w:val="true"/>
          <w:lang w:bidi="fa-IR"/>
        </w:rPr>
        <w:t>لم أر علیه إعادة ، ولا یجزیه فی کلّ رکعة إلاّ قراءة ما أحسن ممّا بینه وبین أن یکمل سبع آیات أو ثمان آیات من أحسنهنّ</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Style w:val="FootnoteAnchor"/>
          <w:rtl w:val="true"/>
        </w:rPr>
        <w:footnoteReference w:id="8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وأقلّ ما یجزئ من عمل الصلاة أن یحرم ویقرأ بأم القرآن یبتدئها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أحسنها ، ویرکع حتی یطمئنّ راکعاً ، ویرفع حتی یعتدل قائماً ، ویسجد حتی یطمئنّ ساجداً علی الجبهة ، ثمّ یرفع حتی یعتدل جالساً ، ثمّ یسجد الأخری کما وصفت ، ثمّ یقوم حتی یفعل ذلک فی کلّ رکعة ، ویجلس فی الرابعة ویتشهّد ویصلّی علی النبیّ صلی‌الله‌علیه‌وآله‌وسلم ویسلّم تسلیمة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 فإذا فعل ذلک أجزأته صلاته وضیّع حظّ نفسه فیما ترک ، وإن کان لا یحسن أمّ القرآن فیحمد الله ویکبّره مکان أمّ القرآن لا یجزئه غیره ، وإن کان لا یحسن غیر أمّ القرآن قرأ بقدرها سبع آیات لا یجزئه دون ذلک ، فإن ترک من أمّ القرآن حرفاً وهو فی الرکعة رجع إلیه وأتمّها ، وإن لم یذکر حتی خرج من الصلاة وتطاول ذلک أعاد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کتاب الأُم </w:t>
      </w:r>
      <w:r>
        <w:rPr>
          <w:rStyle w:val="FootnoteAnchor"/>
          <w:rtl w:val="true"/>
        </w:rPr>
        <w:footnoteReference w:id="834"/>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من ترک أُمّ القرآن فی رکعة من صلاة الکسوف فی القیام الأوّل أو القیام الثانی لم یعتدّ بتلک الرکعة ، وصلّی رکعة أخری وسجد سجدتی السهو ، کما إذا ترک أمّ القرآن فی رکعة واحدة من صلاة المکتوبة لم یعتدّ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رأی مالک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إمام المالکیة کما فی المدوّنة الکبری </w:t>
      </w:r>
      <w:r>
        <w:rPr>
          <w:rStyle w:val="FootnoteAnchor"/>
          <w:rtl w:val="true"/>
        </w:rPr>
        <w:footnoteReference w:id="835"/>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العمل علی قول عمر حین ترک القراءة </w:t>
      </w:r>
      <w:r>
        <w:rPr>
          <w:rStyle w:val="FootnoteAnchor"/>
          <w:rtl w:val="true"/>
        </w:rPr>
        <w:footnoteReference w:id="836"/>
      </w:r>
      <w:r>
        <w:rPr>
          <w:rFonts w:ascii="IRNazanin" w:hAnsi="IRNazanin" w:eastAsia="IRNazanin"/>
          <w:color w:val="111111"/>
          <w:sz w:val="28"/>
          <w:sz w:val="28"/>
          <w:szCs w:val="28"/>
          <w:rtl w:val="true"/>
          <w:lang w:bidi="fa-IR"/>
        </w:rPr>
        <w:t xml:space="preserve">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لم تقرأ؟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کان الرکوع والسجود؟ قالوا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بأس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وأری أن یعید من فعل هذا </w:t>
      </w:r>
      <w:r>
        <w:rPr>
          <w:rStyle w:val="FootnoteAnchor"/>
          <w:rtl w:val="true"/>
        </w:rPr>
        <w:footnoteReference w:id="837"/>
      </w:r>
      <w:r>
        <w:rPr>
          <w:rFonts w:ascii="IRNazanin" w:hAnsi="IRNazanin" w:eastAsia="IRNazanin"/>
          <w:color w:val="111111"/>
          <w:sz w:val="28"/>
          <w:sz w:val="28"/>
          <w:szCs w:val="28"/>
          <w:rtl w:val="true"/>
          <w:lang w:bidi="fa-IR"/>
        </w:rPr>
        <w:t>وإن ذهب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رجل ترک القراءة فی رکعتین من الظهر أو العصر أو العشاء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تجزئه الصلاة وعلیه أن یعید ، ومن ترک القراءة فی جلّ ذلک أعاد ، وإن قرأ فی بعضها وترک بعضها أعاد أیضاً ، وإذا قرأ فی رکعتین وترک القراءة فی رکعتین ، فإنّه یعید الصلاة من أیّ الصلوات کانت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نسی قراءة أُمّ القرآن حتی قرأ السورة فإنّه یرجع فیقرأ أُمّ القرآن ثمّ یقرأ سورة أیضاً بعد قراءته أُمّ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یقضی قراءة نسیها من رکعة فی رکعة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فیمن ترک أُمّ القرآن فی الرکعتین وقد قرأ بغیر أُمّ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یعید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رجل ترک القراءة فی رکعة فی الفریضة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یلغی تلک الرکعة بسجدتیها ولا یعتدّ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رأی الحنابلة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حزم فی المحلّی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وقراءة أُمّ القرآن فرض فی کلّ رکعة من کلّ صلاة إماماً کان أو مأموماً أو منفرداً ، والفرض والتطوّع سواء ، والرجال والنساء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جملة من أدلّة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عمر وما یعزی إلی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وحاشاه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حجّة فی قول أحد بعد رسول الله صلی‌الله‌علیه‌وآله‌وسلم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نسی التعوّذ أو شیئاً من أُمّ القرآن حتی رکع أعاد متی ذکر فیها وسجد للسهو إن کان إماماً أو فذّا ، فإن کان مأموماً ألغی ما قد نسی إلی أن ذکر ، وإذا أتمّ الإمام قام یقضی ما کان ألغی ، ثمّ سجد للسهو ، ولقد ذکرنا برهان ذلک فیمن نسی فرضاً فی صلاته فإنّه یعید ما لم یصلّ کما أُمر ، ویعید ما صلّی کما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کان لا یحفظ أُمّ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w:t>
      </w:r>
      <w:r>
        <w:rPr>
          <w:rFonts w:eastAsia="Amiri" w:cs="Amiri" w:ascii="Amiri" w:hAnsi="Amiri"/>
          <w:color w:val="111111"/>
          <w:sz w:val="28"/>
          <w:szCs w:val="28"/>
          <w:rtl w:val="true"/>
          <w:lang w:bidi="ar-SA"/>
        </w:rPr>
        <w:t xml:space="preserve">] </w:t>
      </w:r>
      <w:r>
        <w:rPr>
          <w:rStyle w:val="FootnoteAnchor"/>
          <w:rtl w:val="true"/>
        </w:rPr>
        <w:footnoteReference w:id="838"/>
      </w:r>
      <w:r>
        <w:rPr>
          <w:rFonts w:ascii="IRNazanin" w:hAnsi="IRNazanin" w:eastAsia="IRNazanin"/>
          <w:color w:val="111111"/>
          <w:sz w:val="28"/>
          <w:sz w:val="28"/>
          <w:szCs w:val="28"/>
          <w:rtl w:val="true"/>
          <w:lang w:bidi="fa-IR"/>
        </w:rPr>
        <w:t>وقرأ ما أمکنه من القرآن إن کان یعلمه ، لا حدّ فی ذلک وأجزأه ، ولیسعَ فی تعلّم أُمّ القرآن فإن عرف بعضها ، ولم یعرف البعض قرأ ما عرف منها فأجزأه ، ولیسعَ فی تعلّم الباقی ، فإن لم یحفظ شیئاً من القرآن صلّی کما هو یقوم ویذکر الله کما یحسن بلغته ویرکع ویسجد حتی یتمّ صلاته ویجزیه ، ولیسعَ فی تعلّم أُمّ القرآن</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الشوکانی فی نیل الأوطار </w:t>
      </w:r>
      <w:r>
        <w:rPr>
          <w:rStyle w:val="FootnoteAnchor"/>
          <w:rtl w:val="true"/>
        </w:rPr>
        <w:footnoteReference w:id="839"/>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اختلف القائلون بتعیّن الفاتحة فی کلّ رکعة هل تصحّ صلاة من نسیها؟ فذهبت الشافعیّة وأحمد بن حنبل إلی عدم</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الصحّة ، وروی ابن القاسم عن مالک أنّه إن نسیها فی رکعة من صلّی رکعتین فسدت صلاته ، وإن نسیها فی رکعة من صلّی ثلاثیّة أو رباعیّة ، فروی عنه أنّه یعیدها ولا تجزئه ، وروی عنه أنّه یسجد سجدتی السهو ، وروی عنه أنّه یعید تلک الرکعة ویسجد للسهو بعد السلام ، ومقتضی الشرطیّة التی نبّهناک علی صلاحیّة الأحادیث للدلالة علیها أنّ الناسی یعید الصلاة کمن صلّی بغیر وضوء ناسیاً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أبو حنیفة إمام الحنفیّة فإنّ له فی مسائل الصلاة آراء ساقطة تشبه أقوال المستهزئ بها وحسبک برهنة صلاة القفال </w:t>
      </w:r>
      <w:r>
        <w:rPr>
          <w:rStyle w:val="FootnoteAnchor"/>
          <w:rtl w:val="true"/>
        </w:rPr>
        <w:footnoteReference w:id="840"/>
      </w:r>
      <w:r>
        <w:rPr>
          <w:rFonts w:ascii="IRNazanin" w:hAnsi="IRNazanin" w:eastAsia="IRNazanin"/>
          <w:color w:val="111111"/>
          <w:sz w:val="28"/>
          <w:sz w:val="28"/>
          <w:szCs w:val="28"/>
          <w:rtl w:val="true"/>
          <w:lang w:bidi="fa-IR"/>
        </w:rPr>
        <w:t>، وسنفصّل القول فی تلکم الآراء الشاذّة عن الکتاب والسنّة ، وقد اجتهد فی المسألة تجاه تلکم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الجصّاص فی أحکام القرآن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الحنفیّة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جمیعاً رحمهم‌الله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یقرأ بفاتحة الکتاب وسورة فی کلّ رکعة من الأُولیین ، فإن ترک قراءة فاتحة الکتاب وقرأ غیرها فقد أساء وتجزیه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حجر فی فتح الباری </w:t>
      </w:r>
      <w:r>
        <w:rPr>
          <w:rStyle w:val="FootnoteAnchor"/>
          <w:rtl w:val="true"/>
        </w:rPr>
        <w:footnoteReference w:id="8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الحنفیّة یقولون بوجوب قراءة الفاتحة لکن بنوا علی قاعدتهم أنّها مع الوجوب لیست شرطاً فی صحّة الصلاة ، لأنّ وجوبها إنّما ثبت بالسنّة ، والذی لا تتمّ الصلاة إلاّ به فرض ، والفرض عندهم لا یثبت بما یزید علی القرآن وقد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فَاقْرَؤُا ما تَیَسَّرَ مِنْهُ</w:t>
      </w:r>
      <w:r>
        <w:rPr>
          <w:rFonts w:eastAsia="Amiri" w:cs="Amiri" w:ascii="Amiri" w:hAnsi="Amiri"/>
          <w:color w:val="111111"/>
          <w:sz w:val="28"/>
          <w:szCs w:val="28"/>
          <w:rtl w:val="true"/>
          <w:lang w:bidi="ar-SA"/>
        </w:rPr>
        <w:t xml:space="preserve">) </w:t>
      </w:r>
      <w:r>
        <w:rPr>
          <w:rStyle w:val="FootnoteAnchor"/>
          <w:rtl w:val="true"/>
        </w:rPr>
        <w:footnoteReference w:id="842"/>
      </w:r>
      <w:r>
        <w:rPr>
          <w:rFonts w:ascii="IRNazanin" w:hAnsi="IRNazanin" w:eastAsia="IRNazanin"/>
          <w:color w:val="111111"/>
          <w:sz w:val="28"/>
          <w:sz w:val="28"/>
          <w:szCs w:val="28"/>
          <w:rtl w:val="true"/>
          <w:lang w:bidi="fa-IR"/>
        </w:rPr>
        <w:t xml:space="preserve">فالفرض قراءة ما تیسّر ، وتعیّن الفاتحة إنّما یثبت بالحدیث فیکون واجباً یأثم من یترکه وتجزئ الصلاة بدونه ، وهذا تأویل علی رأی فاسد ، حاصله ردّ کثیر من السنّة المطهّرة بلا برهان ولا حجّة نیّرة ، فکم موطن من المواطن یقول فیه الشارع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یجزئ کذا ، لا یقبل کذا ، لا یصحّ کذا ، ویقول المتمسّکون بهذا الرأی یجزئ ، ویقبل ، ویصحّ ؛ ولمثل هذا حذّر السلف </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أهل 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 الشوکانی فی نیل الأوطار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ونظراً إلی الأهمیّة الواردة فی قراءة أُمّ الکتاب فی الصلوات کلّها ، وأخذاً بظاهر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إلاّ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ذهب من ذهب من القوم إلی وجوبها علی المأموم أیضاً مطلقاً أو فی الصلوات الجهریّة ؛ قال الترمذی فی الصحیح </w:t>
      </w:r>
      <w:r>
        <w:rPr>
          <w:rStyle w:val="FootnoteAnchor"/>
          <w:rtl w:val="true"/>
        </w:rPr>
        <w:footnoteReference w:id="844"/>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اختلف أهل العلم فی القراءة خلف الإمام ، فرأی أکثر أهل العلم من أصحاب النبیّ صلی‌الله‌علیه‌وآله‌وسلم والتابعین من بعدهم القراءة خلف الإمام ، وبه یقول مالک وابن المبارک والشافعی وأحمد وإسحاق ، وروی عن عبد الله بن المبارک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أقرأ خلف الإمام والناس یقرؤون إلاّ قوم </w:t>
      </w:r>
      <w:r>
        <w:rPr>
          <w:rStyle w:val="FootnoteAnchor"/>
          <w:rtl w:val="true"/>
        </w:rPr>
        <w:footnoteReference w:id="845"/>
      </w:r>
      <w:r>
        <w:rPr>
          <w:rFonts w:ascii="IRNazanin" w:hAnsi="IRNazanin" w:eastAsia="IRNazanin"/>
          <w:color w:val="111111"/>
          <w:sz w:val="28"/>
          <w:sz w:val="28"/>
          <w:szCs w:val="28"/>
          <w:rtl w:val="true"/>
          <w:lang w:bidi="fa-IR"/>
        </w:rPr>
        <w:t xml:space="preserve">من الکوفیّین ، وأری أنّ من لم یقرأ صلاته جائزة ، وشدّد قوم من أهل العلم فی ترک قراءة فاتحة الکتاب وإن کان خلف الإمام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تُجزئ صلاة إلاّ بقراءة فاتحة الکتاب وحده کان أو خلف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جاء مع ذلک عن عبادة بن الصامت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أراکم تقرءون وراء إمامکم فلا تفعلوا إلاّ بأُمّ القرآن فإنّه لا صلاة لمن لم یقرأها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أبی داود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تقرءوا بشیء من القرآن إذا جهرت إلاّ بأُمّ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النسائی وابن ماجة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یقرأنّ أحد منکم إذا جهرت بالقراءة إلاّ بأُمّ القرآن</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لفظ الحاکم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قرأ الإمام فلا تقرءوا إلاّ بأُمّ القرآن فإنّه لا صلاة لمن لم یقرأ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الطبرانی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صلّی خلف الإمام فلیقرأ بفاتحة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أنس بن مالک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أتقرؤون فی صلاتکم خلف الإمام بقرآن والإمام یقرأ؟ فلا تفعلوا ولیقرأ أحدکم بفاتحة الکتاب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أبی قلابة مرسلاً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أتقرؤون خلفی وأنا أقرأ فلا تفعلوا ذلک ، لیقرأ أحدکم بفاتحة الکتاب فی نفسه سرّا</w:t>
      </w:r>
      <w:r>
        <w:rPr>
          <w:rFonts w:eastAsia="IRNazanin" w:cs="IRNazanin"/>
          <w:color w:val="111111"/>
          <w:sz w:val="28"/>
          <w:szCs w:val="28"/>
          <w:rtl w:val="true"/>
          <w:lang w:bidi="fa-IR"/>
        </w:rPr>
        <w:t xml:space="preserve">»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ابن حزم فی المحلّی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اختلف أصحابنا فقالت طائفة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علی المأموم أن یقرأ أُمّ القرآن فی کلّ رکعة أسرّ الإمام أو جهر ، وقالت طائفة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فرض علیه فیما أسرّ فیه الإمام خاصّة ولا یقرأ فیما جهر فیه الإمام ، ولم یختلفوا فی وجوب قراءة أُمّ القرآن فرضاً فی کلّ رکعة علی الإمام والمنفرد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البیهقی أحادیث صحاحاً تدلّ علی أنّ القراءة تسقط مع الإمام جهر أو لم یجهر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قول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یقرأ خلف الإمام مطلقاً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أصحّ الأقوال علی السنّة وأحوطها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السنن الکبری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تمام القول فی الناحیة الأولی من ناحیتی مخالفة عمل الخلیفتین فی الصلاة للسنّة الشریفة ، ومن ذلک کلّه یُعلم حکم الناحیة الثانیة وأنّ الأُمّة مطبقة علی أنّ تدارک الفائتة من قراءة رکعة فی رکعة أخری لم یرد فی السنّة النبویّة ، وأنّ رأی الرجلین غیر مدعوم بحجّة ، لا یُعمل به ، ولا یُعوّل علیه ، ولا یستنّ به قطّ أحد من رجال الفتوی ، والحقّ أحقّ أن یُتّبع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bookmarkStart w:id="139" w:name="pg11785_123694"/>
    </w:p>
    <w:p>
      <w:pPr>
        <w:pStyle w:val="BookText"/>
        <w:rPr/>
      </w:pPr>
      <w:bookmarkEnd w:id="139"/>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40" w:name="__RefHeading___Toc10140184_73709187"/>
      <w:bookmarkStart w:id="141" w:name="_Toc49"/>
      <w:bookmarkEnd w:id="140"/>
      <w:r>
        <w:rPr>
          <w:rtl w:val="true"/>
        </w:rPr>
        <w:t>رأی الخلیفة فی صلاة المسافر</w:t>
      </w:r>
      <w:bookmarkEnd w:id="141"/>
    </w:p>
    <w:p>
      <w:pPr>
        <w:pStyle w:val="BookText"/>
        <w:rPr/>
      </w:pPr>
      <w:r>
        <w:rPr>
          <w:rFonts w:ascii="IRNazanin" w:hAnsi="IRNazanin" w:eastAsia="IRNazanin"/>
          <w:color w:val="111111"/>
          <w:sz w:val="28"/>
          <w:sz w:val="28"/>
          <w:szCs w:val="28"/>
          <w:rtl w:val="true"/>
          <w:lang w:bidi="fa-IR"/>
        </w:rPr>
        <w:t xml:space="preserve">أخرج أبو عبید فی الغریب </w:t>
      </w:r>
      <w:r>
        <w:rPr>
          <w:rStyle w:val="FootnoteAnchor"/>
          <w:rtl w:val="true"/>
        </w:rPr>
        <w:footnoteReference w:id="847"/>
      </w:r>
      <w:r>
        <w:rPr>
          <w:rFonts w:ascii="IRNazanin" w:hAnsi="IRNazanin" w:eastAsia="IRNazanin"/>
          <w:color w:val="111111"/>
          <w:sz w:val="28"/>
          <w:sz w:val="28"/>
          <w:szCs w:val="28"/>
          <w:rtl w:val="true"/>
          <w:lang w:bidi="fa-IR"/>
        </w:rPr>
        <w:t xml:space="preserve">وعبد الرزّاق </w:t>
      </w:r>
      <w:r>
        <w:rPr>
          <w:rStyle w:val="FootnoteAnchor"/>
          <w:rtl w:val="true"/>
        </w:rPr>
        <w:footnoteReference w:id="848"/>
      </w:r>
      <w:r>
        <w:rPr>
          <w:rFonts w:ascii="IRNazanin" w:hAnsi="IRNazanin" w:eastAsia="IRNazanin"/>
          <w:color w:val="111111"/>
          <w:sz w:val="28"/>
          <w:sz w:val="28"/>
          <w:szCs w:val="28"/>
          <w:rtl w:val="true"/>
          <w:lang w:bidi="fa-IR"/>
        </w:rPr>
        <w:t xml:space="preserve">والطحاوی وابن حزم عن أبی المهلّب ، قال کتب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بلغنی أنّ قوماً یخرجون إمّا لتجارة أو لجبایة أو لحشریّة </w:t>
      </w:r>
      <w:r>
        <w:rPr>
          <w:rStyle w:val="FootnoteAnchor"/>
          <w:rtl w:val="true"/>
        </w:rPr>
        <w:footnoteReference w:id="849"/>
      </w:r>
      <w:r>
        <w:rPr>
          <w:rFonts w:ascii="IRNazanin" w:hAnsi="IRNazanin" w:eastAsia="IRNazanin"/>
          <w:color w:val="111111"/>
          <w:sz w:val="28"/>
          <w:sz w:val="28"/>
          <w:szCs w:val="28"/>
          <w:rtl w:val="true"/>
          <w:lang w:bidi="fa-IR"/>
        </w:rPr>
        <w:t>یقصرون الصلاة وإنّما یقصر الصلاة من کان شاخصاً أو بحضرة 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طریق قتادة عن عیاش المخزومی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عثمان إلی بعض عمّاله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یصلّی الرکعتین المقیم ولا البادی ولا التاجر ، إنّما یصلی الرکعتین من معه الزاد والمزاد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ابن حزم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عثمان کتب إلی عمّاله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یصلّی الرکعتین جابٍ ولا تاجر ولا تان </w:t>
      </w:r>
      <w:r>
        <w:rPr>
          <w:rStyle w:val="FootnoteAnchor"/>
          <w:rtl w:val="true"/>
        </w:rPr>
        <w:footnoteReference w:id="850"/>
      </w:r>
      <w:r>
        <w:rPr>
          <w:rFonts w:ascii="IRNazanin" w:hAnsi="IRNazanin" w:eastAsia="IRNazanin"/>
          <w:color w:val="111111"/>
          <w:sz w:val="28"/>
          <w:sz w:val="28"/>
          <w:szCs w:val="28"/>
          <w:rtl w:val="true"/>
          <w:lang w:bidi="fa-IR"/>
        </w:rPr>
        <w:t xml:space="preserve">، إنّما یصلّی الرکعتین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لسان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عثمان رضی الله عنه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یغرّنکم جشرکم من صلاتکم فإنّما یقصر الصلاة من کان شاخصاً أو یحضره 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الجشر القوم یخرجون بدوابّهم إلی المرعی ، ویبیتون مکانهم ولا یأوون إلی البیوت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هامش سنن البیهقی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شاخصاً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رسولاً فی حاجة ، وفی النهایة </w:t>
      </w:r>
      <w:r>
        <w:rPr>
          <w:rStyle w:val="FootnoteAnchor"/>
          <w:rtl w:val="true"/>
        </w:rPr>
        <w:footnoteReference w:id="8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مسافراً ومنه حدیث أبی أیوب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شاخصاً فی سبیل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الأمینی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أین جاء عثمان بهذا القید فی السفر؟ والأحادیث المأثورة فی صلاته مطلقات کلّها ، کما أوقفناک علیها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وقبلها عموم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ضَرَبْتُمْ فِی الْأَرْضِ فَلَیْسَ عَلَیْکُمْ جُناحٌ أَنْ تَقْصُرُوا مِنَ الصَّلاةِ</w:t>
      </w:r>
      <w:r>
        <w:rPr>
          <w:rFonts w:eastAsia="Amiri" w:cs="Amiri" w:ascii="Amiri" w:hAnsi="Amiri"/>
          <w:color w:val="111111"/>
          <w:sz w:val="28"/>
          <w:szCs w:val="28"/>
          <w:rtl w:val="true"/>
          <w:lang w:bidi="ar-SA"/>
        </w:rPr>
        <w:t xml:space="preserve">) </w:t>
      </w:r>
      <w:r>
        <w:rPr>
          <w:rStyle w:val="FootnoteAnchor"/>
          <w:rtl w:val="true"/>
        </w:rPr>
        <w:footnoteReference w:id="8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ولأبی حنیفة وأصحابه والثوریّ وأبی ثور فی عموم الآیة نظر واسع لم یخصّوه بالمباح من السفر ، بل قالوا بأنّه یعم سفر المعصیة أیضاً کقطع الطریق والبغی کما ذکره ابن حزم فی المحلّی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والجصّاص فی أحکام القرآن </w:t>
      </w:r>
      <w:r>
        <w:rPr>
          <w:rStyle w:val="FootnoteAnchor"/>
          <w:rtl w:val="true"/>
        </w:rPr>
        <w:footnoteReference w:id="854"/>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رشد فی بدایة المجتهد </w:t>
      </w:r>
      <w:r>
        <w:rPr>
          <w:rStyle w:val="FootnoteAnchor"/>
          <w:rtl w:val="true"/>
        </w:rPr>
        <w:footnoteReference w:id="855"/>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وملک العلماء فی البدائع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والخازن فی تفسیره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ولیس لحضور العدوّ أیّ دخل فی القصر والإتمام وإنّما الخوف وحضور العدوّ لهما شأن خاصّ فی الصلوات ، وأحکام تخصّ بهما ، وناموس مقرّر لا یعدوهما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فمقتضی الأدلّة کما ذهبت إلیه الأُمّة جمعاء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التاجر والجابی والتانی والجشریة وغیرهم إذا بلغوا مبلغ السفر فحکمهم القصر ، فهم وبقیّة المسافرین شرع سواء ، وإلاّ فهم جمیعاً فی حکم الحضور یتمّون صلاتهم من دون أیّ فرق بین الأصناف ، ولیس تفصیل الخلیفة إلاّ فتوی مجرّدة ورأیاً یخصّ به ، وتقوّلاً لا یؤبه له تجاه النصوص النبویّة ، وإطباق الصحابة ، واتّفاق الأُمّة ، وتساند الأئمّة والعلماء ، وإنّما ذکرناه هنا لإیقافک علی مبلغ الرجل من الفقاهة ، أو تسرّعه فی الفتیا من غیر فحص عن الدلیل ، أو أنّه عرف الدلیل لکنّه لم یکترث له وقال قولاً أمام قول رسول الله صلی‌الله‌علیه‌وآله‌وسلم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کناطحٍ صخرةً یوماً لیوهنها</w:t>
      </w:r>
    </w:p>
    <w:p>
      <w:pPr>
        <w:pStyle w:val="BookText"/>
        <w:rPr/>
      </w:pPr>
      <w:r>
        <w:rPr>
          <w:rFonts w:ascii="IRNazanin" w:hAnsi="IRNazanin" w:eastAsia="IRNazanin"/>
          <w:color w:val="111111"/>
          <w:sz w:val="28"/>
          <w:sz w:val="28"/>
          <w:szCs w:val="28"/>
          <w:rtl w:val="true"/>
          <w:lang w:bidi="fa-IR"/>
        </w:rPr>
        <w:t>فلم یضرها وأوهی قرنه الوعل</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 التاجر جاء فیه ما أخرجه ابن جریر الطبری وغیره من طریق علیّ </w:t>
      </w:r>
      <w:r>
        <w:rPr>
          <w:rFonts w:eastAsia="IRNazanin" w:cs="IRNazanin"/>
          <w:color w:val="111111"/>
          <w:sz w:val="28"/>
          <w:szCs w:val="28"/>
          <w:lang w:bidi="fa-IR"/>
        </w:rPr>
        <w:t>6</w:t>
      </w:r>
      <w:r>
        <w:rPr>
          <w:rFonts w:eastAsia="IRNazanin" w:cs="IRNazanin"/>
          <w:color w:val="111111"/>
          <w:sz w:val="28"/>
          <w:szCs w:val="28"/>
          <w:rtl w:val="true"/>
          <w:lang w:bidi="fa-IR"/>
        </w:rPr>
        <w:t>.</w:t>
      </w:r>
      <w:bookmarkStart w:id="142" w:name="pg11785_123696"/>
    </w:p>
    <w:p>
      <w:pPr>
        <w:pStyle w:val="BookText"/>
        <w:rPr/>
      </w:pPr>
      <w:bookmarkEnd w:id="142"/>
      <w:r>
        <w:rPr>
          <w:rFonts w:ascii="Amiri" w:hAnsi="Amiri" w:eastAsia="Amiri" w:cs="Amiri"/>
          <w:color w:val="111111"/>
          <w:sz w:val="28"/>
          <w:sz w:val="28"/>
          <w:szCs w:val="28"/>
          <w:rtl w:val="true"/>
          <w:lang w:bidi="ar-SA"/>
        </w:rPr>
        <w:t xml:space="preserve">کرّم الله وجهه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قوم من التجّار رسول الله صلی‌الله‌علیه‌وآله‌وسلم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إنّا نضرب فی الأرض فکیف نصلّی؟ فأنزل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ضَرَبْتُمْ فِی الْأَرْضِ فَلَیْسَ عَلَیْکُمْ جُناحٌ أَنْ تَقْصُرُوا مِنَ الصَّلاةِ</w:t>
      </w:r>
      <w:r>
        <w:rPr>
          <w:rFonts w:eastAsia="Amiri" w:cs="Amiri" w:ascii="Amiri" w:hAnsi="Amiri"/>
          <w:color w:val="111111"/>
          <w:sz w:val="28"/>
          <w:szCs w:val="28"/>
          <w:rtl w:val="true"/>
          <w:lang w:bidi="ar-SA"/>
        </w:rPr>
        <w:t xml:space="preserve">) </w:t>
      </w:r>
      <w:r>
        <w:rPr>
          <w:rStyle w:val="FootnoteAnchor"/>
          <w:rtl w:val="true"/>
        </w:rPr>
        <w:footnoteReference w:id="85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أبو بکر بن أبی شیبة ، عن وکیع ، عن الأعمش ، عن إبراهیم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إنّی رجل تاجر أختلف إلی البحرین ، فأمره أن یصلّی برکعتین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43" w:name="__RefHeading___Toc10140186_73709187"/>
      <w:bookmarkStart w:id="144" w:name="_Toc50"/>
      <w:bookmarkEnd w:id="143"/>
      <w:r>
        <w:rPr>
          <w:rtl w:val="true"/>
        </w:rPr>
        <w:t>رأی الخلیفة فی صید الحرم</w:t>
      </w:r>
      <w:bookmarkEnd w:id="144"/>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 إمام الحنابلة أحمد وغیره بإسناد صحیح عن عبد الله بن الحارث بن نوفل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عثمان إلی مکة ، فاستقبلتُهُ بقدید ، فاصطاد أهل الماء حجلاً فطبخناه بماء وملح ، فقدّمناه إلی عثمان وأصحابه فأمسکوا ، 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صید لم نصده ولم نأمر بصیده اصطاده قوم حِلّ فأطعموناه فما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 إلی علیّ فجاء ، فذکر له فغضب علیّ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أنشد رجلاً شهد رسول الله صلی‌الله‌علیه‌وآله‌وسلم حین أُتی بقائمة حمار وحش فقال رسول الله صلی‌الله‌علیه‌وآله‌وسلم إنّا قوم حرم فأطعموه أهل 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فشهد اثنا عشر رجلاً من</w:t>
      </w:r>
    </w:p>
    <w:p>
      <w:pPr>
        <w:pStyle w:val="BookText"/>
        <w:rPr/>
      </w:pPr>
      <w:r>
        <w:rPr>
          <w:rFonts w:ascii="IRNazanin" w:hAnsi="IRNazanin" w:eastAsia="IRNazanin"/>
          <w:color w:val="111111"/>
          <w:sz w:val="28"/>
          <w:sz w:val="28"/>
          <w:szCs w:val="28"/>
          <w:rtl w:val="true"/>
          <w:lang w:bidi="fa-IR"/>
        </w:rPr>
        <w:t xml:space="preserve">أصحاب رسول الله صلی‌الله‌علیه‌وآله‌وسلم ، ثمّ قال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أنشد الله رجلاً شهد رسول الله صلی‌الله‌علیه‌وآله‌وسلم حین 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ببیض النعام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قوم حرم أطعموه أهل 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فشهد دونهم من العدّة من الاثنی عشر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فثنی عثمان ورکه من الطعام فدخل رحله ، وأکل الطعام أهل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آخر لأحمد عن عبد الله بن الحارث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أباه ولی طعام عثمان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فکأنّی أنظر إلی الحجل حوالی الجفان فجاء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علیّا رضی الله عنه یکره هذا ، فبعث إلی علیّ وهو ملطّخ یدیه بالخبط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لکثیر الخلاف علینا ، فقال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أُذکر الله من شهدا النبیّ صلی‌الله‌علیه‌وآله‌وسلم أُتی بعجز حمار وحش وهو محرم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محرمون فأطعموه أهل 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رجال فشهدوا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أُذکر الله رجلاً شهد النبیّ صلی‌الله‌علیه‌وآله‌وسلم أُتی بخمس بیضات بیض نعام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محرمون فأطمعوه أهل 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رجال فشهدوا ، فقام عثمان فدخل فسطاطه وترکوا الطعام علی أهل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الإمام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عثمان أُهدیت له حجل وهو محرم ، فأکل القوم إلاّ علیّا فإنّه کره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لفظ لابن جریر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عثمان بن عفّان فحجّ علیّ معه ، فأُتی عثمان بلحم صید صاده حلال ، فأکل منه ولم یأکله علیّ ، 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صدنا ولا أمرنا ولا أشرنا فقال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وَحُرِّمَ عَلَیْکُمْ صَیْدُ الْبَرِّ ما دُمْتُمْ حُرُماً</w:t>
      </w:r>
      <w:r>
        <w:rPr>
          <w:rFonts w:eastAsia="Amiri" w:cs="Amiri" w:ascii="Amiri" w:hAnsi="Amiri"/>
          <w:color w:val="111111"/>
          <w:sz w:val="28"/>
          <w:szCs w:val="28"/>
          <w:rtl w:val="true"/>
          <w:lang w:bidi="ar-SA"/>
        </w:rPr>
        <w:t xml:space="preserve">)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عثمان بن عفّان رضی الله عنه نزل قدیداً فأُتی بالحجل فی الجفان شائلة بأرجلها ، فأرسل إلی علیّ رضی الله عنه وهو یضفر </w:t>
      </w:r>
      <w:r>
        <w:rPr>
          <w:rStyle w:val="FootnoteAnchor"/>
          <w:rtl w:val="true"/>
        </w:rPr>
        <w:footnoteReference w:id="860"/>
      </w:r>
      <w:r>
        <w:rPr>
          <w:rFonts w:ascii="IRNazanin" w:hAnsi="IRNazanin" w:eastAsia="IRNazanin"/>
          <w:color w:val="111111"/>
          <w:sz w:val="28"/>
          <w:sz w:val="28"/>
          <w:szCs w:val="28"/>
          <w:rtl w:val="true"/>
          <w:lang w:bidi="fa-IR"/>
        </w:rPr>
        <w:t>بعیراً له ، فجاء والخبط ینحات منف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یدیه ، فأمسک علیّ وأمسک الناس فقال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هاهنا من أشجع؟ هل تعلمون أنّ النبیّ صلی‌الله‌علیه‌وآله‌وسلم جاءه أعرابیّ ببیضات نعام وتتمیر </w:t>
      </w:r>
      <w:r>
        <w:rPr>
          <w:rStyle w:val="FootnoteAnchor"/>
          <w:rtl w:val="true"/>
        </w:rPr>
        <w:footnoteReference w:id="861"/>
      </w:r>
      <w:r>
        <w:rPr>
          <w:rFonts w:ascii="IRNazanin" w:hAnsi="IRNazanin" w:eastAsia="IRNazanin"/>
          <w:color w:val="111111"/>
          <w:sz w:val="28"/>
          <w:sz w:val="28"/>
          <w:szCs w:val="28"/>
          <w:rtl w:val="true"/>
          <w:lang w:bidi="fa-IR"/>
        </w:rPr>
        <w:t xml:space="preserve">وحش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أطعمهنّ أهلک فإنّا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فتورّک عثمان عن سریره ونزل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خبثت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البیهقی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الحارث خلیفة عثمان رضی الله عنه علی الطائف ، فصنع لعثمان رضی الله عنه طعاماً وصنع فیه من الحجل والیعاقیب ولحوم الوحش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 إلی علیّ بن أبی طالب رضی الله عنه فجاءه الرسول وهو یخبط لأباعر له ، فجاءه وهو ینفض الخبط من یده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أطعموه قوماً حلالاً فإنّا قوم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قال علیّ رضی الله عنه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أنشد الله من کان هاهنا من أشجع ، أتعلمون أنّ رسول الله صلی‌الله‌علیه‌وآله‌وسلم أُهدی إلیه رجل حمار وحش وهو محرم فأبی أن یأکله؟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الطبری من طریق صبیح بن عبد الله العبسی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عثمان بن عفّان أبا سفیان بن الحرث علی العروض ، فنزل قدیداً فمرّ به رجل من أهل الشام معه باز وصقر فاستعاره منه فاصطاد به من الیعاقیب فجعلهنّ فی حظیرة ، فلمّا مرّ به عثمان طبخهنّ ثمّ قدّمهنّ إلیه 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کلوا ، فقال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یجیء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جاء فرأی ما بین أیدیهم قال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لا نأکل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عثمان مالک لا تأکل؟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صید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862"/>
      </w:r>
      <w:r>
        <w:rPr>
          <w:rFonts w:ascii="Amiri" w:hAnsi="Amiri" w:eastAsia="Amiri" w:cs="Amiri"/>
          <w:color w:val="111111"/>
          <w:sz w:val="28"/>
          <w:sz w:val="28"/>
          <w:szCs w:val="28"/>
          <w:rtl w:val="true"/>
          <w:lang w:bidi="ar-SA"/>
        </w:rPr>
        <w:t>لا یحلّ أکله وأنا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تَقْتُلُوا الصَّیْدَ وَأَنْتُمْ حُرُمٌ</w:t>
      </w:r>
      <w:r>
        <w:rPr>
          <w:rFonts w:eastAsia="Amiri" w:cs="Amiri" w:ascii="Amiri" w:hAnsi="Amiri"/>
          <w:color w:val="111111"/>
          <w:sz w:val="28"/>
          <w:szCs w:val="28"/>
          <w:rtl w:val="true"/>
          <w:lang w:bidi="ar-SA"/>
        </w:rPr>
        <w:t xml:space="preserve">) </w:t>
      </w:r>
      <w:r>
        <w:rPr>
          <w:rStyle w:val="FootnoteAnchor"/>
          <w:rtl w:val="true"/>
        </w:rPr>
        <w:footnoteReference w:id="8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نحن قتلناه؟ فقرأ علیه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لَکُمْ صَیْدُ الْبَحْرِ وَطَعامُهُ مَتاعاً لَکُمْ وَلِلسَّیَّارَةِ وَحُرِّمَ عَلَیْکُمْ صَیْدُ الْبَرِّ ما دُمْتُمْ حُرُماً</w:t>
      </w:r>
      <w:r>
        <w:rPr>
          <w:rFonts w:eastAsia="Amiri" w:cs="Amiri" w:ascii="Amiri" w:hAnsi="Amiri"/>
          <w:color w:val="111111"/>
          <w:sz w:val="28"/>
          <w:szCs w:val="28"/>
          <w:rtl w:val="true"/>
          <w:lang w:bidi="ar-SA"/>
        </w:rPr>
        <w:t xml:space="preserve">)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وأخرج سعید بن منصور کما ذکره ابن حزم من طریق بسر بن سعید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عثمان بن عفّان کان یصاد له الوحش علی المنازل ثمّ یذبح فیأکله وهو محرم سنتین من خلافته ، ثمّ إنّ الزبیر کلّمه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أدری ما هذا یُصاد لنا ومن أجلنا ، لو ترکناه ، فترکه</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القصّة تشفّ عن تقاعس فقه الخلیفة عن بلوغ مدی هذه المسألة ، أو أنّه راقه اتّباع الخلیفة الثانی فی الرأی حیث کان یأمر المحرم بأکل لحم الصید ، ویحذّر أهل الفتوی عن خلافه مهدّداً بالدرّة إن فعل وسیوافیک تفصیله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أنّ عثمان أفحمه مولانا أمیر المؤمنین علیه‌السلام بالکتاب والسنّة فلم یجد ندحة من الدخول فی فسطاطه والاکتفاء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لکثیر الخلاف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القول ینمّ عن توفّر الخلاف بین مولانا أمیر المؤمنین علیه‌السلام وبین الخلیفة ، ومن الواضح الجلیّ أنّ الحقّ کلّما شجر خلاف بین مولانا علیّ علیه‌السلام وبین غیره کائناً من کان لا یعدو کفّة الإمام صلوات علیه للنصّ النبویّ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مع الحقّ والحقّ مع علیّ ولن یفترقا حتی یردا علیّ الحوض یوم القیامة</w:t>
      </w:r>
      <w:r>
        <w:rPr>
          <w:rFonts w:eastAsia="IRNazanin" w:cs="IRNazanin"/>
          <w:color w:val="111111"/>
          <w:sz w:val="28"/>
          <w:szCs w:val="28"/>
          <w:rtl w:val="true"/>
          <w:lang w:bidi="fa-IR"/>
        </w:rPr>
        <w:t xml:space="preserve">» </w:t>
      </w:r>
      <w:r>
        <w:rPr>
          <w:rStyle w:val="FootnoteAnchor"/>
          <w:rtl w:val="true"/>
        </w:rPr>
        <w:footnoteReference w:id="865"/>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مع القرآن والقرآن معه لا یفترقان حتی یردا علیّ الحوض</w:t>
      </w:r>
      <w:r>
        <w:rPr>
          <w:rFonts w:eastAsia="IRNazanin" w:cs="IRNazanin"/>
          <w:color w:val="111111"/>
          <w:sz w:val="28"/>
          <w:szCs w:val="28"/>
          <w:rtl w:val="true"/>
          <w:lang w:bidi="fa-IR"/>
        </w:rPr>
        <w:t xml:space="preserve">» </w:t>
      </w:r>
      <w:r>
        <w:rPr>
          <w:rStyle w:val="FootnoteAnchor"/>
          <w:rtl w:val="true"/>
        </w:rPr>
        <w:footnoteReference w:id="866"/>
      </w:r>
      <w:r>
        <w:rPr>
          <w:rFonts w:ascii="IRNazanin" w:hAnsi="IRNazanin" w:eastAsia="IRNazanin"/>
          <w:color w:val="111111"/>
          <w:sz w:val="28"/>
          <w:sz w:val="28"/>
          <w:szCs w:val="28"/>
          <w:rtl w:val="true"/>
          <w:lang w:bidi="fa-IR"/>
        </w:rPr>
        <w:t xml:space="preserve">وأنّه باب مدینة علم النبیّ صلی‌الله‌علیه‌وآله‌وسلم ، ووارث علمه ، وعیبة علمه ، وأقضی أُمّته </w:t>
      </w:r>
      <w:r>
        <w:rPr>
          <w:rStyle w:val="FootnoteAnchor"/>
          <w:rtl w:val="true"/>
        </w:rPr>
        <w:footnoteReference w:id="867"/>
      </w:r>
      <w:r>
        <w:rPr>
          <w:rFonts w:ascii="IRNazanin" w:hAnsi="IRNazanin" w:eastAsia="IRNazanin"/>
          <w:color w:val="111111"/>
          <w:sz w:val="28"/>
          <w:sz w:val="28"/>
          <w:szCs w:val="28"/>
          <w:rtl w:val="true"/>
          <w:lang w:bidi="fa-IR"/>
        </w:rPr>
        <w:t>وکان سلام الله علیه منزّهاً عن الخلاف لاتّباع هوی أو احتدام بغضاء بینه وبین غیره ، فإنّ ذلک من الرجس الذی نفاه الله عنه علیه‌السلام فی آیة التطهیر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طأطأ کلّ علیم لعلمه ، وکان من المتسالم علیه أنّه أعلم الناس بالسنّة ؛ ولذلک لمّا نهی عمر عبد الله بن جعفر عن لبس الثیاب المعصفرة فی الإحرام جابهه الإمام علیه‌السلام 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أخال أحداً یعلّمنا السنّة</w:t>
      </w:r>
      <w:r>
        <w:rPr>
          <w:rFonts w:eastAsia="Amiri" w:cs="Amiri" w:ascii="Amiri" w:hAnsi="Amiri"/>
          <w:color w:val="111111"/>
          <w:sz w:val="28"/>
          <w:szCs w:val="28"/>
          <w:rtl w:val="true"/>
          <w:lang w:bidi="ar-SA"/>
        </w:rPr>
        <w:t xml:space="preserve">» </w:t>
      </w:r>
      <w:r>
        <w:rPr>
          <w:rStyle w:val="FootnoteAnchor"/>
          <w:rtl w:val="true"/>
        </w:rPr>
        <w:footnoteReference w:id="868"/>
      </w:r>
      <w:r>
        <w:rPr>
          <w:rFonts w:ascii="IRNazanin" w:hAnsi="IRNazanin" w:eastAsia="IRNazanin"/>
          <w:color w:val="111111"/>
          <w:sz w:val="28"/>
          <w:sz w:val="28"/>
          <w:szCs w:val="28"/>
          <w:rtl w:val="true"/>
          <w:lang w:bidi="fa-IR"/>
        </w:rPr>
        <w:t xml:space="preserve">، فسکت عمر إذ کان لم یجد منتدحاً عن الإخبات إلی قوله ، ولو کان غیره علیه‌السلام لعلاه بالدرّة ، ولذلک کان عمر یرجع إلیه فی کلّ أمر عصیب ، فإذا حلّه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علیّ لهلک عمر </w:t>
      </w:r>
      <w:r>
        <w:rPr>
          <w:rStyle w:val="FootnoteAnchor"/>
          <w:rtl w:val="true"/>
        </w:rPr>
        <w:footnoteReference w:id="869"/>
      </w:r>
      <w:r>
        <w:rPr>
          <w:rFonts w:ascii="IRNazanin" w:hAnsi="IRNazanin" w:eastAsia="IRNazanin"/>
          <w:color w:val="111111"/>
          <w:sz w:val="28"/>
          <w:sz w:val="28"/>
          <w:szCs w:val="28"/>
          <w:rtl w:val="true"/>
          <w:lang w:bidi="fa-IR"/>
        </w:rPr>
        <w:t>، أو نظیر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وسیوافیک عن عثمان نفسه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علیّ لهلک عثمان</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فرأی الإمام الطاهر هو المتّبع وهو المعتضد بالکتاب بقوله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وَحُرِّمَ عَلَیْکُمْ صَیْدُ الْبَرِّ ما دُمْتُمْ 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کما استدلّ به علیه‌السلام علی عثمان ، فبعمومه کما حکاه ابن حزم فی المحلّی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طائفة ظاهر فی أنّ الشیء المتصیّد هو المحرّم ملکه وذبحه وأکله کیف کان ، فحرّموا علی المحرم أکل لحم الصید وإن صاده لنفسه حلال ، وإن ذبحه الحلال </w:t>
      </w:r>
      <w:r>
        <w:rPr>
          <w:rStyle w:val="FootnoteAnchor"/>
          <w:rtl w:val="true"/>
        </w:rPr>
        <w:footnoteReference w:id="870"/>
      </w:r>
      <w:r>
        <w:rPr>
          <w:rFonts w:ascii="IRNazanin" w:hAnsi="IRNazanin" w:eastAsia="IRNazanin"/>
          <w:color w:val="111111"/>
          <w:sz w:val="28"/>
          <w:sz w:val="28"/>
          <w:szCs w:val="28"/>
          <w:rtl w:val="true"/>
          <w:lang w:bidi="fa-IR"/>
        </w:rPr>
        <w:t>، وحرّموا علیه ذبح شیء منه وإن کان قد ملکه قبل إحرامه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القرطبی فی تفسیره </w:t>
      </w:r>
      <w:r>
        <w:rPr>
          <w:rStyle w:val="FootnoteAnchor"/>
          <w:rtl w:val="true"/>
        </w:rPr>
        <w:footnoteReference w:id="871"/>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التحریم لیس صفة للأعیان ، وإنّما یتعلّق بالأفعال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وَحُرِّمَ عَلَیْکُمْ صَیْدُ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فعل الصید ، وهو المنع من الاصطیاد ، أو یکون الصید بمعنی المصید علی معنی تسمیة المفعول بالفعل ، وهو الأظهر لإجماع العلماء علی أنّه لا یجوز للمحرم قبول صید وهب له ، ولا یجوز له شراؤه ولا اصطیاده ولا استحداث ملکه بوجه من الوجوه ، ولا خلاف بین علماء المسلمین فی ذلک لعموم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وَحُرِّمَ عَلَیْکُمْ صَیْدُ الْبَرِّ ما دُمْتُمْ 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ولحدیث الصعب بن جثامة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عن علیّ بن أبی طالب وابن عباس وابن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یجوز للمحرم أکل صید علی حال من الأحوال سواء صید من أجله أو لم یصد لعموم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وَحُرِّمَ عَلَیْکُمْ صَیْدُ الْبَرِّ ما دُمْتُمْ حُرُماً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مبهمة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طاووس ، وجابر بن زید وأبو الشعثاء ، وروی ذلک عن الثوری ، وبه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إسحاق ، واحتجّوا بحدیث ابن جثامة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ویعتضد رأی الإمام علیه‌السلام ومن تبعه بالسنّة الشریفة الثابتة بما ورد فی الصحاح والمسانید ، وإلیک جملة منه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زید بن أرقم هل علمت أنّ رسول الله صلی‌الله‌علیه‌وآله‌وسلم أُهدی إلیه عضد صید فلم یقبله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زید بن أرقم فقال له ابن عبّاس یستذکره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أخبرتنی عن لحم صید أُهدی لرسول الله صلی‌الله‌علیه‌وآله‌وسلم وهو حرام؟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أهدی له رجل عضواً من لحم صید فردّه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لا نأکل إنّا 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مسلم </w:t>
      </w:r>
      <w:r>
        <w:rPr>
          <w:rStyle w:val="FootnoteAnchor"/>
          <w:rtl w:val="true"/>
        </w:rPr>
        <w:footnoteReference w:id="8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زید بن أرقم قدم فأتاه ابن عبّاس رضی الله عنه فاستفتاه فی لحم الصید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رسول الله بلحم صید وهو محرم فردّه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w:t>
      </w:r>
      <w:r>
        <w:rPr>
          <w:rStyle w:val="FootnoteAnchor"/>
          <w:rtl w:val="true"/>
        </w:rPr>
        <w:footnoteReference w:id="873"/>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أبی داود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النسائی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البیهقی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المحلّی لابن حزم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رویناه من طرق کلّها صحاح</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الصعب بن جثامة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بی رسول الله صلی‌الله‌علیه‌وآله‌وسلم وأنا بالأبواء أو بودان </w:t>
      </w:r>
      <w:r>
        <w:rPr>
          <w:rStyle w:val="FootnoteAnchor"/>
          <w:rtl w:val="true"/>
        </w:rPr>
        <w:footnoteReference w:id="874"/>
      </w:r>
      <w:r>
        <w:rPr>
          <w:rFonts w:ascii="IRNazanin" w:hAnsi="IRNazanin" w:eastAsia="IRNazanin"/>
          <w:color w:val="111111"/>
          <w:sz w:val="28"/>
          <w:sz w:val="28"/>
          <w:szCs w:val="28"/>
          <w:rtl w:val="true"/>
          <w:lang w:bidi="fa-IR"/>
        </w:rPr>
        <w:t xml:space="preserve">وأهدیت له لحم حمار وحش فردّه علیّ ، فلمّا رأی فی وجهی الکراهیة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لیس بنا ردّ علیک ولکنّنا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صلی‌الله‌علیه‌وآله‌وسلم أُتی بلحم حمار وحش فردّه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حُرم لا نأکل الصید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w:t>
      </w:r>
      <w:r>
        <w:rPr>
          <w:rStyle w:val="FootnoteAnchor"/>
          <w:rtl w:val="true"/>
        </w:rPr>
        <w:footnoteReference w:id="8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أحمد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الدارمی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ابن ماجة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النسائی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البیهقی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بعدّة طرق ، أحکام القرآن للجصّاص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الطبری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تیسیر الوصول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سعید بن جبیر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أُهدی للنبیّ صلی‌الله‌علیه‌وآله‌وسلم شقّ حمار وحش وهو محرم فردّه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الصعب بن جثامة أهدی إلی النبیّ صلی‌الله‌علیه‌وآله‌وسلم وهو محرم عجز حمار ، فردّه رسول الله صلی‌الله‌علیه‌وآله‌وسلم وهو یقطر دماً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طاووس فی حدیثه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عضداً من لحم صید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مقسم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لحم حمار وحش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عطاء فی حدیثه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أُهدی له صید فلم یقبله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أهدی الصعب بن جثامة إلی رسول الله صلی‌الله‌علیه‌وآله‌وسلم رجل حمار وحش تقطر دماً وهو محرم وهو بقدید فردّها علیه</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لفظ ابن حزم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أهدی لرسول الله صلی‌الله‌علیه‌وآله‌وسلم رجل حمار وحش فردّه علیه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حُرم لا نأکل الصید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أنّا محرمون لقبلناه منک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w:t>
      </w:r>
      <w:r>
        <w:rPr>
          <w:rStyle w:val="FootnoteAnchor"/>
          <w:rtl w:val="true"/>
        </w:rPr>
        <w:footnoteReference w:id="8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أحمد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الطیالسی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النسائی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البیهقی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المحلّی لابن حزم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رویناه من طرق کلّها صحاح ، أحکام القرآن للجصّاص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القرطبی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لفت نظر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 البیهقی فی تجاه هذا الصحیح المتسالم علیه فی السنن الکبری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عمرو بن أُمیّة الضمری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الصعب بن جثامة أهدی للنبیّ عجز حمار وحش وهو بالجحفة فأکل منه وأکل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إسناد صحیح ، فإن کان محفوظاً فکأنّه ردّ الحیّ وقبل اللحم والله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أحسب هذا مبلغ علم البیهقی ، وإنّما أعماه حبّه لتبریر الخلیفة فی رأیه الشاذّ عن الکتاب والسنّة ، فرأی الضعیف صحیحاً ، وأتی فی الجمع بینه وبین الصحیح المذکور بما یأباه صریح لفظه ، ولهذه الغایة أخرج البخاری ذلک الصحیح المتسالم علیه فی صحیحه </w:t>
      </w:r>
      <w:r>
        <w:rPr>
          <w:rStyle w:val="FootnoteAnchor"/>
          <w:rtl w:val="true"/>
        </w:rPr>
        <w:footnoteReference w:id="877"/>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وحذف منه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الشقّ ، والعجز ، والرجل ، والعضد ، واللحم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وتبعه فی ذلک الجصّاص فی أحکام القرآن </w:t>
      </w:r>
      <w:r>
        <w:rPr>
          <w:rStyle w:val="FootnoteAnchor"/>
          <w:rtl w:val="true"/>
        </w:rPr>
        <w:footnoteReference w:id="878"/>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الله الأمانة</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وعقّب ابن الترکمانی رأی البیهقی فیما أخرجه فقال فی شرح السنن الکبری </w:t>
      </w:r>
      <w:r>
        <w:rPr>
          <w:rStyle w:val="FootnoteAnchor"/>
          <w:rtl w:val="true"/>
        </w:rPr>
        <w:footnoteReference w:id="8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فی سنده یحیی بن سلیمان الجعفی عن ابن وهب ، أخبرنی یحیی بن أیّوب هو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الغافقی المصری ، ویحیی بن سلیمان ذکره الذهبی فی المیزان </w:t>
      </w:r>
      <w:r>
        <w:rPr>
          <w:rStyle w:val="FootnoteAnchor"/>
          <w:rtl w:val="true"/>
        </w:rPr>
        <w:footnoteReference w:id="880"/>
      </w:r>
      <w:r>
        <w:rPr>
          <w:rFonts w:ascii="IRNazanin" w:hAnsi="IRNazanin" w:eastAsia="IRNazanin"/>
          <w:color w:val="111111"/>
          <w:sz w:val="28"/>
          <w:sz w:val="28"/>
          <w:szCs w:val="28"/>
          <w:rtl w:val="true"/>
          <w:lang w:bidi="fa-IR"/>
        </w:rPr>
        <w:t xml:space="preserve">والکاشف </w:t>
      </w:r>
      <w:r>
        <w:rPr>
          <w:rStyle w:val="FootnoteAnchor"/>
          <w:rtl w:val="true"/>
        </w:rPr>
        <w:footnoteReference w:id="881"/>
      </w:r>
      <w:r>
        <w:rPr>
          <w:rFonts w:ascii="IRNazanin" w:hAnsi="IRNazanin" w:eastAsia="IRNazanin"/>
          <w:color w:val="111111"/>
          <w:sz w:val="28"/>
          <w:sz w:val="28"/>
          <w:szCs w:val="28"/>
          <w:rtl w:val="true"/>
          <w:lang w:bidi="fa-IR"/>
        </w:rPr>
        <w:t>عن النسائی أنّه لیس بثقة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حبّان </w:t>
      </w:r>
      <w:r>
        <w:rPr>
          <w:rStyle w:val="FootnoteAnchor"/>
          <w:rtl w:val="true"/>
        </w:rPr>
        <w:footnoteReference w:id="8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أغرب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والغافقی قال النسائی </w:t>
      </w:r>
      <w:r>
        <w:rPr>
          <w:rStyle w:val="FootnoteAnchor"/>
          <w:rtl w:val="true"/>
        </w:rPr>
        <w:footnoteReference w:id="8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بذاک 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حاتم </w:t>
      </w:r>
      <w:r>
        <w:rPr>
          <w:rStyle w:val="FootnoteAnchor"/>
          <w:rtl w:val="true"/>
        </w:rPr>
        <w:footnoteReference w:id="8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یحتجّ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أحمد </w:t>
      </w:r>
      <w:r>
        <w:rPr>
          <w:rStyle w:val="FootnoteAnchor"/>
          <w:rtl w:val="true"/>
        </w:rPr>
        <w:footnoteReference w:id="8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سیّئ الحفظ یخطئ خطأً کثیراً ، وکذّبه مالک فی حدیثین ، فعلی هذا لا یشتغل بتأویل هذا الحدیث لأجل سنده ولمخالفته للحدیث الصحیح ، وقول البیهقی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الحیّ وقبل اللحم یردّه ما فی الصحیح أنّه علیه‌السلام 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 الله بن الحارث ، عن ابن عبّاس ، عن علیّ بن أبی طالب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 النبیّ صلی‌الله‌علیه‌وآله‌وسلم بلحم صید وهو محرم فلم یأکله</w:t>
      </w:r>
      <w:r>
        <w:rPr>
          <w:rFonts w:eastAsia="IRNazanin" w:cs="IRNazanin"/>
          <w:color w:val="111111"/>
          <w:sz w:val="28"/>
          <w:szCs w:val="28"/>
          <w:rtl w:val="true"/>
          <w:lang w:bidi="fa-IR"/>
        </w:rPr>
        <w:t xml:space="preserve">»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سنن ابن ماجة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هشام بن عروة ، عن أبیه ، عن عائشة أُمّ المؤمنین أنّها 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أُختی إنّما هی عشر لیال فإن یختلج فی نفسک شیء فدعه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أکل لحم الصید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موطّأ مالک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البیهقی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تیسیر الوصول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273</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نافع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أهدی إلی ابن عمر ظبی مذبوحة بمکة فلم یقبلها ، وکان ابن عمر یکره للمحرم أن یأکل من لحم الصید علی کلّ حال</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ابن حزم فی المحلّی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رجاله کلّهم 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کان عند الخلیفة علم بسنّة نبیه لعلّه لم یک یخالفها ، ولو کان عنده ما یجد به فی الحجاج تجاه هذه السنّة الثابتة لأفاضه وما ترک النوبة لأتباعه لیحتجّوا له بعد لأی من عمر الدهر بما لا یغنی من الحقّ شیئاً ، قال البیهقی فی سننه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علیّ وابن عبّاس فإنّهما ذهبا إلی تحریم أکله علی المحرم مطلقاً ، وقد خالفهما عمر وعثمان وطلحة والزبیر وغیرهم ومعهم حدیث أبی قتادة وجابر والله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أمّاحدیث أبی قتادة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انطلقت مع رسول الله صلی‌الله‌علیه‌وآله‌وسلم عام الحدیبیّة فأحرم أصحابی ولم أحرم ، فانطلق النبیّ صلی‌الله‌علیه‌وآله‌وسلم وکنت مع أصحابی فجعل بعضهم یضحک إلی بعض ، فنظرت فإذا حمار وحش فحملت علیه فطعنته فأثبته ، فاستعنت بهم فأبوا أن یعینونی فأکلنا منه ، فلحقت برسول الله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إنّی أصبت حمار وحش ومعی منه فاضلة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النبیّ صلی‌الله‌علیه‌وآله‌وسلم للقوم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محرمون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غیر واف بالمقصود لأنّ قصّته کانت عام الحدیبیّة السادس من الهجرة کما هو صریح لفظه ، وکثیر من أحکام الحجّ شرّعت فی عام حجّة الوداع السنة العاشرة ومنها تعیین المواقیت ولذلک ما کان أبو قتادة محرماًعند ذاک ، مع إحرام رسول الله وإحرام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حجر فی فتح الباری </w:t>
      </w:r>
      <w:r>
        <w:rPr>
          <w:rStyle w:val="FootnoteAnchor"/>
          <w:rtl w:val="true"/>
        </w:rPr>
        <w:footnoteReference w:id="889"/>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هذه القصّة قبل أن یوقّت النبیّ المواقیت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السندی فی شرح سنن النسائی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ذکر حدیث أبی 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عام الحدیبیّة بهذا تبیّن أنّ ترکه الإحرام ومجاوزته المیقات بلا إحرام کان قبل أن تُقرّر المواقیت ، فإنّ تقریر المواقیت کان سنة حجّ الوداع کما روی عن أحمد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أحکام الصید النازلة فی سورة المائدة التی هی آخر ما نزل من القرآن ، وروی عن النبیّ صلی‌الله‌علیه‌وآله‌وسلم أنّه قرأها فی حجّة الوداع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إنّ سورة المائدة من آخر ما نزل فأحلّوا حلالها وحرّموا حرامها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نحوه عن عائشة موقوفاً وصحّحه الحاکم وأقرّه ابن کثیر ، وأخرجه أبو عبید من طریق ضمرة بن حبیب ، وعطیة بن قیس مرفوعاً </w:t>
      </w:r>
      <w:r>
        <w:rPr>
          <w:rStyle w:val="FootnoteAnchor"/>
          <w:rtl w:val="true"/>
        </w:rPr>
        <w:footnoteReference w:id="890"/>
      </w:r>
    </w:p>
    <w:p>
      <w:pPr>
        <w:pStyle w:val="BookText"/>
        <w:rPr/>
      </w:pPr>
      <w:r>
        <w:rPr>
          <w:rFonts w:ascii="IRNazanin" w:hAnsi="IRNazanin" w:eastAsia="IRNazanin"/>
          <w:color w:val="111111"/>
          <w:sz w:val="28"/>
          <w:sz w:val="28"/>
          <w:szCs w:val="28"/>
          <w:rtl w:val="true"/>
          <w:lang w:bidi="fa-IR"/>
        </w:rPr>
        <w:t xml:space="preserve">فلیس من البدع أن یکون غیر واحد من مواضیع الحجّ لم یشرّع لها حکم فی عام الحدیبیّة ثمّ شرّع بعده ومنها هذه المسألة ، وکان مولانا أمیر المؤمنین علیه‌السلام حاضراً فی عام الحدیبیّة وقد شاهد قصّة أبی قتادة کما شاهدها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صحّتها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أنکر علی عثمان وکذلک الشهود الذین استنشدهم صلوات الله علیه فشهدوا له لم یعزب عنهم ما وقع فی ذلک العام ، لکنّهم شهدوا علی التشریع الأخیر الثابت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لقصّة أبی قتادة مقیل من الصحّة أو وزن یقام لما ترک عثمان الاحتجاج بها لکنّه کان یعلم أنّ الشأن فیها کما ذکرناه ، وأنّ العمل قبل التشریع لا حجّیّة له ، وأفحمه الإمام علیه‌السلام بحجّته الداحضة ، فتواری عن الحجاج فی فسطاطه وترک الطعام علی أهل الماء</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حدیث جابر فقد أخرجه غیر واحد من أئمّة الفقه والحدیث ناصّین علی ضعفه من طریق عمرو بن أبی عمرو ، عن المطلب بن حنطب ، عن جابر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صید البرّ لکم حلال وأنتم حرم إلاّ ما اصطدتم وصید لکم </w:t>
      </w:r>
      <w:r>
        <w:rPr>
          <w:rStyle w:val="FootnoteAnchor"/>
          <w:rtl w:val="true"/>
        </w:rPr>
        <w:footnoteReference w:id="8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النسائی فی سننه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الرحمن عمرو بن أبی عمرو لیس بالقویّ فی الحدیث وإن کان قد روی عنه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حزم فی المحلّی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خبر جابر فساقط لأنّه عن عمرو بن أبی عمرو وهو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الترکمانی فی شرح سنن البیهقی </w:t>
      </w:r>
      <w:r>
        <w:rPr>
          <w:rStyle w:val="FootnoteAnchor"/>
          <w:rtl w:val="true"/>
        </w:rPr>
        <w:footnoteReference w:id="892"/>
      </w:r>
      <w:r>
        <w:rPr>
          <w:rFonts w:ascii="IRNazanin" w:hAnsi="IRNazanin" w:eastAsia="IRNazanin"/>
          <w:color w:val="111111"/>
          <w:sz w:val="28"/>
          <w:sz w:val="28"/>
          <w:szCs w:val="28"/>
          <w:rtl w:val="true"/>
          <w:lang w:bidi="fa-IR"/>
        </w:rPr>
        <w:t xml:space="preserve">عند قول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أبی یحیی أحفظ من الدراوردی </w:t>
      </w:r>
      <w:r>
        <w:rPr>
          <w:rStyle w:val="FootnoteAnchor"/>
          <w:rtl w:val="true"/>
        </w:rPr>
        <w:footnoteReference w:id="8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الدراوردی احتجّ به الشیخان وبقیّة الجماعة ، وقال ابن معین </w:t>
      </w:r>
      <w:r>
        <w:rPr>
          <w:rStyle w:val="FootnoteAnchor"/>
          <w:rtl w:val="true"/>
        </w:rPr>
        <w:footnoteReference w:id="8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حجّة ، ووثّقه القطّان وأبو حاتم </w:t>
      </w:r>
      <w:r>
        <w:rPr>
          <w:rStyle w:val="FootnoteAnchor"/>
          <w:rtl w:val="true"/>
        </w:rPr>
        <w:footnoteReference w:id="895"/>
      </w:r>
      <w:r>
        <w:rPr>
          <w:rFonts w:ascii="IRNazanin" w:hAnsi="IRNazanin" w:eastAsia="IRNazanin"/>
          <w:color w:val="111111"/>
          <w:sz w:val="28"/>
          <w:sz w:val="28"/>
          <w:szCs w:val="28"/>
          <w:rtl w:val="true"/>
          <w:lang w:bidi="fa-IR"/>
        </w:rPr>
        <w:t xml:space="preserve">وغیرهما ، وأمّا ابن أبی یحیی فلم یخرج له فی شیء من الکتب الخمسة ، ونسبه إلی الکذب جماعة من الحفّاظ کابن حنبل وابن معین وغیرهما ، وقال بشر بن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فقهاء المدینة عنه فکلّهم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کذّاب أو نحو هذا ، وسُئل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أکان ثقة؟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ولا فی دینه ، وقال ابن حنبل </w:t>
      </w:r>
      <w:r>
        <w:rPr>
          <w:rStyle w:val="FootnoteAnchor"/>
          <w:rtl w:val="true"/>
        </w:rPr>
        <w:footnoteReference w:id="8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قدریّا معتزلیّا جهمیّا کلّ بلاء فیه ، وقال البیهقی </w:t>
      </w:r>
      <w:r>
        <w:rPr>
          <w:rStyle w:val="FootnoteAnchor"/>
          <w:rtl w:val="true"/>
        </w:rPr>
        <w:footnoteReference w:id="897"/>
      </w:r>
      <w:r>
        <w:rPr>
          <w:rFonts w:ascii="IRNazanin" w:hAnsi="IRNazanin" w:eastAsia="IRNazanin"/>
          <w:color w:val="111111"/>
          <w:sz w:val="28"/>
          <w:sz w:val="28"/>
          <w:szCs w:val="28"/>
          <w:rtl w:val="true"/>
          <w:lang w:bidi="fa-IR"/>
        </w:rPr>
        <w:t xml:space="preserve">فی التیمّم والنکاح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فی عدالته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هذا کلّه کیف یرجّح علی الدراوردی؟</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لو رجح علیه هو ومن معه فالحدیث فی نفسه معلول عمرو بن أبی عمرو مع اضطرابه فی هذا الحدیث متکلّم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معین </w:t>
      </w:r>
      <w:r>
        <w:rPr>
          <w:rStyle w:val="FootnoteAnchor"/>
          <w:rtl w:val="true"/>
        </w:rPr>
        <w:footnoteReference w:id="8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داود لیس بالقوی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مالک یستضعفه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السعدی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مضطرب الحدیث</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والمطلب قال فیه ابن سعد </w:t>
      </w:r>
      <w:r>
        <w:rPr>
          <w:rStyle w:val="FootnoteAnchor"/>
          <w:rtl w:val="true"/>
        </w:rPr>
        <w:footnoteReference w:id="8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یحتجّ بحدیثه لأنّه یرسل عن </w:t>
      </w:r>
      <w:r>
        <w:rPr>
          <w:rFonts w:eastAsia="IRNazanin" w:cs="IRNazanin"/>
          <w:color w:val="111111"/>
          <w:sz w:val="28"/>
          <w:szCs w:val="28"/>
          <w:lang w:bidi="fa-IR"/>
        </w:rPr>
        <w:t>1</w:t>
      </w:r>
      <w:r>
        <w:rPr>
          <w:rFonts w:eastAsia="IRNazanin" w:cs="IRNazanin"/>
          <w:color w:val="111111"/>
          <w:sz w:val="28"/>
          <w:szCs w:val="28"/>
          <w:rtl w:val="true"/>
          <w:lang w:bidi="fa-IR"/>
        </w:rPr>
        <w:t>.</w:t>
      </w:r>
      <w:bookmarkStart w:id="145" w:name="pg11785_123708"/>
    </w:p>
    <w:p>
      <w:pPr>
        <w:pStyle w:val="BookText"/>
        <w:rPr/>
      </w:pPr>
      <w:bookmarkEnd w:id="145"/>
      <w:r>
        <w:rPr>
          <w:rFonts w:ascii="IRNazanin" w:hAnsi="IRNazanin" w:eastAsia="IRNazanin"/>
          <w:color w:val="111111"/>
          <w:sz w:val="28"/>
          <w:sz w:val="28"/>
          <w:szCs w:val="28"/>
          <w:rtl w:val="true"/>
          <w:lang w:bidi="fa-IR"/>
        </w:rPr>
        <w:t xml:space="preserve">النبیّ صلی‌الله‌علیه‌وآله‌وسلم کثیراً ، وعامّة أصحابه یدلّسون ، ثمّ الحدیث مرسل ، قال الترمذی </w:t>
      </w:r>
      <w:r>
        <w:rPr>
          <w:rStyle w:val="FootnoteAnchor"/>
          <w:rtl w:val="true"/>
        </w:rPr>
        <w:footnoteReference w:id="9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المطلب لا یعرف له سماع من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فظهر بهذا أنّ الحدیث فیه أربع 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ولو کان ثقة فلا سماع له من جابر فالحدیث 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رابعتها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ولو کان ثقة فقد اختلف علیه فیه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ما استشکل به الطحاوی فی الحدیث من جهة النظر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الشیء لا یحرم علی إنسان بنیّة غیره أن یصید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مجمل القول فی حدیث أبی قتادة وجابر ، فلا یصلحان للاعتماد ورفع الید عن تلکم الصحاح المذکورة الثابتة ، ولا یخصّص بمثلهما عموم ، ولا یتمّ بهما تقیید مطلقات الکتاب ، والمعوّل علیه فی المسألة هو کتاب الله العزیز والسنّة الشریفة الثابتة ، وما شذّ عنهما من رأی أیّ بشر یضرب به عرض الجدار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فَاتَّبِعْها وَلا تَتَّبِعْ أَهْواءَ الَّذِینَ لا یَعْلَمُونَ</w:t>
      </w:r>
      <w:r>
        <w:rPr>
          <w:rFonts w:eastAsia="Amiri" w:cs="Amiri" w:ascii="Amiri" w:hAnsi="Amiri"/>
          <w:color w:val="111111"/>
          <w:sz w:val="28"/>
          <w:szCs w:val="28"/>
          <w:rtl w:val="true"/>
          <w:lang w:bidi="ar-SA"/>
        </w:rPr>
        <w:t xml:space="preserve">)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46" w:name="__RefHeading___Toc10140188_73709187"/>
      <w:bookmarkStart w:id="147" w:name="_Toc51"/>
      <w:bookmarkEnd w:id="146"/>
      <w:r>
        <w:rPr>
          <w:rtl w:val="true"/>
        </w:rPr>
        <w:t>خصومة یرفعها الخلیفة إلی علیّ</w:t>
      </w:r>
      <w:bookmarkEnd w:id="147"/>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 أحمد والدورقی من طریق الحسن بن سعد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یحیس </w:t>
      </w:r>
      <w:r>
        <w:rPr>
          <w:rStyle w:val="FootnoteAnchor"/>
          <w:rtl w:val="true"/>
        </w:rPr>
        <w:footnoteReference w:id="902"/>
      </w:r>
      <w:r>
        <w:rPr>
          <w:rFonts w:ascii="IRNazanin" w:hAnsi="IRNazanin" w:eastAsia="IRNazanin"/>
          <w:color w:val="111111"/>
          <w:sz w:val="28"/>
          <w:sz w:val="28"/>
          <w:szCs w:val="28"/>
          <w:rtl w:val="true"/>
          <w:lang w:bidi="fa-IR"/>
        </w:rPr>
        <w:t xml:space="preserve">وصفیّة کانا من سبی الخمس ، فزنت صفیّة برجل من الخمس وولدت غلاماً ، فادّعی الزانی ویحیس فاختصما إلی عثمان ، فرفعهما عثمان إلی علیّ بن أبی طالب ، فقال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أقضی فیهما بقضاء رسول الله صلی‌الله‌علیه‌وآله‌وسلم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 وللعاهر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وجلدهما خمسین خمسین </w:t>
      </w:r>
      <w:r>
        <w:rPr>
          <w:rStyle w:val="FootnoteAnchor"/>
          <w:rtl w:val="true"/>
        </w:rPr>
        <w:footnoteReference w:id="9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الأمینی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علمت أنّه لما ذا ردّ الخلیفة الحکم إلی أمیر المؤمنین علیه‌السلام؟ لقد رفعه إلیه إن کنت لا تدری لأنّه لم یکن عنده ما یفصل به الخصومة ، ولعلّه کان ملأ سمعه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الزَّانِیَةُ وَالزَّانِی فَاجْلِدُوا کُلَّ واحِدٍ مِنْهُما مِائَةَ جَلْدَةٍ</w:t>
      </w:r>
      <w:r>
        <w:rPr>
          <w:rFonts w:eastAsia="Amiri" w:cs="Amiri" w:ascii="Amiri" w:hAnsi="Amiri"/>
          <w:color w:val="111111"/>
          <w:sz w:val="28"/>
          <w:szCs w:val="28"/>
          <w:rtl w:val="true"/>
          <w:lang w:bidi="ar-SA"/>
        </w:rPr>
        <w:t xml:space="preserve">) </w:t>
      </w:r>
      <w:r>
        <w:rPr>
          <w:rStyle w:val="FootnoteAnchor"/>
          <w:rtl w:val="true"/>
        </w:rPr>
        <w:footnoteReference w:id="904"/>
      </w:r>
      <w:r>
        <w:rPr>
          <w:rFonts w:ascii="Amiri" w:hAnsi="Amiri" w:eastAsia="Amiri" w:cs="Amiri"/>
          <w:color w:val="111111"/>
          <w:sz w:val="28"/>
          <w:sz w:val="28"/>
          <w:szCs w:val="28"/>
          <w:rtl w:val="true"/>
          <w:lang w:bidi="ar-SA"/>
        </w:rPr>
        <w:t xml:space="preserve">ویعلم فی الجملة أنّ هناک فرقاً فی کثیر من الأحکام بین الأحرار والمملوکین ، لکن عزب عنه أنّ مسألة الحدّ أیضاً من تلکم الفروع ، فکأنّه لم یلتفت إلی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یَسْتَطِعْ مِنْکُمْ طَوْلاً أَنْ یَنْکِحَ الْمُحْصَناتِ الْمُؤْمِناتِ فَمِنْ ما مَلَکَتْ أَیْمانُکُمْ مِنْ فَتَیاتِکُمُ الْمُؤْمِناتِ وَاللهُ أَعْلَمُ بِإِیمانِکُمْ بَعْضُکُمْ مِنْ بَعْضٍ فَانْکِحُوهُنَّ بِإِذْنِ أَهْلِهِنَّ وَآتُوهُنَّ أُجُورَهُنَّ بِالْمَعْرُوفِ مُحْصَناتٍ غَیْرَ مُسافِحاتٍ وَلا مُتَّخِذاتِ أَخْدانٍ فَإِذا أُحْصِنَّ فَإِنْ أَتَیْنَ بِفاحِشَةٍ فَعَلَیْهِنَّ نِصْفُ ما عَلَی الْمُحْصَناتِ مِنَ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أنّ الآیة الکریمة کانت نصب عینیه لکن لم یسعه فهم حقیقتها ، لأنّ قید ذاکرته أنّ حدّ المحصنات هو الرجم ، غیر أنّه لم یتسنَّ له تعرّف أنّ الرجم لا یتبعّض فالذی یمکن تنصیفه من العذاب هو الجلد ، فالآیة الشریفة دالّة بذلک علی سقوط الرجم عن المحصنات من الإماء وإنّما علیهنّ نصف الجلد الثابت علیها فی السنّة الشریفة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أحمد فی مسنده </w:t>
      </w:r>
      <w:r>
        <w:rPr>
          <w:rStyle w:val="FootnoteAnchor"/>
          <w:rtl w:val="true"/>
        </w:rPr>
        <w:footnoteReference w:id="907"/>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أبی جمیلة عن علیّ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أرسلنی رسول الله صلی‌الله‌علیه‌وآله‌وسلم إلی أمة له سوداء زنت لأجلدها الحدّ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فوجدتها فی دمائها فأتیت النبیّ صلی‌الله‌علیه‌وآله‌وسلم فأخبرته بذلک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تعالت من نفاسها فاجلدها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 ابن کثیر فی تفسیره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تعافت من نفاسها فاجلدها خمسین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 الشوکانی فی نیل الأوطار </w:t>
      </w:r>
      <w:r>
        <w:rPr>
          <w:rStyle w:val="FootnoteAnchor"/>
          <w:rtl w:val="true"/>
        </w:rPr>
        <w:footnoteReference w:id="908"/>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باللفظ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w:t>
      </w:r>
      <w:r>
        <w:rPr>
          <w:rStyle w:val="FootnoteAnchor"/>
          <w:rtl w:val="true"/>
        </w:rPr>
        <w:footnoteReference w:id="909"/>
      </w:r>
      <w:r>
        <w:rPr>
          <w:rFonts w:ascii="IRNazanin" w:hAnsi="IRNazanin" w:eastAsia="IRNazanin"/>
          <w:color w:val="111111"/>
          <w:sz w:val="28"/>
          <w:sz w:val="28"/>
          <w:szCs w:val="28"/>
          <w:rtl w:val="true"/>
          <w:lang w:bidi="fa-IR"/>
        </w:rPr>
        <w:t xml:space="preserve">مسلم وأبو داود والترمذی وصحّحه ولیس فی لفظهم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هب أنّ الخلیفة نسیها لبعد العهد ، لکنّه هل نسی ما وقع بمطلع الأکمة منه علی العهد العمری؟ من جلده المحصنات من الإماء خمسین جلدة کما أخرجه الحفّاظ </w:t>
      </w:r>
      <w:r>
        <w:rPr>
          <w:rStyle w:val="FootnoteAnchor"/>
          <w:rtl w:val="true"/>
        </w:rPr>
        <w:footnoteReference w:id="910"/>
      </w:r>
      <w:r>
        <w:rPr>
          <w:rFonts w:ascii="IRNazanin" w:hAnsi="IRNazanin" w:eastAsia="IRNazanin"/>
          <w:color w:val="111111"/>
          <w:sz w:val="28"/>
          <w:sz w:val="28"/>
          <w:szCs w:val="28"/>
          <w:rtl w:val="true"/>
          <w:lang w:bidi="fa-IR"/>
        </w:rPr>
        <w:t xml:space="preserve">، أو أنّ الخلیفة وقف علی مغازی الآیات الکریمة ، ولم تذهب علیه السنّة النبویّة ، وکان علی ذکر ممّا صدر علی عهد عمر لکن أربکه حکم العبد ، لأنّه رأی الآیة الکریمة نصّا فی الإماء ، وکذلک نصوص الأحادیث ، ولم یهتدِ إلی اتّحاد الملاک بین العبید والإماء من المملوکیّة ، وهو الذی أصفق علیه أئمّة الحدیث والتفسیر کما فی </w:t>
      </w:r>
      <w:r>
        <w:rPr>
          <w:rStyle w:val="FootnoteAnchor"/>
          <w:rtl w:val="true"/>
        </w:rPr>
        <w:footnoteReference w:id="911"/>
      </w:r>
      <w:r>
        <w:rPr>
          <w:rFonts w:ascii="IRNazanin" w:hAnsi="IRNazanin" w:eastAsia="IRNazanin"/>
          <w:color w:val="111111"/>
          <w:sz w:val="28"/>
          <w:sz w:val="28"/>
          <w:szCs w:val="28"/>
          <w:rtl w:val="true"/>
          <w:lang w:bidi="fa-IR"/>
        </w:rPr>
        <w:t xml:space="preserve">کتاب الأُم للشافعی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أحکام القرآن للجصّاص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البیهقی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القرطبی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البیضاوی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تیسیر الوصول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فیض الإله المالک للبقاعی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فتح الباری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فتح القدیر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الخازن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الشوکانی فی نیل الأوطار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قائل بالفرق بین الأمة والعبد کما حکی ذلک صاحب البحر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أنّ الخلیفة حسب أنّ ولد الزانیة لا بدّ وأن یکون للزانی ، ولم یشعر بمقاربة </w:t>
      </w:r>
      <w:r>
        <w:rPr>
          <w:rFonts w:eastAsia="IRNazanin" w:cs="IRNazanin"/>
          <w:color w:val="111111"/>
          <w:sz w:val="28"/>
          <w:szCs w:val="28"/>
          <w:lang w:bidi="fa-IR"/>
        </w:rPr>
        <w:t>3</w:t>
      </w:r>
      <w:r>
        <w:rPr>
          <w:rFonts w:eastAsia="IRNazanin" w:cs="IRNazanin"/>
          <w:color w:val="111111"/>
          <w:sz w:val="28"/>
          <w:szCs w:val="28"/>
          <w:rtl w:val="true"/>
          <w:lang w:bidi="fa-IR"/>
        </w:rPr>
        <w:t>.</w:t>
      </w:r>
      <w:bookmarkStart w:id="148" w:name="pg11785_123711"/>
    </w:p>
    <w:p>
      <w:pPr>
        <w:pStyle w:val="BookText"/>
        <w:rPr/>
      </w:pPr>
      <w:bookmarkEnd w:id="148"/>
      <w:r>
        <w:rPr>
          <w:rFonts w:ascii="IRNazanin" w:hAnsi="IRNazanin" w:eastAsia="IRNazanin"/>
          <w:color w:val="111111"/>
          <w:sz w:val="28"/>
          <w:sz w:val="28"/>
          <w:szCs w:val="28"/>
          <w:rtl w:val="true"/>
          <w:lang w:bidi="fa-IR"/>
        </w:rPr>
        <w:t xml:space="preserve">زوجها إیّاها أو إمکان مقاربته منذ مدّة یمکن أن ینعقد الحمل فیها ، وبذلک یتحقّق الفراش الذی یلحق الولد بصاحبه ، کما حکم به مولانا أمیر المؤمنین علیه‌السلام والأصل فیه 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للفراش وللعاهر الحجر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أنصف الخلیفة فی رفع حکم هذه المسألة إلی من عنده علم الکتاب والسنّة ، فإنّه کان یعلم علم الیقین إنّ ذلک عند العترة الطاهرة لا البیت الأموی ، ولیته أنصف هذا الإنصاف فی کلّ ما یرد علیه من المسائل ، ولیته علم أنّ حاجة الأمّة إنّما هی إلی إمام لا یعدوه علم الکتاب والسنّة فأنصفها ، غیر أنّ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لم تستطع شیئاً فدعه</w:t>
      </w:r>
    </w:p>
    <w:p>
      <w:pPr>
        <w:pStyle w:val="BookText"/>
        <w:rPr/>
      </w:pPr>
      <w:r>
        <w:rPr>
          <w:rFonts w:ascii="IRNazanin" w:hAnsi="IRNazanin" w:eastAsia="IRNazanin"/>
          <w:color w:val="111111"/>
          <w:sz w:val="28"/>
          <w:sz w:val="28"/>
          <w:szCs w:val="28"/>
          <w:rtl w:val="true"/>
          <w:lang w:bidi="fa-IR"/>
        </w:rPr>
        <w:t>وجاوزه إلی ما تستطیع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49" w:name="__RefHeading___Toc10140190_73709187"/>
      <w:bookmarkStart w:id="150" w:name="_Toc52"/>
      <w:bookmarkEnd w:id="149"/>
      <w:r>
        <w:rPr>
          <w:rtl w:val="true"/>
        </w:rPr>
        <w:t>رأی الخلیفة فی عدّة المختلعة</w:t>
      </w:r>
      <w:bookmarkEnd w:id="150"/>
    </w:p>
    <w:p>
      <w:pPr>
        <w:pStyle w:val="BookText"/>
        <w:rPr/>
      </w:pPr>
      <w:r>
        <w:rPr>
          <w:rFonts w:ascii="IRNazanin" w:hAnsi="IRNazanin" w:eastAsia="IRNazanin"/>
          <w:color w:val="111111"/>
          <w:sz w:val="28"/>
          <w:sz w:val="28"/>
          <w:szCs w:val="28"/>
          <w:rtl w:val="true"/>
          <w:lang w:bidi="fa-IR"/>
        </w:rPr>
        <w:t xml:space="preserve">عن نافع ، أنّه سمع ربیع بنت معوذ بن عفراء وهی تخبر عبد الله بن عمر أنّها اختلعت من زوجها علی عهد عثمان فجاء معاذ بن عفراء إلی عثمان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ابنة معوذ اختلعت من زوجها الیوم أتنتقل؟ فقال له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تنتقل ولا میراث بینهما ولا عدّة علیها إلاّ أنّها لا تنکح حتی تحیض حیضة ، خشیة أن یکون بها 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عبد الله عند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خیرنا وأعلمنا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أکبرنا وأعلمنا</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لفظ عبد الرزّاق </w:t>
      </w:r>
      <w:r>
        <w:rPr>
          <w:rStyle w:val="FootnoteAnchor"/>
          <w:rtl w:val="true"/>
        </w:rPr>
        <w:footnoteReference w:id="913"/>
      </w:r>
      <w:r>
        <w:rPr>
          <w:rFonts w:ascii="IRNazanin" w:hAnsi="IRNazanin" w:eastAsia="IRNazanin"/>
          <w:color w:val="111111"/>
          <w:sz w:val="28"/>
          <w:sz w:val="28"/>
          <w:szCs w:val="28"/>
          <w:rtl w:val="true"/>
          <w:lang w:bidi="fa-IR"/>
        </w:rPr>
        <w:t xml:space="preserve">عن نافع ، عن الربیع بنة معوذ أنّها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لی زوج </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یُقلّ الخیر علیّ إذا حضر ویحزننی إذا غاب </w:t>
      </w:r>
      <w:r>
        <w:rPr>
          <w:rStyle w:val="FootnoteAnchor"/>
          <w:rtl w:val="true"/>
        </w:rPr>
        <w:footnoteReference w:id="914"/>
      </w:r>
      <w:r>
        <w:rPr>
          <w:rFonts w:ascii="IRNazanin" w:hAnsi="IRNazanin" w:eastAsia="IRNazanin"/>
          <w:color w:val="111111"/>
          <w:sz w:val="28"/>
          <w:sz w:val="28"/>
          <w:szCs w:val="28"/>
          <w:rtl w:val="true"/>
          <w:lang w:bidi="fa-IR"/>
        </w:rPr>
        <w:t xml:space="preserve">، فکانت منّی زلّة یوماً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اختلعت منک بکلّ شیء أملکه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ففعلت ، فخاصم عمّی معاذ بن عفراء إلی عثمان فأجاز الخلع وأمره أن یأخذ عقاص رأسی فما دونه ، أو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عقاص الرأس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عن 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زوّج ابنة أخیه رجلاً فخلعها ، فرفع ذلک إلی عثمان فأجازه فأمرها أن تعتدّ حیضة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ابن ماجة من طریق عبادة بن الصامت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الربیع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اختلعت من زوجی ثمّ جئت عثمان فسألت ما ذا علیّ من العدّة؟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عدّة علیک إلاّ أن یکون حدیث عهد بک فتمکثین عنده حتی تحیضی حیضة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الأمینی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وَالْمُطَلَّقاتُ یَتَرَبَّصْنَ بِأَنْفُسِهِنَّ ثَلاثَةَ قُرُوءٍ</w:t>
      </w:r>
      <w:r>
        <w:rPr>
          <w:rFonts w:eastAsia="Amiri" w:cs="Amiri" w:ascii="Amiri" w:hAnsi="Amiri"/>
          <w:color w:val="111111"/>
          <w:sz w:val="28"/>
          <w:szCs w:val="28"/>
          <w:rtl w:val="true"/>
          <w:lang w:bidi="ar-SA"/>
        </w:rPr>
        <w:t xml:space="preserve">) </w:t>
      </w:r>
      <w:r>
        <w:rPr>
          <w:rStyle w:val="FootnoteAnchor"/>
          <w:rtl w:val="true"/>
        </w:rPr>
        <w:footnoteReference w:id="915"/>
      </w:r>
      <w:r>
        <w:rPr>
          <w:rFonts w:ascii="IRNazanin" w:hAnsi="IRNazanin" w:eastAsia="IRNazanin"/>
          <w:color w:val="111111"/>
          <w:sz w:val="28"/>
          <w:sz w:val="28"/>
          <w:szCs w:val="28"/>
          <w:rtl w:val="true"/>
          <w:lang w:bidi="fa-IR"/>
        </w:rPr>
        <w:t>نصّا من الله العزیز الحکیم من غیر فرق بین أقسام الطلاق المنتزعة من شقاق الزوج والزوجة ، فإن کان الکره من قبل الزوج فحسب فالطلاق رجعی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قبل الزوجة فقط فهو خلعی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منهما معاً فمباراة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لکلّ من هذه الأقسام حکم خاصّ فی العدّة غیر ما ثبت لجمیعها بعموم الآیة الکریمة المنتزع من الجمع المحلّی باللام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المطلّقات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تطابقت فتاوی الصحابة والتابعین والعلماء من بعدهم وفی مقدّمهم أئمّة المذاهب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کثیر فی تفسیره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وذهب مالک وأبو حنیفة والشافعی وأحمد وإسحاق بن راهویه فی روایة عنهما وهی المشهورة إلی أنّ المختلعة عدّتها عدّة المطلّقة بثلاثة قروء إن کانت ممّن تحیض ، وروی ذلک عن عمر وعلیّ وابن عمر ، وبه یقول سعید بن المسیب ، وسلیمان بن یسار ، وعروة ، وسالم ، وأبو سلمة ، وعمر بن عبد العزیز ، وابن شهاب ، والحسن ، والشعبی ، وإبراهیم النخعی ،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وأبو عیاض ، وخلاس بن عمر ، وقتادة ، وسفیان الثوری ، والأوزاعی ، واللیث بن سعد ، وأبو عبید ، وقال الترمذی </w:t>
      </w:r>
      <w:r>
        <w:rPr>
          <w:rStyle w:val="FootnoteAnchor"/>
          <w:rtl w:val="true"/>
        </w:rPr>
        <w:footnoteReference w:id="9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قول أکثر أهل العلم من الصحابة وغیرهم ، ومأخذهم فی هذا أنّ الخلع طلاق فتعتدّ کسائر المطلّقات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آراء أئمّة المسلمین عند القوم ولیس فیها شیء یوافق ما ارتآه عثمان وهی مصافقة للقرآن الکریم کما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احتُجّ لعثمان بما رواه الترمذی فی صحیحه </w:t>
      </w:r>
      <w:r>
        <w:rPr>
          <w:rStyle w:val="FootnoteAnchor"/>
          <w:rtl w:val="true"/>
        </w:rPr>
        <w:footnoteReference w:id="917"/>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عکرمة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امرأة ثابت بن قیس رضی الله عنه اختلعت منه فجعل النبیّ صلی‌الله‌علیه‌وآله‌وسلم عدّتها حیضة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الروایة باطلة ، إذ المحفوظ عند البخاری </w:t>
      </w:r>
      <w:r>
        <w:rPr>
          <w:rStyle w:val="FootnoteAnchor"/>
          <w:rtl w:val="true"/>
        </w:rPr>
        <w:footnoteReference w:id="918"/>
      </w:r>
      <w:r>
        <w:rPr>
          <w:rFonts w:ascii="IRNazanin" w:hAnsi="IRNazanin" w:eastAsia="IRNazanin"/>
          <w:color w:val="111111"/>
          <w:sz w:val="28"/>
          <w:sz w:val="28"/>
          <w:szCs w:val="28"/>
          <w:rtl w:val="true"/>
          <w:lang w:bidi="fa-IR"/>
        </w:rPr>
        <w:t xml:space="preserve">والنسائی </w:t>
      </w:r>
      <w:r>
        <w:rPr>
          <w:rStyle w:val="FootnoteAnchor"/>
          <w:rtl w:val="true"/>
        </w:rPr>
        <w:footnoteReference w:id="919"/>
      </w:r>
      <w:r>
        <w:rPr>
          <w:rFonts w:ascii="IRNazanin" w:hAnsi="IRNazanin" w:eastAsia="IRNazanin"/>
          <w:color w:val="111111"/>
          <w:sz w:val="28"/>
          <w:sz w:val="28"/>
          <w:szCs w:val="28"/>
          <w:rtl w:val="true"/>
          <w:lang w:bidi="fa-IR"/>
        </w:rPr>
        <w:t xml:space="preserve">من طریق ابن عبّاس فی قصّة امرأة ثابت ما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امرأة ثابت بن قیس إلی رسول الله صلی‌الله‌علیه‌وآله‌وسلم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إنّی ما أعتب علیه فی خلق ولا دین ولکنّی أکره الکفر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صلی‌الله‌علیه‌وآله‌وسلم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أتردّین علیه حدیقته؟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وکانت صداقها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اقبل الحدیقة وطلّقها تطلیقة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فامرأة ثابت نظراً إلی هذه اللفظة مطلّقة تطلیقة والمطلّقات یتربّصن بأنفسهنّ ثلاثة قروء</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 الاضطراب الهائل فی قصّة امرأة ثابت یوهن الأخذ بما فیها ، ففی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جمیلة بنت سلول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سنن ابن ماجة </w:t>
      </w:r>
      <w:r>
        <w:rPr>
          <w:rStyle w:val="FootnoteAnchor"/>
          <w:rtl w:val="true"/>
        </w:rPr>
        <w:footnoteReference w:id="9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أبی الزبیر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بنت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لابن ماجة والنسائی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مریم العالیة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موطّأ مالک </w:t>
      </w:r>
      <w:r>
        <w:rPr>
          <w:rStyle w:val="FootnoteAnchor"/>
          <w:rtl w:val="true"/>
        </w:rPr>
        <w:footnoteReference w:id="9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حبیبة بنت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البصریّون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جمیلة بنت أُبی </w:t>
      </w:r>
      <w:r>
        <w:rPr>
          <w:rStyle w:val="FootnoteAnchor"/>
          <w:rtl w:val="true"/>
        </w:rPr>
        <w:footnoteReference w:id="9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وجلّ هذه الألفاظ کلفظ البخاری والنسائی یخلو عن ذکر العدّة بحیضة ، فلا یخصّص حکم القرآن الکریم بمثل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لو کان لها مقیل فی مستوی الصدق والصحّة لما أصفقت الأئمّة علی خلافها کما سمعت من کلمة ابن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یعاضَد رأی الخلیفة بما أخرجه الترمذی فی صحیحه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الربیع بنت معوذ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صاحبة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اختلعت علی عهد رسول الله صلی‌الله‌علیه‌وآله‌وسلم فأمرها النبیّ صلی‌الله‌علیه‌وآله‌وسلم أو أُمرت أن تعتدّ بحیضة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الربیع الصحیح أنّها أُمرت أن تعتدّ بحیضة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اللفظ جاء فی حدیث سلیمان بن یسار عن الربیع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اختلعت من زوجها فأمرت أن تعتدّ بحیضة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البیهقی بعد روایة هذا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أصحّ ولیس فیه من أَمَرَها ولا علی عهد النبیّ ، صلی‌الله‌علیه‌وآله‌وسلم وقد روینا فی کتاب الخلع أنّها اختلعت من زوجها زمن عثمان بن عفّان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أخرج حدیث نافع المذکور فی صدر العنوان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الروایة تصرّح بأنّ عثمان رضی الله عنه هو الذی أمرها بذلک ، وظاهر الکتاب فی عدّة المطلّقات یتناول المختلعة وغیرها ، فهو أولی وبالله التوفیق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فلیس للنبیّ صلی‌الله‌علیه‌وآله‌وسلم فی قصّة بنت معوذ حکم وما رفعت إلیه صلی‌الله‌علیه‌وآله‌وسلم ، وإنّما وقعت فی عصر عثمان وهو الحاکم فیها ، وقد حرّفتها عن موضعها ید الأمانة علی ودائع العلم والدین لتبریر ساحة عثمان عن لوث الجهل ، ولو کان لتعدّد القصّة وزن یقام عند ف</w:t>
      </w:r>
      <w:r>
        <w:rPr>
          <w:rFonts w:eastAsia="IRNazanin" w:cs="IRNazanin"/>
          <w:color w:val="111111"/>
          <w:sz w:val="28"/>
          <w:szCs w:val="28"/>
          <w:rtl w:val="true"/>
          <w:lang w:bidi="fa-IR"/>
        </w:rPr>
        <w:t>)</w:t>
      </w:r>
      <w:bookmarkStart w:id="151" w:name="pg11785_123715"/>
    </w:p>
    <w:p>
      <w:pPr>
        <w:pStyle w:val="BookText"/>
        <w:rPr/>
      </w:pPr>
      <w:bookmarkEnd w:id="151"/>
      <w:r>
        <w:rPr>
          <w:rFonts w:ascii="IRNazanin" w:hAnsi="IRNazanin" w:eastAsia="IRNazanin"/>
          <w:color w:val="111111"/>
          <w:sz w:val="28"/>
          <w:sz w:val="28"/>
          <w:szCs w:val="28"/>
          <w:rtl w:val="true"/>
          <w:lang w:bidi="fa-IR"/>
        </w:rPr>
        <w:t>الفقهاء وروایتها بمشهد منهم ومرأی لما عدلوا عنها علی بکرة أبیهم إلی عموم الکتاب ولما ترکوها متدهورة فی هوّة الإهمال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الباحث أن ینظر نظرة عمیقة إلی قول ابن عمر وقد کان فی المسألة أوّلاً مصافقاً فی رأیه الکتاب ومن عمل به من الصحابة وعدّ فی عدادهم ، ثمّ لمحض أن بلغه رأی الخلیفة المجرّد عن الحجّة عدل عن فتواه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خیرنا وأعلمنا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أکبرنا وأعلمنا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فلیکن المجتهدون ، وهکذا فلتصدر الفتاوی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52" w:name="__RefHeading___Toc10140192_73709187"/>
      <w:bookmarkStart w:id="153" w:name="_Toc53"/>
      <w:bookmarkEnd w:id="152"/>
      <w:r>
        <w:rPr>
          <w:rtl w:val="true"/>
        </w:rPr>
        <w:t>رأی الخلیفة فی امرأة المفقود</w:t>
      </w:r>
      <w:bookmarkEnd w:id="153"/>
    </w:p>
    <w:p>
      <w:pPr>
        <w:pStyle w:val="BookText"/>
        <w:rPr/>
      </w:pPr>
      <w:r>
        <w:rPr>
          <w:rFonts w:ascii="IRNazanin" w:hAnsi="IRNazanin" w:eastAsia="IRNazanin"/>
          <w:color w:val="111111"/>
          <w:sz w:val="28"/>
          <w:sz w:val="28"/>
          <w:szCs w:val="28"/>
          <w:rtl w:val="true"/>
          <w:lang w:bidi="fa-IR"/>
        </w:rPr>
        <w:t xml:space="preserve">أخرج مالک من طریق سعید بن المسیب أنّ عمر بن الخطّاب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امرأة فقدت زوجها فلم تدر أین هو فإنّها تنتظر أربع سنین ، ثمّ تنتظر أربعة أشهر وعشراً ، ثمّ تحلّ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وقضی بذلک عثمان بن عفّان بعد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أبو عبید بلفظ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عمر وعثمان رضی الله عنه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المفقود تربّص أربع سنین ، ثمّ تعتدّ أربعة أشهر وعشراً ، ثمّ تنکح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الشیبانی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 رضی الله عنه أجّل امرأة المفقود أربع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شعبة من طریق عبد الرحمن بن أبی لیلی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عمر رضی الله عنه فی المفقود تربّص امرأته أربع سنین ثمّ یطلّقها ولیّ زوجها ، ثمّ تربّص بعد ذلک أربعة أشهر وعشراً ثمّ تزوّج</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طریق ابن شهاب الزهری عن سعید بن المسیب عن عمر رضی الله عنه فی امرأة المفقود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جاء زوجها وقد تزوّجت خیّر بین امرأته وبین صداقها ، فإن اختار الصداق کان علی زوجها الآخر ، وإن اختار امرأته اعتدّت حتی تحلّ ، ثمّ ترجع إلی زوجها الأوّل وکان لها من زوجها الآخر مهرها بما استحلّ من فرجها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شهاب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وقضی بذلک عثمان بعد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تزوّجت فقدم زوجها قبل أن یدخل بها زوجها الآخر کان أحقّ بها ، فإن دخل بها زوجها الآخر فالأوّل المفقود بالخیار بین امرأته والمهر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لی بمتفقّه فی المسألة ، یخبرنی عن علّة تریّث المفقود عنها زوجها أربع سنین ، أهو مأخوذ من کتاب الله؟ فأین هو منه؟ أم أُخذ من سنّة رسول الله صلی‌الله‌علیه‌وآله‌وسلم فمن ذا الذی رواها ونقلها؟ والصحاح والمسانید للقوم خالیة عنها ، نعم ربّما یُتشبّث للتقدیر بأنّها نهایة مدّة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البقاعی فی فیض الإله المالک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وسبب التقدیر بأربع سنین أنّها نهایة مدّة الحمل وقد أخبر بوقوعه لنفسه الإمام الشافعی وکذا الإمام مالک وحکی عنه أیضاً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جارتنا امرأة صدق وزوجها رجل صدق حملت ثلاثة أبطن فی اثنتی عشرة سنة ، تحمل کلّ بطن أربع سنین ، وورد هذا عن غیر تلک المرأة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التعلیل حکاه ابن رشد فی مقدّمات المدوّنة الکبری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بکر الأبهری ثمّ عقّبه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تعلیل ضعیف لأنّ العلّة لو کانت فی ذلک هذا لوجب أن یستوی فیه الحرّ والعبد </w:t>
      </w:r>
      <w:r>
        <w:rPr>
          <w:rStyle w:val="FootnoteAnchor"/>
          <w:rtl w:val="true"/>
        </w:rPr>
        <w:footnoteReference w:id="925"/>
      </w:r>
      <w:r>
        <w:rPr>
          <w:rFonts w:ascii="IRNazanin" w:hAnsi="IRNazanin" w:eastAsia="IRNazanin"/>
          <w:color w:val="111111"/>
          <w:sz w:val="28"/>
          <w:sz w:val="28"/>
          <w:szCs w:val="28"/>
          <w:rtl w:val="true"/>
          <w:lang w:bidi="fa-IR"/>
        </w:rPr>
        <w:t>لاستوائهما فی مدّة لحوق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ولوجب أن یسقط جملة فی الصغیرة التی لا یوطأ مثلها إذا فقد عنها زوجها فقام عنها أبوها فی ذلک ، فقد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لو أقامت عشرین سنة ثمّ رفعت أمرها لضرب لها أجل أربعة أعوام وهذا یبطل تعلیله إبطالاً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ولیت هذا المتشبّث أدلی فی حجّته بذکر أُناس تریّثوا فی الأرحام النزیهة عن الخنا أربعاً قبل فتیا الخلیفتین ، وإلاّ فما غناء قصّة وقعت بعدهما بردح طویل من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الزمن ولا یُدری أصحیحة هی أم مکذوبة؟ وعلی فرض الصحّة فهل کان الخلیفتان یعلمان الغیب؟ وأنّه سینتج المستقبل الکشّاف رجلاً یکون حجّة لما قدّراه من مدّة التربّص؟ أو کان ما قد رآه فتوی مجرّده؟ فنحتت لها الأیّام علّة بعد الوقوع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أقصی مدّة الحمل محلّ خلاف بین الفقهاء ، ذهب أبو حنیفة وأصحابه والثوری إلی أنّه عامان ، ومذهب الشافعی أنّه أربعة أعوام ، واختار ابن القاسم أنّ أکثره خمسة أعوام </w:t>
      </w:r>
      <w:r>
        <w:rPr>
          <w:rStyle w:val="FootnoteAnchor"/>
          <w:rtl w:val="true"/>
        </w:rPr>
        <w:footnoteReference w:id="926"/>
      </w:r>
      <w:r>
        <w:rPr>
          <w:rFonts w:ascii="IRNazanin" w:hAnsi="IRNazanin" w:eastAsia="IRNazanin"/>
          <w:color w:val="111111"/>
          <w:sz w:val="28"/>
          <w:sz w:val="28"/>
          <w:szCs w:val="28"/>
          <w:rtl w:val="true"/>
          <w:lang w:bidi="fa-IR"/>
        </w:rPr>
        <w:t xml:space="preserve">، وروی أشهب عن مالک سبعة أعوام علی ما روی أنّ امرأة ابن عجلان ولدت ولداً مرّة لسبعة أعوام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 أبناء عجلان آخرین فی أرجاء العالم لا یُرفع أمر حلائلهم إلی مالک والشافعی وقد ولدن أولاداً لثمانیة أو تسعة أو عشرة أعوام ، دع العقل والطبیعة والبرهنة تستحیل ذلک کلّه ، ما هی وما قیمتها تجاه ما جاءت به امرأة عجلان وحکم به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وجاه ما أتت به أمّ الإمام الشافعی فأفتی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ابن رشد فی سبب التقدیر بأربعة أعوام عللاً غیر هذا وإن ردّها وفنّدها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المدّة التی تبلغها المکاتبة فی بلد الإسلام مسیراً ورجوعاً ، 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جهل إلی أیّ جهة سار من الأربع جهات ، فلکلّ جهة تربّص سنّة فهی أربع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مبلغ علمهم بفلسفة آراء جاء بها عمر وعثمان فأین یقع هو من حکم ما صدع به النبیّ الأقدس؟</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یخبرنی هذا المتفقّه عن هذه العدّة التی أثبتها الخلیفتان لما ذا هی؟ فإن کانت عدّة الوفا فإنّها غیر جازمة بها ، ولا تثبت بمجرّد مرور أربع سنین أو أکثر ، وفی روایة عن عمر کما سمعت أنّه قضی فی المفقود تربّص امرأته أربع سنین ثمّ یطلّقها ولیّف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زوجها ثمّ تربّص بعد ذلک الأربعة أشهر وعشر ثمّ تزوّج </w:t>
      </w:r>
      <w:r>
        <w:rPr>
          <w:rStyle w:val="FootnoteAnchor"/>
          <w:rtl w:val="true"/>
        </w:rPr>
        <w:footnoteReference w:id="9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هذا إنّها عدّة الطلاق فیجب أن تکون ثلاثة قروء ، فما هذه أربعة أشهر وعشراً؟ وعلی فرض ثبوت هذه العدّة ولو بعد الطلاق من باب الأخذ بالحائطة فما علاقة الزوج بها؟ حتی إنّه إذا جاء بعد النکاح خُیّر بین امرأته وبین صداقها ، وقد قطع الشرع أیّ صلة بینهما ورخّص فی تزویجها ، فنکحت علی الوجه المشروع ، قال ابن رشد </w:t>
      </w:r>
      <w:r>
        <w:rPr>
          <w:rStyle w:val="FootnoteAnchor"/>
          <w:rtl w:val="true"/>
        </w:rPr>
        <w:footnoteReference w:id="9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تری أنّها لو ماتت بعد العدّة لم یوقف له میراث منها ، وإن کان لو أتی فی هذه الحالة کان أحقّ بها ، ولو بلغ هو من الأجل ما لا یجیء إلی مثله من السنین وهی حیّة لم تورث منه ، وإنّما یکون لها الرضا بالمقام علی العصمة ما لم ینقض الأجل المفروض ، وأمّا إذا انقضی واعتدّت فلیس ذلک لها وکذلک إن مضت بعد 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ما وجه أخذ الصداق من الزوج الثانی عند اختیار الأوّل الصداق ولم یأت بمأثم وإنّما تزوّج بامرأة أباحتها له الشریعة؟</w:t>
      </w:r>
    </w:p>
    <w:p>
      <w:pPr>
        <w:pStyle w:val="BookText"/>
        <w:rPr/>
      </w:pPr>
      <w:r>
        <w:rPr>
          <w:rFonts w:ascii="IRNazanin" w:hAnsi="IRNazanin" w:eastAsia="IRNazanin"/>
          <w:color w:val="111111"/>
          <w:sz w:val="28"/>
          <w:sz w:val="28"/>
          <w:szCs w:val="28"/>
          <w:rtl w:val="true"/>
          <w:lang w:bidi="fa-IR"/>
        </w:rPr>
        <w:t>وأعجب من کلّ هذه أنّ هذه الروایات بمشهد من الفقهاء کلّهم ولم یُفْتِ بمقتضاها أئمّة المذاهب فی باب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مالک فی الموطّأ </w:t>
      </w:r>
      <w:r>
        <w:rPr>
          <w:rStyle w:val="FootnoteAnchor"/>
          <w:rtl w:val="true"/>
        </w:rPr>
        <w:footnoteReference w:id="930"/>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تزوّجت بعد انقضاء عدّتها فدخل بها زوجها أو لم یدخل بها فلا سبیل لزوجها الأوّل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الأمر عندنا ، وإن أدرکها زوجها قبل أن تتزوّج فهو أحقّ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الشافعی وأبو حنیفة والثوری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تحلّ امرأة المفقود حتی یصحّ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القاضی ابن رشد فی بدایة المجتهد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وقولهم مرویّ عن علیّ وابن مسعود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الحنفیّة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یُشترط لوجوب النفقة علی الزوج شروط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أحدها أن یکون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العقد صحیحاً ، فلو عقد علیها عقداً فاسداً أو باطلاً وأنفق علیها ثمّ ظهر فساد العقد أو بطلانه فإنّ له الحقّ فی الرجوع علیها بما أنفقه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ذلک ما إذا غاب عنها زوجها فتزوّجت بزوج آخر ودخل بها ثمّ حضر زوجها الغائب ، فإنّ نکاحها الثانی یکون فاسداً ، ویفرّق القاضی بینهما ، وتجب علیها العدّة بالوطء الفاسد ، ولا نفقة لها علی الزوج الأوّل ولا علی الزوج الثانی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الشافعی فی کتاب الأُمّ </w:t>
      </w:r>
      <w:r>
        <w:rPr>
          <w:rStyle w:val="FootnoteAnchor"/>
          <w:rtl w:val="true"/>
        </w:rPr>
        <w:footnoteReference w:id="932"/>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أعلم مخالفاً فی أنّ الرجل أو المرأة لو غابا أو أحدهما برّا أو بحراً عُلم مغیبهما أو لم یعلم فماتا أو أحدهما فلم یُسمع لهما بخبر أو أسرهما العدوّ فصیّروهما إلی حیث لا خبر عنهما لم نورّث واحداً منهما من صاحبه إلاّ بیقین وفاته قبل صاحبه ، فکذلک عندی امرأة الغائب أیّ غیبة کانت ممّا وصفت أو لم أصف بأسار عدوّ أو بخروج الزوج ثمّ خفی مسلکه ، أو بهیام من ذهاب عقل أو خروج فلم یُسمَع له ذکر ، أو بمرکب فی بحر فلم یأت له خبر ، أو جاء خبر أن غرق کان یرون أنّه قد کان فیه ولا یستیقنون أنّه فیه ، لا تعتدّ امرأته ولا تنکح أبداً حتی یأتیها بیقین وفاته ، ثمّ تعتدّ من یوم استیقنت وفاته وترثه ، ولا تعتدّ امرأة من وفاة ومثلها یرث إلاّ ورثت زوجها الذی اعتدّت من وفاته ، ولو طلّقها وهو خفیّ الغیبة بعد أیّ هذه الأحوال کانت ، أو آلی منها ، أو تظاهر ، أو قذفها ، لزمه ما یلزم الزوج الحاضر فی ذلک کلّه ، وإذا کان هذا هکذا لم یجز أن تکون امرأة رجل یقع علیها ما یقع علی الزوجة تعتدّ لا من طلاق ولا وفاة ، کما لو ظنّت أنّه طلّقها أو مات عنها لم تعتدّ من طلاق إلاّ بیقین ، وهکذا لو تربّصت سنین کثیرة بأمر حاکم واعتدّت وتزوّجت فطلّقها الزوج الأوّل المفقود لزمها الطلاق ، وکذلک إن آلی منها ، أو تظاهر ، أو قذفها ، لزمه ما یلزم الزوج ، وهکذا لو تربّصت بأمر حاکم أربع سنین ثمّ اعتدّت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فأکملت أربعة أشهر وعشراً ونکحت ودخل بها ، أو نکحت ولم یدخل بها ، أو لم تنکح وطلّقها الزوج الأوّل المفقود فی هذه الحالات لزمها الطلاق لأنّه زوج ، وهکذا لو تظاهر منها أو قذفها أو آلی منها لزمه ما یلزم المولی غیر أنّه ممنوع من فرجها بشبهة بنکاح غیره ، فلا یقال له فیء حتی تعتدّ من الآخر إذا کانت دخلت علیه ، فإذا أکملت عدّتها أجّل من یوم تکمل عدّتها أربعة أشهر ، وذلک حین حلّ له فرجها وإن أصابها فقد خرج من طلاق الإیلاء وکفّر ، وإن لم یصبها 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أصبها أو 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وینفق علیها من مال زوجها المفقود من حین یُفقد حتی یعلم یقین موته ، وإن أجّلها حاکم أربع سنین أنفق علیها فیها وکذلک فی الأربعة الأشهر والعشر من مال زوجها ، فإذا نکحت لم ینفق علیها من مال الزوج المفقود لأنّها مانعة له نفسها ، وکذلک لا ینفق علیها وهی فی عدّة منه لو طلّقها أو مات عنها ولا بعد ذلک ، ولم أمنعها النفقة من قبل أنّها زوجة الآخر ، ولا أنّ علیها منه عدّة ، ولا أنّ بینهما میراثاً ، ولا أنّه یلزمها طلاقه ، ولا شیء من الأحکام بین الزوجین إلا لحوق الولد به إن أصابها ، وإنّما منعتها النفقة من الأوّل لأنّها مخرجة نفسها من یدیه ومن الوقوف علیه ، کما تقف المرأة علی زوجها الغائب بشبهة ، فمنعتها نفقتها فی الحال التی کانت فیها مانعة له نفسها بالنکاح والعدّة ، وهی لو کانت فی المصر مع زوج فمنعته نفسها منعتها نفقتها بعصیانها ، ومنعتها نفقتها بعد عدّتها من زوجها الآخر بترکها حقّها من الأوّل وإباحتها نفسها لغیره ، علی معنی أنّها خارجة من الأوّل ، ولو أنفق علیها فی غیبته ثمّ ثبتت البیّنة علی موته فی وقت ردّت کلّ ما أخذت من النفقة من حین مات فکان لها المیراث</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حکم لها حاکم بأن تزّوج فتزوّجت فسخ نکاحها وإن لم یدخل بها فلا مهر لها ، وإن دخل بها فأصابها فلها مهر مثلها لا ما سمّی لها وفسخ النکاح وإن لم یفسخ حتی مات أو ماتت فلا میراث لها منه ولا له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ومتی طلّقها الأوّل وقع علیها طلاقه ، ولو طلّقها زوجها الأوّل أو مات عنها وهی عند الزوج الآخر کانت عند غیر زوج ، فکانت علیها عدّة الوفاة والطلاق ولها المیراث فی الوفاة والسکنی فی العدّة فی الطلاق وفیمن رآه لها بالوفاة ، ولو مات الزوج الآخر لم ترثه وکذلک لا یرثها لو ماتت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فأنت بعد هذه کلها جدّ علیم بأنّه لو کان علی ما أفتی به الخلیفتان مسحة من أصول الحکم والفتیا لما عدل عنه هؤلاء الأئمّة ، ولما خالفهما قبلهم مولانا أمیر المؤمنین علیه‌السلام ، ولما قال علیه‌السلام فی امرأة المفقود إذا قدم وقد تزوّجت امرأته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امرأته إن شاء طلّق وإن شاء أمسک ولا تُخیَّر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فقدت المرأة زوجها لم تتزوّج حتی تعلم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لا تتزوّج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الذی قال عمر رضی الله عنه بشیء ، هی امرأة الغائب حتی یأتیها یقین موته أو طلاقها ، ولها الصداق من هذا بما استحلّ من فرجها ونکاحه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امرأة الأوّل دخل بها الآخر أو لم یدخل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امرأة ابتلیت فلتصبر لا تنکح حتی یأتیها یقین موته</w:t>
      </w:r>
      <w:r>
        <w:rPr>
          <w:rFonts w:eastAsia="IRNazanin" w:cs="IRNazanin"/>
          <w:color w:val="111111"/>
          <w:sz w:val="28"/>
          <w:szCs w:val="28"/>
          <w:rtl w:val="true"/>
          <w:lang w:bidi="fa-IR"/>
        </w:rPr>
        <w:t xml:space="preserve">» </w:t>
      </w:r>
      <w:r>
        <w:rPr>
          <w:rStyle w:val="FootnoteAnchor"/>
          <w:rtl w:val="true"/>
        </w:rPr>
        <w:footnoteReference w:id="9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الشافعی بعد ذکر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نقول</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وأمیر المؤمنین کما تعلم أفقه الصحابة علی الإطلاق ؛ وأعلم الأمّة بأسرها ، وباب مدینة العلم النبویّ ، ووارث علم النبیّ الأقدس علی ما جاء عنه صلی‌الله‌علیه‌وآله‌وسلم ، فلیتهما رجعا إلیه صلوات الله علیه فی حکم المسألة ولم یستبدّا بالرأی المجرّد کما استعلماه فی ف</w:t>
      </w:r>
      <w:r>
        <w:rPr>
          <w:rFonts w:eastAsia="IRNazanin" w:cs="IRNazanin"/>
          <w:color w:val="111111"/>
          <w:sz w:val="28"/>
          <w:szCs w:val="28"/>
          <w:rtl w:val="true"/>
          <w:lang w:bidi="fa-IR"/>
        </w:rPr>
        <w:t>)</w:t>
      </w:r>
      <w:bookmarkStart w:id="154" w:name="pg11785_123722"/>
    </w:p>
    <w:p>
      <w:pPr>
        <w:pStyle w:val="BookText"/>
        <w:rPr/>
      </w:pPr>
      <w:bookmarkEnd w:id="154"/>
      <w:r>
        <w:rPr>
          <w:rFonts w:ascii="IRNazanin" w:hAnsi="IRNazanin" w:eastAsia="IRNazanin"/>
          <w:color w:val="111111"/>
          <w:sz w:val="28"/>
          <w:sz w:val="28"/>
          <w:szCs w:val="28"/>
          <w:rtl w:val="true"/>
          <w:lang w:bidi="fa-IR"/>
        </w:rPr>
        <w:t xml:space="preserve">کثیر ممّا أربکهما من المشکلات ، وأنّی لهما باقتحام المعضلات وهما هما؟ وأیّ رأی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عنه الأُمّة صفحاً؟ وکم له من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أوصی النبیّ الأعظم باتّباع أُناس هذه مقاییس آرائهم فی دین الله ، وهذا مبلغهم من العلم ، بقوله فیهم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علیکم بسنّتی وسنّة الخلفاء الراشدین المهدیّین فتمسّکوا بها </w:t>
      </w:r>
      <w:r>
        <w:rPr>
          <w:rStyle w:val="FootnoteAnchor"/>
          <w:rtl w:val="true"/>
        </w:rPr>
        <w:footnoteReference w:id="934"/>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خَصْمانِ بَغی بَعْضُنا عَلی بَعْضٍ فَاحْکُمْ بَیْنَنا بِالْحَقِ</w:t>
      </w:r>
      <w:r>
        <w:rPr>
          <w:rFonts w:eastAsia="Amiri" w:cs="Amiri" w:ascii="Amiri" w:hAnsi="Amiri"/>
          <w:color w:val="111111"/>
          <w:sz w:val="28"/>
          <w:szCs w:val="28"/>
          <w:rtl w:val="true"/>
          <w:lang w:bidi="ar-SA"/>
        </w:rPr>
        <w:t xml:space="preserve">)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55" w:name="__RefHeading___Toc10140194_73709187"/>
      <w:bookmarkStart w:id="156" w:name="_Toc54"/>
      <w:bookmarkEnd w:id="155"/>
      <w:r>
        <w:rPr>
          <w:rtl w:val="true"/>
        </w:rPr>
        <w:t>الخلیفة یأخذ حکم الله من أُبیّ</w:t>
      </w:r>
      <w:bookmarkEnd w:id="156"/>
    </w:p>
    <w:p>
      <w:pPr>
        <w:pStyle w:val="BookText"/>
        <w:rPr/>
      </w:pPr>
      <w:r>
        <w:rPr>
          <w:rFonts w:ascii="IRNazanin" w:hAnsi="IRNazanin" w:eastAsia="IRNazanin"/>
          <w:color w:val="111111"/>
          <w:sz w:val="28"/>
          <w:sz w:val="28"/>
          <w:szCs w:val="28"/>
          <w:rtl w:val="true"/>
          <w:lang w:bidi="fa-IR"/>
        </w:rPr>
        <w:t xml:space="preserve">أخرج البیهقی فی السنن الکبری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بالإسناد عن أبی عبیدة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عثمان رضی الله عنه إلی أُبیّ یسأله عن رجل طلّق امرأته ثمّ راجعها حین دخلت فی الحیضة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أری أنّه أحقّ بها ما لم تغتسل من الحیضة الثالثة ، وتحلّ لها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 عثمان رضی الله عنه إلاّ أخذ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الروایة أنّ الخلیفة کان جاهلاً بهذا الحکم حتی تعلّمه من أُبیّ وأخذ بفتیاه ، ولا شکّ أنّ الذی علّمه هو خیر منه ، فهلاّ ترک المقام له أو لمن هو فوقه؟ وفوق کلّ ذی علم علیم ، ولو ترک الأمر لمن لا یسأل غیره فی أیّ من مسائل الشریعة لدخل مدینة العلم من بابها</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وحسبک فی مبلغ علم الخلیفة قول العینی فی عمدة القاری </w:t>
      </w:r>
      <w:r>
        <w:rPr>
          <w:rStyle w:val="FootnoteAnchor"/>
          <w:rtl w:val="true"/>
        </w:rPr>
        <w:footnoteReference w:id="936"/>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عمر کان أعلم وأفقه من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أوقفناک علی علم عمر فی الجزء السادس وذکرنا نوادر الأثر فی علمه ، فانظر ما ذا تری؟ </w:t>
      </w:r>
      <w:r>
        <w:rPr>
          <w:rFonts w:eastAsia="IRNazanin" w:cs="IRNazanin"/>
          <w:color w:val="111111"/>
          <w:sz w:val="28"/>
          <w:szCs w:val="28"/>
          <w:lang w:bidi="fa-IR"/>
        </w:rPr>
        <w:t>3</w:t>
      </w:r>
      <w:r>
        <w:rPr>
          <w:rFonts w:eastAsia="IRNazanin" w:cs="IRNazanin"/>
          <w:color w:val="111111"/>
          <w:sz w:val="28"/>
          <w:szCs w:val="28"/>
          <w:rtl w:val="true"/>
          <w:lang w:bidi="fa-IR"/>
        </w:rPr>
        <w:t>.</w:t>
      </w:r>
      <w:bookmarkStart w:id="157" w:name="pg11785_123723"/>
    </w:p>
    <w:p>
      <w:pPr>
        <w:pStyle w:val="BookText"/>
        <w:rPr/>
      </w:pPr>
      <w:bookmarkEnd w:id="157"/>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58" w:name="__RefHeading___Toc10140196_73709187"/>
      <w:bookmarkStart w:id="159" w:name="_Toc55"/>
      <w:bookmarkEnd w:id="158"/>
      <w:r>
        <w:rPr>
          <w:rtl w:val="true"/>
        </w:rPr>
        <w:t>الخلیفة یأخذ السنّة من امرأة</w:t>
      </w:r>
      <w:bookmarkEnd w:id="159"/>
    </w:p>
    <w:p>
      <w:pPr>
        <w:pStyle w:val="BookText"/>
        <w:rPr/>
      </w:pPr>
      <w:r>
        <w:rPr>
          <w:rFonts w:ascii="IRNazanin" w:hAnsi="IRNazanin" w:eastAsia="IRNazanin"/>
          <w:color w:val="111111"/>
          <w:sz w:val="28"/>
          <w:sz w:val="28"/>
          <w:szCs w:val="28"/>
          <w:rtl w:val="true"/>
          <w:lang w:bidi="fa-IR"/>
        </w:rPr>
        <w:t xml:space="preserve">أخرج الإمامان الشافعی ومالک وغیرهما بالإسناد عن فریعة بنت مالک بن سنان أخبرت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جاءت النبی صلی‌الله‌علیه‌وآله‌وسلم تسأله أن ترجع إلی أهلها فی بنی خدرة وأنّ زوجها خرج فی طلب أعبد له أبقوا حتی إذا کانوا بطرف القدوم لحقهم فقتلوه ، فسألت رسول الله صلی‌الله‌علیه‌وآله‌وسلم أنّی أرجع إلی أهلی فإنّ زوجی لم یترکنی فی مسکن یملکه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فانصرفت حتی إذا کنت فی الحجرة أو فی المسجد دعانی أو أمر بی فدعیت له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فکیف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فرددت علیه القصّة التی ذکرت له من شأن زوجی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امکثی فی بیتک حتی یبلغ الکتاب أجله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فاعتددت فیه أربعة أشهر وعشراً ، فلمّا کان عثمان أرسل إلیّ فسألنی عن ذلک فأخبرته فاتّبعه وقضی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الشافعی فی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وعثمان فی إمامته وفضله وعلمه یقضی بخبر امرأة بین المهاجرین والأنصار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اختلاف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اخبرت الفریعة بنت مالک عثمان بن عفّان أنّ النبیّ صلی‌الله‌علیه‌وآله‌وسلم أمرها أن تمکث فی بیتها وهی متوفّی عنها حتی یبلغ الکتاب أجله ، فاتّبعه وقضی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القیّم فی زاد المعاد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صحیح مشهور فی الحجاز والعراق وأدخله مالک فی موطّئهِ ، واحتجّ به وبنی علیه مذهبه ، ثمّ ذکر تضعیف ابن حزم إیّاه وفنّده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أبو محمد فغیر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قول ابن عبد البرّ فی شهرته ، وأنّه معروف عند علماء الحجاز والعراق</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راجع </w:t>
      </w:r>
      <w:r>
        <w:rPr>
          <w:rStyle w:val="FootnoteAnchor"/>
          <w:rtl w:val="true"/>
        </w:rPr>
        <w:footnoteReference w:id="937"/>
      </w:r>
      <w:r>
        <w:rPr>
          <w:rFonts w:ascii="IRNazanin" w:hAnsi="IRNazanin" w:eastAsia="IRNazanin"/>
          <w:color w:val="111111"/>
          <w:sz w:val="28"/>
          <w:sz w:val="28"/>
          <w:szCs w:val="28"/>
          <w:rtl w:val="true"/>
          <w:lang w:bidi="fa-IR"/>
        </w:rPr>
        <w:t xml:space="preserve">الرسالة للشافعی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الأُم له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اختلاف </w:t>
      </w:r>
      <w:r>
        <w:rPr>
          <w:rFonts w:eastAsia="IRNazanin" w:cs="IRNazanin"/>
          <w:color w:val="111111"/>
          <w:sz w:val="28"/>
          <w:szCs w:val="28"/>
          <w:lang w:bidi="fa-IR"/>
        </w:rPr>
        <w:t>1</w:t>
      </w:r>
      <w:r>
        <w:rPr>
          <w:rFonts w:eastAsia="IRNazanin" w:cs="IRNazanin"/>
          <w:color w:val="111111"/>
          <w:sz w:val="28"/>
          <w:szCs w:val="28"/>
          <w:rtl w:val="true"/>
          <w:lang w:bidi="fa-IR"/>
        </w:rPr>
        <w:t>.</w:t>
      </w:r>
      <w:bookmarkStart w:id="160" w:name="pg11785_123724"/>
    </w:p>
    <w:p>
      <w:pPr>
        <w:pStyle w:val="BookText"/>
        <w:rPr/>
      </w:pPr>
      <w:bookmarkEnd w:id="160"/>
      <w:r>
        <w:rPr>
          <w:rFonts w:ascii="IRNazanin" w:hAnsi="IRNazanin" w:eastAsia="IRNazanin"/>
          <w:color w:val="111111"/>
          <w:sz w:val="28"/>
          <w:sz w:val="28"/>
          <w:szCs w:val="28"/>
          <w:rtl w:val="true"/>
          <w:lang w:bidi="fa-IR"/>
        </w:rPr>
        <w:t xml:space="preserve">الحدیث له هامش کتاب الأُم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موطّأ مالک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أبی داود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البیهقی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أحکام القرآن للجصّاص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زاد المعاد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الإصابة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نیل الأوطار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الخمسة وصحّحه الترمذی ولم یذکر النسائی وابن ماجة إرسال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کسابقتها تکشف عن قصور علم الخلیفة عمّا توصّلت إلیه المرأة المذکورة ، وهاهنا نعید ما قلناه هنالک ، فارجع البصر کرّتین ، وأعجب من خلیفة یأخذ معالم دینه من نساء أُمّته ، وهو المرجع الوحید للأمّة جمعاء یومئذٍ فی کلّ ما جاء به الإسلام المقدّس کتاباً وسنّة ، وبه سُدّ فراغ النبیّ الأعظم ، وعلیه یُعوّل فی مشکلات الأحکام وعویصات المسائل فضلاً عن مثل هذه المسألة البسیطة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اعجب من ابن عمر أنّه یری من هذا مبلغ علمه أعلم الصحابة فی یومه ، ما عشت أراک الدهر عجباً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61" w:name="__RefHeading___Toc10140198_73709187"/>
      <w:bookmarkStart w:id="162" w:name="_Toc56"/>
      <w:bookmarkEnd w:id="161"/>
      <w:r>
        <w:rPr>
          <w:rtl w:val="true"/>
        </w:rPr>
        <w:t>رأی الخلیفة فی الإحرام قبل المیقات</w:t>
      </w:r>
      <w:bookmarkEnd w:id="162"/>
    </w:p>
    <w:p>
      <w:pPr>
        <w:pStyle w:val="BookText"/>
        <w:rPr/>
      </w:pPr>
      <w:r>
        <w:rPr>
          <w:rFonts w:ascii="IRNazanin" w:hAnsi="IRNazanin" w:eastAsia="IRNazanin"/>
          <w:color w:val="111111"/>
          <w:sz w:val="28"/>
          <w:sz w:val="28"/>
          <w:szCs w:val="28"/>
          <w:rtl w:val="true"/>
          <w:lang w:bidi="fa-IR"/>
        </w:rPr>
        <w:t xml:space="preserve">أخرج البیهقی فی السنن الکبری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بالإسناد عن داود بن أبی هند أنّ عبد الله </w:t>
      </w:r>
      <w:r>
        <w:rPr>
          <w:rStyle w:val="FootnoteAnchor"/>
          <w:rtl w:val="true"/>
        </w:rPr>
        <w:footnoteReference w:id="938"/>
      </w:r>
      <w:r>
        <w:rPr>
          <w:rFonts w:ascii="IRNazanin" w:hAnsi="IRNazanin" w:eastAsia="IRNazanin"/>
          <w:color w:val="111111"/>
          <w:sz w:val="28"/>
          <w:sz w:val="28"/>
          <w:szCs w:val="28"/>
          <w:rtl w:val="true"/>
          <w:lang w:bidi="fa-IR"/>
        </w:rPr>
        <w:t xml:space="preserve">بن عامر بن کریز حین فتح خراسان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لأجعلنّ شکری لله أن أخرج من موضعی محرماً ، فأحرم من نیسابور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قدم علی عثمان لامه علی ما صنع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لیتک تضبط من الوقت الذی یحرم منه الناس</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 آخر من طریق محمد بن إسحاق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عبد الله بن عامر من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نیسابور معتمرا قد أحرم منها ، وخلف علی خراسان الأحنف بن قیس ، فلمّا قضی عمرته أتی عثمان بن عفّان رضی الله عنه وذلک فی السنة التی قتل فیها عثمان رضی الله عنه فقال له عثمان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غررت بعمرتک حین أحرمت من نیسابور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حزم فی المحلّی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روینا من طریق عبد الرزّاق ، حدثنا معمر عن أیوب السختیانی ، عن محمد بن سیرین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أحرم عبد الله بن عامر من حیرب </w:t>
      </w:r>
      <w:r>
        <w:rPr>
          <w:rStyle w:val="FootnoteAnchor"/>
          <w:rtl w:val="true"/>
        </w:rPr>
        <w:footnoteReference w:id="939"/>
      </w:r>
      <w:r>
        <w:rPr>
          <w:rFonts w:ascii="IRNazanin" w:hAnsi="IRNazanin" w:eastAsia="IRNazanin"/>
          <w:color w:val="111111"/>
          <w:sz w:val="28"/>
          <w:sz w:val="28"/>
          <w:szCs w:val="28"/>
          <w:rtl w:val="true"/>
          <w:lang w:bidi="fa-IR"/>
        </w:rPr>
        <w:t xml:space="preserve">فقدم علی عثمان بن عفّان فلامه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غررت وهان علیک نسکک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غررت بنسکک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ابن حزم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نفسه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وعثمان لا یعیب عملاً صالحاً عنده ولا مباحاً ، وإنّما یعیب ما لا یجوز عنده لا سیّما وقد بیّن أنّه هوان بالنسک ، والهوان بالنسک لا یحلّ وقد أمر الله تعالی بتعظیم شعائر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وذکره ابن حجر فی الإصابة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أحرم ابن عامر من نیسابور شکراً لله تعالی وقدم علی عثمان فلامه علی تغریره بالنسک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کره عثمان أن یحرم من خراسان أو کرمان ، ثمّ ذکر الحدیث من طریق سعید بن منصور وأبی بکر بن أبی شیبة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ابن عامر أحرم من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فذکره من طریق محمد بن سیرین والبیهقی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عن عثمان مشهور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هذه کلّها فی تهذیب التهذیب </w:t>
      </w:r>
      <w:r>
        <w:rPr>
          <w:rStyle w:val="FootnoteAnchor"/>
          <w:rtl w:val="true"/>
        </w:rPr>
        <w:footnoteReference w:id="941"/>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کلمة البیهقی فی شهرة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تیسیر الوصول </w:t>
      </w:r>
      <w:r>
        <w:rPr>
          <w:rStyle w:val="FootnoteAnchor"/>
          <w:rtl w:val="true"/>
        </w:rPr>
        <w:footnoteReference w:id="942"/>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عثمان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کره أن یحرم الرجل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خراسان وکرمان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البخاری </w:t>
      </w:r>
      <w:r>
        <w:rPr>
          <w:rStyle w:val="FootnoteAnchor"/>
          <w:rtl w:val="true"/>
        </w:rPr>
        <w:footnoteReference w:id="943"/>
      </w: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 ثبت فی الإحرام بالحجّ أو العمرة أنّ هذه المواقیت حدّ للأقلّ من مدی الإحرام ، بمعنی أنّه لا یعدوها الحاجّ وهو غیر محرم ، وأمّا الإحرام قبلها من أیّ البلاد شاء أو من دویرة أهل المحرم ، فإن عقده باتّخاذ ذلک المحلّ میقاتاً فلا شکّ أنّه بدعة محرّمة کتأخیره عن المواقیت ، وأمّا إذا جیء به للاستزادة من العبادة عملاً بإطلاقات الخیر والبرّ ، أو شکراً علی نعمة ، أو لنذر عقده المحرم فهو کالصلاة والصوم وبقیّة القرب للشکر أو بالنذر أو لمطلق البرّ ، تشمله کلّ من أدلّة هذه العناوین ولم یرد عنه نهی من الشارع الأقدس ، وإنّما المأثور عنه وعن أصحابه ما یلی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أئمّة الحدیث ؛ بإسنادٍ صحیح من طریق الأخنسی ، عن أُمّ حکیم ، عن أُم سلمة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أهلّ من المسجد الأقصی بعمرة أو بحجّة غفر الله له ما تقدّم من ذنبه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الأخنسی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فرکبت أُمُّ حکیم عند ذلک الحدیث إلی بیت المقدس حتی أهلّت منه بعمرة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أبی داود والبیهقی والبغوی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أهلّ بحجّة أو عمرة من المسجد الأقصی إلی المسجد الحرام غُفر له ما تقدّم من ذنبه وما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وجبت 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ووجبت له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ابن ماجة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أهلّ بعمرة من بیت المقدس غُفر له</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لفظ له أیضاً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أهلّ بعمرة من بیت المقدس کانت له کفّارة لما قبلها من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أُمّی </w:t>
      </w:r>
      <w:r>
        <w:rPr>
          <w:rStyle w:val="FootnoteAnchor"/>
          <w:rtl w:val="true"/>
        </w:rPr>
        <w:footnoteReference w:id="944"/>
      </w:r>
      <w:r>
        <w:rPr>
          <w:rFonts w:ascii="IRNazanin" w:hAnsi="IRNazanin" w:eastAsia="IRNazanin"/>
          <w:color w:val="111111"/>
          <w:sz w:val="28"/>
          <w:sz w:val="28"/>
          <w:szCs w:val="28"/>
          <w:rtl w:val="true"/>
          <w:lang w:bidi="fa-IR"/>
        </w:rPr>
        <w:t>من بیت المقدس بعمرة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داود بعد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 الله وکیعاً أحرم من بیت المقدس یعنی إلی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w:t>
      </w:r>
      <w:r>
        <w:rPr>
          <w:rStyle w:val="FootnoteAnchor"/>
          <w:rtl w:val="true"/>
        </w:rPr>
        <w:footnoteReference w:id="945"/>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أبی داود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ابن ماجة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البیهقی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مصابیح السنّة للبغوی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والترغیب والترهیب للمنذری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بالألفاظ المذکورة وصحّحه من طریق ابن ماجة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ابن حبّان فی صحیحه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ابن عدی </w:t>
      </w:r>
      <w:r>
        <w:rPr>
          <w:rStyle w:val="FootnoteAnchor"/>
          <w:rtl w:val="true"/>
        </w:rPr>
        <w:footnoteReference w:id="946"/>
      </w:r>
      <w:r>
        <w:rPr>
          <w:rFonts w:ascii="Amiri" w:hAnsi="Amiri" w:eastAsia="Amiri" w:cs="Amiri"/>
          <w:color w:val="111111"/>
          <w:sz w:val="28"/>
          <w:sz w:val="28"/>
          <w:szCs w:val="28"/>
          <w:rtl w:val="true"/>
          <w:lang w:bidi="ar-SA"/>
        </w:rPr>
        <w:t xml:space="preserve">والبیهقی من طریق أبی هریرة عن رسول الله صلی‌الله‌علیه‌وآله‌وسلم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وَأَتِمُّوا الْحَجَّ وَالْعُمْرَةَ لِلَّهِ</w:t>
      </w:r>
      <w:r>
        <w:rPr>
          <w:rFonts w:eastAsia="Amiri" w:cs="Amiri" w:ascii="Amiri" w:hAnsi="Amiri"/>
          <w:color w:val="111111"/>
          <w:sz w:val="28"/>
          <w:szCs w:val="28"/>
          <w:rtl w:val="true"/>
          <w:lang w:bidi="ar-SA"/>
        </w:rPr>
        <w:t xml:space="preserve">) </w:t>
      </w:r>
      <w:r>
        <w:rPr>
          <w:rStyle w:val="FootnoteAnchor"/>
          <w:rtl w:val="true"/>
        </w:rPr>
        <w:footnoteReference w:id="9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تمام الحجّ أن تحرم من دُویرة أهلک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البیهقی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الدرّ المنثور </w:t>
      </w:r>
      <w:r>
        <w:rPr>
          <w:rStyle w:val="FootnoteAnchor"/>
          <w:rtl w:val="true"/>
        </w:rPr>
        <w:footnoteReference w:id="948"/>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نیل الأوطار </w:t>
      </w:r>
      <w:r>
        <w:rPr>
          <w:rStyle w:val="FootnoteAnchor"/>
          <w:rtl w:val="true"/>
        </w:rPr>
        <w:footnoteReference w:id="949"/>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ذلک مرفوعاً من حدیث أبی هریرة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الحفّاظ من طریق علیّ أمیر المؤمنین ؛ أنّه قال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وَأَتِمُّوا الْحَجَّ وَالْعُمْرَةَ 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إتمامهما أن تحرم بهما من دُویرة أهلک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أخرجه </w:t>
      </w:r>
      <w:r>
        <w:rPr>
          <w:rStyle w:val="FootnoteAnchor"/>
          <w:rtl w:val="true"/>
        </w:rPr>
        <w:footnoteReference w:id="950"/>
      </w:r>
      <w:r>
        <w:rPr>
          <w:rFonts w:ascii="IRNazanin" w:hAnsi="IRNazanin" w:eastAsia="IRNazanin"/>
          <w:color w:val="111111"/>
          <w:sz w:val="28"/>
          <w:sz w:val="28"/>
          <w:szCs w:val="28"/>
          <w:rtl w:val="true"/>
          <w:lang w:bidi="fa-IR"/>
        </w:rPr>
        <w:t xml:space="preserve">وکیع ، وابن أبی شیبة ، وعبد بن حمید ، وابن المنذر ، وابن أبی حاتم ،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والنحّاس فی ناسخه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جریر فی تفسیرهِ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والحاکم فی المستدرک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وصحّحه وأقرّه الذهبی ، والبیهقی فی السنن الکبری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والجصّاص فی أحکام القرآن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ابن جزی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الرازی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القرطبی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ابن کثیر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الدرّ المنثور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نیل الأوطار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الجصّاص فی أحکام القرآن </w:t>
      </w:r>
      <w:r>
        <w:rPr>
          <w:rStyle w:val="FootnoteAnchor"/>
          <w:rtl w:val="true"/>
        </w:rPr>
        <w:footnoteReference w:id="951"/>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عن علیّ وعمر وسعید ابن جبیر وطاوس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إتمامهما أن تحرم بهما من دُویرة أهلک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الإحرام بالعمرة قبل المیقات فلا خلاف بین الفقهاء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عن الأسود بن یزید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خرجنا عُمّاراً ، فلمّا انصرفنا مررنا بأبی ذرّ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أحلقتم الشعث وقضیتم التفث؟ أما إنّ العمرة من مدرکم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أراد أبو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الأفضل إنشاء العمرة من أهلک ، کما رُوی عن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تمامهما أن تحرم بهما من دُویرة أهلک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الرازی فی تفسیره </w:t>
      </w:r>
      <w:r>
        <w:rPr>
          <w:rStyle w:val="FootnoteAnchor"/>
          <w:rtl w:val="true"/>
        </w:rPr>
        <w:footnoteReference w:id="952"/>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عن علیّ وابن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إتمامهما أن یحرم من دُویرة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اشتهر عن أکابر الصحابة أنّهم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إتمام الحجّ أن یحرم المرء من دُویرة أهله</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القرطبی فی تفسیره </w:t>
      </w:r>
      <w:r>
        <w:rPr>
          <w:rStyle w:val="FootnoteAnchor"/>
          <w:rtl w:val="true"/>
        </w:rPr>
        <w:footnoteReference w:id="953"/>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ذکره حدیث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ذلک عن عمر وسعد بن أبی وقّاص وفعله عمران بن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روی عن علیّ وفعله عمران بن حصین فی الإحرام قبل المواقیت التی وقّتها رسول الله صلی‌الله‌علیه‌وآله‌وسلم فقد قال به عبد الله بن مسعود وجماعة من السلف ، وثبت أنّ عمر أهلّ من إیلیاء </w:t>
      </w:r>
      <w:r>
        <w:rPr>
          <w:rStyle w:val="FootnoteAnchor"/>
          <w:rtl w:val="true"/>
        </w:rPr>
        <w:footnoteReference w:id="954"/>
      </w:r>
      <w:r>
        <w:rPr>
          <w:rFonts w:ascii="IRNazanin" w:hAnsi="IRNazanin" w:eastAsia="IRNazanin"/>
          <w:color w:val="111111"/>
          <w:sz w:val="28"/>
          <w:sz w:val="28"/>
          <w:szCs w:val="28"/>
          <w:rtl w:val="true"/>
          <w:lang w:bidi="fa-IR"/>
        </w:rPr>
        <w:t>، وکان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الأسود وعلقمة وعبد الرحمن وأبو إسحاق یُحرمون من بیوتهم ، ورخّص فیه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حدیث أُم سلمة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کثیر فی تفسیره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حدیث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قال ابن عبّاس وسعید بن جبیر وطاوس وسفیان الثوری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البیهقی فی السنن الکبری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نافع عن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أحرم من إیلیاء عام حکم الحکمین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مالک فی الموطّأ </w:t>
      </w:r>
      <w:r>
        <w:rPr>
          <w:rStyle w:val="FootnoteAnchor"/>
          <w:rtl w:val="true"/>
        </w:rPr>
        <w:footnoteReference w:id="955"/>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ابن عمر أهلّ بحجّة من إیلیاء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 ابن الدیبع فی تیسیر الوصول </w:t>
      </w:r>
      <w:r>
        <w:rPr>
          <w:rStyle w:val="FootnoteAnchor"/>
          <w:rtl w:val="true"/>
        </w:rPr>
        <w:footnoteReference w:id="956"/>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وسیوافیک عن ابن المنذر فی کلام أبی زرعة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الشافعی فی کتاب الأُمّ </w:t>
      </w:r>
      <w:r>
        <w:rPr>
          <w:rStyle w:val="FootnoteAnchor"/>
          <w:rtl w:val="true"/>
        </w:rPr>
        <w:footnoteReference w:id="957"/>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سفیان بن عیینة ، عن عمرو ابن دینار ، عن طاووس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یسمّ عمرو القائل إلاّ أنّا نراه ابن عبّاس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الرجل یهلّ من أهله ومن بعد ما یجاوز أین شاء ولا یجاوز المیقات إلاّ محرماً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یضیق علیه أن یبتدئ الإحرام قبل المیقات کما لا یضیق علیه لو أحرم من أهله ، فلم یأت المیقات إلاّ وقد تقدّم بإحرامه ، لأنّه قد أتی بما أُمر به من أن یکون محرماً من المیقات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ملک العلماء فی بدائع الصنائع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کلّما قدّم الإحرام علی المواقیت هو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عن أبی حنیفة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ذلک أفضل إذا کان یملک نفسه أن یمنعها ما یمنع منه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الإحرام من المیقات أفضل بناءً علی أصله أنّ الإحرام رکن فیکون من أفعال الحجّ ، ولو کان کما زعم لما جاز تقدیمه علی المیقات ، لأنّ أفعال الحجّ لا یجوز تقدیمها علی أوقاتها </w:t>
      </w:r>
      <w:r>
        <w:rPr>
          <w:rStyle w:val="FootnoteAnchor"/>
          <w:rtl w:val="true"/>
        </w:rPr>
        <w:footnoteReference w:id="958"/>
      </w:r>
      <w:r>
        <w:rPr>
          <w:rFonts w:ascii="Amiri" w:hAnsi="Amiri" w:eastAsia="Amiri" w:cs="Amiri"/>
          <w:color w:val="111111"/>
          <w:sz w:val="28"/>
          <w:sz w:val="28"/>
          <w:szCs w:val="28"/>
          <w:rtl w:val="true"/>
          <w:lang w:bidi="ar-SA"/>
        </w:rPr>
        <w:t xml:space="preserve">وتقدیم الإحرام علی المیقات جائز بالإجماع إذا کان فی أشهر الحجّ ، والخلاف فی الأفضلیّة دون الجواز ، ولنا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وَأَتِمُّوا الْحَجَّ وَالْعُمْرَةَ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وروی عن علیّ وابن مسعود أنّهما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إتمامهما أن تحرم بهما من دُویرة أهلک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عن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القرطبی فی تفسیره </w:t>
      </w:r>
      <w:r>
        <w:rPr>
          <w:rStyle w:val="FootnoteAnchor"/>
          <w:rtl w:val="true"/>
        </w:rPr>
        <w:footnoteReference w:id="959"/>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أجمع أهل العلم علی أنّ من أحرم قبل أن یأتی المیقات أنّه محرم ، وإنّما منع من ذلک من رأی الإحرام عند المیقات أفضل ، کراهیة أن یضیّق المرء علی نفسه ما وسّع الله علیه ، وأن یتعرّض بما لا یؤمن أن یحدث فی إحرامه ، وکلّهم ألزمه الإحرام إذا فعل ذلک ، لأنّه زاد ولم ینقص</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الحافظ أبو زرعة فی طرح التثریب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بیّنا أنّ معنی التوقیت بهذه المواقیت منع مجاوزتها بلا إحرام إذا کان مریداً للنسک ، أمّا الإحرام قبل الوصول إلیها فلا مانع منه عند الجمهور ، ونقل غیر واحد الإجماع علیه ، بل ذهب طائفة من العلماء إلی ترجیح الإحرام من دُویرة أهله علی التأخیر إلی المیقات وهو أحد قولی الشافعی ، ورجّحه من أصحابه القاضی أبو الطیّب والرویانی والغزالی والرافعی وهو مذهب أبی حنیفة ، وروی عن عمر وعلیّ أنّهما قالا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وَأَتِمُّوا الْحَجَّ وَالْعُمْرَةَ 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إتمامهما أن تحرم بهما من دُویرة أهلک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المنذر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أنّ ابن عمر أهلّ من إیلیاء یعنی بیت المقدس ، وکان الأسود وعلقمة وعبد الرحمن وأبو إسحاق یحرمون من بیوتهم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الأصحّ عند النووی </w:t>
      </w:r>
      <w:r>
        <w:rPr>
          <w:rStyle w:val="FootnoteAnchor"/>
          <w:rtl w:val="true"/>
        </w:rPr>
        <w:footnoteReference w:id="960"/>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الإحرام من المیقات أفضل ، ونقل تصحیحه عن الأکثرین والمحقّقین ، وبه قال أحمد وإسحاق ، وحکی ابن المنذر فعله عن عوام أهل العلم بل زاد مالک عن ذلک فکرة تقدّم الإحرام علی المیقات ، قال ابن المنذر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وروینا عن عمر أنّه أنکر علی عمران بن حصین إحرامه من البصرة ، وکره الحسن البصری وعطاء بن أبی رباح ومالک الإحرام من المکان البعید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أبی حنیفة روایة ؛ أنّه إن کان یملک نفسه عن الوقوع فی محظور فالإحرام من دویرة أهله أفضل ، وإلاّ فمن المیقات ، وبه قال بعض الشافعیّة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وشذّ ابن حزم الظاهری </w:t>
      </w:r>
      <w:r>
        <w:rPr>
          <w:rStyle w:val="FootnoteAnchor"/>
          <w:rtl w:val="true"/>
        </w:rPr>
        <w:footnoteReference w:id="961"/>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أحرم قبل هذه المواقیت وهو یمرُّ علیها فلا إحرام له إلاّ أن ینوی إذا 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Style w:val="FootnoteAnchor"/>
          <w:rtl w:val="true"/>
        </w:rPr>
        <w:footnoteReference w:id="962"/>
      </w:r>
      <w:r>
        <w:rPr>
          <w:rFonts w:ascii="IRNazanin" w:hAnsi="IRNazanin" w:eastAsia="IRNazanin"/>
          <w:color w:val="111111"/>
          <w:sz w:val="28"/>
          <w:sz w:val="28"/>
          <w:szCs w:val="28"/>
          <w:rtl w:val="true"/>
          <w:lang w:bidi="fa-IR"/>
        </w:rPr>
        <w:t>المیقات تجدید إحرام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وحکاه عن داود وأصحابه </w:t>
      </w:r>
      <w:r>
        <w:rPr>
          <w:rStyle w:val="FootnoteAnchor"/>
          <w:rtl w:val="true"/>
        </w:rPr>
        <w:footnoteReference w:id="963"/>
      </w:r>
      <w:r>
        <w:rPr>
          <w:rFonts w:ascii="IRNazanin" w:hAnsi="IRNazanin" w:eastAsia="IRNazanin"/>
          <w:color w:val="111111"/>
          <w:sz w:val="28"/>
          <w:sz w:val="28"/>
          <w:szCs w:val="28"/>
          <w:rtl w:val="true"/>
          <w:lang w:bidi="fa-IR"/>
        </w:rPr>
        <w:t xml:space="preserve">وهو قول مردود بالإجماع قبله علی خلافه قاله النووی ، وقال ابن المنذر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 أهل العلم علی أنّ من أحرم قبل أن یأتی المیقات فهو محرم ، وکذا نقل الإجماع فی ذلک الخطابی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الشوکانی فی نیل الأوطار </w:t>
      </w:r>
      <w:r>
        <w:rPr>
          <w:rStyle w:val="FootnoteAnchor"/>
          <w:rtl w:val="true"/>
        </w:rPr>
        <w:footnoteReference w:id="964"/>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تقدیم الإحرام علی المیقات مستدلاّ علیه بما مرّ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وَأَتِمُّوا الْحَجَّ وَالْعُمْرَةَ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قول صاحب 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کان أفضل لما ترکه جمیع الصحابة ؛ فکلام علی غیر قانون الاستدلال ، وقد حکی فی التلخیص أنّه فسّره ابن عیینة فیما حکاه عنه أحمد بأن ینشئ لهما سفراً من أهله ، ولکن لا یناسب لفظ الإهلال الواقع فی حدیث الباب ولفظ الإحرام الواقع فی حدیث أبی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bookmarkStart w:id="163" w:name="pg11785_123732"/>
    </w:p>
    <w:p>
      <w:pPr>
        <w:pStyle w:val="BookText"/>
        <w:rPr/>
      </w:pPr>
      <w:bookmarkEnd w:id="163"/>
      <w:r>
        <w:rPr>
          <w:rFonts w:ascii="IRNazanin" w:hAnsi="IRNazanin" w:eastAsia="IRNazanin"/>
          <w:color w:val="111111"/>
          <w:sz w:val="28"/>
          <w:sz w:val="28"/>
          <w:szCs w:val="28"/>
          <w:rtl w:val="true"/>
          <w:lang w:bidi="fa-IR"/>
        </w:rPr>
        <w:t xml:space="preserve">والإمعان فی هذه المأثورات من الأحادیث والکلم یعطی حصول الإجماع علی جواز تقدیم الإحرام علی المیقات ، وأنّ الخلاف فی الأفضل من التقدیم والإحرام من المیقات ، لکن الخلیفة لم یعط النظر حقّه ، ولم یوفِ للاجتهاد نصیبه ، أو أنّه عزبت عنه السنّة المأثورة ، فطفق یلوم عبد الله بن عامر ، أو أنّه أحبّ أن یکون له فی المسألة رأی خاصّ ، وقد قال شمس الدین أبو عبد الله الذهبی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العلمُ قال اللهُ قال رسولُه</w:t>
      </w:r>
    </w:p>
    <w:p>
      <w:pPr>
        <w:pStyle w:val="BookText"/>
        <w:rPr/>
      </w:pPr>
      <w:r>
        <w:rPr>
          <w:rFonts w:ascii="Amiri" w:hAnsi="Amiri" w:eastAsia="Amiri" w:cs="Amiri"/>
          <w:color w:val="111111"/>
          <w:sz w:val="28"/>
          <w:sz w:val="28"/>
          <w:szCs w:val="28"/>
          <w:rtl w:val="true"/>
          <w:lang w:bidi="ar-SA"/>
        </w:rPr>
        <w:t>إن صحَّ والإجماعُ فاجهد فیهِ</w:t>
      </w:r>
    </w:p>
    <w:p>
      <w:pPr>
        <w:pStyle w:val="BookText"/>
        <w:rPr/>
      </w:pPr>
      <w:r>
        <w:rPr>
          <w:rFonts w:ascii="Amiri" w:hAnsi="Amiri" w:eastAsia="Amiri" w:cs="Amiri"/>
          <w:color w:val="111111"/>
          <w:sz w:val="28"/>
          <w:sz w:val="28"/>
          <w:szCs w:val="28"/>
          <w:rtl w:val="true"/>
          <w:lang w:bidi="ar-SA"/>
        </w:rPr>
        <w:t>وحذارِ من نصبِ الخلافِ جهالةً</w:t>
      </w:r>
    </w:p>
    <w:p>
      <w:pPr>
        <w:pStyle w:val="BookText"/>
        <w:rPr/>
      </w:pPr>
      <w:r>
        <w:rPr>
          <w:rFonts w:ascii="IRNazanin" w:hAnsi="IRNazanin" w:eastAsia="IRNazanin"/>
          <w:color w:val="111111"/>
          <w:sz w:val="28"/>
          <w:sz w:val="28"/>
          <w:szCs w:val="28"/>
          <w:rtl w:val="true"/>
          <w:lang w:bidi="fa-IR"/>
        </w:rPr>
        <w:t>بین الرسولِ وبین رأی فقیهِ</w:t>
      </w:r>
    </w:p>
    <w:p>
      <w:pPr>
        <w:pStyle w:val="BookText"/>
        <w:rPr/>
      </w:pPr>
      <w:r>
        <w:rPr>
          <w:rFonts w:ascii="IRNazanin" w:hAnsi="IRNazanin" w:eastAsia="IRNazanin"/>
          <w:color w:val="111111"/>
          <w:sz w:val="28"/>
          <w:sz w:val="28"/>
          <w:szCs w:val="28"/>
          <w:rtl w:val="true"/>
          <w:lang w:bidi="fa-IR"/>
        </w:rPr>
        <w:t xml:space="preserve">وهلمّ معی واعطف النظرة فیما ذکرناه عن ابن حزم من أنّ عثمان لا یعیب عملاً صالحاً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غیر مدعوم بالحجّة غیر حسن الظنّ بعثمان ، وهذا یجری فی أعمال المسلمین کافّة ما لم یزع عنه وازع ، وسیرة الرجل تأبی عن الظنّ الحسن به ، وأمّا مسألتنا هذه فقد عرفنا فیها السنّة الثابتة وأنّ نهی عثمان مخالف لها ، ولیس من الهیّن الفتُّ فی عضد السنّة لتعظیم إنسان وتبریر عمله ، فإنّ المتّبع فی کافّة القُرَب ما ثبت من الشرع ، ومن خالفه عِیب علیه کائناً من کان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تشبّثه بالهوان بالنسک فتافه جدّا ، وأیّ هوان بها فی التأهّب لها قبل میقاتها بقربةٍ مطلقة إن لم یکن تعظیماً لشعائر الله ، وإنّما الهوان المحرّم بالنسک إدخال الآراء فیها علی المیول والشهوات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تَقُولُوا لِما تَصِفُ أَلْسِنَتُکُمُ الْکَذِبَ هذا حَلالٌ وَهذا حَرامٌ لِتَفْتَرُوا عَلَی اللهِ الْکَذِبَ إِنَّ الَّذِینَ یَفْتَرُونَ عَلَی اللهِ الْکَذِبَ لا یُفْلِحُونَ</w:t>
      </w:r>
      <w:r>
        <w:rPr>
          <w:rFonts w:eastAsia="Amiri" w:cs="Amiri" w:ascii="Amiri" w:hAnsi="Amiri"/>
          <w:color w:val="111111"/>
          <w:sz w:val="28"/>
          <w:szCs w:val="28"/>
          <w:rtl w:val="true"/>
          <w:lang w:bidi="ar-SA"/>
        </w:rPr>
        <w:t xml:space="preserve">)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64" w:name="__RefHeading___Toc10140200_73709187"/>
      <w:bookmarkStart w:id="165" w:name="_Toc57"/>
      <w:bookmarkEnd w:id="164"/>
      <w:r>
        <w:rPr>
          <w:rtl w:val="true"/>
        </w:rPr>
        <w:t>لو لا علیٌّ لهلک عثمان</w:t>
      </w:r>
      <w:bookmarkEnd w:id="165"/>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 الحافظ العاصمی فی کتابه زین الفتی فی شرح سورة هل أتی ؛ من </w:t>
      </w:r>
      <w:r>
        <w:rPr>
          <w:rFonts w:eastAsia="IRNazanin" w:cs="IRNazanin"/>
          <w:color w:val="111111"/>
          <w:sz w:val="28"/>
          <w:szCs w:val="28"/>
          <w:lang w:bidi="fa-IR"/>
        </w:rPr>
        <w:t>6</w:t>
      </w:r>
      <w:r>
        <w:rPr>
          <w:rFonts w:eastAsia="IRNazanin" w:cs="IRNazanin"/>
          <w:color w:val="111111"/>
          <w:sz w:val="28"/>
          <w:szCs w:val="28"/>
          <w:rtl w:val="true"/>
          <w:lang w:bidi="fa-IR"/>
        </w:rPr>
        <w:t>.</w:t>
      </w:r>
      <w:bookmarkStart w:id="166" w:name="pg11785_123733"/>
    </w:p>
    <w:p>
      <w:pPr>
        <w:pStyle w:val="BookText"/>
        <w:rPr/>
      </w:pPr>
      <w:bookmarkEnd w:id="166"/>
      <w:r>
        <w:rPr>
          <w:rFonts w:ascii="IRNazanin" w:hAnsi="IRNazanin" w:eastAsia="IRNazanin"/>
          <w:color w:val="111111"/>
          <w:sz w:val="28"/>
          <w:sz w:val="28"/>
          <w:szCs w:val="28"/>
          <w:rtl w:val="true"/>
          <w:lang w:bidi="fa-IR"/>
        </w:rPr>
        <w:t xml:space="preserve">طریق شیخه أبی بکر محمد بن إسحاق بن محمشاد یرفعه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أتی عثمان بن عفّان وهو أمیر المؤمنین وبیده جمجمة إنسان میّت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تزعمون النار یعرض علی هذا وأنّه یعذّب فی القبر وأنا قد وضعت علیها یدی فلا أحسُّ منها حرارة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فسکت عنه عثمان وأرسل إلی علیّ بن أبی طالب المرتضی یستحضره ، فلمّا أتاه وهو فی ملأ من أصحابه قال للرجل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فأعادها ، ثمّ قال عثمان بن عفّان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أجب الرجل عنها یا أبا الحسن فقال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ائتونی بزند وحجر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والرجل السائل والناس ینظرون إلیه ، فأُتی بهما فأخذهما وقدح منهما النار ، ثمّ قال الرجل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 یدک علی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فوضعها علیه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 یدک علی الزند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فوضعها علیه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أحسست منهما حرارة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فبهت الرجل ، 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علیّ لهلک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لا نرقب من عثمان ولید بیت أُمیّة الحیطة بأمثال هذه العلوم التی هی من أسرار الکون ، وقد تقاعست عنها معرفة من هو أرقی منه فی العلم ، فکیف به؟ وإنّما تُقلّها عیبة العلوم الإلهیّة المتلقّاة من المبدأ الأعلی منشئ الکون ومُلقی أسراره فیه ، وهو الذی أفحم السائل هاهنا وفی کلّ معضلة أعوز القوم عرفانها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کان المترقّب من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تسنّم عرش 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الحیطة بما کان یسمعه ویراه ویفهم ویعقل من السنّة المفاضة علی أفراد الصحابة ، لئلا یرتبک فی موارد السؤال ، فیرتکب العظائم ویفتی بخلاف الوارد ، أو یرتئی رأیاً عدت عنه المراشد لکن ویا للأسف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67" w:name="__RefHeading___Toc10140202_73709187"/>
      <w:bookmarkStart w:id="168" w:name="_Toc58"/>
      <w:bookmarkEnd w:id="167"/>
      <w:r>
        <w:rPr>
          <w:rtl w:val="true"/>
        </w:rPr>
        <w:t>رأی الخلیفة فی الجمع بین الأُختین بالملک</w:t>
      </w:r>
      <w:bookmarkEnd w:id="168"/>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 مالک فی الموطأ </w:t>
      </w:r>
      <w:r>
        <w:rPr>
          <w:rStyle w:val="FootnoteAnchor"/>
          <w:rtl w:val="true"/>
        </w:rPr>
        <w:footnoteReference w:id="966"/>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ابن شهاب ، عن قبیصة بن ذؤیب أنّ رجلاً سأل عثمان بن عفّان عن الأُختین من ملک الیمین ، هل یجمع بینهما؟ فقال عثمان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أحلّتهما آیة وحرّمتهما آیة ، أمّا أنا فلا أُحبُّ أن أصنع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من عنده فلقی رجلاً من أصحاب رسول الله صلی‌الله‌علیه‌وآله‌وسلم فسأله عن ذلک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لی من الأمر شیء ثمّ وجدت أحداً فعل ذلک لجعلته نکالاً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شهاب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أراه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آخر للبیهقی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ابن شهاب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قبیصة بن ذؤیب أنّ نیاراً الأسلمی سأل رجلاً من أصحاب رسول الله صلی‌الله‌علیه‌وآله‌وسلم عن الأُختین فیما ملکت الیمین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أحلّتهما آیة وحرّمتهما آیة ، ولم أکن لأفعل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نیار من عند ذاک الرجل فلقیه رجل آخر من أصحاب رسول الله صلی‌الله‌علیه‌وآله‌وسلم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أفتاک به صاحبک الذی استفتیتهُ؟ فأخبره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أنهاک عنهما ، ولو جمعت بینهما ولی علیک سلطان عاقبتک عقوبة منکلة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ملک العلماء فی البدائع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عن عثمان رضی الله عنه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حرّمه الله تعالی من الحرائر حرّمه الله تعالی من الإماء إلاّ الجمع فی الوطء بملک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الجصّاص فی أحکام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عن عثمان وابن عباس أنّهما أباحا ذلک وقالا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أحلّتهما آیة وحرّمتهما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عثمان الإباحة ، وروی عنه أنّه ذکر التحریم والتحلیل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آمر به ولا أنهی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القول منه یدلُّ علی أنّه کان ناظراً فیه غیر قاطع بالتحلیل والتحریم فیه ، فجائز أن یکون قال فیه بالإباحة ثمّ وقف فیه ، وقطع علیّ فیه بالتحریم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الزمخشری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الجمع بینهما فی ملک الیمین ؛ فعن عثمان وعلیّ أنّهما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أحلّتهما آیة وحرّمتهما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فرجّح علیّ التحریم وعثمان التحلیل</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الرازی </w:t>
      </w:r>
      <w:r>
        <w:rPr>
          <w:rStyle w:val="FootnoteAnchor"/>
          <w:rtl w:val="true"/>
        </w:rPr>
        <w:footnoteReference w:id="9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عثمان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أحلّتهما آیة وحرّمتهما آیة ، والتحلیل أولی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عبد البرّ فی کتاب الاستذکار </w:t>
      </w:r>
      <w:r>
        <w:rPr>
          <w:rStyle w:val="FootnoteAnchor"/>
          <w:rtl w:val="true"/>
        </w:rPr>
        <w:footnoteReference w:id="9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کنّی قبیصة بن ذؤیب عن علیّ ابن أبی طالب لصحبته عبد الملک بن مروان ، وکانوا یستثقلون ذکر علیّ بن أبی طالب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w:t>
      </w:r>
      <w:r>
        <w:rPr>
          <w:rStyle w:val="FootnoteAnchor"/>
          <w:rtl w:val="true"/>
        </w:rPr>
        <w:footnoteReference w:id="9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الکبری للبیهقی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أحکام القرآن للجصّاص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المحلّی لابن حزم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الزمخشری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القرطبی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بدائع الصنائع لملک العلماء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الخازن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مالک والشافعی وعبد بن حمید وعبد الرزّاق وابن أبی شیبة وابن أبی حاتم والبیهقی ، تفسیر الشوکانی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الحفّاظ المذکورین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یقع البحث عن هذه المسألة فی موردین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حکم الجمع بین الأُختین بملک الیمین ووطئهما جمیعاً ، فهو محرّم علی المشهور بین الفقهاء کما قاله الرازی فی تفسیره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المشهور عن الجمهور والأئمّة الأربعة وغیرهم ، وإن کان بعض السلف قد توقّف فی ذلک کما قاله ابن کثیر فی تفسیره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یجوز الجمع عند عامّة الصحابة ، کما فی بدائع الصنائع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فیه خلاف بین السلف ثمّ زال وحصل الإجماع علی تحریم الجمع بینهما بملک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واتّفق فقهاء الأمصار علیه کما قاله الجصّاص فی أحکام القرآن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وذهب کافّة العلماء إلی عدم جوازه ولم یلتفت أحد من أئمّة الفتوی إلی خلافه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فهموا من تأویل کتاب الله خلافه ولا یجوز علیهم تحریف 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وممّن قال ذلک من الصحابة عمر وعلیّ وابن عبّاس وعمّار وابن عمر وعائشة وابن الزبیر ، وهؤلاء أهل العلم بکتاب الله فمن خالفهم فهو متعسّف فی 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قاله القرطبی فی تفسیره </w:t>
      </w:r>
      <w:r>
        <w:rPr>
          <w:rStyle w:val="FootnoteAnchor"/>
          <w:rtl w:val="true"/>
        </w:rPr>
        <w:footnoteReference w:id="972"/>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عمر فی الاستذکار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مثل قول عثمان عن طائفة من السلف منهم ابن عبّاس ، ولکن اختلف علیهم ولم یلتفت إلی ذلک أحد من فقهاء الأمصار والحجاز ، ولا العراق ولا ما وراءهما من المشرق ولا بالشام والمغرب إلاّ من شذّ عن جماعتهم باتّباع الظاهر ونفی القیاس ، وقد ترک من یعمل ذلک ظاهراً ما اجتمعنا علیه ، وجماعة الفقهاء متّفقون علی أنّه لا یحلُّ الجمع بین الأُختین بملک الیمین فی الوطء کما لا یحلُّ ذلک فی النکاح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وحُکِیت الحرمة المتسالم علیهابین الأُمّة جمعاء عن علیّ ، وعمر ، والزبیر ، وابن عبّاس ، وابن مسعود ، وعائشة ، وعمّار ، وزید بن ثابت ، وابن عمر ، وابن الزبیر ، وابن منبه ، وإسحاق بن راهویه ، وإبراهیم النخعی ، والحکم بن عتیبة ، وحمّاد بن أبی سلیمان ، والشعبی ، والحسن البصری ، وأشهب ، والأوزاعی ، والشافعی ، وأحمد وإسحاق ، وأبی حنیفة ، ومالک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المجمعین الکتاب والسنّة ، فمن الکتاب إطلاق الذکر الحکیم فی عدّ 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المحرّمات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تَجْمَعُوا بَیْنَ الْأُخْتَیْنِ</w:t>
      </w:r>
      <w:r>
        <w:rPr>
          <w:rFonts w:eastAsia="Amiri" w:cs="Amiri" w:ascii="Amiri" w:hAnsi="Amiri"/>
          <w:color w:val="111111"/>
          <w:sz w:val="28"/>
          <w:szCs w:val="28"/>
          <w:rtl w:val="true"/>
          <w:lang w:bidi="ar-SA"/>
        </w:rPr>
        <w:t xml:space="preserve">) </w:t>
      </w:r>
      <w:r>
        <w:rPr>
          <w:rStyle w:val="FootnoteAnchor"/>
          <w:rtl w:val="true"/>
        </w:rPr>
        <w:footnoteReference w:id="975"/>
      </w:r>
      <w:r>
        <w:rPr>
          <w:rFonts w:ascii="Amiri" w:hAnsi="Amiri" w:eastAsia="Amiri" w:cs="Amiri"/>
          <w:color w:val="111111"/>
          <w:sz w:val="28"/>
          <w:sz w:val="28"/>
          <w:szCs w:val="28"/>
          <w:rtl w:val="true"/>
          <w:lang w:bidi="ar-SA"/>
        </w:rPr>
        <w:t>، فقد حرّمت الجمع بینهما بأیّ صورة من نکاح أو ملک یمین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کثیر فی تفسیره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أجمع المسلمون علی أنّ معنی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عَلَیْکُمْ أُمَّهاتُکُمْ وَبَناتُکُمْ وَأَخَواتُکُمْ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آخر الآیة </w:t>
      </w:r>
      <w:r>
        <w:rPr>
          <w:rStyle w:val="FootnoteAnchor"/>
          <w:rtl w:val="true"/>
        </w:rPr>
        <w:footnoteReference w:id="9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النکاح وملک الیمین فی هؤلاء کلّهنّ سواء ، وکذلک یجب أن یکون نظراً وقیاساً الجمع بین الأُختین وأمّهات النساء والربائب ، وکذلک هو عند جمهورهم وهم الحجّة المحجوج بها علی من خالفها وشذّ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تمسّک بهذا الإطلاق الصحابة والتابعون والعلماء وأئمّة الفتوی والمفسّرون ، وکان مولانا أمیر المؤمنین علیه‌السلام یشدّد النکیر علی من یفعل ذلک ویقول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لی من الأمر شیء ثمّ وجدت أحداً فعل ذلک لجعلته نکالاً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یقول للسائل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أنهاک عنهما ولو جمعت بینهما ولی علیک سلطان عاقبتک عقوبة منکلة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عن إیاس بن عامر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علیّ بن أبی طالب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لی أُختین ممّا ملکت یمینی اتّخذت إحداهما سریّة وولدت لی أولاداً ثمّ رغبت فی الأخری فما أصنع؟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تعتق التی کنت تطأ ثمّ تطأ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یحرم علیک ممّا ملکت یمینک ما یحرم علیک فی کتاب الله من الحرائر إلاّ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الأربع ، ویحرم علیک من الرضاع ما یحرم علیک فی کتاب الله من النسب</w:t>
      </w:r>
      <w:r>
        <w:rPr>
          <w:rFonts w:eastAsia="IRNazanin" w:cs="IRNazanin"/>
          <w:color w:val="111111"/>
          <w:sz w:val="28"/>
          <w:szCs w:val="28"/>
          <w:rtl w:val="true"/>
          <w:lang w:bidi="fa-IR"/>
        </w:rPr>
        <w:t xml:space="preserve">»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لم یکن فی هذا المورد غیر کلام الإمام علیه‌السلام لنهض حجّة للفتوی ، فإنّه أعرف الأُمّة بمغازی الکتاب وموارد السنّة ، وهو باب علم النبیّ صلّی الله علیهما وآلهما وهو الذی خلّفه صلی‌الله‌علیه‌وآله‌وسلم عدلاً للکتاب لیتمسّکوا بهما فلا یضلّوا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أصفق علی ذلک أئمّة أهل البیت من ولده ، وهم عترته صلی‌الله‌علیه‌وآله‌وسلم أعدال الکتاب وأبوهم سیّدهم ، وقولهم حجّة فی کلّ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وبهذه تعرف مقدار ما قد یعزی إلی أمیر المؤمنین علیه‌السلام من موافقته لعثمان فی رأیه الشاذّ عن الکتاب والسنّة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أحلّتهما آیة وحرّمتهما آیة وحاشاه علیه‌السلام من أن یختلف رأیه فی حکم من أحکام الله ، غیر أنّ رماة القول علی عواهنه راقهم أن یهون علی الأُمّة خطب عثمان فکذبوا علیه صلوات الله علیه واختلقوا علیه ، قال الجصّاص فی أحکام القرآن </w:t>
      </w:r>
      <w:r>
        <w:rPr>
          <w:rStyle w:val="FootnoteAnchor"/>
          <w:rtl w:val="true"/>
        </w:rPr>
        <w:footnoteReference w:id="978"/>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روی إیاس بن عامر أنّه قال 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أحلّتهما آیة وحرّمتهما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السنّة للمجمعین ما استدل به علی الحرمة ابن نجیم فی البحر الرائق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وملک العلماء فی بدائع الصنائع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وغیرهما من 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یؤمن بالله والیوم الآخر فلا یجمعنّ ماءه فی رحم أُختین</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المورد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هناک ما یخصّص الحرمة المستفادة من القرآن بالنسبة إلی ملک الیمین؟ یدّعی عثمان ذلک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أحلّتهما آیة وحرّمتهما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یعیّن الآیة المحلّلة کما یعیّنها غیره من السلف ، نعم ؛ أخرج عبد الرزّاق </w:t>
      </w:r>
      <w:r>
        <w:rPr>
          <w:rStyle w:val="FootnoteAnchor"/>
          <w:rtl w:val="true"/>
        </w:rPr>
        <w:footnoteReference w:id="979"/>
      </w:r>
      <w:r>
        <w:rPr>
          <w:rFonts w:ascii="IRNazanin" w:hAnsi="IRNazanin" w:eastAsia="IRNazanin"/>
          <w:color w:val="111111"/>
          <w:sz w:val="28"/>
          <w:sz w:val="28"/>
          <w:szCs w:val="28"/>
          <w:rtl w:val="true"/>
          <w:lang w:bidi="fa-IR"/>
        </w:rPr>
        <w:t xml:space="preserve">وابن أبی شیبة </w:t>
      </w:r>
      <w:r>
        <w:rPr>
          <w:rStyle w:val="FootnoteAnchor"/>
          <w:rtl w:val="true"/>
        </w:rPr>
        <w:footnoteReference w:id="980"/>
      </w:r>
      <w:r>
        <w:rPr>
          <w:rFonts w:ascii="IRNazanin" w:hAnsi="IRNazanin" w:eastAsia="IRNazanin"/>
          <w:color w:val="111111"/>
          <w:sz w:val="28"/>
          <w:sz w:val="28"/>
          <w:szCs w:val="28"/>
          <w:rtl w:val="true"/>
          <w:lang w:bidi="fa-IR"/>
        </w:rPr>
        <w:t xml:space="preserve">وعبد بن حمید وابن أبی حاتم والطبرانی من طریق ابن مسعود ؛ أنّه سُئل عن الرجل یجمع بین الأُختین الأمتین فکرهه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ما مَلَکَتْ أَیْمانُکُمْ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وبعیرک أیضاً ممّا ملکت یمینک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ابن حزم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حملک ممّا ملکت یمینک </w:t>
      </w:r>
      <w:r>
        <w:rPr>
          <w:rStyle w:val="FootnoteAnchor"/>
          <w:rtl w:val="true"/>
        </w:rPr>
        <w:footnoteReference w:id="9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الجصّاص فی أحکام القرآن </w:t>
      </w:r>
      <w:r>
        <w:rPr>
          <w:rStyle w:val="FootnoteAnchor"/>
          <w:rtl w:val="true"/>
        </w:rPr>
        <w:footnoteReference w:id="982"/>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یعنون بالمحلّل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وَالْمُحْصَناتُ مِنَ النِّساءِ إِلاَّ ما مَلَکَتْ أَیْمانُکُمْ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والقول بهذا بعید عن نطاق فهم القرآن وعرفان أسباب نزول الآیات ، ولا تساعده الأحادیث الواردة فی الآیة الکریمة ، وأنّی للقائل من ثبوت التعارض بین الآیتین بعد ورودهما فی موضوعین مختلفین؟ ولأعلام القوم فی المقام بیانات ضافیة قیّمة نقتصر منها بکلام </w:t>
      </w:r>
      <w:r>
        <w:rPr>
          <w:rStyle w:val="FootnoteAnchor"/>
          <w:rtl w:val="true"/>
        </w:rPr>
        <w:footnoteReference w:id="983"/>
      </w:r>
      <w:r>
        <w:rPr>
          <w:rFonts w:ascii="IRNazanin" w:hAnsi="IRNazanin" w:eastAsia="IRNazanin"/>
          <w:color w:val="111111"/>
          <w:sz w:val="28"/>
          <w:sz w:val="28"/>
          <w:szCs w:val="28"/>
          <w:rtl w:val="true"/>
          <w:lang w:bidi="fa-IR"/>
        </w:rPr>
        <w:t xml:space="preserve">الجصّاص ، قال فی أحکام القرآن </w:t>
      </w:r>
      <w:r>
        <w:rPr>
          <w:rStyle w:val="FootnoteAnchor"/>
          <w:rtl w:val="true"/>
        </w:rPr>
        <w:footnoteReference w:id="984"/>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الآیتین غیر متساویتین فی إیجاب التحریم والتحلیل وغیر جائز الاعتراض بأحدهما علی الأخری ؛ إذ کلُّ واحدة منهما ورودها فی سبب غیر سبب الأخری ، وذلک لأنّ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تَجْمَعُوا بَیْنَ الْأُخْتَیْنِ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وارد فی حکم التحریم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وَحَلائِلُ أَبْنائِکُمُ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وَأُمَّهاتُ نِسائِکُمْ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من ذکر فی الآیة تحریمها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وَالْمُحْصَناتُ مِنَ النِّساءِ إِلاَّ ما مَلَکَتْ أَیْمانُکُمْ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فی إباحة المسبیّة التی لها زوج فی دار الحرب ، وأفاد وقوع الفرقة وقطع العصمة فیما بینهما ، فهو مستعمل فیما ورد فیه من إیقاع الفرقة بین المسبیّة وبین زوجها وإباحتها لمالکها ، فلا یجوز الاعتراض به علی تحریم الجمع بین الأُختین ، إذ کلّ واحدة من الآیتین واردة فی سبب غیر سبب الأخری ، فیستعمل حکم کلّ واحدة منهما فی السبب الذی وردت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ویدلُّ علی ذلک أنّه لا خلاف بین المسلمین فی أنّها لم تعترض علی حلائل الأبناء وأُمّهات النساء وسائر من ذکر تحریمهنّ فی الآیة ، وأنّه لا یجوز وطء حلیلة الابن ولا أُمّ المرأة بملک الیمین ، ولم یکن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ما مَلَکَتْ أَیْمانُکُمْ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موجباً لتخصیصهنّ لوروده فی سبب غیر سبب الآیة الأخری ، کذلک ینبغی أن یکون حکمه فی اعتراضه علی تحریم الجمع وامتناع علیّ رضی الله عنه ومن تابعه فی ذلک من الصحابة من الاعتراض بقوله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ما مَلَکَتْ أَیْمانُکُمْ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تحریم الجمع بین الأُختین یدلُ</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حکم الآیتین إذا وردتا فی سببین ، إحداهما فی التحلیل والأخری فی التحریم أنّ کلّ واحدة منهما تجری علی حکمها فی ذلک السبب ولا یعترض بها علی الأخری ، وکذلک ینبغی أن یکون حکم الخبرین إذا وردا عن الرسول صلی‌الله‌علیه‌وآله‌وسلم فی 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ونحن نردف کلام الجصّاص بما ورد فی سبب نزول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وَالْمُحْصَناتُ مِنَ النِّساءِ إِلاَّ ما مَلَکَتْ أَیْمانُکُمْ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کما سمعت من الجصّاص غیر السبب الوارد فیه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تَجْمَعُوا بَیْنَ الْأُخْتَیْنِ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مسلم فی صحیحه وغیره ؛ بالإسناد عن أبی سعید الخدری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أصبنا نساء من سبی أوطاس ولهن أزواج ، فکرهنا أن نقع علیهنّ ولهنّ أزواج ، فسألنا النبیّ صلی‌الله‌علیه‌وآله‌وسلم فنزلت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وَالْمُحْصَناتُ مِنَ النِّساءِ إِلاَّ ما مَلَکَتْ أَیْمانُکُمْ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فاستحللنا بها فروجهنّ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لفظ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 رسول الله صلی‌الله‌علیه‌وآله‌وسلم أصابوا سبایا یوم أوطاس لهنّ أزواج من أهل الشرک ، فکان أُناس من أصحاب رسول الله صلی‌الله‌علیه‌وآله‌وسلم کفّوا وتأثّموا من غشیانهنّ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هذه الآیة فی ذلک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وَالْمُحْصَناتُ مِنَ النِّساءِ إِلاَّ ما مَلَکَتْ أَیْمانُکُمْ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لفظ النسائی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نبیّ الله صلی‌الله‌علیه‌وآله‌وسلم بعث جیشاً إلی أوطاس فلقوا عدوّا فقاتلوهم وظهروا علیهم ، فأصابوا لهم سبایا لهنّ أزواج فی المشرکین ، فکان المسلمون تحرّجوا من غشیانهنّ ، فأنزل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وَالْمُحْصَناتُ مِنَ النِّساءِ إِلاَّ ما مَلَکَتْ أَیْمانُکُمْ</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راجع </w:t>
      </w:r>
      <w:r>
        <w:rPr>
          <w:rStyle w:val="FootnoteAnchor"/>
          <w:rtl w:val="true"/>
        </w:rPr>
        <w:footnoteReference w:id="9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الترمذی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أبی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النسائی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أحمد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أحکام القرآن للجصّاص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البیهقی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المحلّی لابن حزم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مصابیح السنّة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القرطبی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البیضاوی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ابن کثیر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الخازن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الشوکانی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ذلک تأوّله علیّ ، وابن عبّاس ، وعمر ، وعبد الرحمن بن عوف ، وابن عمر ، وابن مسعود ، وسعید بن المسیّب ، وسعید بن جبیر ،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الآیة وردت فی ذوات الأزواج من السبایا أُبیح وطؤهنّ بملک الیمین ووجب بحدوث السبی علیها دون زوجها وقوع الفرقة بینهما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القرطبی فی تفسیره </w:t>
      </w:r>
      <w:r>
        <w:rPr>
          <w:rStyle w:val="FootnoteAnchor"/>
          <w:rtl w:val="true"/>
        </w:rPr>
        <w:footnoteReference w:id="987"/>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اختلف العلماء فی تأویل هذه الآیة ؛ فقال ابن عبّاس وأبو قلابة وابن زید ومکحول والزهری وأبو سعید الخدری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بالمحصنات هنا المسبیّات ذوات الأزواج خاصّة ، أی هنّ محرّمات إلاّ ما ملکت الیمین بالسبی من أرض الحرب ، فإنّ تلک حلال للذی تقع فی سهمه وإن کان لها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 الشافعی فی أنّ السباء یقطع العصمة ، وقاله ابن وهب وابن عبد الحکم ورویاه عن مالک ، وقال به أشهب ، یدلُّ علیه ما رواه مسلم فی صحیحه عن أبی سعید الخدری وذکر الحدیث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Style w:val="FootnoteAnchor"/>
          <w:rtl w:val="true"/>
        </w:rPr>
        <w:footnoteReference w:id="988"/>
      </w:r>
      <w:r>
        <w:rPr>
          <w:rFonts w:ascii="IRNazanin" w:hAnsi="IRNazanin" w:eastAsia="IRNazanin"/>
          <w:color w:val="111111"/>
          <w:sz w:val="28"/>
          <w:sz w:val="28"/>
          <w:szCs w:val="28"/>
          <w:rtl w:val="true"/>
          <w:lang w:bidi="fa-IR"/>
        </w:rPr>
        <w:t xml:space="preserve">صریح فی أنّ الآیة نزلت بسبب تحرّج أصحاب النبیّ صلی‌الله‌علیه‌وآله‌وسلم عن وطء المسبیّات ذوات الأزواج ، فأنزل الله تعالی فی جوابهم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ما مَلَکَتْ أَیْمانُکُمْ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قال مالک وأبو حنیفة وأصحابه والشافعی وأحمد وإسحاق وأبو ثور ، وهو الصحیح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آخر فی الآیة المحلّلة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ملک العلماء فی بدائع الصنائع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والزمخشری فی تفسیره </w:t>
      </w:r>
      <w:r>
        <w:rPr>
          <w:rStyle w:val="FootnoteAnchor"/>
          <w:rtl w:val="true"/>
        </w:rPr>
        <w:footnoteReference w:id="989"/>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عنی عثمان بآیة التحلیل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عَلی أَزْواجِهِمْ أَوْ ما مَلَکَتْ أَیْمانُهُمْ فَإِنَّهُمْ غَیْرُ مَلُومِینَ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إنّما یتمّ بالتمسّک بعموم ملک الیمین ، لکن الممعن فی لحن القول یجد أنّه لا یجوز الأخذ بهذا العموم لأنّه فی مقام بیان ناموس العفّة للمؤمنین بأنّ صاحبها یکون حافظاً لفرجه إلاّ فیما أباح له الشارع فی الجملة من زوجة أو ملک یمین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هُمْ لِفُرُوجِهِمْ 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عَلی أَزْواجِهِمْ أَوْ ما مَلَکَتْ أَیْمانُهُمْ فَإِنَّهُمْ غَیْرُ مَلُومِینَ</w:t>
      </w:r>
      <w:r>
        <w:rPr>
          <w:rFonts w:eastAsia="Amiri" w:cs="Amiri" w:ascii="Amiri" w:hAnsi="Amiri"/>
          <w:color w:val="111111"/>
          <w:sz w:val="28"/>
          <w:szCs w:val="28"/>
          <w:rtl w:val="true"/>
          <w:lang w:bidi="ar-SA"/>
        </w:rPr>
        <w:t xml:space="preserve">) </w:t>
      </w:r>
      <w:r>
        <w:rPr>
          <w:rStyle w:val="FootnoteAnchor"/>
          <w:rtl w:val="true"/>
        </w:rPr>
        <w:footnoteReference w:id="990"/>
      </w:r>
      <w:r>
        <w:rPr>
          <w:rFonts w:ascii="IRNazanin" w:hAnsi="IRNazanin" w:eastAsia="IRNazanin"/>
          <w:color w:val="111111"/>
          <w:sz w:val="28"/>
          <w:sz w:val="28"/>
          <w:szCs w:val="28"/>
          <w:rtl w:val="true"/>
          <w:lang w:bidi="fa-IR"/>
        </w:rPr>
        <w:t>ولا ینافی هذا وجود شروط فی کلّ منهما ، فإنّ العموم لا یبطل تلکم الشروط الثابتة من الشریعة ، وإنّما هی التی تضیّق دائرة العموم وهی الناظرة علیه ، مثلاً لا یقتضی هو إباحة وطء الزوجة فی حال الحیض والنفاس وفی أیّام شهر رمضان وفی الإحرام والإیلاء والظهار والمعتدّة من وطء بشبهة ، ولا إباحة وطء الأُختین ولا وطء الأمة ذات الزوج فإنّ هذه شرائط جاء بها الإسلام لا یخصّصها أیُّ شیء ، ولا یعارض أدلّتها عموم إلاّ علی أزواجهم أو ما ملکت أیمانهم</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وسّعنا عموم الآیة لوجب أن نبیح کلّ هذه أو نراها تعارض أدلّتها ، ولنا عندئذٍ أن نقول فی نکاح الأُختین وفی بقیّة ما ورد فیه الکتاب ممّا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أحلّته آیة وحرّمته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استُثنِیا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الزوجة وملک الیمین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بنسق واحد وهذا ممّا لا یفوه به أیّ متفقّه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لو أخذنا بعمومها فی الرجال والنساء کما جوّزه الجصّاص لوجب أن نبیح للمرأة المالکة أن یطأها من تملکه ، وهذا لا یحلُّ إجماعاً من أئمّة المذاهب ، وقال ابن حزم فی المحلّی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خلاف بین أحد من الأُمّة کلّها قطعاً متیقّناً فی أنّه لیس علی عمومه ، بل کلّهم مجمع قطعاً علی أنّه مخصوص ، لأنّه لا خلاف ولا شکّ فی أنّ الغلام من ملک الیمین وهو حرام لا یحلُّ ، وأنّ الأُمّ من الرضاعة من ملک الیمین والأُخت من الرضاعة من ملک الیمین ، وکلتاهما متّفق علی تحریمهما ، أو الأمة یملکها الرجل قد تزوّجها أبوه ووطأها وولد منها حرام علی الابن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نظرنا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تَجْمَعُوا بَیْنَ الْأُخْتَیْنِ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وَأُمَّهاتُ نِسائِکُمْ وَرَبائِبُکُمُ اللاَّتِی فِی حُجُورِکُمْ مِنْ نِسائِکُمُ اللاَّتِی دَخَلْتُمْ بِهِنَ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تَنْکِحُوا الْمُشْرِکاتِ حَتَّی یُؤْمِنَ</w:t>
      </w:r>
      <w:r>
        <w:rPr>
          <w:rFonts w:eastAsia="Amiri" w:cs="Amiri" w:ascii="Amiri" w:hAnsi="Amiri"/>
          <w:color w:val="111111"/>
          <w:sz w:val="28"/>
          <w:szCs w:val="28"/>
          <w:rtl w:val="true"/>
          <w:lang w:bidi="ar-SA"/>
        </w:rPr>
        <w:t xml:space="preserve">) </w:t>
      </w:r>
      <w:r>
        <w:rPr>
          <w:rStyle w:val="FootnoteAnchor"/>
          <w:rtl w:val="true"/>
        </w:rPr>
        <w:footnoteReference w:id="9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یأت نصّ ولا إجماع علی أنّه مخصوص حاش زواج الکتابیّات فقط ، فلا یحلُّ تخصیص نصّ لا برهان علی تخصیصه ، وإذ لا بدّ من تخصیص ما هذه صفتها أو تخصیص نصّ آخر لا خلاف فی أنّه مخصوص ، فتخصیص المخصوص هو الذی لا یجوز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قیل </w:t>
      </w:r>
      <w:r>
        <w:rPr>
          <w:rStyle w:val="FootnoteAnchor"/>
          <w:rtl w:val="true"/>
        </w:rPr>
        <w:footnoteReference w:id="992"/>
      </w:r>
      <w:r>
        <w:rPr>
          <w:rFonts w:ascii="IRNazanin" w:hAnsi="IRNazanin" w:eastAsia="IRNazanin"/>
          <w:color w:val="111111"/>
          <w:sz w:val="28"/>
          <w:sz w:val="28"/>
          <w:szCs w:val="28"/>
          <w:rtl w:val="true"/>
          <w:lang w:bidi="fa-IR"/>
        </w:rPr>
        <w:t xml:space="preserve">من أنّ الآیة المحلّلة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وَأُحِلَّ لَکُمْ ما وَراءَ ذلِکُمْ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ذیل آیة عدّ المحرّمات فباطل أیضاً ، فإنّه بمنزلة الاستثناء ممّا قبله من المحرّمات ومنها الجمع بین الأُختین ، وقد عرفت أنّ الأُمّة صحابیّها وتابعیّها وفقهاءها مجمعة علی عدم الفرق فی حرمة الجمع بین الأُختین فی الوطء نکاحاً وملک یمین ، ولم یفرّقوا بینهما قطُّ ، وهو الحجّة ، علی أنّ ملاک التحریم فی النکاح وهو الوطء موجود فی ملک الیمین ، فالحکم فیهما شرع سواء فی المراد ممّا وراء ذلک هو ما وراء المذکورات کلّها من الأُمّهات والبنات إلی آخر ما فیها ، ومنها الجمع بین الأُختین بقسمیه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فرض الإغضاء عن کلّ هذه وعن أسباب نزول الآیات وتسلیم إمکان المعارضة بین الآیتین ، فإنّ دلیل الحظر مقدّم علی دلیل الإباحة فی صورة التعارض ووحدة سبب الدلیلین ، کما بیّنه علماء علم الأُصول ونصّ علیه فی هذه المسألة الجصّاص فی أحکام القرآن </w:t>
      </w:r>
      <w:r>
        <w:rPr>
          <w:rStyle w:val="FootnoteAnchor"/>
          <w:rtl w:val="true"/>
        </w:rPr>
        <w:footnoteReference w:id="993"/>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والرازی فی تفسیره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عثمان کان لا یعرف کلّ هذا ، ولا أحاط بشیء من أسباب نزول الآیات ، فطفق یغلّب دلیل الإباحة فی مزعمته علی دلیل التحریم المتسالم علیه عند الکلّ ، وقد عزب عنه حکم العقل المستدعی لتقدیم أدلّة الحرمة دفعاً للضرر المحتمل ، وقد شذّ بذلک عن جمیع الأُمّة کما عرفت تفصیله ، ولم یوافقه علی هذا الحسبان أیّ أحد إلاّ ما یعزی إلی ابن عبّاس بنقل مختلف فیه کما مرّ عن أبی عمر فی الاستذکار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کلام الخلیفة شذوذ آخر وهو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حرّمه الله تعالی من الحرائر حرّمه الله تعالی من الإماء إلاّ الجمع بالوطء بملک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باطل فی الاستثناء والمستثنی منه ، أمّا الاستثناء فقد عرفت إطباق الکلّ علی حرمة الجمع بین الأُختین بالوطء بملک الیمین معتضداً بالکتاب والسنّة ، وأمّا المستثنی منه فقد أبقی فیه ما هو خارج منه بالاتّفاق من الأُمّة جمعاء وهو العدد المأخوذ فی الحرائر دون الإماء</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فتحت أمثال هذه المزاعم الباطلة الشاذّة عن الکتاب وفقه الإسلام باب الشجار علی الأُمّة بمصراعیه ، فإنّها فی الأغلب لا تفقد متابعاً أو مجادلاً قد ضلّوا وأضلّوا وهم لا یشعرون ، وهناک شرذمة سبقها الإجماع ولحقها من أهل الظاهر لا یُؤبه بهم لم یزالوا مصرّین علی رأی الخلیفة فی هذه المسألة ، لکنّهم شذّاذ عن الطریقة المثلی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القرطبی فی تفسیره </w:t>
      </w:r>
      <w:r>
        <w:rPr>
          <w:rStyle w:val="FootnoteAnchor"/>
          <w:rtl w:val="true"/>
        </w:rPr>
        <w:footnoteReference w:id="995"/>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شذّ أهل الظاهر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w:t>
      </w:r>
      <w:r>
        <w:rPr>
          <w:rFonts w:eastAsia="IRNazanin" w:cs="IRNazanin"/>
          <w:color w:val="111111"/>
          <w:sz w:val="28"/>
          <w:szCs w:val="28"/>
          <w:lang w:bidi="fa-IR"/>
        </w:rPr>
        <w:t>7</w:t>
      </w:r>
      <w:r>
        <w:rPr>
          <w:rFonts w:eastAsia="IRNazanin" w:cs="IRNazanin"/>
          <w:color w:val="111111"/>
          <w:sz w:val="28"/>
          <w:szCs w:val="28"/>
          <w:rtl w:val="true"/>
          <w:lang w:bidi="fa-IR"/>
        </w:rPr>
        <w:t>.</w:t>
      </w:r>
      <w:bookmarkStart w:id="169" w:name="pg11785_123745"/>
    </w:p>
    <w:p>
      <w:pPr>
        <w:pStyle w:val="BookText"/>
        <w:rPr/>
      </w:pPr>
      <w:bookmarkEnd w:id="169"/>
      <w:r>
        <w:rPr>
          <w:rFonts w:ascii="IRNazanin" w:hAnsi="IRNazanin" w:eastAsia="IRNazanin"/>
          <w:color w:val="111111"/>
          <w:sz w:val="28"/>
          <w:sz w:val="28"/>
          <w:szCs w:val="28"/>
          <w:rtl w:val="true"/>
          <w:lang w:bidi="fa-IR"/>
        </w:rPr>
        <w:t xml:space="preserve">الجمع بین الأُختین بملک الیمین فی الوطء کما یجوز الجمع بینهما فی الملک ، واحتجّوا بما روی عن عثمان فی الأُختین من ملک الیمین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حرّمتهما آیة وأحلّتهما 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اتَّبَعْتَ أَهْواءَهُمْ مِنْ بَعْدِ ما جاءَکَ مِنَ الْعِلْمِ إِنَّکَ إِذاً لَمِنَ الظَّالِمِینَ</w:t>
      </w:r>
      <w:r>
        <w:rPr>
          <w:rFonts w:eastAsia="Amiri" w:cs="Amiri" w:ascii="Amiri" w:hAnsi="Amiri"/>
          <w:color w:val="111111"/>
          <w:sz w:val="28"/>
          <w:szCs w:val="28"/>
          <w:rtl w:val="true"/>
          <w:lang w:bidi="ar-SA"/>
        </w:rPr>
        <w:t xml:space="preserve">) </w:t>
      </w:r>
      <w:r>
        <w:rPr>
          <w:rStyle w:val="FootnoteAnchor"/>
          <w:rtl w:val="true"/>
        </w:rPr>
        <w:footnoteReference w:id="9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70" w:name="__RefHeading___Toc10140204_73709187"/>
      <w:bookmarkStart w:id="171" w:name="_Toc59"/>
      <w:bookmarkEnd w:id="170"/>
      <w:r>
        <w:rPr>
          <w:rtl w:val="true"/>
        </w:rPr>
        <w:t>رأی الخلیفة فی ردِّ الأخوین الأُمّ عن الثلث</w:t>
      </w:r>
      <w:bookmarkEnd w:id="171"/>
    </w:p>
    <w:p>
      <w:pPr>
        <w:pStyle w:val="BookText"/>
        <w:rPr/>
      </w:pPr>
      <w:r>
        <w:rPr>
          <w:rFonts w:ascii="IRNazanin" w:hAnsi="IRNazanin" w:eastAsia="IRNazanin"/>
          <w:color w:val="111111"/>
          <w:sz w:val="28"/>
          <w:sz w:val="28"/>
          <w:szCs w:val="28"/>
          <w:rtl w:val="true"/>
          <w:lang w:bidi="fa-IR"/>
        </w:rPr>
        <w:t xml:space="preserve">أخرج الطبری فی تفسیره </w:t>
      </w:r>
      <w:r>
        <w:rPr>
          <w:rStyle w:val="FootnoteAnchor"/>
          <w:rtl w:val="true"/>
        </w:rPr>
        <w:footnoteReference w:id="997"/>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طریق شعبة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دخل علی عثمان رضی الله عنه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صار الأخوان یردّان الأُمّ إلی السدس ، وإنّما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کانَ لَهُ إِخْوَةٌ</w:t>
      </w:r>
      <w:r>
        <w:rPr>
          <w:rFonts w:eastAsia="Amiri" w:cs="Amiri" w:ascii="Amiri" w:hAnsi="Amiri"/>
          <w:color w:val="111111"/>
          <w:sz w:val="28"/>
          <w:szCs w:val="28"/>
          <w:rtl w:val="true"/>
          <w:lang w:bidi="ar-SA"/>
        </w:rPr>
        <w:t xml:space="preserve">) </w:t>
      </w:r>
      <w:r>
        <w:rPr>
          <w:rStyle w:val="FootnoteAnchor"/>
          <w:rtl w:val="true"/>
        </w:rPr>
        <w:footnoteReference w:id="9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والأخَوان فی لسان قومک وکلام قومک لیسا بإخوة؟ فقال عثمان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أستطیع نقض أمر کان قبلی ، وتوارثه الناس ، ومضی فی الأمصار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الحاکم والبیهقی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أستطیع أن أردّ ما کان قبلی ومضی فی الأمصار وتوارث به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الحاکم فی المستدرک </w:t>
      </w:r>
      <w:r>
        <w:rPr>
          <w:rStyle w:val="FootnoteAnchor"/>
          <w:rtl w:val="true"/>
        </w:rPr>
        <w:footnoteReference w:id="999"/>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وصحّحه ، والبیهقی فی السنن الکبری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حزم فی المحلّی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وذکره الرازی فی تفسیره </w:t>
      </w:r>
      <w:r>
        <w:rPr>
          <w:rStyle w:val="FootnoteAnchor"/>
          <w:rtl w:val="true"/>
        </w:rPr>
        <w:footnoteReference w:id="1000"/>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کثیر فی تفسیره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والسیوطی فی الدرّ المنثور </w:t>
      </w:r>
      <w:r>
        <w:rPr>
          <w:rStyle w:val="FootnoteAnchor"/>
          <w:rtl w:val="true"/>
        </w:rPr>
        <w:footnoteReference w:id="1001"/>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والآلوسی فی روح المعانی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أجاب به الخلیفة ابن عبّاس ینمُّ عن عدم تضلّعه فی العربیّة مع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أنّها لسان قومه ، ولو کان له قسط منها لأجاب ابن عبّاس بصحّة إطلاق الجمع علی الاثنین وأنّه المطّرد فی کلام العرب ، لا بالعجز عن تغییر ما غلط فیه الناس کلّهم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ببدع فی ذلک عمّن تقدّماه یوم لم یعرفا معنی الأبّ وهو من صمیم لغة الضاد ومشروح بما بعده فی الذکر الحکیم ، فإنّ إطلاق الإخوة علی الأخوین قد لهج به جمهور العرب ، ولذلک لا تجد أیّ خلاف فی حجب الأخوین الأُمّ عن الثلث إلی السدس بین الصحابة العرب الأقحاح ، والتابعین الذین نزلوا منزلتهم من العربیّة الفصحاء ، والفقهاء من مذاهب الإسلام ، ولا استناد لهم فی الحکم إلاّ الآیة الکریمة ، وما ذلک إلاّ لتجویزهم إطلاق الجمع علی الإثنین سواء کان ذلک أقلّه أو توسّعاً مطّرداً فی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الطبری فی تفسیره </w:t>
      </w:r>
      <w:r>
        <w:rPr>
          <w:rStyle w:val="FootnoteAnchor"/>
          <w:rtl w:val="true"/>
        </w:rPr>
        <w:footnoteReference w:id="1002"/>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جماعة أصحاب رسول الله صلی‌الله‌علیه‌وآله‌وسلم والتابعین لهم بإحسان ومن بعدهم من علماء أهل الإسلام فی کلّ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عنی الله جلّ ثناؤه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کانَ لَهُ إِخْوَةٌ فَلِأُمِّهِ السُّدُسُ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إثنین کان الإخوة أو أکثر منهما ، أُنثیین کانتا أو کنّ إناثاً ، أو ذکرین کانا أو کانوا ذکوراً ، أو کان أحدهما ذکراً والآخر أُنثی ، واعتلّ کثیر ممّن قال ذلک بأنّ ذلک قالته الأُمّة عن بیان الله جلّ ثناؤه علی لسان رسول الله صلی‌الله‌علیه‌وآله‌وسلم فنقلته أُمّة نبیّه نقلاً مستفیضاً قطع العذر مجیئه ، ودفع الشک فیه عن قلوب الخلق وروده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نقل حدیث ابن عبّاس المذکور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والصواب من القول فی ذلک عندی أنّ المعنیّ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کانَ لَهُ إِخْوَةٌ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إثنان من إخوة المیت فصاعداً علی ما قاله أصحاب رسول الله صلی‌الله‌علیه‌وآله‌وسلم دون ما قاله ابن عبّاس رضی الله عنه </w:t>
      </w:r>
      <w:r>
        <w:rPr>
          <w:rStyle w:val="FootnoteAnchor"/>
          <w:rtl w:val="true"/>
        </w:rPr>
        <w:footnoteReference w:id="1003"/>
      </w:r>
      <w:r>
        <w:rPr>
          <w:rFonts w:ascii="IRNazanin" w:hAnsi="IRNazanin" w:eastAsia="IRNazanin"/>
          <w:color w:val="111111"/>
          <w:sz w:val="28"/>
          <w:sz w:val="28"/>
          <w:szCs w:val="28"/>
          <w:rtl w:val="true"/>
          <w:lang w:bidi="fa-IR"/>
        </w:rPr>
        <w:t>لنقل الأُمّة وراثة صحّة ما قالوه من ذلک عن الحجّة وإنکارهم ما قاله ابن عبّاس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قال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قیل فی الأخوین إخوة؟ وقد علمت أنّ الأخوین فی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منطق العرب مثالاً </w:t>
      </w:r>
      <w:r>
        <w:rPr>
          <w:rStyle w:val="FootnoteAnchor"/>
          <w:rtl w:val="true"/>
        </w:rPr>
        <w:footnoteReference w:id="1004"/>
      </w:r>
      <w:r>
        <w:rPr>
          <w:rFonts w:ascii="IRNazanin" w:hAnsi="IRNazanin" w:eastAsia="IRNazanin"/>
          <w:color w:val="111111"/>
          <w:sz w:val="28"/>
          <w:sz w:val="28"/>
          <w:szCs w:val="28"/>
          <w:rtl w:val="true"/>
          <w:lang w:bidi="fa-IR"/>
        </w:rPr>
        <w:t xml:space="preserve">لا یشبه مثال الإخوة فی منطقها؟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وإن کان کذلک فإنّ من شأنها </w:t>
      </w:r>
      <w:r>
        <w:rPr>
          <w:rStyle w:val="FootnoteAnchor"/>
          <w:rtl w:val="true"/>
        </w:rPr>
        <w:footnoteReference w:id="1005"/>
      </w:r>
      <w:r>
        <w:rPr>
          <w:rFonts w:ascii="IRNazanin" w:hAnsi="IRNazanin" w:eastAsia="IRNazanin"/>
          <w:color w:val="111111"/>
          <w:sz w:val="28"/>
          <w:sz w:val="28"/>
          <w:szCs w:val="28"/>
          <w:rtl w:val="true"/>
          <w:lang w:bidi="fa-IR"/>
        </w:rPr>
        <w:t>التألیف بین الکلامین بتقارب معنییهما وإن اختلفا فی بعض وجوههما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کان ذلک کذلک وکان مستفیضاً فی منطقها ، منتشراً مستعملاً فی کلامها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من عبد الله وعمرو رءوسهما ، وأوجعت منهما ظهورهما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ذلک أشدّ استفاضة فی منطقها من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أوجعت منهما ظهرهما ، وإن کان مقولاً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أوجعت ظهرهما ، کما قال الفرزدق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بما فی فؤادینا من الشوق والهوی</w:t>
      </w:r>
    </w:p>
    <w:p>
      <w:pPr>
        <w:pStyle w:val="BookText"/>
        <w:rPr/>
      </w:pPr>
      <w:r>
        <w:rPr>
          <w:rFonts w:ascii="Amiri" w:hAnsi="Amiri" w:eastAsia="Amiri" w:cs="Amiri"/>
          <w:color w:val="111111"/>
          <w:sz w:val="28"/>
          <w:sz w:val="28"/>
          <w:szCs w:val="28"/>
          <w:rtl w:val="true"/>
          <w:lang w:bidi="ar-SA"/>
        </w:rPr>
        <w:t>فیبرأ منهاضُ الفؤاد المشغَّف</w:t>
      </w:r>
    </w:p>
    <w:p>
      <w:pPr>
        <w:pStyle w:val="BookText"/>
        <w:rPr/>
      </w:pPr>
      <w:r>
        <w:rPr>
          <w:rFonts w:ascii="Amiri" w:hAnsi="Amiri" w:eastAsia="Amiri" w:cs="Amiri"/>
          <w:color w:val="111111"/>
          <w:sz w:val="28"/>
          <w:sz w:val="28"/>
          <w:szCs w:val="28"/>
          <w:rtl w:val="true"/>
          <w:lang w:bidi="ar-SA"/>
        </w:rPr>
        <w:t xml:space="preserve">غیر أنّ ذلک وإن کان مقولاً فأفصح منه بما فی أفئدتنا کما قال جلّ ثناؤه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تَتُوبا إِلَی اللهِ فَقَدْ صَغَتْ قُلُوبُکُما</w:t>
      </w:r>
      <w:r>
        <w:rPr>
          <w:rFonts w:eastAsia="Amiri" w:cs="Amiri" w:ascii="Amiri" w:hAnsi="Amiri"/>
          <w:color w:val="111111"/>
          <w:sz w:val="28"/>
          <w:szCs w:val="28"/>
          <w:rtl w:val="true"/>
          <w:lang w:bidi="ar-SA"/>
        </w:rPr>
        <w:t xml:space="preserve">) </w:t>
      </w:r>
      <w:r>
        <w:rPr>
          <w:rStyle w:val="FootnoteAnchor"/>
          <w:rtl w:val="true"/>
        </w:rPr>
        <w:footnoteReference w:id="1006"/>
      </w:r>
      <w:r>
        <w:rPr>
          <w:rFonts w:ascii="IRNazanin" w:hAnsi="IRNazanin" w:eastAsia="IRNazanin"/>
          <w:color w:val="111111"/>
          <w:sz w:val="28"/>
          <w:sz w:val="28"/>
          <w:szCs w:val="28"/>
          <w:rtl w:val="true"/>
          <w:lang w:bidi="fa-IR"/>
        </w:rPr>
        <w:t xml:space="preserve">فلمّا کان ما وصفت من إخراج کلّ ما کان فی الإنسان واحداً إذا ضمّ إلی الواحد منه آخر من إنسان آخر فصارا اثنین من اثنین ، فلفظ الجمع أفصح فی منطقها وأشهر فی کلامها ، وکان الأخوان شخصین کلّ واحد منهما غیر صاحبه من نفسین مختلفین أشبه معناهما معنی ما کان فی الإنسان من أعضائه واحداً لا ثانی له ، فأخرج أُنثییهما بلفظ أنثی العضوین اللذین وصفت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إخوة فی معنی الأخوین ، کما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فی معنی الظهرین ، وأفواه فی معنی فموین ، وقلوب فی معنی قلبین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بعض النحویّین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قیل إخوة ، لأنّ أقلّ الجمع إثنان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الحاکم بإسناد صحّحه فی المستدرک </w:t>
      </w:r>
      <w:r>
        <w:rPr>
          <w:rStyle w:val="FootnoteAnchor"/>
          <w:rtl w:val="true"/>
        </w:rPr>
        <w:footnoteReference w:id="1007"/>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والبیهقی فی السنن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زید بن ثابت أنّه کان یحجب الأُمّ بالأخوین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العرب تسمّی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الأخوین إخوة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 الجصّاص فی أحکام القرآن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وأخرج ابن جریر فی تفسیره </w:t>
      </w:r>
      <w:r>
        <w:rPr>
          <w:rStyle w:val="FootnoteAnchor"/>
          <w:rtl w:val="true"/>
        </w:rPr>
        <w:footnoteReference w:id="1009"/>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بن حمید وابن أبی حاتم عن قتادة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کانَ لَهُ إِخْوَةٌ فَلِأُمِّهِ 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اضرّوا بالأُمّ ، ولا یرثون ولا یحجبها الأخ الواحد من الثلث ویحجبها ما فوق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وذکر الجصّاص فی أحکام القرآن </w:t>
      </w:r>
      <w:r>
        <w:rPr>
          <w:rStyle w:val="FootnoteAnchor"/>
          <w:rtl w:val="true"/>
        </w:rPr>
        <w:footnoteReference w:id="1011"/>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الصحابة بحجب الأخوین الأُمّ عن الثلث کالإخوة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اسم الأخوة قد یقع علی الاثنین کما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تَتُوبا إِلَی اللهِ فَقَدْ صَغَتْ قُلُوبُکُما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قلبان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أَتاکَ نَبَأُ الْخَصْمِ إِذْ تَسَوَّرُوا الْمِحْرابَ</w:t>
      </w:r>
      <w:r>
        <w:rPr>
          <w:rFonts w:eastAsia="Amiri" w:cs="Amiri" w:ascii="Amiri" w:hAnsi="Amiri"/>
          <w:color w:val="111111"/>
          <w:sz w:val="28"/>
          <w:szCs w:val="28"/>
          <w:rtl w:val="true"/>
          <w:lang w:bidi="ar-SA"/>
        </w:rPr>
        <w:t xml:space="preserve">) </w:t>
      </w:r>
      <w:r>
        <w:rPr>
          <w:rStyle w:val="FootnoteAnchor"/>
          <w:rtl w:val="true"/>
        </w:rPr>
        <w:footnoteReference w:id="10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خَصْمانِ بَغی بَعْضُنا عَلی بَعْضٍ</w:t>
      </w:r>
      <w:r>
        <w:rPr>
          <w:rFonts w:eastAsia="Amiri" w:cs="Amiri" w:ascii="Amiri" w:hAnsi="Amiri"/>
          <w:color w:val="111111"/>
          <w:sz w:val="28"/>
          <w:szCs w:val="28"/>
          <w:rtl w:val="true"/>
          <w:lang w:bidi="ar-SA"/>
        </w:rPr>
        <w:t xml:space="preserve">) </w:t>
      </w:r>
      <w:r>
        <w:rPr>
          <w:rStyle w:val="FootnoteAnchor"/>
          <w:rtl w:val="true"/>
        </w:rPr>
        <w:footnoteReference w:id="10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فأطلق لفظ الجمع علی اثنین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کانُوا إِخْوَةً رِجالاً وَنِساءً فَلِلذَّکَرِ مِثْلُ حَظِّ الْأُنْثَیَیْنِ</w:t>
      </w:r>
      <w:r>
        <w:rPr>
          <w:rFonts w:eastAsia="Amiri" w:cs="Amiri" w:ascii="Amiri" w:hAnsi="Amiri"/>
          <w:color w:val="111111"/>
          <w:sz w:val="28"/>
          <w:szCs w:val="28"/>
          <w:rtl w:val="true"/>
          <w:lang w:bidi="ar-SA"/>
        </w:rPr>
        <w:t xml:space="preserve">) </w:t>
      </w:r>
      <w:r>
        <w:rPr>
          <w:rStyle w:val="FootnoteAnchor"/>
          <w:rtl w:val="true"/>
        </w:rPr>
        <w:footnoteReference w:id="1014"/>
      </w:r>
      <w:r>
        <w:rPr>
          <w:rFonts w:ascii="IRNazanin" w:hAnsi="IRNazanin" w:eastAsia="IRNazanin"/>
          <w:color w:val="111111"/>
          <w:sz w:val="28"/>
          <w:sz w:val="28"/>
          <w:szCs w:val="28"/>
          <w:rtl w:val="true"/>
          <w:lang w:bidi="fa-IR"/>
        </w:rPr>
        <w:t xml:space="preserve">فلو کان أخاً وأُختاً کان حکم الآیة جاریاً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1015"/>
      </w:r>
    </w:p>
    <w:p>
      <w:pPr>
        <w:pStyle w:val="BookText"/>
        <w:rPr/>
      </w:pPr>
      <w:r>
        <w:rPr>
          <w:rFonts w:ascii="IRNazanin" w:hAnsi="IRNazanin" w:eastAsia="IRNazanin"/>
          <w:color w:val="111111"/>
          <w:sz w:val="28"/>
          <w:sz w:val="28"/>
          <w:szCs w:val="28"/>
          <w:rtl w:val="true"/>
          <w:lang w:bidi="fa-IR"/>
        </w:rPr>
        <w:t xml:space="preserve">وقال مالک فی الموطّأ </w:t>
      </w:r>
      <w:r>
        <w:rPr>
          <w:rStyle w:val="FootnoteAnchor"/>
          <w:rtl w:val="true"/>
        </w:rPr>
        <w:footnoteReference w:id="1016"/>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کان له إخوة فلأُمّه السدس فمضت السنّة أنّ الإخوة اثنان فصاعداً</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عمدة السالک وشرحه فیض المالک </w:t>
      </w:r>
      <w:r>
        <w:rPr>
          <w:rStyle w:val="FootnoteAnchor"/>
          <w:rtl w:val="true"/>
        </w:rPr>
        <w:footnoteReference w:id="1017"/>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کان معها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أو کان معها ولد ابن ذکر أو أنثی أو کان معها عدد اثنان فأکثر من الأخوة ومن الأخوات فلها السدس لقوله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کانَ لَهُ إِخْوَةٌ فَلِأُمِّهِ 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بهم اثنان فأکثر إجماعاً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الشافعی کما فی مختصر المزنی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هامش کتاب الأُم </w:t>
      </w:r>
      <w:r>
        <w:rPr>
          <w:rStyle w:val="FootnoteAnchor"/>
          <w:rtl w:val="true"/>
        </w:rPr>
        <w:footnoteReference w:id="1019"/>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وللأُمّ الثلث ، فإن کان للمیّت ولد أو ولد ولد أو اثنان من الأُخوة أو الأخوات فصاعداً فلها السدس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کثیر فی تفسیره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الأخوین کحکم الإخوة عند الجمهور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حدیث زید بن ثابت من أنّ أخوین یسمّیان إخوة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الشوکانی فی تفسیره </w:t>
      </w:r>
      <w:r>
        <w:rPr>
          <w:rStyle w:val="FootnoteAnchor"/>
          <w:rtl w:val="true"/>
        </w:rPr>
        <w:footnoteReference w:id="1020"/>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أجمع أهل العلم علی أن الاثنین من الإخوة یقومون مقام الثلاثة فصاعداً فی حجب الأُمّ إلی السدس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رأی الأُمّة فی الإخوة فقد عزب عن الخلیفة صحّة الإطلاق فی الآیة الکریمة فی لسان قومه ، وأنّ السلف لم یعرف من الإخوة معنی إلاّ ما یعمُّ الأخوین ، وزعم أنّ من کان قبله شذّوا عن لسان قومه ، وذهبوا إلی حجب الأُمّ بالأخوین خلاف کتاب الله ، وجاء یأسف علی أنّه لم یستطع تغییر ما وقع ونقض ما کان من الناس ، هذا مبلغ علم الرجل بالکتاب وأدلّة الأحکام والفروض المسلّمة بین الأُمّة</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ابن عبّاس فإنّه لم یشذّ عن لغة قومه وهو من جبهة العرب وعلی سنام قریش ومن بیت هم أفصح من نطق بالضاد ، وإنّما أراد باستفهامه من الخلیفة أن یعرّف الملأ مقداره من أبسط شیء یجب أن یکون فی مثله ، فضلاً عن معضلات المسائل وهو الحیطة باللغة وعرفان موارد الاستعمال ، حتی یتسنّی له أخذ الحکم من </w:t>
      </w:r>
      <w:r>
        <w:rPr>
          <w:rFonts w:eastAsia="IRNazanin" w:cs="IRNazanin"/>
          <w:color w:val="111111"/>
          <w:sz w:val="28"/>
          <w:szCs w:val="28"/>
          <w:lang w:bidi="fa-IR"/>
        </w:rPr>
        <w:t>3</w:t>
      </w:r>
      <w:r>
        <w:rPr>
          <w:rFonts w:eastAsia="IRNazanin" w:cs="IRNazanin"/>
          <w:color w:val="111111"/>
          <w:sz w:val="28"/>
          <w:szCs w:val="28"/>
          <w:rtl w:val="true"/>
          <w:lang w:bidi="fa-IR"/>
        </w:rPr>
        <w:t>.</w:t>
      </w:r>
      <w:bookmarkStart w:id="172" w:name="pg11785_123750"/>
    </w:p>
    <w:p>
      <w:pPr>
        <w:pStyle w:val="BookText"/>
        <w:rPr/>
      </w:pPr>
      <w:bookmarkEnd w:id="172"/>
      <w:r>
        <w:rPr>
          <w:rFonts w:ascii="IRNazanin" w:hAnsi="IRNazanin" w:eastAsia="IRNazanin"/>
          <w:color w:val="111111"/>
          <w:sz w:val="28"/>
          <w:sz w:val="28"/>
          <w:szCs w:val="28"/>
          <w:rtl w:val="true"/>
          <w:lang w:bidi="fa-IR"/>
        </w:rPr>
        <w:t xml:space="preserve">الکتاب والسنّة اللذین جاءا بهذه اللغة الکریمة ، ولذلک أتی فی قوله بصورة الاستفهام عن مدرک الحکم لا عن أصله ، فإنّ الحکم کان مسلّماً عنده لا أنّ ما قاله للخلیفة کان رأیاً له فی الخلاف فی حجب الأخوین ، وإلاّ لتبعه أصحابه المقتصّون أثره ، لکنهم کلّهم موافقون للأُمّة وعلمائها فی حجب الأخوین کما ذکره ابن کثیر فی تفسیره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فعدُّ ابن عبّاس مخالفاً فی المسألة بهذه الروایة ، کما فعله الطبری فی تفسیره </w:t>
      </w:r>
      <w:r>
        <w:rPr>
          <w:rStyle w:val="FootnoteAnchor"/>
          <w:rtl w:val="true"/>
        </w:rPr>
        <w:footnoteReference w:id="1021"/>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رشد فی البدایة </w:t>
      </w:r>
      <w:r>
        <w:rPr>
          <w:rStyle w:val="FootnoteAnchor"/>
          <w:rtl w:val="true"/>
        </w:rPr>
        <w:footnoteReference w:id="1022"/>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 واحد من الفقهاء وأئمّة الحدیث ورجال التفسیر أُغلوطة </w:t>
      </w:r>
      <w:r>
        <w:rPr>
          <w:rStyle w:val="FootnoteAnchor"/>
          <w:rtl w:val="true"/>
        </w:rPr>
        <w:footnoteReference w:id="1023"/>
      </w:r>
      <w:r>
        <w:rPr>
          <w:rFonts w:ascii="IRNazanin" w:hAnsi="IRNazanin" w:eastAsia="IRNazanin"/>
          <w:color w:val="111111"/>
          <w:sz w:val="28"/>
          <w:sz w:val="28"/>
          <w:szCs w:val="28"/>
          <w:rtl w:val="true"/>
          <w:lang w:bidi="fa-IR"/>
        </w:rPr>
        <w:t>نشأت من عدم فهم مغزی کلامه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73" w:name="__RefHeading___Toc10140206_73709187"/>
      <w:bookmarkStart w:id="174" w:name="_Toc60"/>
      <w:bookmarkEnd w:id="173"/>
      <w:r>
        <w:rPr>
          <w:rtl w:val="true"/>
        </w:rPr>
        <w:t>رأی الخلیفة فی المعترفة بالزنا</w:t>
      </w:r>
      <w:bookmarkEnd w:id="174"/>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یحیی بن حاطب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حاطب فأعتق من صلّی من رقیقه وصام ، وکانت له أمة نوبیّة قد صلّت وصامت وهی أعجمیّة لم تفقه فلم ترعه إلاّ بحبلها وکانت ثیّباً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إلی عمر رضی الله عنه فحدّثه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لأنت الرجل لا تأتی بخیر ، فأفزعه ذلک فأرسل إلیها عمر رضی الله عنه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أحبلت؟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مرغوش بدرهمین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هی تستهلُّ بذلک لا تکتمه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وصادف علیّا وعثمان وعبد الرحمن بن عوف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أشیروا علیّ ، وکان عثمان رضی الله عنه جالساً فاضطجع ، فقال علیّ وعبد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وقع علیها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 علیّ یا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أشار علیک أخواک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 علیّ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أراها تستهلُّ به کأنّها لا تعلمه ، ولیس الحدُّ إلاّ علی من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صدقت والذی نفسی بیده ، ما الحدُّ إلاّ علی من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فجلدها عمر مائة وغرّبها عاماً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أسلفنا هذا الحدیث فی الجزء السادس </w:t>
      </w:r>
      <w:r>
        <w:rPr>
          <w:rStyle w:val="FootnoteAnchor"/>
          <w:rtl w:val="true"/>
        </w:rPr>
        <w:footnoteReference w:id="1025"/>
      </w:r>
      <w:r>
        <w:rPr>
          <w:rFonts w:ascii="IRNazanin" w:hAnsi="IRNazanin" w:eastAsia="IRNazanin"/>
          <w:color w:val="111111"/>
          <w:sz w:val="28"/>
          <w:sz w:val="28"/>
          <w:szCs w:val="28"/>
          <w:rtl w:val="true"/>
          <w:lang w:bidi="fa-IR"/>
        </w:rPr>
        <w:t>، وتکلّمنا هنالک حول رأی الخلیفة الثانی وما أمر به من الجلد والاغتراب وأنّه خارج عن نطاق الشرع ، وهاهنا ننظر إلی رأی عثمان وفتیاه بعدم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کان ما یقوله الخلیفة حقّا لبطلت الأقاریر والاعترافات فی أمثال المورد ، فیقال فی کلّها إنّه لا یعلم الحدّ ولو علمه لأخفاه خیفة إجرائه علیه ، وکان رسول الله صلی‌الله‌علیه‌وآله‌وسلم یحدُّ بالإقرار ، ولو بعد استبراء الخبر والتریّث فی الحکم رجاء أن تکون هناک شبهة یدرأ بها الحدّ ، فکان صلی‌الله‌علیه‌وآله‌وسلم یقول للمعترف بالزنا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أبک جنون؟</w:t>
      </w:r>
      <w:r>
        <w:rPr>
          <w:rFonts w:eastAsia="IRNazanin" w:cs="IRNazanin"/>
          <w:color w:val="111111"/>
          <w:sz w:val="28"/>
          <w:szCs w:val="28"/>
          <w:rtl w:val="true"/>
          <w:lang w:bidi="fa-IR"/>
        </w:rPr>
        <w:t xml:space="preserve">» </w:t>
      </w:r>
      <w:r>
        <w:rPr>
          <w:rStyle w:val="FootnoteAnchor"/>
          <w:rtl w:val="true"/>
        </w:rPr>
        <w:footnoteReference w:id="1026"/>
      </w:r>
      <w:r>
        <w:rPr>
          <w:rFonts w:ascii="IRNazanin" w:hAnsi="IRNazanin" w:eastAsia="IRNazanin"/>
          <w:color w:val="111111"/>
          <w:sz w:val="28"/>
          <w:sz w:val="28"/>
          <w:szCs w:val="28"/>
          <w:rtl w:val="true"/>
          <w:lang w:bidi="fa-IR"/>
        </w:rPr>
        <w:t xml:space="preserve">أو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 قبّلت أو غمزت أو نظرت؟</w:t>
      </w:r>
      <w:r>
        <w:rPr>
          <w:rFonts w:eastAsia="IRNazanin" w:cs="IRNazanin"/>
          <w:color w:val="111111"/>
          <w:sz w:val="28"/>
          <w:szCs w:val="28"/>
          <w:rtl w:val="true"/>
          <w:lang w:bidi="fa-IR"/>
        </w:rPr>
        <w:t xml:space="preserve">» </w:t>
      </w:r>
      <w:r>
        <w:rPr>
          <w:rStyle w:val="FootnoteAnchor"/>
          <w:rtl w:val="true"/>
        </w:rPr>
        <w:footnoteReference w:id="1027"/>
      </w:r>
      <w:r>
        <w:rPr>
          <w:rFonts w:ascii="IRNazanin" w:hAnsi="IRNazanin" w:eastAsia="IRNazanin"/>
          <w:color w:val="111111"/>
          <w:sz w:val="28"/>
          <w:sz w:val="28"/>
          <w:szCs w:val="28"/>
          <w:rtl w:val="true"/>
          <w:lang w:bidi="fa-IR"/>
        </w:rPr>
        <w:t xml:space="preserve">وکذلک مولانا أمیر المؤمنین علیّ وقبله الخلیفة الثانی کانا یدافعان المعترف رجاء أن ینتج الأخذ والردّ لشبهة فی الإقرار ، لکنّهما بعد ثبات المعترف علی ما قال کانا یجریان علیه الحدّ ، ألا تری قول عمر للزانیة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أنّ المرأة ربّما استکرهت علی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فأخبرت أنّ رجلاً رکبها وهی نائمة فخلّی سبیلها ، وأنّ علیاً علیه‌السلام قال لشراحة حین أقرّت بالزنا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لعلّک عصیت نفسک؟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أتیت طائعة غیر مکرهة فرجمها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من جرّاء أمثال هذه القضایا طرق سمع الخلیفة أنّ الحدود تدرأ بالشبهات ، والحدود تُدْفَعُ ما وجدلها مدفع ، غیر أنّه لم یدر أنّ للإقرار ناموساً فی الشریعة لا یعدوه ولا سیّما فی مورد الزنا ، فإنّه یؤاخذ به المعترف فی أوّل مرّة کما تعطیه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قصّة العسیف الواردة فی صحیحی البخاری ومسلم وغیرهما </w:t>
      </w:r>
      <w:r>
        <w:rPr>
          <w:rStyle w:val="FootnoteAnchor"/>
          <w:rtl w:val="true"/>
        </w:rPr>
        <w:footnoteReference w:id="1029"/>
      </w:r>
      <w:r>
        <w:rPr>
          <w:rFonts w:ascii="IRNazanin" w:hAnsi="IRNazanin" w:eastAsia="IRNazanin"/>
          <w:color w:val="111111"/>
          <w:sz w:val="28"/>
          <w:sz w:val="28"/>
          <w:szCs w:val="28"/>
          <w:rtl w:val="true"/>
          <w:lang w:bidi="fa-IR"/>
        </w:rPr>
        <w:t xml:space="preserve">، أو بعد أربعة أقاریر ، إمّا فی مجلس واحد کما ورد فی قصّة ماعز فی لفظ الشیخین فی الصحیحین ، أو فی عدّة مجالس کما یظهر من حدیث زانی بنی لیث الوارد فی سنن البیهقی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فتقوم تلکم الأقاریر مقام أربع شهادات ، کما وقع فی سارق جاء إلی علیّ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سرقت ، فردّه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سرقت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علی نفسک مرّتین ، فقطعه </w:t>
      </w:r>
      <w:r>
        <w:rPr>
          <w:rStyle w:val="FootnoteAnchor"/>
          <w:rtl w:val="true"/>
        </w:rPr>
        <w:footnoteReference w:id="10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عزب عن الخلیفة فقه المسألة کما بینّاه ، وهی علی ما جاءت فی الأحادیث المذکورة یختلف حکمها عند أئمّة المذاهب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القاضی ابن رشد فی بدایة المجتهد </w:t>
      </w:r>
      <w:r>
        <w:rPr>
          <w:rStyle w:val="FootnoteAnchor"/>
          <w:rtl w:val="true"/>
        </w:rPr>
        <w:footnoteReference w:id="1031"/>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عدد الإقرار الذی یجب به الحدُّ فإنّ مالکاً </w:t>
      </w:r>
      <w:r>
        <w:rPr>
          <w:rStyle w:val="FootnoteAnchor"/>
          <w:rtl w:val="true"/>
        </w:rPr>
        <w:footnoteReference w:id="1032"/>
      </w:r>
      <w:r>
        <w:rPr>
          <w:rFonts w:ascii="IRNazanin" w:hAnsi="IRNazanin" w:eastAsia="IRNazanin"/>
          <w:color w:val="111111"/>
          <w:sz w:val="28"/>
          <w:sz w:val="28"/>
          <w:szCs w:val="28"/>
          <w:rtl w:val="true"/>
          <w:lang w:bidi="fa-IR"/>
        </w:rPr>
        <w:t xml:space="preserve">والشافعی </w:t>
      </w:r>
      <w:r>
        <w:rPr>
          <w:rStyle w:val="FootnoteAnchor"/>
          <w:rtl w:val="true"/>
        </w:rPr>
        <w:footnoteReference w:id="1033"/>
      </w:r>
      <w:r>
        <w:rPr>
          <w:rFonts w:ascii="IRNazanin" w:hAnsi="IRNazanin" w:eastAsia="IRNazanin"/>
          <w:color w:val="111111"/>
          <w:sz w:val="28"/>
          <w:sz w:val="28"/>
          <w:szCs w:val="28"/>
          <w:rtl w:val="true"/>
          <w:lang w:bidi="fa-IR"/>
        </w:rPr>
        <w:t xml:space="preserve">یقولان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یکفی فی وجوب الحدّ علیه اعترافه به مرّة واحدة وبه قال داود وأبو ثور والطبری </w:t>
      </w:r>
      <w:r>
        <w:rPr>
          <w:rStyle w:val="FootnoteAnchor"/>
          <w:rtl w:val="true"/>
        </w:rPr>
        <w:footnoteReference w:id="1034"/>
      </w:r>
      <w:r>
        <w:rPr>
          <w:rFonts w:ascii="IRNazanin" w:hAnsi="IRNazanin" w:eastAsia="IRNazanin"/>
          <w:color w:val="111111"/>
          <w:sz w:val="28"/>
          <w:sz w:val="28"/>
          <w:szCs w:val="28"/>
          <w:rtl w:val="true"/>
          <w:lang w:bidi="fa-IR"/>
        </w:rPr>
        <w:t xml:space="preserve">وجماعة ، وقال أبو حنیفة وأصحابه وابن أبی 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الحدُّ إلاّ بأقاریر أربعة مرّة بعد مرّة ، وبه قال أحمد وإسحاق ، وزاد أبو حنیفة وأصحابه فی مجالس متفرّقة</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ما ذا یعنی الخلیفة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أراها تستهلُّ به کأنّها لا تعلمه ، ولیس الحدُّ إلاّ علی من علمه؟ هل یرید جهلها بالحدّ أو بحرمة الزنا؟ أمّا العلم بثبوت الحدّ فلیس له أیّ صلة بإجراء حکم الله فإنّه یتبع تحقّق الزنا فی الخارج ، علم الزانی أو الزانیة بترتّب الحدّ علیهما أم لم یعلما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لیس من الممکن فی عاصمة النبوّة أن یجهل ذلک أیُّ أحد وهو یشاهد فی الفینة بعد الفینة مجلوداً تنال منه السیاط ، ومرجوماً تتقاذفه الأحجار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حرمة الزنا فلا یقبل من المعتذر بالجهل بها ، إلاّ حیث یمکن صدقه کمن عاش فی أقاصی البراری والفلوات والبقاع النائیة عن المراکز الإسلامیّة ، فیمکن أن یکون الحکم لم یبلغه بعدُ ، وأمّا المدنیُّ یومئذٍ الکائن بین لوائح النبوّة ومجاری الأحکام والحدود وتحت سیطرة الخلفاء ، وهو یعی کلّ حین التشدید فی الزنا وحرمته ، ویشاهد العقوبات الجاریة علی الزناة من جرّاء حرمة السفاح ، فعقیرة ترتفع من ألم السیاط ، وجنازة تُشال بعد الرجم ، فلیس من الممکن فی حقّه عادةً أن یجهل حرمة الزنا ، فلا تقبل منه دعواه الجهل ، ولعلّ هذا ممّا اتّفقت علیه أئمّة المذاهب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مالک فی المدوّنة الکبری </w:t>
      </w:r>
      <w:r>
        <w:rPr>
          <w:rStyle w:val="FootnoteAnchor"/>
          <w:rtl w:val="true"/>
        </w:rPr>
        <w:footnoteReference w:id="1035"/>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یطأ مکاتبته یغتصبها أو تطاوعه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حدّ علیه وینکّل إذا کان ممّن لا یُعذر بالجهالة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فیمن یطلّق امرأته تطلیقةً قبل البناء بها فیطؤها بعد التطلیقة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ظننت أنّ الواحدة لا تبینها منّی وأنّه لا یبرئها منّی إلاّ الثلاث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علیه الحدُّ إن عذر بالجهالة ، فأری فی مسألتک إن کان ممّن یُعذر بالجهالة أن یدرأ عنه الحدّ لأنّ مالکاً قال فی الرجل یتزوّج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ممّن یُعذر بالجهالة وممّن یظنُّ أنّه لم یعرف أنّ ما بعد الأربع لیس ممّا حرّم الله ، أو یتزوّج أُخته من الرضاع علی هذا الوجه ، فإنّ مالکاً درأ عنه الحدّ وعن هؤلاء</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Style w:val="FootnoteAnchor"/>
          <w:rtl w:val="true"/>
        </w:rPr>
        <w:footnoteReference w:id="10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وطئ جاریة هی عنده رهن أنّه یقام علیه الحدّ ، قال ابن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یعذر فی هذا أحد ادّعی الجهالة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التی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زنیت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بمرغوش بدرهمین </w:t>
      </w:r>
      <w:r>
        <w:rPr>
          <w:rStyle w:val="FootnoteAnchor"/>
          <w:rtl w:val="true"/>
        </w:rPr>
        <w:footnoteReference w:id="1037"/>
      </w:r>
      <w:r>
        <w:rPr>
          <w:rFonts w:ascii="IRNazanin" w:hAnsi="IRNazanin" w:eastAsia="IRNazanin"/>
          <w:color w:val="111111"/>
          <w:sz w:val="28"/>
          <w:sz w:val="28"/>
          <w:szCs w:val="28"/>
          <w:rtl w:val="true"/>
          <w:lang w:bidi="fa-IR"/>
        </w:rPr>
        <w:t>أنّه لا یؤخذ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أن یقام الحدُّ ولا یُعذر العجم بالجهالة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الشافعی فی کتاب الأُم </w:t>
      </w:r>
      <w:r>
        <w:rPr>
          <w:rStyle w:val="FootnoteAnchor"/>
          <w:rtl w:val="true"/>
        </w:rPr>
        <w:footnoteReference w:id="1038"/>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زناء الرجل بجاریة امرأته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زناه بجاریة امرأته کزناه بغیرها إلاّ أن یکون ممّن یُعذر بالجهالة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أری أنّها لی 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شهاب الدین أبو العبّاس ابن النقیب المصری فی عمدة السالک </w:t>
      </w:r>
      <w:r>
        <w:rPr>
          <w:rStyle w:val="FootnoteAnchor"/>
          <w:rtl w:val="true"/>
        </w:rPr>
        <w:footnoteReference w:id="10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زنی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أعلم تحریم الزنا وکان قریب العهد بالإسلام أو نشأ ببادیة بعیدة لا یحدّ ، وإن لم یکن کذلک حدّ </w:t>
      </w:r>
      <w:r>
        <w:rPr>
          <w:rStyle w:val="FootnoteAnchor"/>
          <w:rtl w:val="true"/>
        </w:rPr>
        <w:footnoteReference w:id="10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قُبل من کلّ معتذرٍ بالجهل لعطّلت حدود الله ، وتترّس به کلُّ زانٍ وزانیة ، وشاع الفساد ، وساد الهرج ، وارتفع الأمن عن الفروج والنوامیس ، ولو راجعت ما جاء فی مدافعة النبی صلی‌الله‌علیه‌وآله‌وسلم والخلفاء عن المعترف بالزنا لإلقاء الشبهة لدرء الحدّ تراهم یذکرون الجنون والغمز والتقبیل وما شبه ذلک ، ولا تجد ذکر الجهل بالحرمة فی شیء من الروایات ، فلو کان لمطلق الجهل تأثیر فی درء الحدّ لذکروه لا محالة من غیر 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الجهل حیث یُسمع یجب أن یکون بادّعاء من الرجل لا بالتوسّم من وجناته وأساریر جبهته واستهلاله فی إقراره کما زعمه الخلیفة ، وهو ظاهر کلمات الفقهاء المذکورة</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قلناه کلّه لم یعبأ الحضور بذلک الاستهلال ، فأخذها مولانا أمیر المؤمنین ف</w:t>
      </w:r>
      <w:r>
        <w:rPr>
          <w:rFonts w:eastAsia="IRNazanin" w:cs="IRNazanin"/>
          <w:color w:val="111111"/>
          <w:sz w:val="28"/>
          <w:szCs w:val="28"/>
          <w:rtl w:val="true"/>
          <w:lang w:bidi="fa-IR"/>
        </w:rPr>
        <w:t>)</w:t>
      </w:r>
      <w:bookmarkStart w:id="175" w:name="pg11785_123755"/>
    </w:p>
    <w:p>
      <w:pPr>
        <w:pStyle w:val="BookText"/>
        <w:rPr/>
      </w:pPr>
      <w:bookmarkEnd w:id="175"/>
      <w:r>
        <w:rPr>
          <w:rFonts w:ascii="IRNazanin" w:hAnsi="IRNazanin" w:eastAsia="IRNazanin"/>
          <w:color w:val="111111"/>
          <w:sz w:val="28"/>
          <w:sz w:val="28"/>
          <w:szCs w:val="28"/>
          <w:rtl w:val="true"/>
          <w:lang w:bidi="fa-IR"/>
        </w:rPr>
        <w:t xml:space="preserve">وعبد الرحمن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وقع علیها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عمر فالذی یظهر من قوله لعثمان 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وفعله من إجراء الجلد والاغتراب أنّه هزأ بهذا القول ، ولو کان مصدّقاً لما جلدها ، لکنّه جلدها وهی تستحقُّ الرجم کما مرّ فی الجزء السادس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76" w:name="__RefHeading___Toc10140208_73709187"/>
      <w:bookmarkStart w:id="177" w:name="_Toc61"/>
      <w:bookmarkEnd w:id="176"/>
      <w:r>
        <w:rPr>
          <w:rtl w:val="true"/>
        </w:rPr>
        <w:t>شراء الخلیفة صدقة رسول الله</w:t>
      </w:r>
      <w:bookmarkEnd w:id="177"/>
    </w:p>
    <w:p>
      <w:pPr>
        <w:pStyle w:val="BookText"/>
        <w:rPr/>
      </w:pPr>
      <w:r>
        <w:rPr>
          <w:rFonts w:ascii="IRNazanin" w:hAnsi="IRNazanin" w:eastAsia="IRNazanin"/>
          <w:color w:val="111111"/>
          <w:sz w:val="28"/>
          <w:sz w:val="28"/>
          <w:szCs w:val="28"/>
          <w:rtl w:val="true"/>
          <w:lang w:bidi="fa-IR"/>
        </w:rPr>
        <w:t xml:space="preserve">أخرج الطبرانی فی الأوسط </w:t>
      </w:r>
      <w:r>
        <w:rPr>
          <w:rStyle w:val="FootnoteAnchor"/>
          <w:rtl w:val="true"/>
        </w:rPr>
        <w:footnoteReference w:id="1041"/>
      </w:r>
      <w:r>
        <w:rPr>
          <w:rFonts w:ascii="IRNazanin" w:hAnsi="IRNazanin" w:eastAsia="IRNazanin"/>
          <w:color w:val="111111"/>
          <w:sz w:val="28"/>
          <w:sz w:val="28"/>
          <w:szCs w:val="28"/>
          <w:rtl w:val="true"/>
          <w:lang w:bidi="fa-IR"/>
        </w:rPr>
        <w:t xml:space="preserve">من طریق سعید بن المسیب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لعثمان آذن ، فکان یخرج بین یدیه إلی الصلاة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یوماً فصلّی والآذن بین یدیه ثمّ جاء فجلس الآذن ناحیة ولفّ رداءه فوضعه تحت رأسه واضطجع ووضع الدرّة بین یدیه ، فأقبل علیّ فی إزار ورداء وبیده عصا ، فلمّا رآه الآذن من بعید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علیّ قد أقبل ، فجلس عثمان فأخذ علیه رداءه ، فجاء حتی قام علی رأسه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اشتریت ضیعة آل فلان ولوقف رسول الله صلی‌الله‌علیه‌وآله‌وسلم فی مائها حقّ ، أما إنّی قد علمت أنّه لا یشتریها 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عثمان وجری بینهما کلام حتی ألقی الله عزّ وجلّ </w:t>
      </w:r>
      <w:r>
        <w:rPr>
          <w:rStyle w:val="FootnoteAnchor"/>
          <w:rtl w:val="true"/>
        </w:rPr>
        <w:footnoteReference w:id="1042"/>
      </w:r>
      <w:r>
        <w:rPr>
          <w:rFonts w:ascii="IRNazanin" w:hAnsi="IRNazanin" w:eastAsia="IRNazanin"/>
          <w:color w:val="111111"/>
          <w:sz w:val="28"/>
          <w:sz w:val="28"/>
          <w:szCs w:val="28"/>
          <w:rtl w:val="true"/>
          <w:lang w:bidi="fa-IR"/>
        </w:rPr>
        <w:t xml:space="preserve">وجاء العبّاس فدخل بینهما ، ورفع عثمان علی علیّ الدرّة ورفع علیّ علی عثمان العصا ، فجعل العباس یسکّنهما ویقول 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 لعثمان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حتی سکتا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أن کان من الغد رأیتهما وکلّ منهما آخذٌ بید صاحبه وهما یتحدّثان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یعلمنا الحدیث أنّ الخلیفة ابتاع الضیعة وماءها وفیه حقّ لِوقف رسول الله لا یجوز ابتیاعه ، فإن کان یعلم بذلک ، وهو المستفاد من سیاق الحدیث حیث إنّه لم یعتذر بعدم العلم ، وهو الذی یلمح إلیه قول الإمام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علمت أنّه لا یشتریها 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فبأی مبرّر استساغ ذلک الشراء؟ وإن کان لا یعلم فقد أعلمه ه</w:t>
      </w:r>
      <w:r>
        <w:rPr>
          <w:rFonts w:eastAsia="IRNazanin" w:cs="IRNazanin"/>
          <w:color w:val="111111"/>
          <w:sz w:val="28"/>
          <w:szCs w:val="28"/>
          <w:rtl w:val="true"/>
          <w:lang w:bidi="fa-IR"/>
        </w:rPr>
        <w:t>.</w:t>
      </w:r>
      <w:bookmarkStart w:id="178" w:name="pg11785_123756"/>
    </w:p>
    <w:p>
      <w:pPr>
        <w:pStyle w:val="BookText"/>
        <w:rPr/>
      </w:pPr>
      <w:bookmarkEnd w:id="178"/>
      <w:r>
        <w:rPr>
          <w:rFonts w:ascii="IRNazanin" w:hAnsi="IRNazanin" w:eastAsia="IRNazanin"/>
          <w:color w:val="111111"/>
          <w:sz w:val="28"/>
          <w:sz w:val="28"/>
          <w:szCs w:val="28"/>
          <w:rtl w:val="true"/>
          <w:lang w:bidi="fa-IR"/>
        </w:rPr>
        <w:t>الإمام علیه‌السلام فما هذه المماراة والتلاحی ورفع الدرّة الذی اضطرّ الإمام إلی رفع العصا؟ حتی فصل بینهما العبّاس ، أو فی الحق مغضبة؟ وهل یکون تنبیه الغافل أو إرشاد الجاهل مجلبةً لغضب الإنسان الدینی؟ فضلاً عمّن یُقلّه أکبر منصّة فی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وأحسب أنّ ذیل الروایة مُلصق بها لإصلاح ما فیها ، وعلی فرض صحّته فإنّه لا یجدیهم نفعاً ، فإنّ الإمام علیه‌السلام لم یألُ جهداً فی النهی عن المنکر سواء ارتدع فاعله أو أنّه علیه‌السلام یئس من خضوعِه للحقّ ، وعلی کلّ فإنّه علیه‌السلام کان یماشیهم علی ولاء الإسلام ولا یثیره إلاّ الحقّ إذا لم یُعمل به ، فیجری فی کلّ ساعة علی حکمها من مکاشفة أو ملاینة ، وهکذا فلیکن المصلح المنزّه عن الأغراض الشخصیّة الذی یغضب لله وحده ویدعو إلی الحقّ للحقّ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79" w:name="__RefHeading___Toc10140210_73709187"/>
      <w:bookmarkStart w:id="180" w:name="_Toc62"/>
      <w:bookmarkEnd w:id="179"/>
      <w:r>
        <w:rPr>
          <w:rtl w:val="true"/>
        </w:rPr>
        <w:t>الخلیفة فی لیلة وفاة أُمّ کلثوم</w:t>
      </w:r>
      <w:bookmarkEnd w:id="180"/>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 البخاری فی صحیحه </w:t>
      </w:r>
      <w:r>
        <w:rPr>
          <w:rStyle w:val="FootnoteAnchor"/>
          <w:rtl w:val="true"/>
        </w:rPr>
        <w:footnoteReference w:id="1043"/>
      </w:r>
      <w:r>
        <w:rPr>
          <w:rFonts w:ascii="IRNazanin" w:hAnsi="IRNazanin" w:eastAsia="IRNazanin"/>
          <w:color w:val="111111"/>
          <w:sz w:val="28"/>
          <w:sz w:val="28"/>
          <w:szCs w:val="28"/>
          <w:rtl w:val="true"/>
          <w:lang w:bidi="fa-IR"/>
        </w:rPr>
        <w:t xml:space="preserve">فی الجنائز باب یعذّب المیت ببکاء أهله ، وباب من یدخل قبر المرأة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بالإسناد من طریق فلیح بن سلیمان ، عن أنس ابن مالک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شهدنا بنت </w:t>
      </w:r>
      <w:r>
        <w:rPr>
          <w:rStyle w:val="FootnoteAnchor"/>
          <w:rtl w:val="true"/>
        </w:rPr>
        <w:footnoteReference w:id="1044"/>
      </w:r>
      <w:r>
        <w:rPr>
          <w:rFonts w:ascii="IRNazanin" w:hAnsi="IRNazanin" w:eastAsia="IRNazanin"/>
          <w:color w:val="111111"/>
          <w:sz w:val="28"/>
          <w:sz w:val="28"/>
          <w:szCs w:val="28"/>
          <w:rtl w:val="true"/>
          <w:lang w:bidi="fa-IR"/>
        </w:rPr>
        <w:t xml:space="preserve">رسول الله صلی‌الله‌علیه‌وآله‌وسلم ورسول الله صلی‌الله‌علیه‌وآله‌وسلم جالس علی القبر ، فرأیت عینیه تدمعان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فیکم من أحد لم یقارف اللیلة؟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سهل الأنصاری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فانزل فی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فی قبرها فقبرها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فلیح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أراه یعنی الذنب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البخاری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لیقترفوا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لیکتسبوا </w:t>
      </w:r>
      <w:r>
        <w:rPr>
          <w:rStyle w:val="FootnoteAnchor"/>
          <w:rtl w:val="true"/>
        </w:rPr>
        <w:footnoteReference w:id="1045"/>
      </w:r>
      <w:r>
        <w:rPr>
          <w:rFonts w:ascii="IRNazanin" w:hAnsi="IRNazanin" w:eastAsia="IRNazanin"/>
          <w:color w:val="111111"/>
          <w:sz w:val="28"/>
          <w:sz w:val="28"/>
          <w:szCs w:val="28"/>
          <w:rtl w:val="true"/>
          <w:lang w:bidi="fa-IR"/>
        </w:rPr>
        <w:t xml:space="preserve">وفی مسند أحمد ؛ قال سریج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ذنباً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w:t>
      </w:r>
      <w:r>
        <w:rPr>
          <w:rStyle w:val="FootnoteAnchor"/>
          <w:rtl w:val="true"/>
        </w:rPr>
        <w:footnoteReference w:id="1046"/>
      </w:r>
      <w:r>
        <w:rPr>
          <w:rFonts w:ascii="IRNazanin" w:hAnsi="IRNazanin" w:eastAsia="IRNazanin"/>
          <w:color w:val="111111"/>
          <w:sz w:val="28"/>
          <w:sz w:val="28"/>
          <w:szCs w:val="28"/>
          <w:rtl w:val="true"/>
          <w:lang w:bidi="fa-IR"/>
        </w:rPr>
        <w:t xml:space="preserve">ابن سعد فی الطبقات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لیدن ، وأحمد فی مسنده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والحاکم فی المستدرک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والبیهقی فی السنن الکبری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طریقین ، وذکره السهیلی فی الروض الأُنف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تاریخ البخاری وصحیحه وعن الطبری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بطّال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النبیُّ صلی‌الله‌علیه‌وآله‌وسلم أن یحرم عثمان النزول فی قبرها ، وقد کان أحقّ الناس بذلک لأنّه کان بعلها وفقد منها علقاً لا عوض منه لأنّه حین 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أیّکم لم یقارف اللیلة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سکت عثمان ولم یقل أنا ، لأنّه کان قد قارف لیلة ماتت بعض نسائه ولم یشغله الهمُّ بالمصیبة وانقطاع صهره من النبیّ صلی‌الله‌علیه‌وآله‌وسلم عن المقارفة ، فحرم بذلک ما کان حقّا له وکان أولی من أبی طلحة وغیره ، وهذا بیّن فی معنی الحدیث ، ولعلّ النبیّ صلی‌الله‌علیه‌وآله‌وسلم قد کان علم ذلک بالوحی فلم یقل له شیئاً لأنّه فعل فعلاً حلالاً ، غیر أنّ المصیبة لم تبلغ منه مبلغاً یشغله حتی حرم ما حرم من ذلک بتعریض غیر تصریح 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ویوجد الحدیث فی نهایة ابن الأثیر </w:t>
      </w:r>
      <w:r>
        <w:rPr>
          <w:rStyle w:val="FootnoteAnchor"/>
          <w:rtl w:val="true"/>
        </w:rPr>
        <w:footnoteReference w:id="1047"/>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لسان العرب </w:t>
      </w:r>
      <w:r>
        <w:rPr>
          <w:rStyle w:val="FootnoteAnchor"/>
          <w:rtl w:val="true"/>
        </w:rPr>
        <w:footnoteReference w:id="1048"/>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تاج العروس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اضطربت کلمات العلماء حول هذا الحدیث غیر أنّ فلیحاً المتوفّی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الذی فسّر المقارفة بالذنب ، وأیّد البخاری کلامه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لیقترفوا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لیکتسبوا ، وسریجاً المتوفّی سنة </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أقدم من تکلّم فیه ، وقال الخطابی </w:t>
      </w:r>
      <w:r>
        <w:rPr>
          <w:rStyle w:val="FootnoteAnchor"/>
          <w:rtl w:val="true"/>
        </w:rPr>
        <w:footnoteReference w:id="10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لم یذنب </w:t>
      </w:r>
      <w:r>
        <w:rPr>
          <w:rStyle w:val="FootnoteAnchor"/>
          <w:rtl w:val="true"/>
        </w:rPr>
        <w:footnoteReference w:id="10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ابن بطّال </w:t>
      </w:r>
      <w:r>
        <w:rPr>
          <w:rStyle w:val="FootnoteAnchor"/>
          <w:rtl w:val="true"/>
        </w:rPr>
        <w:footnoteReference w:id="1051"/>
      </w:r>
      <w:r>
        <w:rPr>
          <w:rFonts w:ascii="IRNazanin" w:hAnsi="IRNazanin" w:eastAsia="IRNazanin"/>
          <w:color w:val="111111"/>
          <w:sz w:val="28"/>
          <w:sz w:val="28"/>
          <w:szCs w:val="28"/>
          <w:rtl w:val="true"/>
          <w:lang w:bidi="fa-IR"/>
        </w:rPr>
        <w:t xml:space="preserve">وخصّه بمقارفة النساء ، وجمع بینهما العینی </w:t>
      </w:r>
      <w:r>
        <w:rPr>
          <w:rStyle w:val="FootnoteAnchor"/>
          <w:rtl w:val="true"/>
        </w:rPr>
        <w:footnoteReference w:id="1052"/>
      </w:r>
      <w:r>
        <w:rPr>
          <w:rFonts w:ascii="IRNazanin" w:hAnsi="IRNazanin" w:eastAsia="IRNazanin"/>
          <w:color w:val="111111"/>
          <w:sz w:val="28"/>
          <w:sz w:val="28"/>
          <w:szCs w:val="28"/>
          <w:rtl w:val="true"/>
          <w:lang w:bidi="fa-IR"/>
        </w:rPr>
        <w:t xml:space="preserve">، وأیّا ما کان فلا شکّ فی أنّه أمر استحقّ من جرّائه عثمان الحرمان من النزول فی قبر زوجته ابنة رسول الله صلی‌الله‌علیه‌وآله‌وسلم وکان أولی الناس بها ، والمسلمون کلّهم کانوا یعلمون ذلک ، لکن رسول الله صلی‌الله‌علیه‌وآله‌وسلم الداعی إلی الستر علی المؤمنین والإغضاء عن العیوب ، الناهی عن إشاعة الفحشاء فی کتابه الکریم ، والمانع عن التجسّس عمّا یقع فی الخلوات ، المبعوث لإعزاز أهل الدین ، 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ینطق عن الهوی إن هو إلاّ وحی یوحی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یستثنی مورداً واحداً تلوّح بأمر عظیم حرم لأجله عثمان من الحظوة بالنزول فی قبر حلیلته أو معقد شرفه بصهر رسول الله صلی‌الله‌علیه‌وآله‌وسلم وواسطة مفخره بهاتیک الصلة ، فعرف المسلمون ذلک المقتضی بالطبع الأوّل وهذا المانع من المقارفة المختلف فی تفسیرها ، فإن کان ذنباً أثّر فی رسول الله صلی‌الله‌علیه‌وآله‌وسلم أن حطّ من رتبته بما قلناه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کانت صغیرة وهی غیر ظاهرة تستّر علیها ، لکنّها بلغت من الکبر حدّا لم یَرَ صلی‌الله‌علیه‌وآله‌وسلم سترها ؛ ولا رعی حرمةً ولا کرامةً لمقترفها ، فإن کانت سیّئة هذا شأنها ، فلا خیر فیمن یجترح السیّئات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أُریدت مقارفة النساء علی الوجه المحلّل فهی من منافیات المروءة ومن لوازم الفظاظة والغلظة ، فأیّ إنسان تحبّذ له نفسه التمتّع بالجواری فی أعظم لیلة علیه هی لیلة تصرّم مجده ، وانقطاع فخره ، وانفصام عری شرفه ، فکیف هان ذلک علی الخلیفة؟ فلم یراعِ حرمة رسول الله صلی‌الله‌علیه‌وآله‌وسلم واستهانت تلک المصیبة العظیمة فتلذّذف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بالرّفَث إلی جاریة </w:t>
      </w:r>
      <w:r>
        <w:rPr>
          <w:rStyle w:val="FootnoteAnchor"/>
          <w:rtl w:val="true"/>
        </w:rPr>
        <w:footnoteReference w:id="1053"/>
      </w:r>
      <w:r>
        <w:rPr>
          <w:rFonts w:ascii="IRNazanin" w:hAnsi="IRNazanin" w:eastAsia="IRNazanin"/>
          <w:color w:val="111111"/>
          <w:sz w:val="28"/>
          <w:sz w:val="28"/>
          <w:szCs w:val="28"/>
          <w:rtl w:val="true"/>
          <w:lang w:bidi="fa-IR"/>
        </w:rPr>
        <w:t>، والمطلوب من الخلفاء معرفة فوق هذه من أوّل یومهم ؛ ورأفة أربی ممّا وقع ، ورقّة تنیف علی ما صدر منه ، وحیاء یفضل علی ما ناء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العسیر جدّا الخضوع للاعتقاد بأنّ رسول الله صلی‌الله‌علیه‌وآله‌وسلم ارتکب ذلک الهتک والإهانة علی أمر مباح مع رأفته الموصوفة علی أفراد الأُمّة وإغراقه نزعاً فی الستر علیهم ؛ وکیف فی حقّ رجل یعلم صلی‌الله‌علیه‌وآله‌وسلم أنّه سیشغل منصّة الخلافة؟</w:t>
      </w:r>
    </w:p>
    <w:p>
      <w:pPr>
        <w:pStyle w:val="BookText"/>
        <w:rPr/>
      </w:pPr>
      <w:r>
        <w:rPr>
          <w:rFonts w:ascii="IRNazanin" w:hAnsi="IRNazanin" w:eastAsia="IRNazanin"/>
          <w:color w:val="111111"/>
          <w:sz w:val="28"/>
          <w:sz w:val="28"/>
          <w:szCs w:val="28"/>
          <w:rtl w:val="true"/>
          <w:lang w:bidi="fa-IR"/>
        </w:rPr>
        <w:t>هذا ما عندنا وأمّا أنت فظنّ خیراً ولا تسأل عن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أیحکم ضمیرک الحرُّ عندئذٍ فی رجل هذا شأنه وهذه سیرته مع کریمة رسول الله صلی‌الله‌علیه‌وآله‌وسلم بصحّة ما أخرجه ابن سعد فی طبقاته </w:t>
      </w:r>
      <w:r>
        <w:rPr>
          <w:rStyle w:val="FootnoteAnchor"/>
          <w:rtl w:val="true"/>
        </w:rPr>
        <w:footnoteReference w:id="1054"/>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القول المعزوّ إلی رسول الله صلی‌الله‌علیه‌وآله‌وسلم یوم قارف الرجل ، یوم سمع من النبیّ الأعظم تلک القارصة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عندی ثالثة زوجتها عثمان ، قاله لمّا ماتت أُمّ کلثوم؟ کذا قال ابن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بناته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عشراً لزوجتهنّ عثمان </w:t>
      </w:r>
      <w:r>
        <w:rPr>
          <w:rStyle w:val="FootnoteAnchor"/>
          <w:rtl w:val="true"/>
        </w:rPr>
        <w:footnoteReference w:id="105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قوله فیما أخرجه ابن عساکر </w:t>
      </w:r>
      <w:r>
        <w:rPr>
          <w:rStyle w:val="FootnoteAnchor"/>
          <w:rtl w:val="true"/>
        </w:rPr>
        <w:footnoteReference w:id="10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لی أربعین بنتاً لزوّجتک واحدة بعد واحدة حتی لا تبقی منهنّ واحدة </w:t>
      </w:r>
      <w:r>
        <w:rPr>
          <w:rStyle w:val="FootnoteAnchor"/>
          <w:rtl w:val="true"/>
        </w:rPr>
        <w:footnoteReference w:id="1057"/>
      </w:r>
      <w:r>
        <w:rPr>
          <w:rFonts w:ascii="IRNazanin" w:hAnsi="IRNazanin" w:eastAsia="IRNazanin"/>
          <w:color w:val="111111"/>
          <w:sz w:val="28"/>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قوله فیما جاء به ابن عساکر </w:t>
      </w:r>
      <w:r>
        <w:rPr>
          <w:rStyle w:val="FootnoteAnchor"/>
          <w:rtl w:val="true"/>
        </w:rPr>
        <w:footnoteReference w:id="1058"/>
      </w:r>
      <w:r>
        <w:rPr>
          <w:rFonts w:ascii="IRNazanin" w:hAnsi="IRNazanin" w:eastAsia="IRNazanin"/>
          <w:color w:val="111111"/>
          <w:sz w:val="28"/>
          <w:sz w:val="28"/>
          <w:szCs w:val="28"/>
          <w:rtl w:val="true"/>
          <w:lang w:bidi="fa-IR"/>
        </w:rPr>
        <w:t xml:space="preserve">من طریق أبی هریرة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صلی‌الله‌علیه‌وآله‌وسلم لقی عثمان بن عفّان علی باب المسجد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عثمان هذا جبریل ف</w:t>
      </w:r>
      <w:r>
        <w:rPr>
          <w:rFonts w:eastAsia="IRNazanin" w:cs="IRNazanin"/>
          <w:color w:val="111111"/>
          <w:sz w:val="28"/>
          <w:szCs w:val="28"/>
          <w:rtl w:val="true"/>
          <w:lang w:bidi="fa-IR"/>
        </w:rPr>
        <w:t>)</w:t>
      </w:r>
      <w:bookmarkStart w:id="181" w:name="pg11785_123760"/>
    </w:p>
    <w:p>
      <w:pPr>
        <w:pStyle w:val="BookText"/>
        <w:rPr/>
      </w:pPr>
      <w:bookmarkEnd w:id="181"/>
      <w:r>
        <w:rPr>
          <w:rFonts w:ascii="IRNazanin" w:hAnsi="IRNazanin" w:eastAsia="IRNazanin"/>
          <w:color w:val="111111"/>
          <w:sz w:val="28"/>
          <w:sz w:val="28"/>
          <w:szCs w:val="28"/>
          <w:rtl w:val="true"/>
          <w:lang w:bidi="fa-IR"/>
        </w:rPr>
        <w:t xml:space="preserve">یخبرنی أنّ الله قد زوّجک أُمّ کلثوم بمثل صداق رقیّة علی مثل مصاحبتها </w:t>
      </w:r>
      <w:r>
        <w:rPr>
          <w:rStyle w:val="FootnoteAnchor"/>
          <w:rtl w:val="true"/>
        </w:rPr>
        <w:footnoteReference w:id="105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أکانت مصاحبة عثمان هذه أُمّ کلثوم ولِدَة مصاحبتها رقیّة وکانت مرضیّة للمولی سبحانه؟ أو تری عثمان متخلّفاً عن شرط الله فی أُمّ کلثوم؟ أنا لا أدری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إسناد هذا الحدیث معلول من جهات ، وکفاه علّة عبد الرحمن بن أبی الزناد القرشی وقد ضعّفه ابن معین </w:t>
      </w:r>
      <w:r>
        <w:rPr>
          <w:rStyle w:val="FootnoteAnchor"/>
          <w:rtl w:val="true"/>
        </w:rPr>
        <w:footnoteReference w:id="1060"/>
      </w:r>
      <w:r>
        <w:rPr>
          <w:rFonts w:ascii="IRNazanin" w:hAnsi="IRNazanin" w:eastAsia="IRNazanin"/>
          <w:color w:val="111111"/>
          <w:sz w:val="28"/>
          <w:sz w:val="28"/>
          <w:szCs w:val="28"/>
          <w:rtl w:val="true"/>
          <w:lang w:bidi="fa-IR"/>
        </w:rPr>
        <w:t xml:space="preserve">وابن المدینی وابن أبی شیبة وعمرو بن علیّ والساجی وابن سعد </w:t>
      </w:r>
      <w:r>
        <w:rPr>
          <w:rStyle w:val="FootnoteAnchor"/>
          <w:rtl w:val="true"/>
        </w:rPr>
        <w:footnoteReference w:id="1061"/>
      </w:r>
      <w:r>
        <w:rPr>
          <w:rFonts w:ascii="IRNazanin" w:hAnsi="IRNazanin" w:eastAsia="IRNazanin"/>
          <w:color w:val="111111"/>
          <w:sz w:val="28"/>
          <w:sz w:val="28"/>
          <w:szCs w:val="28"/>
          <w:rtl w:val="true"/>
          <w:lang w:bidi="fa-IR"/>
        </w:rPr>
        <w:t xml:space="preserve">، وقال ابن معین والنسائی </w:t>
      </w:r>
      <w:r>
        <w:rPr>
          <w:rStyle w:val="FootnoteAnchor"/>
          <w:rtl w:val="true"/>
        </w:rPr>
        <w:footnoteReference w:id="10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یحتجُّ بحدیثه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82" w:name="__RefHeading___Toc10140212_73709187"/>
      <w:bookmarkStart w:id="183" w:name="_Toc63"/>
      <w:bookmarkEnd w:id="182"/>
      <w:r>
        <w:rPr>
          <w:rtl w:val="true"/>
        </w:rPr>
        <w:t>اتِّخاذ الخلیفة الحمی له ولذویه</w:t>
      </w:r>
      <w:bookmarkEnd w:id="183"/>
    </w:p>
    <w:p>
      <w:pPr>
        <w:pStyle w:val="BookText"/>
        <w:rPr/>
      </w:pPr>
      <w:r>
        <w:rPr>
          <w:rFonts w:ascii="IRNazanin" w:hAnsi="IRNazanin" w:eastAsia="IRNazanin"/>
          <w:color w:val="111111"/>
          <w:sz w:val="28"/>
          <w:sz w:val="28"/>
          <w:szCs w:val="28"/>
          <w:rtl w:val="true"/>
          <w:lang w:bidi="fa-IR"/>
        </w:rPr>
        <w:t xml:space="preserve">لقد جعل الإسلام منابت العیش من مساقط الغیث والمروج کلّها شرعاً سواء بین المسلمین إذا لم یکن لها مالک مخصوص کما هو الأصل فی المباحات الأصلیّة من أجواز الفلوات وأطراف البراری ؛ فترتع فیها مواشیهم وترعی إبلهم وخیلهم من دون أیّ مزاحمة بینهم ، ولیس لأیّ أحد أن یحمی لنفسه حمی فیمنع الناس عنه ؛ فقال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المسلمون شرکاء فی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الکلأ والماء والنار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ثلاث لا یُمنعن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والکلأ والنار</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یُمنع فضل الماء لیمنع به الکلأ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تمنعوا فضل الماء لتمنعوا به فضل الکلأ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منع فضل الماء لیمنع به فضل الکلأ منعه الله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فضله یوم القیامة</w:t>
      </w:r>
      <w:r>
        <w:rPr>
          <w:rFonts w:eastAsia="IRNazanin" w:cs="IRNazanin"/>
          <w:color w:val="111111"/>
          <w:sz w:val="28"/>
          <w:szCs w:val="28"/>
          <w:rtl w:val="true"/>
          <w:lang w:bidi="fa-IR"/>
        </w:rPr>
        <w:t xml:space="preserve">» </w:t>
      </w:r>
      <w:r>
        <w:rPr>
          <w:rStyle w:val="FootnoteAnchor"/>
          <w:rtl w:val="true"/>
        </w:rPr>
        <w:footnoteReference w:id="1064"/>
      </w:r>
      <w:r>
        <w:rPr>
          <w:rFonts w:ascii="IRNazanin" w:hAnsi="IRNazanin" w:eastAsia="IRNazanin"/>
          <w:color w:val="111111"/>
          <w:sz w:val="28"/>
          <w:sz w:val="28"/>
          <w:szCs w:val="28"/>
          <w:rtl w:val="true"/>
          <w:lang w:bidi="fa-IR"/>
        </w:rPr>
        <w:t xml:space="preserve">نعم کان فی الجاهلیّة یحمی الشریف منهم ما یروقه من قِطَع الأرض لمواشیه وإبله خاصّة فلا یشارکه فیه أحد وإن شارکهم هو فی مراتعهم ، وکان هذا من مظاهر التجبّر السائد عندئذٍ ، فاکتسح رسول الله صلی‌الله‌علیه‌وآله‌وسلم ذلک فیما اکتسحه من عادات الطواغیت وتقالید الجبابرة فقال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حمی إلاّ لله ولرسوله</w:t>
      </w:r>
      <w:r>
        <w:rPr>
          <w:rFonts w:eastAsia="IRNazanin" w:cs="IRNazanin"/>
          <w:color w:val="111111"/>
          <w:sz w:val="28"/>
          <w:szCs w:val="28"/>
          <w:rtl w:val="true"/>
          <w:lang w:bidi="fa-IR"/>
        </w:rPr>
        <w:t xml:space="preserve">»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الشافعی فی تفسیر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الشریف من العرب فی الجاهلیّة إذا نزل بلداً فی عشیرته استعوی کلباً ، فحمی لخاصّته مدی عُواء الکلب لا یشرکه فیه غیره فلم یرعه معه أحد ، وکان شریک القوم فی سائر المراتع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فنهی النبیُّ صلی‌الله‌علیه‌وآله‌وسلم أن یُحمی علی الناس حمی کما کانوا فی الجاهلیّة یفعلون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لله ولرسوله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ما یُحمی لخیل المسلمین ورکابهم التی تُرصد للجهاد ویُحمل علیها فی سبیل الله وإبل الزکاة کما حمی عمر النقیع </w:t>
      </w:r>
      <w:r>
        <w:rPr>
          <w:rStyle w:val="FootnoteAnchor"/>
          <w:rtl w:val="true"/>
        </w:rPr>
        <w:footnoteReference w:id="1066"/>
      </w:r>
      <w:r>
        <w:rPr>
          <w:rFonts w:ascii="IRNazanin" w:hAnsi="IRNazanin" w:eastAsia="IRNazanin"/>
          <w:color w:val="111111"/>
          <w:sz w:val="28"/>
          <w:sz w:val="28"/>
          <w:szCs w:val="28"/>
          <w:rtl w:val="true"/>
          <w:lang w:bidi="fa-IR"/>
        </w:rPr>
        <w:t xml:space="preserve">لنعم الصدقة والخیل المعدّة فی سبیل الله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واستعمل عمر علی الحمی مولی له یقال له هنّی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هنّی ضمّ جناحک للناس ، واتّقِ دعوة المظلوم فإنّ دعوة المظلوم مجابة ، وأدخل ربّ الصریمة وربّ الغنیمة ، وإیّای ونعم ابن عفّان </w:t>
      </w:r>
      <w:r>
        <w:rPr>
          <w:rStyle w:val="FootnoteAnchor"/>
          <w:rtl w:val="true"/>
        </w:rPr>
        <w:footnoteReference w:id="1068"/>
      </w:r>
      <w:r>
        <w:rPr>
          <w:rFonts w:ascii="IRNazanin" w:hAnsi="IRNazanin" w:eastAsia="IRNazanin"/>
          <w:color w:val="111111"/>
          <w:sz w:val="28"/>
          <w:sz w:val="28"/>
          <w:szCs w:val="28"/>
          <w:rtl w:val="true"/>
          <w:lang w:bidi="fa-IR"/>
        </w:rPr>
        <w:t>ونعم ابن عوف فإنّهما إن تهلک ماشیتهما یرجعان إلی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نخل وزرع ، وإنّ ربّ الغنیمة والصریمة یأتی بعیاله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أفتارکهم أنا؟ لا أبا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آخره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کان هذا الناموس متسالماً علیه بین المسلمین حتی تقلّد عثمان الخلافة فحمی لنفسه دون إبل الصدقة کما فی أنساب البلاذری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والسیرة الحلبیّة </w:t>
      </w:r>
      <w:r>
        <w:rPr>
          <w:rStyle w:val="FootnoteAnchor"/>
          <w:rtl w:val="true"/>
        </w:rPr>
        <w:footnoteReference w:id="1070"/>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له ولحکم بن أبی العاص کما فی روایة الواقدی ، أو لهما ولبنی أُمیّة کلّهم کما فی شرح ابن أبی الحدید </w:t>
      </w:r>
      <w:r>
        <w:rPr>
          <w:rStyle w:val="FootnoteAnchor"/>
          <w:rtl w:val="true"/>
        </w:rPr>
        <w:footnoteReference w:id="1071"/>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 عثمان المراعی حول المدینة کلّها من مواشی المسلمین کلّهم إلاّ عن بنی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Style w:val="FootnoteAnchor"/>
          <w:rtl w:val="true"/>
        </w:rPr>
        <w:footnoteReference w:id="1072"/>
      </w:r>
      <w:r>
        <w:rPr>
          <w:rFonts w:ascii="IRNazanin" w:hAnsi="IRNazanin" w:eastAsia="IRNazanin"/>
          <w:color w:val="111111"/>
          <w:sz w:val="28"/>
          <w:sz w:val="28"/>
          <w:szCs w:val="28"/>
          <w:rtl w:val="true"/>
          <w:lang w:bidi="fa-IR"/>
        </w:rPr>
        <w:t xml:space="preserve">عن الواقدی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عثمان یحمی الربذة والشرف والنقیع ، فکان لا یدخل الحمی بعیر له ولا فرس ولا لبنی أُمیّة حتی کان آخر الزمان ، فکان یحمی الشرف </w:t>
      </w:r>
      <w:r>
        <w:rPr>
          <w:rStyle w:val="FootnoteAnchor"/>
          <w:rtl w:val="true"/>
        </w:rPr>
        <w:footnoteReference w:id="1073"/>
      </w:r>
      <w:r>
        <w:rPr>
          <w:rFonts w:ascii="IRNazanin" w:hAnsi="IRNazanin" w:eastAsia="IRNazanin"/>
          <w:color w:val="111111"/>
          <w:sz w:val="28"/>
          <w:sz w:val="28"/>
          <w:szCs w:val="28"/>
          <w:rtl w:val="true"/>
          <w:lang w:bidi="fa-IR"/>
        </w:rPr>
        <w:t xml:space="preserve">لإبله ، وکانت ألف بعیر ولإبل الحکم بن أبی العاص ، ویحمی الربذة </w:t>
      </w:r>
      <w:r>
        <w:rPr>
          <w:rStyle w:val="FootnoteAnchor"/>
          <w:rtl w:val="true"/>
        </w:rPr>
        <w:footnoteReference w:id="1074"/>
      </w:r>
      <w:r>
        <w:rPr>
          <w:rFonts w:ascii="IRNazanin" w:hAnsi="IRNazanin" w:eastAsia="IRNazanin"/>
          <w:color w:val="111111"/>
          <w:sz w:val="28"/>
          <w:sz w:val="28"/>
          <w:szCs w:val="28"/>
          <w:rtl w:val="true"/>
          <w:lang w:bidi="fa-IR"/>
        </w:rPr>
        <w:t>لإبل الصدقة ، ویحمی النقیع لخیل المسلمین وخیله وخیل بنی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نقم ذلک المسلمون علی الخلیفة فیما نقموه علیه وعدّته عائشة ممّا أنکروه علیه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وإنّا عتبنا علیه کذا وموضع الغمامة المحماة </w:t>
      </w:r>
      <w:r>
        <w:rPr>
          <w:rStyle w:val="FootnoteAnchor"/>
          <w:rtl w:val="true"/>
        </w:rPr>
        <w:footnoteReference w:id="1075"/>
      </w:r>
      <w:r>
        <w:rPr>
          <w:rFonts w:ascii="IRNazanin" w:hAnsi="IRNazanin" w:eastAsia="IRNazanin"/>
          <w:color w:val="111111"/>
          <w:sz w:val="28"/>
          <w:sz w:val="28"/>
          <w:szCs w:val="28"/>
          <w:rtl w:val="true"/>
          <w:lang w:bidi="fa-IR"/>
        </w:rPr>
        <w:t>، وضربه بالسوط والعصا ، فعمدوا ف</w:t>
      </w:r>
      <w:r>
        <w:rPr>
          <w:rFonts w:eastAsia="IRNazanin" w:cs="IRNazanin"/>
          <w:color w:val="111111"/>
          <w:sz w:val="28"/>
          <w:szCs w:val="28"/>
          <w:rtl w:val="true"/>
          <w:lang w:bidi="fa-IR"/>
        </w:rPr>
        <w:t>)</w:t>
      </w:r>
      <w:bookmarkStart w:id="184" w:name="pg11785_123763"/>
    </w:p>
    <w:p>
      <w:pPr>
        <w:pStyle w:val="BookText"/>
        <w:rPr/>
      </w:pPr>
      <w:bookmarkEnd w:id="184"/>
      <w:r>
        <w:rPr>
          <w:rFonts w:ascii="IRNazanin" w:hAnsi="IRNazanin" w:eastAsia="IRNazanin"/>
          <w:color w:val="111111"/>
          <w:sz w:val="28"/>
          <w:sz w:val="28"/>
          <w:szCs w:val="28"/>
          <w:rtl w:val="true"/>
          <w:lang w:bidi="fa-IR"/>
        </w:rPr>
        <w:t xml:space="preserve">إلیه حتی إذا ماصوه کما یماص الثوب </w:t>
      </w:r>
      <w:r>
        <w:rPr>
          <w:rStyle w:val="FootnoteAnchor"/>
          <w:rtl w:val="true"/>
        </w:rPr>
        <w:footnoteReference w:id="1076"/>
      </w:r>
      <w:r>
        <w:rPr>
          <w:rFonts w:ascii="IRNazanin" w:hAnsi="IRNazanin" w:eastAsia="IRNazanin"/>
          <w:color w:val="111111"/>
          <w:sz w:val="28"/>
          <w:sz w:val="28"/>
          <w:szCs w:val="28"/>
          <w:rtl w:val="true"/>
          <w:lang w:bidi="fa-IR"/>
        </w:rPr>
        <w:t xml:space="preserve">، قال ابن منظور فی ذیل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شرکاء فیما سقته السماء من الکلأ إذا لم یکن مملوکاً فلذلک عتبوا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کانت فی اتّخاذ الخلیفة الحمی جِدّة وإعادة لعادات الجاهلیّة الأُولی التی أزاحها نبیُّ الإسلام صلی‌الله‌علیه‌وآله‌وسلم وجعل المسلمین فی الکلأ مشترکین ،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یبغضهم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وعدّ فیهم من استنّ فی الإسلام سنّة الجاهلیّة </w:t>
      </w:r>
      <w:r>
        <w:rPr>
          <w:rStyle w:val="FootnoteAnchor"/>
          <w:rtl w:val="true"/>
        </w:rPr>
        <w:footnoteReference w:id="10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حقّا علی الرجل أن یحمی حمی الإسلام قبل حمی الکلأ ، ویتّخذ ما جاء به الرسول صلی‌الله‌علیه‌وآله‌وسلم سنّة متّبعة ولا یحیی سنّة الجاهلیّة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تَجِدَ لِسُنَّتِ اللهِ تَبْدِیلاً وَلَنْ تَجِدَ لِسُنَّتِ اللهِ تَحْوِیلاً</w:t>
      </w:r>
      <w:r>
        <w:rPr>
          <w:rFonts w:eastAsia="Amiri" w:cs="Amiri" w:ascii="Amiri" w:hAnsi="Amiri"/>
          <w:color w:val="111111"/>
          <w:sz w:val="28"/>
          <w:szCs w:val="28"/>
          <w:rtl w:val="true"/>
          <w:lang w:bidi="ar-SA"/>
        </w:rPr>
        <w:t xml:space="preserve">) </w:t>
      </w:r>
      <w:r>
        <w:rPr>
          <w:rStyle w:val="FootnoteAnchor"/>
          <w:rtl w:val="true"/>
        </w:rPr>
        <w:footnoteReference w:id="10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85" w:name="__RefHeading___Toc10140214_73709187"/>
      <w:bookmarkStart w:id="186" w:name="_Toc64"/>
      <w:bookmarkEnd w:id="185"/>
      <w:r>
        <w:rPr>
          <w:rtl w:val="true"/>
        </w:rPr>
        <w:t>إقطاع الخلیفة فدک لمروان</w:t>
      </w:r>
      <w:bookmarkEnd w:id="186"/>
    </w:p>
    <w:p>
      <w:pPr>
        <w:pStyle w:val="BookText"/>
        <w:rPr/>
      </w:pPr>
      <w:r>
        <w:rPr>
          <w:rFonts w:ascii="IRNazanin" w:hAnsi="IRNazanin" w:eastAsia="IRNazanin"/>
          <w:color w:val="111111"/>
          <w:sz w:val="28"/>
          <w:sz w:val="28"/>
          <w:szCs w:val="28"/>
          <w:rtl w:val="true"/>
          <w:lang w:bidi="fa-IR"/>
        </w:rPr>
        <w:t xml:space="preserve">عدّ ابن قتیبة فی المعارف </w:t>
      </w:r>
      <w:r>
        <w:rPr>
          <w:rStyle w:val="FootnoteAnchor"/>
          <w:rtl w:val="true"/>
        </w:rPr>
        <w:footnoteReference w:id="10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وأبو الفداء فی تاریخه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نقم الناس علی عثمان إقطاعه فدک لمروان وهی صدقة رسول الله ، فقال أبو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وأقطع مروان بن الحکم فدک وهی صدقة رسول الله صلی‌الله‌علیه‌وآله‌وسلم التی طلبتها فاطمة میراثاً ، فروی أبو بکر عن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معاشر الأنبیاء لا نورث ما ترکناه صدقة ، ولم تزل فدک فی ید مروان وبنیه إلی أن تولّی عمر بن عبد العزیز فانتزعها من أهله وردّها صدقة</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البیهقی فی السنن الکبری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المغیرة حدیثاً فی فدک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أقطعها مروان لمّا مضی عمر لسبیله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أقطع مروان فدکاً فی أیّام عثمان بن عفّان رضی الله عنه وکأنّه تأوّل فی ذلک ما روی عن رسول الله ، صلی‌الله‌علیه‌وآله‌وسلم إذا أطعم الله نبیّا طعمة فهی للذی یقوم من بعده ، وکان مستغنیاً عنها بماله فجعلها لأقربائه ووصل بها رحمهم ، وذهب آخرون إلی أنّ المراد بذلک التولیة وقطع جریان الإرث فیه ، ثمّ تصرف فی مصالح المسلمین کما کان أبو بکر وعمر رضی الله عنهما یفعلان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العقد الفرید </w:t>
      </w:r>
      <w:r>
        <w:rPr>
          <w:rStyle w:val="FootnoteAnchor"/>
          <w:rtl w:val="true"/>
        </w:rPr>
        <w:footnoteReference w:id="1080"/>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عدّ ما نقم الناس علی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أقطع فدک مروان وهی صدقة لرسول الله صلی‌الله‌علیه‌وآله‌وسلم وافتتح إفریقیة وأخذ خمسها فوهبه لمروان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أبی الحدید فی شرحه </w:t>
      </w:r>
      <w:r>
        <w:rPr>
          <w:rStyle w:val="FootnoteAnchor"/>
          <w:rtl w:val="true"/>
        </w:rPr>
        <w:footnoteReference w:id="1081"/>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وأقطع عثمان مروان فدک ، وقد کانت فاطمة علیها‌السلام طلبتها بعد وفاة أبیها صلوات الله علیه تارةً بالمیراث وتارةً بالنحلة فدفعت عنها</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لا أعرف کنه هذا الإقطاع وحقیقة هذا العمل فإنّ فدک إن کانت فیئاً للمسلمین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ادّعاه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وجه تخصیصها بمروان؟ وإن کانت میراثاً لآل رسول الله صلی‌الله‌علیه‌وآله‌وسلم کما احتجّت له الصدّیقة الطاهرة فی خطبتها ، واحتجّ له أئمّة الهدی من العترة الطاهرة وفی مقدّمهم سیّدهم أمیر المؤمنین علیه وعلیهم‌السلام ، فلیس مروان منهم ، ولا کان للخلیفة فیها رفع ووضع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کانت نحلة من رسول الله صلی‌الله‌علیه‌وآله‌وسلم لبضعته الطاهرة فاطمة المعصومة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ادّعته وشهد لها أمیر المؤمنین وابناها الإمامان السبطان وأُمّ أیمن المشهود لها بالجنّة فردّت شهادتهم بما لا یُرضی الله ولا رسوله ، وإذا رُدّت شهادة أهل آیة التطهیر فبأیّ شیء یُعتمد </w:t>
      </w:r>
      <w:r>
        <w:rPr>
          <w:rStyle w:val="FootnoteAnchor"/>
          <w:rtl w:val="true"/>
        </w:rPr>
        <w:footnoteReference w:id="1082"/>
      </w:r>
      <w:r>
        <w:rPr>
          <w:rFonts w:ascii="Amiri" w:hAnsi="Amiri" w:eastAsia="Amiri" w:cs="Amiri"/>
          <w:color w:val="111111"/>
          <w:sz w:val="28"/>
          <w:sz w:val="28"/>
          <w:szCs w:val="28"/>
          <w:rtl w:val="true"/>
          <w:lang w:bidi="ar-SA"/>
        </w:rPr>
        <w:t xml:space="preserve">؟ وعلی أیّ حجّة یُعوّل؟ </w:t>
      </w:r>
      <w:r>
        <w:rPr>
          <w:rFonts w:eastAsia="Amiri" w:cs="Amiri" w:ascii="Amiri" w:hAnsi="Amiri"/>
          <w:color w:val="111111"/>
          <w:sz w:val="28"/>
          <w:szCs w:val="28"/>
          <w:rtl w:val="true"/>
          <w:lang w:bidi="ar-SA"/>
        </w:rPr>
        <w:t>).</w:t>
      </w:r>
      <w:bookmarkStart w:id="187" w:name="pg11785_123765"/>
    </w:p>
    <w:p>
      <w:pPr>
        <w:pStyle w:val="BookText"/>
        <w:rPr/>
      </w:pPr>
      <w:bookmarkEnd w:id="187"/>
      <w:r>
        <w:rPr>
          <w:rFonts w:ascii="Amiri" w:hAnsi="Amiri" w:eastAsia="Amiri" w:cs="Amiri"/>
          <w:color w:val="111111"/>
          <w:sz w:val="28"/>
          <w:sz w:val="28"/>
          <w:szCs w:val="28"/>
          <w:rtl w:val="true"/>
          <w:lang w:bidi="ar-SA"/>
        </w:rPr>
        <w:t>إن دام هذا ولم یحدثْ به غِیَرٌ</w:t>
      </w:r>
    </w:p>
    <w:p>
      <w:pPr>
        <w:pStyle w:val="BookText"/>
        <w:rPr/>
      </w:pPr>
      <w:r>
        <w:rPr>
          <w:rFonts w:ascii="Amiri" w:hAnsi="Amiri" w:eastAsia="Amiri" w:cs="Amiri"/>
          <w:color w:val="111111"/>
          <w:sz w:val="28"/>
          <w:sz w:val="28"/>
          <w:szCs w:val="28"/>
          <w:rtl w:val="true"/>
          <w:lang w:bidi="ar-SA"/>
        </w:rPr>
        <w:t>لم یُبکَ میتٌ ولم یُفرحْ بمولودِ</w:t>
      </w:r>
    </w:p>
    <w:p>
      <w:pPr>
        <w:pStyle w:val="BookText"/>
        <w:rPr/>
      </w:pPr>
      <w:r>
        <w:rPr>
          <w:rFonts w:ascii="IRNazanin" w:hAnsi="IRNazanin" w:eastAsia="IRNazanin"/>
          <w:color w:val="111111"/>
          <w:sz w:val="28"/>
          <w:sz w:val="28"/>
          <w:szCs w:val="28"/>
          <w:rtl w:val="true"/>
          <w:lang w:bidi="fa-IR"/>
        </w:rPr>
        <w:t>فإن کانت فدک نحلة فأیّ مساس بها لمروان؟ وأیُّ سلطة علیها لعثمان؟ حتی یقطعها 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تضاربت أعمال الخلفاء الثلاثة فی أمر فدک فانتزعها أبو بکر من أهل البیت ، وردّها عمر إلیهم ، وأقطعها عثمان لمروان ، ثمّ کان فیها ما کان فی أدوار المستحوذین علی الأمر منذ عهد معاویة وهلمّ جرّا فکانت تؤخذ وتعطی ، ویفعلون بها ما یفعلون بقضاء من الشهوات ، کما فصّلناه فی الجزء السابع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یُعمل بروایة أبی بکر فی عصر من العصور ، فإن صانعه الملأ الحضور علی سماع ما رواه عن رسول الله صلی‌الله‌علیه‌وآله‌وسلم وحابوه وجاملوه ، فقد أبطله من جاء بعده بأعمالهم وتقلّباتهم فیها بأنحاء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إنّ أبا بکر نفسه أراد أن یبطل روایته بإعطاء الصکّ للزهراء فاطمة ، غیر أنّ ابن الخطّاب منعه وخرق الکتاب کما مرّ فی الجزء السابع عن السیرة الحلبیّة ، وبذلک کلّه تعرف قیمة تلک الروایة ومقدار العمل علیها وقیمة هذا الإقطاع ، وسیوافیک قول مولانا أمیر المؤمنین فی قطائع عثمان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88" w:name="__RefHeading___Toc10140216_73709187"/>
      <w:bookmarkStart w:id="189" w:name="_Toc65"/>
      <w:bookmarkEnd w:id="188"/>
      <w:r>
        <w:rPr>
          <w:rtl w:val="true"/>
        </w:rPr>
        <w:t>رأی الخلیفة فی الأموال والصدقات</w:t>
      </w:r>
      <w:bookmarkEnd w:id="189"/>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تکن فدک ببدع من سائر الأموال من الفیء والغنائم والصدقات عند الخلیفة بل کان له رأی حرّ فیها وفی مستحقّیها ، کان یری المال مال الله ، ویحسب نفسه ولیّ المسلمین ، فیضعه حیث یشاء ویفعل فیه ما یرید ، فقام کما قال مولانا أمیر المؤمنین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نافجاً حضنیه بین نثیله ومُعتلفه ، وقام معه بنو أبیه یَخضمون مال الله خَضمة الإبل نبتة الربیع</w:t>
      </w:r>
      <w:r>
        <w:rPr>
          <w:rFonts w:eastAsia="IRNazanin" w:cs="IRNazanin"/>
          <w:color w:val="111111"/>
          <w:sz w:val="28"/>
          <w:szCs w:val="28"/>
          <w:rtl w:val="true"/>
          <w:lang w:bidi="fa-IR"/>
        </w:rPr>
        <w:t xml:space="preserve">» </w:t>
      </w:r>
      <w:r>
        <w:rPr>
          <w:rStyle w:val="FootnoteAnchor"/>
          <w:rtl w:val="true"/>
        </w:rPr>
        <w:footnoteReference w:id="10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یصل رحمه بمال یستوی فیه المسلمون کلّهم ، ولکلّ فرد من الملأ الدینیّ منه حقّ معلوم للسائل والمحروم ، لا یسوغ فی شرعة الحقّ وناموس الإسلام المقدّس حرمان أحد من نصیبه وإعطاء حقّه لغیره من دون مرضاته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عن رسول الله صلی‌الله‌علیه‌وآله‌وسلم فی الغنائم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خمسه وأربعة أخماس للجیش ، وما أحد أولی به من أحد ، ولا السهم تستخرجه من جنبک ، لیس أنت أحقّ به من أخیک المسلم</w:t>
      </w:r>
      <w:r>
        <w:rPr>
          <w:rFonts w:eastAsia="IRNazanin" w:cs="IRNazanin"/>
          <w:color w:val="111111"/>
          <w:sz w:val="28"/>
          <w:szCs w:val="28"/>
          <w:rtl w:val="true"/>
          <w:lang w:bidi="fa-IR"/>
        </w:rPr>
        <w:t xml:space="preserve">»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صلی‌الله‌علیه‌وآله‌وسلم إذا جاءه فیء قسّمه من یومه فأعطی ذا الأهل حظّین ، وأعطی العزب حظّا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والسنّة الثابتة فی الصدقات أنّ أهل کلّ بیئة أحقّ بصدقتهم ما دام فیهم ذو حاجة ، ولیس الولایة علی الصدقات للجبایة وحملها إلی عاصمة الخلافة وإنّما هی للأخذ من الأغنیاء والصرف فی فقراء محالّها ، وقد ورد فی وصیّة رسول الله صلی‌الله‌علیه‌وآله‌وسلم معاذاً حین بعثه إلی الیمن یدعوهم إلی الإسلام والصلاة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أقرُّوا لک بذلک فقل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قد فرض علیکم صدقة أموالکم تُؤخذ من أغنیائکم فتردّ فی فقرائکم</w:t>
      </w:r>
      <w:r>
        <w:rPr>
          <w:rFonts w:eastAsia="IRNazanin" w:cs="IRNazanin"/>
          <w:color w:val="111111"/>
          <w:sz w:val="28"/>
          <w:szCs w:val="28"/>
          <w:rtl w:val="true"/>
          <w:lang w:bidi="fa-IR"/>
        </w:rPr>
        <w:t xml:space="preserve">»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عمرو بن شعیب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معاذ بن جبل لم یزل بالجند إذ بعثه رسول الله إلی الیمن حتی مات النبیُّ صلی‌الله‌علیه‌وآله‌وسلم وأبو بکر ، ثمّ قدم علی عمر فردّه علی ما کان علیه فبعث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إلیه معاذ بثلث صدقة الناس ، فأنکر ذلک عمر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أبعثک جابیاً ولا آخِذَ جزیة ، ولکن بعثتک لتأخذ من أغنیاء الناس فتردّها علی فقرائهم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معاذ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بعثت إلیک بشیء وأنا أجد أحداً یأخذه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کتاب لمولانا أمیر المؤمنین إلی قثم بن العبّاس یوم کان عامله علی مکة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وانظر إلی ما اجتمع عندک من مال الله فاصرفه إلی من قبلک من ذوی العیال والمجاعة مصیباً به مواضع الفاقة والخلاّت ، وما فضل عن ذلک فاحمله إلینا لنقسّمه فیمن قبلنا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علیه‌السلام لعبد الله بن زمعة لمّا قدم علیه فی خلافته یطلب منه مالاً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هذا المال لیس لی ولا لک ، وإنّما هو فیء للمسلمین وجلب أسیافهم ، فإن شرکتهم فی حربهم کان لک مثل حظّهم ، وإلاّ فجناة </w:t>
      </w:r>
      <w:r>
        <w:rPr>
          <w:rStyle w:val="FootnoteAnchor"/>
          <w:rtl w:val="true"/>
        </w:rPr>
        <w:footnoteReference w:id="1089"/>
      </w:r>
      <w:r>
        <w:rPr>
          <w:rFonts w:ascii="IRNazanin" w:hAnsi="IRNazanin" w:eastAsia="IRNazanin"/>
          <w:color w:val="111111"/>
          <w:sz w:val="28"/>
          <w:sz w:val="28"/>
          <w:szCs w:val="28"/>
          <w:rtl w:val="true"/>
          <w:lang w:bidi="fa-IR"/>
        </w:rPr>
        <w:t>أیدیهم لا تکون لغیر أفواههم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کلام 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القرآن أُنزل علی النبیّ صلی‌الله‌علیه‌وآله‌وسلم والأموال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أموال المسلمین فقسّمها بین الورثة فی الفرائض ، والفیء فقسّمه علی مستحقّیه ، والخمس فوضعه الله حیث وضعه ، والصدقات فجعلها الله حیث جعلها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ما أسلفناه فی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وأتی علیّا أمیر المؤمنین مال من أصبهان فقسّمه بسبعة أسباع ففضل رغیف فکسره بسبع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w:t>
      </w:r>
      <w:r>
        <w:rPr>
          <w:rFonts w:eastAsia="IRNazanin" w:cs="IRNazanin"/>
          <w:color w:val="111111"/>
          <w:sz w:val="28"/>
          <w:szCs w:val="28"/>
          <w:rtl w:val="true"/>
          <w:lang w:bidi="fa-IR"/>
        </w:rPr>
        <w:t xml:space="preserve">] </w:t>
      </w:r>
      <w:r>
        <w:rPr>
          <w:rStyle w:val="FootnoteAnchor"/>
          <w:rtl w:val="true"/>
        </w:rPr>
        <w:footnoteReference w:id="1091"/>
      </w:r>
      <w:r>
        <w:rPr>
          <w:rFonts w:ascii="Amiri" w:hAnsi="Amiri" w:eastAsia="Amiri" w:cs="Amiri"/>
          <w:color w:val="111111"/>
          <w:sz w:val="28"/>
          <w:sz w:val="28"/>
          <w:szCs w:val="28"/>
          <w:rtl w:val="true"/>
          <w:lang w:bidi="ar-SA"/>
        </w:rPr>
        <w:t xml:space="preserve">فوضع علی کلّ جزء کسرة ثمّ أقرع بین الناس أیُّهم یأخذ أوّل </w:t>
      </w:r>
      <w:r>
        <w:rPr>
          <w:rStyle w:val="FootnoteAnchor"/>
          <w:rtl w:val="true"/>
        </w:rPr>
        <w:footnoteReference w:id="10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وأتته علیه‌السلام امرأتان تسألانه عربیّة ومولاة لها ، فأمر لکلّ واحدة منهما بکرّ من طعام وأربعین درهماً ، فأخذت المولاة الذی أُعطیت وذهبت ، وقالت 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تعطینی مثل الذی أعطیت هذه وأنا عربیّة وهی مولاة؟ قال لها علیّ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نظرت فی کتاب الله عزّ وجلّ فلم أرَ فیه فضلاً لولد إسماعیل علی ولد إسحاق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ولذلک کلّه کانت الصحابة لا ترتضی من الخلیفة الثانی تقدیمه بعضاً من الناس علی بعض فی الأموال بمزیّة معتبرة کان یعتبرها فیمن فضّله علی غیره ، کتقدیم زوجات النبی صلی‌الله‌علیه‌وآله‌وسلم أُمّهات المؤمنین علی غیرهنّ ، والبدریّ علی من سواه ، والمهاجرین علی الأنصار ، والمجاهدین علی القاعدین ، من دون حرمان أیّ أحدٍ منهم </w:t>
      </w:r>
      <w:r>
        <w:rPr>
          <w:rStyle w:val="FootnoteAnchor"/>
          <w:rtl w:val="true"/>
        </w:rPr>
        <w:footnoteReference w:id="1094"/>
      </w:r>
      <w:r>
        <w:rPr>
          <w:rFonts w:ascii="IRNazanin" w:hAnsi="IRNazanin" w:eastAsia="IRNazanin"/>
          <w:color w:val="111111"/>
          <w:sz w:val="28"/>
          <w:sz w:val="28"/>
          <w:szCs w:val="28"/>
          <w:rtl w:val="true"/>
          <w:lang w:bidi="fa-IR"/>
        </w:rPr>
        <w:t xml:space="preserve">، وکان یقول علی صهوات المنابر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المال فلیأتنی فإنّ الله جعلنی له خازناً وقاسماً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ویقول بعد قراءة آیات الأموال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من أحد من المسلمین إلاّ وله حقّ فی هذا المال أُعطی منه أو مُنِع حتی راعٍ بعدن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أبدأ برسول الله صلی‌الله‌علیه‌وآله‌وسلم ثمّ الأقرب فالأقرب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 الدیوان علی ذلک</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لفظ أبی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إمامنا فبرهطه نبدأ ، ثمّ بالأقرب فالأقرب </w:t>
      </w:r>
      <w:r>
        <w:rPr>
          <w:rStyle w:val="FootnoteAnchor"/>
          <w:rtl w:val="true"/>
        </w:rPr>
        <w:footnoteReference w:id="10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وقبل هذه کلّها سنّة الله فی الذکر الحکیم حول الأموال مثل قوله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وَاعْلَمُوا أَنَّما غَنِمْتُمْ مِنْ شَیْءٍ فَأَنَّ لِلَّهِ خُمُسَهُ وَلِلرَّسُولِ وَلِذِی الْقُرْبی وَالْیَتامی وَالْمَساکِینِ وَابْنِ السَّبِیلِ</w:t>
      </w:r>
      <w:r>
        <w:rPr>
          <w:rFonts w:eastAsia="Amiri" w:cs="Amiri" w:ascii="Amiri" w:hAnsi="Amiri"/>
          <w:color w:val="111111"/>
          <w:sz w:val="28"/>
          <w:szCs w:val="28"/>
          <w:rtl w:val="true"/>
          <w:lang w:bidi="ar-SA"/>
        </w:rPr>
        <w:t xml:space="preserve">)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الصَّدَقاتُ لِلْفُقَراءِ وَالْمَساکِینِ وَالْعامِلِینَ عَلَیْها وَالْمُؤَلَّفَةِ قُلُوبُهُمْ وَفِی الرِّقابِ وَالْغارِمِینَ وَفِی سَبِیلِ اللهِ وَابْنِ السَّبِیلِ فَرِیضَةً مِنَ اللهِ وَاللهُ عَلِیمٌ حَکِیمٌ</w:t>
      </w:r>
      <w:r>
        <w:rPr>
          <w:rFonts w:eastAsia="Amiri" w:cs="Amiri" w:ascii="Amiri" w:hAnsi="Amiri"/>
          <w:color w:val="111111"/>
          <w:sz w:val="28"/>
          <w:szCs w:val="28"/>
          <w:rtl w:val="true"/>
          <w:lang w:bidi="ar-SA"/>
        </w:rPr>
        <w:t xml:space="preserve">)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أَفاءَ اللهُ عَلی رَسُولِهِ مِنْهُمْ فَما أَوْجَفْتُمْ عَلَیْهِ مِنْ خَیْلٍ وَلا رِکابٍ وَلکِنَّ اللهَ یُسَلِّطُ رُسُلَهُ عَلی مَنْ یَشاءُ وَاللهُ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أَفاءَ اللهُ عَلی رَسُولِهِ مِنْ أَهْلِ الْقُری فَلِلَّهِ وَلِلرَّسُولِ وَلِذِی الْقُرْبی وَالْیَتامی وَالْمَساکِینِ وَابْنِ السَّبِیلِ</w:t>
      </w:r>
      <w:r>
        <w:rPr>
          <w:rFonts w:eastAsia="Amiri" w:cs="Amiri" w:ascii="Amiri" w:hAnsi="Amiri"/>
          <w:color w:val="111111"/>
          <w:sz w:val="28"/>
          <w:szCs w:val="28"/>
          <w:rtl w:val="true"/>
          <w:lang w:bidi="ar-SA"/>
        </w:rPr>
        <w:t xml:space="preserve">)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سنّة الله وسنّة نبیّه غیر أنّ الخلیفة عثمان نسی ما فی الکتاب العزیز ، وشذّ عمّا جاء به النبیُّ الأقدس فی الأموال ، وخالف سیرة من سبقه ، وتزحزح عن العدل والنصفة ، وقدّم أبناء بیته الساقط ، أثمار الشجرة الملعونة فی کتاب الله ، رجال العیث والعبث ؛ والخمور والفجور ، من فاسق إلی لعین ؛ إلی حلاّف مهین همّاز مشّاء بنمیم ، وفضّلهم علی أعضاء الصحابة وعظماء الأُمّة الصالحین ، وکان یهب من مال المسلمین لأحد من قرابته قناطیر مقنطرة من الذهب والفضّة من دون أیّ کیل ووزن ، ویؤثرهم علی من سواهم کائناً من کان من ذی قربی رسول الله صلی‌الله‌علیه‌وآله‌وسلم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یکن یجرؤ أحد علیه بالأمر بالمعروف والنهی عن المنکر لما کان یری سیرته الخشنة مع أُولئک القائمین بذلک الواجب ، ویشاهد فیهم من الهتک والتغریب والضرب بدرّة کانت أشدّ من الدرّة العمریّة </w:t>
      </w:r>
      <w:r>
        <w:rPr>
          <w:rStyle w:val="FootnoteAnchor"/>
          <w:rtl w:val="true"/>
        </w:rPr>
        <w:footnoteReference w:id="1101"/>
      </w:r>
      <w:r>
        <w:rPr>
          <w:rFonts w:ascii="Amiri" w:hAnsi="Amiri" w:eastAsia="Amiri" w:cs="Amiri"/>
          <w:color w:val="111111"/>
          <w:sz w:val="28"/>
          <w:sz w:val="28"/>
          <w:szCs w:val="28"/>
          <w:rtl w:val="true"/>
          <w:lang w:bidi="ar-SA"/>
        </w:rPr>
        <w:t xml:space="preserve">مشفوعة بالسوط والعصا </w:t>
      </w:r>
      <w:r>
        <w:rPr>
          <w:rStyle w:val="FootnoteAnchor"/>
          <w:rtl w:val="true"/>
        </w:rPr>
        <w:footnoteReference w:id="1102"/>
      </w:r>
      <w:r>
        <w:rPr>
          <w:rFonts w:ascii="IRNazanin" w:hAnsi="IRNazanin" w:eastAsia="IRNazanin"/>
          <w:color w:val="111111"/>
          <w:sz w:val="28"/>
          <w:sz w:val="28"/>
          <w:szCs w:val="28"/>
          <w:rtl w:val="true"/>
          <w:lang w:bidi="fa-IR"/>
        </w:rPr>
        <w:t xml:space="preserve">، وإلیک نبذة من سیرة الخلیفة فی الأموال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bookmarkStart w:id="190" w:name="pg11785_123770"/>
    </w:p>
    <w:p>
      <w:pPr>
        <w:pStyle w:val="BookText"/>
        <w:rPr/>
      </w:pPr>
      <w:bookmarkEnd w:id="190"/>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91" w:name="__RefHeading___Toc10140218_73709187"/>
      <w:bookmarkStart w:id="192" w:name="_Toc66"/>
      <w:bookmarkEnd w:id="191"/>
      <w:r>
        <w:rPr>
          <w:rtl w:val="true"/>
        </w:rPr>
        <w:t>أیادی الخلیفة عند الحکم بن أبی العاص</w:t>
      </w:r>
      <w:bookmarkEnd w:id="192"/>
    </w:p>
    <w:p>
      <w:pPr>
        <w:pStyle w:val="BookText"/>
        <w:rPr/>
      </w:pPr>
      <w:r>
        <w:rPr>
          <w:rFonts w:ascii="IRNazanin" w:hAnsi="IRNazanin" w:eastAsia="IRNazanin"/>
          <w:color w:val="111111"/>
          <w:sz w:val="28"/>
          <w:sz w:val="28"/>
          <w:szCs w:val="28"/>
          <w:rtl w:val="true"/>
          <w:lang w:bidi="fa-IR"/>
        </w:rPr>
        <w:t xml:space="preserve">أعطی صدقات قضاعة الحکم بن أبی العاص عمّه ، طرید النبیّ بعد ما قرّبه وأدناه ، وألبسه یوم قدم المدینة وعلیه فزر </w:t>
      </w:r>
      <w:r>
        <w:rPr>
          <w:rStyle w:val="FootnoteAnchor"/>
          <w:rtl w:val="true"/>
        </w:rPr>
        <w:footnoteReference w:id="1103"/>
      </w:r>
      <w:r>
        <w:rPr>
          <w:rFonts w:ascii="IRNazanin" w:hAnsi="IRNazanin" w:eastAsia="IRNazanin"/>
          <w:color w:val="111111"/>
          <w:sz w:val="28"/>
          <w:sz w:val="28"/>
          <w:szCs w:val="28"/>
          <w:rtl w:val="true"/>
          <w:lang w:bidi="fa-IR"/>
        </w:rPr>
        <w:t>خلق وهو یسوق تیساً والناس ینظرون إلی سوء حاله وحال من معه ، حتی دخل دار الخلیفة ثمّ خرج وعلیه جبّة خزّ وطیلسان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الیعقوبی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البلاذری فی الأنساب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عن ابن عبّاس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ممّا أنکروا علی عثمان أنّه ولّی الحکم بن أبی العاص صدقات قضاعة </w:t>
      </w:r>
      <w:r>
        <w:rPr>
          <w:rStyle w:val="FootnoteAnchor"/>
          <w:rtl w:val="true"/>
        </w:rPr>
        <w:footnoteReference w:id="1105"/>
      </w:r>
      <w:r>
        <w:rPr>
          <w:rFonts w:ascii="IRNazanin" w:hAnsi="IRNazanin" w:eastAsia="IRNazanin"/>
          <w:color w:val="111111"/>
          <w:sz w:val="28"/>
          <w:sz w:val="28"/>
          <w:szCs w:val="28"/>
          <w:rtl w:val="true"/>
          <w:lang w:bidi="fa-IR"/>
        </w:rPr>
        <w:t>، فبلغت ثلاث مائة ألف درهم فوهبها له حین أتاه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قتیبة وابن عبد ربّه والذهبی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نقم الناس علی عثمان أنّه آوی طرید النبیّ صلی‌الله‌علیه‌وآله‌وسلم الحکم ولم یؤوِه أبو بکر وعمر وأعطاه مائة ألف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عبد الرحمن بن یسار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عامل صدقات المسلمین علی سوق المدینة إذا أمسی آتاها عثمان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ادفعها إلی الحکم بن أبی العاص ؛ وکان عثمان إذا أجاز أحداً من أهل بیته بجائزة جعلها فرضاً من بیت المال ، فجعل یدافعه ویقول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فنعطیک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فألحّ علیه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أنت خازن لنا ، فإذا أعطیناک فخذ ، وإذا سکتنا عنک فاسکت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والله ما أنا لک بخازنٍ ولا لأهل بیتک إنّما أنا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خازن المسلمین ، وجاء بالمفاتیح یوم الجمعة وعثمان یخطب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زعم عثمان أنّی خازن له ولأهل بیته وإنما کنت خازناً للمسلمین وهذه مفاتیح بیت مالکم ، ورمی بها فأخذها ودفعها إلی زید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الیعقوبی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نظیر هذه القضیة کما یأتی لزید بن أرقم وعبد الله بن مسعود ، ولعلّ هذه وقعت لغیرهم من الولاة علی الصدقات أیضاً ،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الحَکَم وما أدراک ما الحکَم؟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کان خصّاء یخصی الغنم </w:t>
      </w:r>
      <w:r>
        <w:rPr>
          <w:rStyle w:val="FootnoteAnchor"/>
          <w:rtl w:val="true"/>
        </w:rPr>
        <w:footnoteReference w:id="1108"/>
      </w:r>
      <w:r>
        <w:rPr>
          <w:rFonts w:ascii="IRNazanin" w:hAnsi="IRNazanin" w:eastAsia="IRNazanin"/>
          <w:color w:val="111111"/>
          <w:sz w:val="28"/>
          <w:sz w:val="28"/>
          <w:szCs w:val="28"/>
          <w:rtl w:val="true"/>
          <w:lang w:bidi="fa-IR"/>
        </w:rPr>
        <w:t xml:space="preserve">أحد جیران رسول الله صلی‌الله‌علیه‌وآله‌وسلم بمکة من أُولئک الأشدّاء علیه صلی‌الله‌علیه‌وآله‌وسلم المبالغین فی إیذائه شاکلة أبی لهب کما قاله ابن هشام فی سیرته </w:t>
      </w:r>
      <w:r>
        <w:rPr>
          <w:rStyle w:val="FootnoteAnchor"/>
          <w:rtl w:val="true"/>
        </w:rPr>
        <w:footnoteReference w:id="1109"/>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وأخرج الطبرانی </w:t>
      </w:r>
      <w:r>
        <w:rPr>
          <w:rStyle w:val="FootnoteAnchor"/>
          <w:rtl w:val="true"/>
        </w:rPr>
        <w:footnoteReference w:id="1110"/>
      </w:r>
      <w:r>
        <w:rPr>
          <w:rFonts w:ascii="IRNazanin" w:hAnsi="IRNazanin" w:eastAsia="IRNazanin"/>
          <w:color w:val="111111"/>
          <w:sz w:val="28"/>
          <w:sz w:val="28"/>
          <w:szCs w:val="28"/>
          <w:rtl w:val="true"/>
          <w:lang w:bidi="fa-IR"/>
        </w:rPr>
        <w:t xml:space="preserve">من حدیث عبد الرحمن بن أبی بکر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الحکَم یجلس عند النبیّ صلی‌الله‌علیه‌وآله‌وسلم فإذا تکلّم اختلج ، فبصر به النبیّ صلی‌الله‌علیه‌وآله‌وسلم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 </w:t>
      </w:r>
      <w:r>
        <w:rPr>
          <w:rStyle w:val="FootnoteAnchor"/>
          <w:rtl w:val="true"/>
        </w:rPr>
        <w:footnoteReference w:id="1111"/>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زال یختلج حتی مات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لفظ مالک بن 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النبی صلی‌الله‌علیه‌وآله‌وسلم بالحکم فجعل الحکم یغمز النبی صلی‌الله‌علیه‌وآله‌وسلم بإصبعه فالتفت فرآه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 به وزغاً</w:t>
      </w:r>
      <w:r>
        <w:rPr>
          <w:rFonts w:eastAsia="IRNazanin" w:cs="IRNazanin"/>
          <w:color w:val="111111"/>
          <w:sz w:val="28"/>
          <w:szCs w:val="28"/>
          <w:rtl w:val="true"/>
          <w:lang w:bidi="fa-IR"/>
        </w:rPr>
        <w:t xml:space="preserve">» </w:t>
      </w:r>
      <w:r>
        <w:rPr>
          <w:rStyle w:val="FootnoteAnchor"/>
          <w:rtl w:val="true"/>
        </w:rPr>
        <w:footnoteReference w:id="1112"/>
      </w:r>
      <w:r>
        <w:rPr>
          <w:rFonts w:ascii="IRNazanin" w:hAnsi="IRNazanin" w:eastAsia="IRNazanin"/>
          <w:color w:val="111111"/>
          <w:sz w:val="28"/>
          <w:sz w:val="28"/>
          <w:szCs w:val="28"/>
          <w:rtl w:val="true"/>
          <w:lang w:bidi="fa-IR"/>
        </w:rPr>
        <w:t>فرجف مکانه وارتعش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مکث شهراً مغشیّا علیه </w:t>
      </w:r>
      <w:r>
        <w:rPr>
          <w:rStyle w:val="FootnoteAnchor"/>
          <w:rtl w:val="true"/>
        </w:rPr>
        <w:footnoteReference w:id="1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أسلفناه من طرق الحفّاظ </w:t>
      </w:r>
      <w:r>
        <w:rPr>
          <w:rStyle w:val="FootnoteAnchor"/>
          <w:rtl w:val="true"/>
        </w:rPr>
        <w:footnoteReference w:id="1114"/>
      </w:r>
      <w:r>
        <w:rPr>
          <w:rFonts w:ascii="IRNazanin" w:hAnsi="IRNazanin" w:eastAsia="IRNazanin"/>
          <w:color w:val="111111"/>
          <w:sz w:val="28"/>
          <w:sz w:val="28"/>
          <w:szCs w:val="28"/>
          <w:rtl w:val="true"/>
          <w:lang w:bidi="fa-IR"/>
        </w:rPr>
        <w:t>الطبرانی والحاکم والبیهقی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ومرّت صحّته فی الجزء الأوّل صفحة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البلاذری فی الأنساب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الحکم بن أبی العاص کان جاراً لرسول الله صلی‌الله‌علیه‌وآله‌وسلم فی الجاهلیّة وکان أشدّ جیرانه أذیً له فی الإسلام ، وکان قدومه المدینة بعد فتح مکة وکان مغموصاً علیه فی دینه ، فکان یمرُّ خلف رسول الله صلی‌الله‌علیه‌وآله‌وسلم فیغمز به ویحکیه ویخلج بأنفه وفمه ، وإذا صلّی قام خلفه فأشار بأصابعه ، فبقی علی تخلیجه وأصابته خبلة ، واطّلع علی رسول الله صلی‌الله‌علیه‌وآله‌وسلم ذات یوم وهو فی بعض حُجر نسائه فعرفه وخرج إلیه بعنزة </w:t>
      </w:r>
      <w:r>
        <w:rPr>
          <w:rStyle w:val="FootnoteAnchor"/>
          <w:rtl w:val="true"/>
        </w:rPr>
        <w:footnoteReference w:id="1115"/>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عذیری من هذا الوزغة اللعین؟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یساکننی ولا ولده فغرّبهم جمیعاً إلی الطائف ، فلمّا قبض رسول الله صلی‌الله‌علیه‌وآله‌وسلم کلّم عثمان أبا بکر فیهم وسأله ردّهم فأبی ذلک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لآوی طرداء رسول الله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لمّا استخلف عمر کلّمه فیهم فقال مثل قول أبی بکر ، فلمّا استخلف عثمان أدخلهم المدینة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کنت کلّمت رسول الله فیهم وسألته ردّهم فوعدنی أن یأذن لهم فقُبض قبل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فأنکر المسلمون علیه إدخاله إیّاهم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الواقدی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ومات الحکم بن أبی العاص بالمدینة فی خلافة عثمان فصلّی علیه وضرب علی قبره فسطاطاً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سعید بن المسیب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عثمان فأمر بذبح الحمام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الحمام قد کثر فی بیوتکم حتی کثر الرمی ونالنا بعضه ، فقال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یأمر بذبح الحمام وقد آوی طرداء رسول الله صلی‌الله‌علیه‌وآله‌وسلم</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وذکره بلفظ أخصر من هذا فی صفحة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بیتین لحسان بن ثابت فی 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الرحمن بن الحکم الآتیین فی لفظ أبی عمر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یفشی أحادیث رسول الله ، فلعنه وسیّره إلی الطائف ومعه عثمان الأزرق والحارث وغیرهما من بنیه ،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یساکننی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یزالوا طرداء حتی ردّهم عثمان ، فکان ذلک ممّا نُقم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السیرة الحلبیّة </w:t>
      </w:r>
      <w:r>
        <w:rPr>
          <w:rStyle w:val="FootnoteAnchor"/>
          <w:rtl w:val="true"/>
        </w:rPr>
        <w:footnoteReference w:id="1116"/>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اطّلع الحکم علی رسول الله من باب بیته وهو عند بعض نسائه بالمدینة ، فخرج إلیه رسول الله صلی‌الله‌علیه‌وآله‌وسلم بالعنزة ، وقیل بمدری </w:t>
      </w:r>
      <w:r>
        <w:rPr>
          <w:rStyle w:val="FootnoteAnchor"/>
          <w:rtl w:val="true"/>
        </w:rPr>
        <w:footnoteReference w:id="1117"/>
      </w:r>
      <w:r>
        <w:rPr>
          <w:rFonts w:ascii="IRNazanin" w:hAnsi="IRNazanin" w:eastAsia="IRNazanin"/>
          <w:color w:val="111111"/>
          <w:sz w:val="28"/>
          <w:sz w:val="28"/>
          <w:szCs w:val="28"/>
          <w:rtl w:val="true"/>
          <w:lang w:bidi="fa-IR"/>
        </w:rPr>
        <w:t xml:space="preserve">فی یده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عذیری من هذه الوزغة لو أدرکته لفقأت 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ولعنه وما ولد ، وذکره ابن الأثیر مختصراً فی أسد الغابة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أبو عمر فی الاستیعاب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رسول الله صلی‌الله‌علیه‌وآله‌وسلم الحکم من المدینة وطرده عنها فنزل الطائف وخرج معه ابنه مروان ، واختلف فی السبب الموجب لنفی رسول الله صلی‌الله‌علیه‌وآله‌وسلم إیّاه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یتحیّل ویستخفی ویتسمّع ما یسرُّه رسول الله صلی‌الله‌علیه‌وآله‌وسلم إلی کبار أصحابه فی مشرکی قریش وسائر الکفّار والمنافقین ، فکان یفشی ذلک عنه حتی ظهر ذلک علیه ، وکان یحکیه فی مشیته وبعض حرکاته ، إلی أُمور غیرها کرهت ذکرها ، ذکروا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صلی‌الله‌علیه‌وآله‌وسلم کان إذا مشی یتکفأ وکان الحکم یحکیه فالتفت النبیُّ صلی‌الله‌علیه‌وآله‌وسلم یوماً فرآه یفعل ذلک فقال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فکذلک فلتکن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الحکم مختلجاً یرتعش من یومئذٍ ، فعیّره عبد الرحمن بن حسان بن ثابت فقال فی عبد الرحمن بن الحکم یهجوه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اللعین أبوک فارمِ عظامَه</w:t>
      </w:r>
    </w:p>
    <w:p>
      <w:pPr>
        <w:pStyle w:val="BookText"/>
        <w:rPr/>
      </w:pPr>
      <w:r>
        <w:rPr>
          <w:rFonts w:ascii="Amiri" w:hAnsi="Amiri" w:eastAsia="Amiri" w:cs="Amiri"/>
          <w:color w:val="111111"/>
          <w:sz w:val="28"/>
          <w:sz w:val="28"/>
          <w:szCs w:val="28"/>
          <w:rtl w:val="true"/>
          <w:lang w:bidi="ar-SA"/>
        </w:rPr>
        <w:t>إن تَرمِ تَرمِ مخلّجاً مجنونا</w:t>
      </w:r>
    </w:p>
    <w:p>
      <w:pPr>
        <w:pStyle w:val="BookText"/>
        <w:rPr/>
      </w:pPr>
      <w:r>
        <w:rPr>
          <w:rFonts w:ascii="Amiri" w:hAnsi="Amiri" w:eastAsia="Amiri" w:cs="Amiri"/>
          <w:color w:val="111111"/>
          <w:sz w:val="28"/>
          <w:sz w:val="28"/>
          <w:szCs w:val="28"/>
          <w:rtl w:val="true"/>
          <w:lang w:bidi="ar-SA"/>
        </w:rPr>
        <w:t>یمسی خمیصَ البطنِ من عملِ التقی</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ویظلُّ من عملِ الخبیثِ بطینا </w:t>
      </w:r>
      <w:r>
        <w:rPr>
          <w:rStyle w:val="FootnoteAnchor"/>
          <w:rtl w:val="true"/>
        </w:rPr>
        <w:footnoteReference w:id="1119"/>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أبو عمر من طریق عبد الله بن عمرو بن العاصی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یدخل علیکم رجل 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وکنت قد ترکت عمراً یلبس ثیابه لیقبل إلی رسول الله صلی‌الله‌علیه‌وآله‌وسلم فلم أزل مشفقاً أن یکون أوّل من یدخل ، فدخل الحکم ابن أبی العاص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حجر فی تطهیر الجنان هامش الصواعق </w:t>
      </w:r>
      <w:r>
        <w:rPr>
          <w:rStyle w:val="FootnoteAnchor"/>
          <w:rtl w:val="true"/>
        </w:rPr>
        <w:footnoteReference w:id="11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وبسند رجاله رجال الصحیح عن عبد الله بن عمر رضی الله عنه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لیدخلنّ الساعة علیکم رجل 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 الله ما زلت أتشوّف داخلاً وخارجاً حتی دخل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صرّحت به روایة أحمد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البلاذری فی الأنساب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والحاکم فی المستدرک </w:t>
      </w:r>
      <w:r>
        <w:rPr>
          <w:rStyle w:val="FootnoteAnchor"/>
          <w:rtl w:val="true"/>
        </w:rPr>
        <w:footnoteReference w:id="1123"/>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وصحّحه والواقدی کما فی السیرة الحلبیّة </w:t>
      </w:r>
      <w:r>
        <w:rPr>
          <w:rStyle w:val="FootnoteAnchor"/>
          <w:rtl w:val="true"/>
        </w:rPr>
        <w:footnoteReference w:id="1124"/>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بالإسناد عن عمرو بن مرّة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استأذن الحکم علی رسول الله صلی‌الله‌علیه‌وآله‌وسلم فعرف صوته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ائذنوا له لعنة الله علیه وعلی من یخرج من صلبه إلاّ المؤمنین وقلیل ما هم ، ذوو مکر وخدیعة یُعطَون الدنیا وما لهم فی الآخرة من خلاق</w:t>
      </w:r>
      <w:r>
        <w:rPr>
          <w:rFonts w:eastAsia="IRNazanin" w:cs="IRNazanin"/>
          <w:color w:val="111111"/>
          <w:sz w:val="28"/>
          <w:szCs w:val="28"/>
          <w:rtl w:val="true"/>
          <w:lang w:bidi="fa-IR"/>
        </w:rPr>
        <w:t xml:space="preserve">» </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لفظ ابن حجر فی تطهیر الجنان هامش الصواعق </w:t>
      </w:r>
      <w:r>
        <w:rPr>
          <w:rStyle w:val="FootnoteAnchor"/>
          <w:rtl w:val="true"/>
        </w:rPr>
        <w:footnoteReference w:id="11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ائذنوا له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فعلیه لعنة الله والملائکة والناس أجمعین وما یخرج من صلبه یشرفون فی الدنیا ، ویترذّلون فی الآخرة ، ذوو مکر وخدیعة إلاّ الصالحین منهم وقلیل ما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الحاکم فی المستدرک </w:t>
      </w:r>
      <w:r>
        <w:rPr>
          <w:rStyle w:val="FootnoteAnchor"/>
          <w:rtl w:val="true"/>
        </w:rPr>
        <w:footnoteReference w:id="1127"/>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وصحّحه من طریق عبد الله بن الزبیر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صلی‌الله‌علیه‌وآله‌وسلم لعن الحکم وولده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الطبرانی </w:t>
      </w:r>
      <w:r>
        <w:rPr>
          <w:rStyle w:val="FootnoteAnchor"/>
          <w:rtl w:val="true"/>
        </w:rPr>
        <w:footnoteReference w:id="1128"/>
      </w:r>
      <w:r>
        <w:rPr>
          <w:rFonts w:ascii="IRNazanin" w:hAnsi="IRNazanin" w:eastAsia="IRNazanin"/>
          <w:color w:val="111111"/>
          <w:sz w:val="28"/>
          <w:sz w:val="28"/>
          <w:szCs w:val="28"/>
          <w:rtl w:val="true"/>
          <w:lang w:bidi="fa-IR"/>
        </w:rPr>
        <w:t xml:space="preserve">وابن عساکر والدارقطنی فی الأفراد من طریق عبد الله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الرواح إلی رسول الله صلی‌الله‌علیه‌وآله‌وسلم فجاء أبو الحسن فقال له رسول الله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 یزل یدنیه حتی التقم أُذنیه ، فبینما النبیُّ صلی‌الله‌علیه‌وآله‌وسلم یساره إذ رفع رأسه کالفزع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 </w:t>
      </w:r>
      <w:r>
        <w:rPr>
          <w:rStyle w:val="FootnoteAnchor"/>
          <w:rtl w:val="true"/>
        </w:rPr>
        <w:footnoteReference w:id="1129"/>
      </w:r>
      <w:r>
        <w:rPr>
          <w:rFonts w:ascii="IRNazanin" w:hAnsi="IRNazanin" w:eastAsia="IRNazanin"/>
          <w:color w:val="111111"/>
          <w:sz w:val="28"/>
          <w:sz w:val="28"/>
          <w:szCs w:val="28"/>
          <w:rtl w:val="true"/>
          <w:lang w:bidi="fa-IR"/>
        </w:rPr>
        <w:t xml:space="preserve">بسیفه الباب فقال لعلیّ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 فقده کما تقاد الشاة إلی حالبها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علیّ یدخل الحکم بن أبی العاص آخذاً بأذنه ولها زنمة </w:t>
      </w:r>
      <w:r>
        <w:rPr>
          <w:rStyle w:val="FootnoteAnchor"/>
          <w:rtl w:val="true"/>
        </w:rPr>
        <w:footnoteReference w:id="1130"/>
      </w:r>
      <w:r>
        <w:rPr>
          <w:rFonts w:ascii="IRNazanin" w:hAnsi="IRNazanin" w:eastAsia="IRNazanin"/>
          <w:color w:val="111111"/>
          <w:sz w:val="28"/>
          <w:sz w:val="28"/>
          <w:szCs w:val="28"/>
          <w:rtl w:val="true"/>
          <w:lang w:bidi="fa-IR"/>
        </w:rPr>
        <w:t xml:space="preserve">حتی أوقفه بین یدی النبی صلی‌الله‌علیه‌وآله‌وسلم فلعنه نبیُّ الله صلی‌الله‌علیه‌وآله‌وسلم ثلاثاً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أحلّه ناحیة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راح إلیه قوم من المهاجرین والأنصار ثمّ دعا به فلعنه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سیخالف کتاب الله وسنّة نبیّه ، وسیخرج من صلبه فتن یبلغ دخانها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ناس من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أقلُّ وأذلُّ من أن یکون هذا منه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وبعضکم یومئذٍ شیعته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Style w:val="FootnoteAnchor"/>
          <w:rtl w:val="true"/>
        </w:rPr>
        <w:footnoteReference w:id="1131"/>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ابن عساکر </w:t>
      </w:r>
      <w:r>
        <w:rPr>
          <w:rStyle w:val="FootnoteAnchor"/>
          <w:rtl w:val="true"/>
        </w:rPr>
        <w:footnoteReference w:id="1132"/>
      </w:r>
      <w:r>
        <w:rPr>
          <w:rFonts w:ascii="IRNazanin" w:hAnsi="IRNazanin" w:eastAsia="IRNazanin"/>
          <w:color w:val="111111"/>
          <w:sz w:val="28"/>
          <w:sz w:val="28"/>
          <w:szCs w:val="28"/>
          <w:rtl w:val="true"/>
          <w:lang w:bidi="fa-IR"/>
        </w:rPr>
        <w:t xml:space="preserve">من طریق عبد الله بن الزبیر ، قال وهو علی المنبر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 هذا البیت الحرام والبلد الحرام إنّ الحکم بن أبی العاص وولده ملعونون علی لسان محمد صلی‌الله‌علیه‌وآله‌وسلم وفی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قال وهو یطوف بالکعبة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 هذه البنیّة للعن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صلی‌الله‌علیه‌وآله‌وسلم الحکم وما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وأخرج ابن عساکر </w:t>
      </w:r>
      <w:r>
        <w:rPr>
          <w:rStyle w:val="FootnoteAnchor"/>
          <w:rtl w:val="true"/>
        </w:rPr>
        <w:footnoteReference w:id="1134"/>
      </w:r>
      <w:r>
        <w:rPr>
          <w:rFonts w:ascii="IRNazanin" w:hAnsi="IRNazanin" w:eastAsia="IRNazanin"/>
          <w:color w:val="111111"/>
          <w:sz w:val="28"/>
          <w:sz w:val="28"/>
          <w:szCs w:val="28"/>
          <w:rtl w:val="true"/>
          <w:lang w:bidi="fa-IR"/>
        </w:rPr>
        <w:t xml:space="preserve">من طریق محمد بن کعب القرظی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رسول الله صلی‌الله‌علیه‌وآله‌وسلم الحکَم وما ولد ، إلاّ الصالحین وهم 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ابن أبی حاتم وابن مردویه وعبد بن حمید والنسائی </w:t>
      </w:r>
      <w:r>
        <w:rPr>
          <w:rStyle w:val="FootnoteAnchor"/>
          <w:rtl w:val="true"/>
        </w:rPr>
        <w:footnoteReference w:id="1135"/>
      </w:r>
      <w:r>
        <w:rPr>
          <w:rFonts w:ascii="IRNazanin" w:hAnsi="IRNazanin" w:eastAsia="IRNazanin"/>
          <w:color w:val="111111"/>
          <w:sz w:val="28"/>
          <w:sz w:val="28"/>
          <w:szCs w:val="28"/>
          <w:rtl w:val="true"/>
          <w:lang w:bidi="fa-IR"/>
        </w:rPr>
        <w:t xml:space="preserve">وابن المنذر والحاکم وصحّحه عن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لفی المسجد حین خطب مروان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تعالی قد أری لأمیر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یزید رأیاً حسناً أن یستخلفه فقد استخلف أبو بکر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عبد الرحمن بن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أهرقلیة؟ إنّ أبا بکر رضی الله تعالی عنه والله ما جعلها فی أحد من ولده ولا أحد من أهل بیته ، ولا جعلها معاویة إلاّ رحمة وکرامة لولده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الذی قال لوالدیه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 لکما؟ فقال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ابن اللعین الذی لعن رسول الله أباک؟ فسمعت عائشة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أنت القائل لعبد الرحمن کذا وکذا ، کذبت والله ما فیه نزلت ، نزلت فی فلان بن فلان</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لفظ آخر عن محمد بن زیاد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بایع معاویة لابنه قال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أبی بکر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هرقل وقیصر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الذی قال الله فیه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 قالَ لِوالِدَیْهِ أُفٍّ لَکُما</w:t>
      </w:r>
      <w:r>
        <w:rPr>
          <w:rFonts w:eastAsia="Amiri" w:cs="Amiri" w:ascii="Amiri" w:hAnsi="Amiri"/>
          <w:color w:val="111111"/>
          <w:sz w:val="28"/>
          <w:szCs w:val="28"/>
          <w:rtl w:val="true"/>
          <w:lang w:bidi="ar-SA"/>
        </w:rPr>
        <w:t xml:space="preserve">) </w:t>
      </w:r>
      <w:r>
        <w:rPr>
          <w:rStyle w:val="FootnoteAnchor"/>
          <w:rtl w:val="true"/>
        </w:rPr>
        <w:footnoteReference w:id="1136"/>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فبلغ ذلک عائشة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مروان ، کذب مروان والله ما هو به ولو شئت أن أُسمّی الذی نزلت فیه لسمّیته ، ولکنّ رسول الله صلی‌الله‌علیه‌وآله‌وسلم لعن أبا مروان ومروان فی صلبه فمروان فضض من لعنة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رسول الله لعن أباک وأنت فی صلبه فأنت فضض من لعنة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فظاظة </w:t>
      </w:r>
      <w:r>
        <w:rPr>
          <w:rStyle w:val="FootnoteAnchor"/>
          <w:rtl w:val="true"/>
        </w:rPr>
        <w:footnoteReference w:id="1137"/>
      </w:r>
      <w:r>
        <w:rPr>
          <w:rFonts w:ascii="Amiri" w:hAnsi="Amiri" w:eastAsia="Amiri" w:cs="Amiri"/>
          <w:color w:val="111111"/>
          <w:sz w:val="28"/>
          <w:sz w:val="28"/>
          <w:szCs w:val="28"/>
          <w:rtl w:val="true"/>
          <w:lang w:bidi="ar-SA"/>
        </w:rPr>
        <w:t>لعنة الله ولعنة 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راجع </w:t>
      </w:r>
      <w:r>
        <w:rPr>
          <w:rStyle w:val="FootnoteAnchor"/>
          <w:rtl w:val="true"/>
        </w:rPr>
        <w:footnoteReference w:id="1138"/>
      </w:r>
      <w:r>
        <w:rPr>
          <w:rFonts w:ascii="IRNazanin" w:hAnsi="IRNazanin" w:eastAsia="IRNazanin"/>
          <w:color w:val="111111"/>
          <w:sz w:val="28"/>
          <w:sz w:val="28"/>
          <w:szCs w:val="28"/>
          <w:rtl w:val="true"/>
          <w:lang w:bidi="fa-IR"/>
        </w:rPr>
        <w:t xml:space="preserve">مستدرک الحاکم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القرطبی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الزمخشری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الفائق له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ابن کثیر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الرازی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أُسد الغابة لابن الأثیر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نهایة ابن الأثیر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ابن أبی الحدید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النیسابوری هامش الطبری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الإجابة للزرکشی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النسفی هامش الخازن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الصواعق لابن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إرشاد الساری للقسطلانی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لسان العرب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الدرّ المنثور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حیاة الحیوان للدمیری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السیرة الحلبیة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تاج العروس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الشوکانی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الآلوسی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سیرة زینی دحلان هامش الحلبیة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لفت نظر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یوجد هذا الحدیث فی المصادر جلّها لو لا کلّها باللفظ المذکور ، غیر أنّ البخاری أخرجه فی تفسیر صحیحه </w:t>
      </w:r>
      <w:r>
        <w:rPr>
          <w:rStyle w:val="FootnoteAnchor"/>
          <w:rtl w:val="true"/>
        </w:rPr>
        <w:footnoteReference w:id="1139"/>
      </w:r>
      <w:r>
        <w:rPr>
          <w:rFonts w:ascii="IRNazanin" w:hAnsi="IRNazanin" w:eastAsia="IRNazanin"/>
          <w:color w:val="111111"/>
          <w:sz w:val="28"/>
          <w:sz w:val="28"/>
          <w:szCs w:val="28"/>
          <w:rtl w:val="true"/>
          <w:lang w:bidi="fa-IR"/>
        </w:rPr>
        <w:t xml:space="preserve">فی سورة الأحقاف وحذف منه لعن مروان وأبیه وما راقه ذکر ما قاله عبد الرحمن ، وهذا دأبه فی جلّ ما یرویه ، وإلیک لفظه </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مروان علی الحجاز استعمله معاویة فخطب فجعل یذکر یزید بن معاویة لکی یُبایع له بعد أبیه ، فقال له عبد الرحمن بن أبی بکر شیئاً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بیت عائشة فلم یقدروا علیه </w:t>
      </w:r>
      <w:r>
        <w:rPr>
          <w:rStyle w:val="FootnoteAnchor"/>
          <w:rtl w:val="true"/>
        </w:rPr>
        <w:footnoteReference w:id="1140"/>
      </w:r>
      <w:r>
        <w:rPr>
          <w:rFonts w:ascii="Amiri" w:hAnsi="Amiri" w:eastAsia="Amiri" w:cs="Amiri"/>
          <w:color w:val="111111"/>
          <w:sz w:val="28"/>
          <w:sz w:val="28"/>
          <w:szCs w:val="28"/>
          <w:rtl w:val="true"/>
          <w:lang w:bidi="ar-SA"/>
        </w:rPr>
        <w:t xml:space="preserve">، فقال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الذی أنزل الله فیه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 قالَ لِوالِدَیْهِ أُفٍّ لَکُما أَتَعِدانِنِی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عائشة من وراء الحجاب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الله فینا شیئاً من القرآن إلاّ أنّ الله أنزل عذری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الحدیث یکذّب ما عزاه القوم إلی أمیر المؤمنین وابن عبّاس من قولهما بنزول 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وَأَصْلِحْ لِی فِی ذُرِّیَّتِی</w:t>
      </w:r>
      <w:r>
        <w:rPr>
          <w:rFonts w:eastAsia="Amiri" w:cs="Amiri" w:ascii="Amiri" w:hAnsi="Amiri"/>
          <w:color w:val="111111"/>
          <w:sz w:val="28"/>
          <w:szCs w:val="28"/>
          <w:rtl w:val="true"/>
          <w:lang w:bidi="ar-SA"/>
        </w:rPr>
        <w:t xml:space="preserve">) </w:t>
      </w:r>
      <w:r>
        <w:rPr>
          <w:rStyle w:val="FootnoteAnchor"/>
          <w:rtl w:val="true"/>
        </w:rPr>
        <w:footnoteReference w:id="1141"/>
      </w:r>
      <w:r>
        <w:rPr>
          <w:rFonts w:ascii="IRNazanin" w:hAnsi="IRNazanin" w:eastAsia="IRNazanin"/>
          <w:color w:val="111111"/>
          <w:sz w:val="28"/>
          <w:sz w:val="28"/>
          <w:szCs w:val="28"/>
          <w:rtl w:val="true"/>
          <w:lang w:bidi="fa-IR"/>
        </w:rPr>
        <w:t xml:space="preserve">فی أبی بکر کما مرّ فی الجزء السابع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الحَکَم مع ذلک کلّه یدعو الناس إلی الضلال ویمنعهم عن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 حویطب بمروان یوماً فسأله مروان عن عمره ، فأخبره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تأخّر إسلامک أیّها الشیخ حتی سبقک الأحداث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حویطب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المستعان والله لقد هممت بالإسلام غیر مرّة کلّ ذلک یعوقنی أبوک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 شرفک ، وتدع دین آبائک لدین مُحدث ، وتصیر تابعاً؟ فسکت مروان وندم علی ما کان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کثیر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الحَکَم فی القرآن </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ابن مردویه عن أبی عثمان النهدی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مروان لمّا بایع الناس لیزید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أبی بکر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الحدیث المذکور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 ذلک عائشة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لم تنزل فی عبد الرحمن ، ولکن نزل فی أبیک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تُطِعْ کُلَّ حَلاَّفٍ مَهِینٍ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هَمَّازٍ مَشَّاءٍ بِنَمِیمٍ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القلم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راجع </w:t>
      </w:r>
      <w:r>
        <w:rPr>
          <w:rStyle w:val="FootnoteAnchor"/>
          <w:rtl w:val="true"/>
        </w:rPr>
        <w:footnoteReference w:id="1143"/>
      </w:r>
      <w:r>
        <w:rPr>
          <w:rFonts w:ascii="IRNazanin" w:hAnsi="IRNazanin" w:eastAsia="IRNazanin"/>
          <w:color w:val="111111"/>
          <w:sz w:val="28"/>
          <w:sz w:val="28"/>
          <w:szCs w:val="28"/>
          <w:rtl w:val="true"/>
          <w:lang w:bidi="fa-IR"/>
        </w:rPr>
        <w:t xml:space="preserve">؛ الدر المنثور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السیرة الحلبیّة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الشوکانی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الآلوسی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سیرة زینی دحلان هامش الحلبیّة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ابن مردویه عن عائشة أنّها قالت لمروان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صلی‌الله‌علیه‌وآله‌وسلم یقول لأبیک وجدّک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العاص بن أُمیّة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إنّکم الشجرة الملعونة فی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w:t>
      </w:r>
      <w:r>
        <w:rPr>
          <w:rStyle w:val="FootnoteAnchor"/>
          <w:rtl w:val="true"/>
        </w:rPr>
        <w:footnoteReference w:id="1144"/>
      </w:r>
      <w:r>
        <w:rPr>
          <w:rFonts w:ascii="IRNazanin" w:hAnsi="IRNazanin" w:eastAsia="IRNazanin"/>
          <w:color w:val="111111"/>
          <w:sz w:val="28"/>
          <w:sz w:val="28"/>
          <w:szCs w:val="28"/>
          <w:rtl w:val="true"/>
          <w:lang w:bidi="fa-IR"/>
        </w:rPr>
        <w:t xml:space="preserve">السیوطی فی الدرّ المنثور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والحلبی فی السیرة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والشوکانی فی تفسیره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والآلوسی فی تفسیره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القرطبی فی تفسیره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قالت عائشة لمروان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أباک وأنت فی صلبه ، فأنت بعضٌ من لعنة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والشجرة الملعونة فی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وأخرج ابن أبی حاتم عن یعلی بن 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صلی‌الله‌علیه‌وآله‌وسلم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رأیت بنی أُمیّة علی منابر الأرض وسیملکونکم فتجدونهم أرباب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واهتمّ رسول الله لذلک ، فأنزل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جَعَلْنَا الرُّؤْیَا الَّتِی أَرَیْناکَ إِلاَّ فِتْنَةً لِلنَّاسِ وَالشَّجَرَةَ الْمَلْعُونَةَ فِی الْقُرْآنِ وَنُخَوِّفُهُمْ فَما یَزِیدُهُمْ إِلاَّ طُغْیاناً کَبِیراً</w:t>
      </w:r>
      <w:r>
        <w:rPr>
          <w:rFonts w:eastAsia="Amiri" w:cs="Amiri" w:ascii="Amiri" w:hAnsi="Amiri"/>
          <w:color w:val="111111"/>
          <w:sz w:val="28"/>
          <w:szCs w:val="28"/>
          <w:rtl w:val="true"/>
          <w:lang w:bidi="ar-SA"/>
        </w:rPr>
        <w:t xml:space="preserve">)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ابن مردویه عن الحسین بن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الله صلی‌الله‌علیه‌وآله‌وسلم أصبح وهو مهموم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لَک یا رسول 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أُریت فی المنام کأنّ بنی أُمیّة یتعاورون منبری هذا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لا تهتم فإنّها دنیا تنالهم ، فأنزل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جَعَلْنَا الرُّؤْیَا 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ابن أبی حاتم ، وابن مردویه ، والبیهقی </w:t>
      </w:r>
      <w:r>
        <w:rPr>
          <w:rStyle w:val="FootnoteAnchor"/>
          <w:rtl w:val="true"/>
        </w:rPr>
        <w:footnoteReference w:id="1147"/>
      </w:r>
      <w:r>
        <w:rPr>
          <w:rFonts w:ascii="IRNazanin" w:hAnsi="IRNazanin" w:eastAsia="IRNazanin"/>
          <w:color w:val="111111"/>
          <w:sz w:val="28"/>
          <w:sz w:val="28"/>
          <w:szCs w:val="28"/>
          <w:rtl w:val="true"/>
          <w:lang w:bidi="fa-IR"/>
        </w:rPr>
        <w:t xml:space="preserve">وابن عساکر </w:t>
      </w:r>
      <w:r>
        <w:rPr>
          <w:rStyle w:val="FootnoteAnchor"/>
          <w:rtl w:val="true"/>
        </w:rPr>
        <w:footnoteReference w:id="1148"/>
      </w:r>
      <w:r>
        <w:rPr>
          <w:rFonts w:ascii="Amiri" w:hAnsi="Amiri" w:eastAsia="Amiri" w:cs="Amiri"/>
          <w:color w:val="111111"/>
          <w:sz w:val="28"/>
          <w:sz w:val="28"/>
          <w:szCs w:val="28"/>
          <w:rtl w:val="true"/>
          <w:lang w:bidi="ar-SA"/>
        </w:rPr>
        <w:t xml:space="preserve">، عن سعید ابن المسیّب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 رسول الله صلی‌الله‌علیه‌وآله‌وسلم بنی أُمیّة علی المنابر فساءه ذلک ، فأوحی الله تعالی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هی دنیا أُعطوها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فقرّت عینه وذلک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جَعَلْنَا الرُّؤْیَا الَّتِی أَرَیْناکَ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وأخرج الطبری والقرطبی وغیرهما من طریق سهل بن سعد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رسول الله صلی‌الله‌علیه‌وآله‌وسلم بنی أُمیّة ینزون علی منبره نزو القردة فساءه ذلک ، فما استجمع ضاحکاً حتی مات ، وأنزل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جَعَلْنَا الرُّؤْیَا الَّتِی أَرَیْناکَ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القرطبی والنیسابوری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الشجرة الملعونة بنو أُمیّة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ابن أبی حاتم عن ابن عمرو </w:t>
      </w:r>
      <w:r>
        <w:rPr>
          <w:rStyle w:val="FootnoteAnchor"/>
          <w:rtl w:val="true"/>
        </w:rPr>
        <w:footnoteReference w:id="1149"/>
      </w:r>
      <w:r>
        <w:rPr>
          <w:rFonts w:ascii="Amiri" w:hAnsi="Amiri" w:eastAsia="Amiri" w:cs="Amiri"/>
          <w:color w:val="111111"/>
          <w:sz w:val="28"/>
          <w:sz w:val="28"/>
          <w:szCs w:val="28"/>
          <w:rtl w:val="true"/>
          <w:lang w:bidi="ar-SA"/>
        </w:rPr>
        <w:t xml:space="preserve">أنّ النبیّ صلی‌الله‌علیه‌وآله‌وسلم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رأیت ولد الحکم بن أبی العاص علی المنابر کأنّهم القردة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جَعَلْنَا الرُّؤْیَا الَّتِی أَرَیْناکَ إِلاَّ فِتْنَةً لِلنَّاسِ وَالشَّجَرَةَ الْمَلْعُونَةَ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الحکم وولده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صلی‌الله‌علیه‌وآله‌وسلم رأی فی المنام أنّ ولد الحکم بن أُمیّة یتداولون منبره کما یتداول الصبیان الکرة فساءه ذلک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لفظ للحاکم والبیهقی فی الدلائل </w:t>
      </w:r>
      <w:r>
        <w:rPr>
          <w:rStyle w:val="FootnoteAnchor"/>
          <w:rtl w:val="true"/>
        </w:rPr>
        <w:footnoteReference w:id="1151"/>
      </w:r>
      <w:r>
        <w:rPr>
          <w:rFonts w:ascii="IRNazanin" w:hAnsi="IRNazanin" w:eastAsia="IRNazanin"/>
          <w:color w:val="111111"/>
          <w:sz w:val="28"/>
          <w:sz w:val="28"/>
          <w:szCs w:val="28"/>
          <w:rtl w:val="true"/>
          <w:lang w:bidi="fa-IR"/>
        </w:rPr>
        <w:t xml:space="preserve">وابن عساکر </w:t>
      </w:r>
      <w:r>
        <w:rPr>
          <w:rStyle w:val="FootnoteAnchor"/>
          <w:rtl w:val="true"/>
        </w:rPr>
        <w:footnoteReference w:id="1152"/>
      </w:r>
      <w:r>
        <w:rPr>
          <w:rFonts w:ascii="IRNazanin" w:hAnsi="IRNazanin" w:eastAsia="IRNazanin"/>
          <w:color w:val="111111"/>
          <w:sz w:val="28"/>
          <w:sz w:val="28"/>
          <w:szCs w:val="28"/>
          <w:rtl w:val="true"/>
          <w:lang w:bidi="fa-IR"/>
        </w:rPr>
        <w:t xml:space="preserve">وأبی یعلی من طریق أبی هریرة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أریت فی منامی کأنّ بنی الحکم بن العاص ینزون علی منبری کما تنزو القردة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رؤی النبیُّ مستجمعاً ضاحکاً حتی توفّی</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مصادر ما رویناه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الطبری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الطبری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مستدرک الحاکم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الخطیب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النیسابوری هامش الطبری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القرطبی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النزاع والتخاصم للمقریزی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أُسد الغابة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الترمذی ، تطهیر الجنان لابن حجر هامش الصواعق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رجاله رجال الصحیح إلاّ واحداً فثقة ، والخصائص الکبری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الدرّ المنثور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الخازن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الشوکانی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الآلوسی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الآلوسی </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ومعنی جعل ذلک فتنة للناس جعله بلاءً لهم ومختبراً ، وبذلک فسّره ابن المسیّب ، وکان هذا بالنسبة إلی خلفائهم الذین فعلوا ما فعلوا ، وعدلوا عن سنن الحقّ وما عدلوا وما بعده بالنسبة إلی ما عدا خلفاءهم منهم ممّن کان عندهم عاملاً وللخبائث عاملاً ، أو ممّن کان أعوانهم کیف ما کان ، ویحتمل أن یکون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جعلنا خلافتهم وما جعلنا أنفسهم إلاّ فتنة ، وفیه من المبالغة فی ذمّهم ما فیه ، وجعل ضمیر نخوّفهم علی هذا لِما کان له أولاً أو للشجرة باعتبار أنّ المراد بها بنو أُمیّة ، ولعنهم لِما صدر منهم من استباحة الدماء المعصومة ، والفروج المحصنة ، وأخذ الأموال من غیر حلّها ، ومنع الحقوق عن أهلها ، وتبدیل الأحکام ، والحکم بغیر ما أنزل الله تبارک وتعالی </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 نبیّه علیه الصلاة والسلام ، إلی غیر ذلک من القبائح العظام والمخازی الجسام التی لا تکاد تُنسی ما دامت اللیالی والأیّام ، وجاء لعنهم فی القرآن إمّا علی الخصوص کما زعمته الشیعة ، أو علی العموم کما نقول ، فقد قال سبحانه وتعالی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یُؤْذُونَ اللهَ وَرَسُولَهُ لَعَنَهُمُ اللهُ فِی الدُّنْیا وَالْآخِرَةِ</w:t>
      </w:r>
      <w:r>
        <w:rPr>
          <w:rFonts w:eastAsia="Amiri" w:cs="Amiri" w:ascii="Amiri" w:hAnsi="Amiri"/>
          <w:color w:val="111111"/>
          <w:sz w:val="28"/>
          <w:szCs w:val="28"/>
          <w:rtl w:val="true"/>
          <w:lang w:bidi="ar-SA"/>
        </w:rPr>
        <w:t xml:space="preserve">) </w:t>
      </w:r>
      <w:r>
        <w:rPr>
          <w:rStyle w:val="FootnoteAnchor"/>
          <w:rtl w:val="true"/>
        </w:rPr>
        <w:footnoteReference w:id="1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عَسَیْتُمْ إِنْ تَوَلَّیْتُمْ أَنْ تُفْسِدُوا فِی الْأَرْضِ وَتُقَطِّعُوا أَرْحامَکُمْ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لَعَنَهُمُ اللهُ فَأَصَمَّهُمْ وَأَعْمی أَبْصارَهُمْ</w:t>
      </w:r>
      <w:r>
        <w:rPr>
          <w:rFonts w:eastAsia="Amiri" w:cs="Amiri" w:ascii="Amiri" w:hAnsi="Amiri"/>
          <w:color w:val="111111"/>
          <w:sz w:val="28"/>
          <w:szCs w:val="28"/>
          <w:rtl w:val="true"/>
          <w:lang w:bidi="ar-SA"/>
        </w:rPr>
        <w:t xml:space="preserve">) </w:t>
      </w:r>
      <w:r>
        <w:rPr>
          <w:rStyle w:val="FootnoteAnchor"/>
          <w:rtl w:val="true"/>
        </w:rPr>
        <w:footnoteReference w:id="1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آیات أُخَر ، ودخولهم فی عموم ذلک یکاد یکون دخولاً أوّلیّا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نظرة فی کلمتین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القرطبی بعد روایته حدیث الرؤیا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یدخل فی هذه الرؤیا عثمان ولا عمر بن عبد العزیز ولا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یهمّنا بسط القول حول هذا التخصیص ، ولا ننبس ببنت شفة فی تعمیم العموم الوارد فی الأحادیث المذکورة وأمثالها الواردة فی بنی أُمیّة عامّة وفی بنی أبی العاص جدّ عثمان خاصّة ، من قوله صلی‌الله‌علیه‌وآله‌وسلم فی الصحیح من طریق أبی سعید الخدری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أهل بیتی سیلقون من بعدی من أُمّتی قتلاً وتشریداً ، وإنّ أشدّ قومنا لنا بغضاً بنو أُمیّة وبنو المغیرة وبنو مخزوم</w:t>
      </w:r>
      <w:r>
        <w:rPr>
          <w:rFonts w:eastAsia="IRNazanin" w:cs="IRNazanin"/>
          <w:color w:val="111111"/>
          <w:sz w:val="28"/>
          <w:szCs w:val="28"/>
          <w:rtl w:val="true"/>
          <w:lang w:bidi="fa-IR"/>
        </w:rPr>
        <w:t xml:space="preserve">»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صلی‌الله‌علیه‌وآله‌وسلم من طریق أبی ذر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بلغت بنو أُمیّة أربعین اتّخذوا عباد الله خولاً ، ومال الله نحلاً </w:t>
      </w:r>
      <w:r>
        <w:rPr>
          <w:rStyle w:val="FootnoteAnchor"/>
          <w:rtl w:val="true"/>
        </w:rPr>
        <w:footnoteReference w:id="1157"/>
      </w:r>
      <w:r>
        <w:rPr>
          <w:rFonts w:ascii="IRNazanin" w:hAnsi="IRNazanin" w:eastAsia="IRNazanin"/>
          <w:color w:val="111111"/>
          <w:sz w:val="28"/>
          <w:sz w:val="28"/>
          <w:szCs w:val="28"/>
          <w:rtl w:val="true"/>
          <w:lang w:bidi="fa-IR"/>
        </w:rPr>
        <w:t>، وکتاب الله دغلاً</w:t>
      </w:r>
      <w:r>
        <w:rPr>
          <w:rFonts w:eastAsia="IRNazanin" w:cs="IRNazanin"/>
          <w:color w:val="111111"/>
          <w:sz w:val="28"/>
          <w:szCs w:val="28"/>
          <w:rtl w:val="true"/>
          <w:lang w:bidi="fa-IR"/>
        </w:rPr>
        <w:t xml:space="preserve">» </w:t>
      </w:r>
      <w:r>
        <w:rPr>
          <w:rStyle w:val="FootnoteAnchor"/>
          <w:rtl w:val="true"/>
        </w:rPr>
        <w:footnoteReference w:id="1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صلی‌الله‌علیه‌وآله‌وسلم من طریق حمران بن جابر الیمامی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ویل لبنی أُمیّة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w:t>
      </w:r>
      <w:r>
        <w:rPr>
          <w:rFonts w:eastAsia="IRNazanin" w:cs="IRNazanin"/>
          <w:color w:val="111111"/>
          <w:sz w:val="28"/>
          <w:szCs w:val="28"/>
          <w:rtl w:val="true"/>
          <w:lang w:bidi="fa-IR"/>
        </w:rPr>
        <w:t xml:space="preserve">] </w:t>
      </w:r>
      <w:r>
        <w:rPr>
          <w:rStyle w:val="FootnoteAnchor"/>
          <w:rtl w:val="true"/>
        </w:rPr>
        <w:footnoteReference w:id="1159"/>
      </w:r>
      <w:r>
        <w:rPr>
          <w:rFonts w:ascii="IRNazanin" w:hAnsi="IRNazanin" w:eastAsia="IRNazanin"/>
          <w:color w:val="111111"/>
          <w:sz w:val="28"/>
          <w:sz w:val="28"/>
          <w:szCs w:val="28"/>
          <w:rtl w:val="true"/>
          <w:lang w:bidi="fa-IR"/>
        </w:rPr>
        <w:t xml:space="preserve">أخرجه ابن مندة کما فی الإصابة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وحکاه عن ابن مندة وأبی نعیم السیوطی فی الجامع الکبیر کما فی ترتیبه </w:t>
      </w:r>
      <w:r>
        <w:rPr>
          <w:rStyle w:val="FootnoteAnchor"/>
          <w:rtl w:val="true"/>
        </w:rPr>
        <w:footnoteReference w:id="1160"/>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صلی‌الله‌علیه‌وآله‌وسلم من طریق أبی ذر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 بنو أبی العاص ثلاثین رجلاً اتّخذوا مال الله دولاً ، وعباد الله خولاً ، ودین الله دغلاً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حلام بن جفال </w:t>
      </w:r>
      <w:r>
        <w:rPr>
          <w:rStyle w:val="FootnoteAnchor"/>
          <w:rtl w:val="true"/>
        </w:rPr>
        <w:footnoteReference w:id="1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فأنکر علی أبی ذر فشهد علیّ بن أبی طالب رضی الله عنه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سمعت رسول الله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أظلّت الخضراء ولا أقلّت الغبراء علی ذی لهجة أصدق من أبی ذرّ ، وأشهد أنّ رسول الله صلی‌الله‌علیه‌وآله‌وسلم قاله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الحاکم من عدّة طرق وصحّحه هو والذهبی کما فی المستدرک </w:t>
      </w:r>
      <w:r>
        <w:rPr>
          <w:rStyle w:val="FootnoteAnchor"/>
          <w:rtl w:val="true"/>
        </w:rPr>
        <w:footnoteReference w:id="1162"/>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w:t>
      </w:r>
      <w:r>
        <w:rPr>
          <w:rStyle w:val="FootnoteAnchor"/>
          <w:rtl w:val="true"/>
        </w:rPr>
        <w:footnoteReference w:id="1163"/>
      </w:r>
      <w:r>
        <w:rPr>
          <w:rFonts w:ascii="IRNazanin" w:hAnsi="IRNazanin" w:eastAsia="IRNazanin"/>
          <w:color w:val="111111"/>
          <w:sz w:val="28"/>
          <w:sz w:val="28"/>
          <w:szCs w:val="28"/>
          <w:rtl w:val="true"/>
          <w:lang w:bidi="fa-IR"/>
        </w:rPr>
        <w:t xml:space="preserve">أحمد ، وابن عساکر ، وأبو یعلی ، والطبرانی ، والدارقطنی من طریق أبی سعید وأبی ذرّ وابن عبّاس ومعاویة وأبی هریرة کما فی کنز العمّال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ابن حجر فی تطهیر الجنان </w:t>
      </w:r>
      <w:r>
        <w:rPr>
          <w:rStyle w:val="FootnoteAnchor"/>
          <w:rtl w:val="true"/>
        </w:rPr>
        <w:footnoteReference w:id="1164"/>
      </w:r>
      <w:r>
        <w:rPr>
          <w:rFonts w:ascii="IRNazanin" w:hAnsi="IRNazanin" w:eastAsia="IRNazanin"/>
          <w:color w:val="111111"/>
          <w:sz w:val="28"/>
          <w:sz w:val="28"/>
          <w:szCs w:val="28"/>
          <w:rtl w:val="true"/>
          <w:lang w:bidi="fa-IR"/>
        </w:rPr>
        <w:t xml:space="preserve">هامش الصواعق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حسّنه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مروان دخل علی معاویة فی حاجة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مؤنتی عظیمة أصبحت أبا عشرة ، وأخا عشرة ، وعمّ عشرة ثمّ ذهب ، فقال معاویة لابن عبّاس وکان جالساً معه علی سریره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أنشدک بالله یا ابن عبّاس أما تعلم أنّ رسول الله صلی‌الله‌علیه‌وآله‌وسلم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 بنو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الحکم ثلاثین رجلاً اتّخذوا آیات الله بینهم دولاً ، وعباد الله خولاً ، وکتابه دخلاً ، فإذا بلغوا سبعة وأربعمائة کان هلاکهم أسرع من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صلی‌الله‌علیه‌وآله‌وسلم بإسناد حسّنه ابن حجر فی تطهیر الجنان هامش الصواعق </w:t>
      </w:r>
      <w:r>
        <w:rPr>
          <w:rStyle w:val="FootnoteAnchor"/>
          <w:rtl w:val="true"/>
        </w:rPr>
        <w:footnoteReference w:id="11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 العرب بنو أمیّة ، وبنو حنیفة ، وثقیف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شرط الشیخین عن أبی برزة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أبغض الأحیاء أو الناس إلی رسول الله بنو أمیّة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 مولانا أمیر المؤمنین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لکلّ أُمّة آفة وآفة هذه الأُمّة بنو أُمیّة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کنز العمّال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فالحَکَم فی هذه العمومات ولا سیّما بعد ملاحظة ما أثبتته السیر ومدوّنات التاریخ وغیرها ، وبعد الإحاطة بأحوال الرجال وما ارتکبوه وما ارتبکُوا فیه ، أنت ووجدانک أیّها القارئ الکریم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ابن حجر فی الصواعق </w:t>
      </w:r>
      <w:r>
        <w:rPr>
          <w:rStyle w:val="FootnoteAnchor"/>
          <w:rtl w:val="true"/>
        </w:rPr>
        <w:footnoteReference w:id="11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ابن ظفر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الحَکَم هذا یُرمی بالداء العضال وکذلک أبو جهل ، کذا ذکره الدمیری فی حیاة الحیوان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ولعنته صلی‌الله‌علیه‌وآله‌وسلم للحَکَم وابنه لا تضرهما لأنّه صلی‌الله‌علیه‌وآله‌وسلم تدارک ذلک بقوله ممّا بیّنه فی الحدیث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بشر یغضب کما یغضب البشر ، وإنّه سأل ربّه أنّ من سبّه أو لعنه أو دعا علیه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Style w:val="FootnoteAnchor"/>
          <w:rtl w:val="true"/>
        </w:rPr>
        <w:footnoteReference w:id="1169"/>
      </w:r>
      <w:r>
        <w:rPr>
          <w:rFonts w:ascii="IRNazanin" w:hAnsi="IRNazanin" w:eastAsia="IRNazanin"/>
          <w:color w:val="111111"/>
          <w:sz w:val="28"/>
          <w:sz w:val="28"/>
          <w:szCs w:val="28"/>
          <w:rtl w:val="true"/>
          <w:lang w:bidi="fa-IR"/>
        </w:rPr>
        <w:t>رحمةً وزکاةً وکفّارةً وطهارةً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نقله الدمیری عن ابن ظفر فی أبی جهل لا تأویل علیه فیه بخلافه فی الحکم فإنّه صحابیّ ، وقبیح أیّ 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قبیح أن یُرمی صحابیّ بذلک ، فلیحمل علی أنّه إن صحّ ذلک کان یُرمی به قبل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لا أدری أیعلم ابن حجر ما ذا یلوک بین أشداقه؟ أهو مجدّ فیما یقول أم هازئ؟ أمّا ما اعتذر به من أنّ لعنته صلی‌الله‌علیه‌وآله‌وسلم لا تضرُّ الحَکَم وابنه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أخذه ممّا أخرجه الشیخان فی الصحیحین </w:t>
      </w:r>
      <w:r>
        <w:rPr>
          <w:rStyle w:val="FootnoteAnchor"/>
          <w:rtl w:val="true"/>
        </w:rPr>
        <w:footnoteReference w:id="1170"/>
      </w:r>
      <w:r>
        <w:rPr>
          <w:rFonts w:ascii="IRNazanin" w:hAnsi="IRNazanin" w:eastAsia="IRNazanin"/>
          <w:color w:val="111111"/>
          <w:sz w:val="28"/>
          <w:sz w:val="28"/>
          <w:szCs w:val="28"/>
          <w:rtl w:val="true"/>
          <w:lang w:bidi="fa-IR"/>
        </w:rPr>
        <w:t xml:space="preserve">من طریق أبی هریرة ، غیر أنّه حرّف منه کلماً وزاد فیه أخری وإلیک لفظه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إنّما محمد بشر یغضب کما یغضب البشر ، وإنّی قد اتّخذت عندک عهداً لم تخلفنیه فأیّما مؤمن آذیته أو سببته أو لعنته أو جلدته فاجعلها له کفارةً وقربةً تقرّبه بها إلیک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حطّ من مقام الرسالة لأجل أمویّ ساقط ، وحسبان أنّ صاحبها کإنسان عادیّ یثیره ما یثیر غیره فیغضب لما لا ینبغی أن یُغضب له ، ومخالف للکتاب العزیز من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یَنْطِقُ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وَحْیٌ یُوحی</w:t>
      </w:r>
      <w:r>
        <w:rPr>
          <w:rFonts w:eastAsia="Amiri" w:cs="Amiri" w:ascii="Amiri" w:hAnsi="Amiri"/>
          <w:color w:val="111111"/>
          <w:sz w:val="28"/>
          <w:szCs w:val="28"/>
          <w:rtl w:val="true"/>
          <w:lang w:bidi="ar-SA"/>
        </w:rPr>
        <w:t xml:space="preserve">)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 هو صلی‌الله‌علیه‌وآله‌وسلم بشر غیر أنّه کما قال فی الذکر الحکیم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أَنَا بَشَرٌ مِثْلُکُمْ یُوحی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 فی الوحی أن یلعن الطرید وما ولد فما ذا ینجیه من اللعن؟ إلاّ أن یحسب ابن حجر أنّ الوحی أیضاً یتّبع 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کبرت کلمة تخرج من أفواههم</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وکیف یکون اللعن رحمةً وزکاةً وطهارةً وکفّارةً وقد أصاب موضعه بأمر من الله سبحانه؟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یصنع ابن حجر بالصحیح المتضافر من أنّ سباب المسلم فسوق </w:t>
      </w:r>
      <w:r>
        <w:rPr>
          <w:rStyle w:val="FootnoteAnchor"/>
          <w:rtl w:val="true"/>
        </w:rPr>
        <w:footnoteReference w:id="117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وکیف یسوّغ له إیمانه أن یکون رسول الله سبّاباً أو لعّاناً أو مؤذیاً لأحد أو جالداً لمسلم علی غیر حقّ؟ وکلُّ ذلک من منافیات العصمة والله سبحانه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یُؤْذُونَ الْمُؤْمِنِینَ وَالْمُؤْمِناتِ بِغَیْرِ مَا اکْتَسَبُوا فَقَدِ احْتَمَلُوا بُهْتاناً وَإِثْماً مُبِیناً</w:t>
      </w:r>
      <w:r>
        <w:rPr>
          <w:rFonts w:eastAsia="Amiri" w:cs="Amiri" w:ascii="Amiri" w:hAnsi="Amiri"/>
          <w:color w:val="111111"/>
          <w:sz w:val="28"/>
          <w:szCs w:val="28"/>
          <w:rtl w:val="true"/>
          <w:lang w:bidi="ar-SA"/>
        </w:rPr>
        <w:t xml:space="preserve">) </w:t>
      </w:r>
      <w:r>
        <w:rPr>
          <w:rStyle w:val="FootnoteAnchor"/>
          <w:rtl w:val="true"/>
        </w:rPr>
        <w:footnoteReference w:id="1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فی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صلی‌الله‌علیه‌وآله‌وسلم لم یکن سبّاباً ولا فحّاشاً ولا لعّاناً ، وقد أبی رسول الله صلی‌الله‌علیه‌وآله‌وسلم عن الدعاء علی المشرکین ، وقال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لم أُبعث لعّاناً وإنّما بُعثت رحمة</w:t>
      </w:r>
      <w:r>
        <w:rPr>
          <w:rFonts w:eastAsia="IRNazanin" w:cs="IRNazanin"/>
          <w:color w:val="111111"/>
          <w:sz w:val="28"/>
          <w:szCs w:val="28"/>
          <w:rtl w:val="true"/>
          <w:lang w:bidi="fa-IR"/>
        </w:rPr>
        <w:t xml:space="preserve">» </w:t>
      </w:r>
      <w:r>
        <w:rPr>
          <w:rStyle w:val="FootnoteAnchor"/>
          <w:rtl w:val="true"/>
        </w:rPr>
        <w:footnoteReference w:id="1174"/>
      </w:r>
      <w:r>
        <w:rPr>
          <w:rFonts w:ascii="IRNazanin" w:hAnsi="IRNazanin" w:eastAsia="IRNazanin"/>
          <w:color w:val="111111"/>
          <w:sz w:val="28"/>
          <w:sz w:val="28"/>
          <w:szCs w:val="28"/>
          <w:rtl w:val="true"/>
          <w:lang w:bidi="fa-IR"/>
        </w:rPr>
        <w:t>فهو صلی‌الله‌علیه‌وآله‌وسلم کان یأمل فی أُولئک المشرکین الهدایة فلم یلعنهم ولا دعا علیهم ، ولمّا کان لم یَرجُ فی الحَکَم وولده أیّ خیر لعنهم لعناً یُبقی علیهم خزی الأبد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 روایة الصحیحین المنافیة لعصمة الرسول صلی‌الله‌علیه‌وآله‌وسلم اختلقتها ید الهوی علی عهد معاویة تزلّفاً إلیه ، وطمعاً فی رضیخته ، وتحبّباً إلی آل أبی العاص المقرّبین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أراد الوقوف علی أبسط ممّا ذکرناه فی المقام فلیراجع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لسیّدنا الآیة السیّد عبد الحسین شرف الدین العاملی </w:t>
      </w:r>
      <w:r>
        <w:rPr>
          <w:rStyle w:val="FootnoteAnchor"/>
          <w:rtl w:val="true"/>
        </w:rPr>
        <w:footnoteReference w:id="11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شینا ابن حجر فی أساطیره فی نبیّ العصمة والقداسة ، فما حیلة المغفّل فیما نزل من الذکر الحکیم فی الحَکَم وبنیه؟ هل فیه ضیر؟ أم یراه أیضاً رحمةً وزکاةً وکفّارةً وطهارةً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وشتّان بین رأی ابن حجر فی الحَکَم وبین ما یأتی من قول أبی بکر لعثمان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عمّک إلی النار ، وقول عمر لعثمان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عثمان تتکلّم فی لعین رسول الله وطریده وعدوّ الله وعدوّ رسوله؟</w:t>
      </w:r>
    </w:p>
    <w:p>
      <w:pPr>
        <w:pStyle w:val="BookText"/>
        <w:rPr/>
      </w:pPr>
      <w:r>
        <w:rPr>
          <w:rFonts w:ascii="IRNazanin" w:hAnsi="IRNazanin" w:eastAsia="IRNazanin"/>
          <w:color w:val="111111"/>
          <w:sz w:val="28"/>
          <w:sz w:val="28"/>
          <w:szCs w:val="28"/>
          <w:rtl w:val="true"/>
          <w:lang w:bidi="fa-IR"/>
        </w:rPr>
        <w:t xml:space="preserve">وأمّا ما عالج به داء الحکم فهو یعلم أنّه موصوم بما هو أفظع من ذلک ؛ من لعن رسول الله وطرده إیّاه ، وکان الخبیث یهزأ برسول الله صلی‌الله‌علیه‌وآله‌وسلم فی مشیته حتی أخذته دعوته صلی‌الله‌علیه‌وآله‌وسلم ، وهل تجدیه الصحبة وحاله هذه؟ وهل تشمل الصحبة التی هی من أربی الفضائل اللصّ الذی ساکن الصحابة لاستراق أموالهم وإلقاح الفتن فیهم؟ وهل تشمل المنافقین الذی کانوا فی المدینة یومئذٍ؟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أَهْلِ الْمَدِینَةِ مَرَدُوا عَلَی النِّفاقِ</w:t>
      </w:r>
      <w:r>
        <w:rPr>
          <w:rFonts w:eastAsia="IRNazanin" w:cs="IRNazanin"/>
          <w:color w:val="111111"/>
          <w:sz w:val="28"/>
          <w:szCs w:val="28"/>
          <w:rtl w:val="true"/>
          <w:lang w:bidi="fa-IR"/>
        </w:rPr>
        <w:t xml:space="preserve">) </w:t>
      </w:r>
      <w:r>
        <w:rPr>
          <w:rStyle w:val="FootnoteAnchor"/>
          <w:rtl w:val="true"/>
        </w:rPr>
        <w:footnoteReference w:id="1176"/>
      </w:r>
      <w:r>
        <w:rPr>
          <w:rFonts w:ascii="IRNazanin" w:hAnsi="IRNazanin" w:eastAsia="IRNazanin"/>
          <w:color w:val="111111"/>
          <w:sz w:val="28"/>
          <w:sz w:val="28"/>
          <w:szCs w:val="28"/>
          <w:rtl w:val="true"/>
          <w:lang w:bidi="fa-IR"/>
        </w:rPr>
        <w:t xml:space="preserve">فإن طهّرت الصحبة أمثال الحکم فهی مطهّرة أُولئک بطریق أولی لأنّه لم یکشف عنهم الغطاء کما کشف عن الحکم علی العهد النبویّ وفی دور الشیخین ، حتی أراد ابن أخیه أن ینقذه من الفضیحة فزید ضغث علی إبّالة </w:t>
      </w:r>
      <w:r>
        <w:rPr>
          <w:rStyle w:val="FootnoteAnchor"/>
          <w:rtl w:val="true"/>
        </w:rPr>
        <w:footnoteReference w:id="1177"/>
      </w:r>
      <w:r>
        <w:rPr>
          <w:rFonts w:ascii="IRNazanin" w:hAnsi="IRNazanin" w:eastAsia="IRNazanin"/>
          <w:color w:val="111111"/>
          <w:sz w:val="28"/>
          <w:sz w:val="28"/>
          <w:szCs w:val="28"/>
          <w:rtl w:val="true"/>
          <w:lang w:bidi="fa-IR"/>
        </w:rPr>
        <w:t>، ونبشت الدفائن ، وذکر ما کاد أن یُنسی</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هب أنّ الصحبة مُزیحة لعلل النفس والأمراض القلبیّة فهل هی مزیلة للأدواء الجسمانیّة؟ لم نجد فی کتب الطبّ من وصفها بذلک ، ولاتعدادها فی صفّ الأدویة المفیدة لداء من الأدواء ، ولا لذلک الداء العضال الذی زعم ابن حجر أنّه منفیّ عن الحکم لمحض الإسلام والصحبة ، وجوّز أن یکون قبل اتّصاله بالمسلمین ، حیّا الله هذا الطبّ الجدید</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من الممکن جدّا أن یکون هذا الداء العضال من علل طرد الرجل من المدینة ، فلم یُرد صلی‌الله‌علیه‌وآله‌وسلم أن یکون بین صحابته فی عاصمة نبوّته مخزیّ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أنهاک البحث إلی هاهنا وعرفت الحَکَم ومقداره فی أدوار حیاته جاهلیّةً وإسلاماً ، فاقرأ ما جاء به سالم بن وابصة تزلّفاً إلی معاویة بن مروان بن الحکم من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افتخرت یوماً أُمیّةُ أطرقتْ</w:t>
      </w:r>
    </w:p>
    <w:p>
      <w:pPr>
        <w:pStyle w:val="BookText"/>
        <w:rPr/>
      </w:pPr>
      <w:r>
        <w:rPr>
          <w:rFonts w:ascii="IRNazanin" w:hAnsi="IRNazanin" w:eastAsia="IRNazanin"/>
          <w:color w:val="111111"/>
          <w:sz w:val="28"/>
          <w:sz w:val="28"/>
          <w:szCs w:val="28"/>
          <w:rtl w:val="true"/>
          <w:lang w:bidi="fa-IR"/>
        </w:rPr>
        <w:t>قریش وقالوا معدن الفضل والکرمْ</w:t>
      </w:r>
    </w:p>
    <w:p>
      <w:pPr>
        <w:pStyle w:val="BookText"/>
        <w:rPr/>
      </w:pPr>
      <w:r>
        <w:rPr>
          <w:rFonts w:ascii="IRNazanin" w:hAnsi="IRNazanin" w:eastAsia="IRNazanin"/>
          <w:color w:val="111111"/>
          <w:sz w:val="28"/>
          <w:sz w:val="28"/>
          <w:szCs w:val="28"/>
          <w:rtl w:val="true"/>
          <w:lang w:bidi="fa-IR"/>
        </w:rPr>
        <w:t>فإن قیل هاتوا خَیرکم أطبقوا معاً</w:t>
      </w:r>
    </w:p>
    <w:p>
      <w:pPr>
        <w:pStyle w:val="BookText"/>
        <w:rPr/>
      </w:pPr>
      <w:r>
        <w:rPr>
          <w:rFonts w:ascii="Amiri" w:hAnsi="Amiri" w:eastAsia="Amiri" w:cs="Amiri"/>
          <w:color w:val="111111"/>
          <w:sz w:val="28"/>
          <w:sz w:val="28"/>
          <w:szCs w:val="28"/>
          <w:rtl w:val="true"/>
          <w:lang w:bidi="ar-SA"/>
        </w:rPr>
        <w:t>علی أنّ خیرَ الناسِ کلِّهمُ الحکمْ</w:t>
      </w:r>
    </w:p>
    <w:p>
      <w:pPr>
        <w:pStyle w:val="BookText"/>
        <w:rPr/>
      </w:pPr>
      <w:r>
        <w:rPr>
          <w:rFonts w:ascii="IRNazanin" w:hAnsi="IRNazanin" w:eastAsia="IRNazanin"/>
          <w:color w:val="111111"/>
          <w:sz w:val="28"/>
          <w:sz w:val="28"/>
          <w:szCs w:val="28"/>
          <w:rtl w:val="true"/>
          <w:lang w:bidi="fa-IR"/>
        </w:rPr>
        <w:t>ألستم بنی مروان غیثَ بلادِنا</w:t>
      </w:r>
    </w:p>
    <w:p>
      <w:pPr>
        <w:pStyle w:val="BookText"/>
        <w:rPr/>
      </w:pPr>
      <w:r>
        <w:rPr>
          <w:rFonts w:ascii="Amiri" w:hAnsi="Amiri" w:eastAsia="Amiri" w:cs="Amiri"/>
          <w:color w:val="111111"/>
          <w:sz w:val="28"/>
          <w:sz w:val="28"/>
          <w:szCs w:val="28"/>
          <w:rtl w:val="true"/>
          <w:lang w:bidi="ar-SA"/>
        </w:rPr>
        <w:t>إذا السنةُ الشهباءُ سدّتْ علی الکظمْ</w:t>
      </w:r>
    </w:p>
    <w:p>
      <w:pPr>
        <w:pStyle w:val="BookText"/>
        <w:rPr/>
      </w:pPr>
      <w:r>
        <w:rPr>
          <w:rFonts w:ascii="IRNazanin" w:hAnsi="IRNazanin" w:eastAsia="IRNazanin"/>
          <w:color w:val="111111"/>
          <w:sz w:val="28"/>
          <w:sz w:val="28"/>
          <w:szCs w:val="28"/>
          <w:rtl w:val="true"/>
          <w:lang w:bidi="fa-IR"/>
        </w:rPr>
        <w:t>سبحانک اللهمّ ما قیمة بشر خیره الحَکَم؟ وما شأن جدوب غیثها بنو مروان؟ إن هی إلاّ أساطیر الأوّلین نسجتها ید الغلوّ فی الفضائل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المساءلة </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هلمّ معی نسائل الخلیفة فی إیواء لعین رسول الله وطریده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وبمسمعٍ منه ومرأی نزول القرآن فیه واللعن المتواصل من مصدر النبوّة علیه وعلی من تناسل منه عدا المؤمنین ، وقلیل ما هم ، ما هو المبرّر لعمله هذا وردّه إلی مدینة الرسول؟ وقد طرده صلی‌الله‌علیه‌وآله‌وسلم وأبناءه منها تنزیها لها من تلکم الأرجاس والأدناس الأمویّة ، قد سأل أبا بکر وبعده عمر أن یردّاه ، فقال کلّ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أحلُ عقدة عقدها رسول الله صلی‌الله‌علیه‌وآله‌وسلم </w:t>
      </w:r>
      <w:r>
        <w:rPr>
          <w:rStyle w:val="FootnoteAnchor"/>
          <w:rtl w:val="true"/>
        </w:rPr>
        <w:footnoteReference w:id="1178"/>
      </w:r>
      <w:r>
        <w:rPr>
          <w:rFonts w:ascii="IRNazanin" w:hAnsi="IRNazanin" w:eastAsia="IRNazanin"/>
          <w:color w:val="111111"/>
          <w:sz w:val="28"/>
          <w:sz w:val="28"/>
          <w:szCs w:val="28"/>
          <w:rtl w:val="true"/>
          <w:lang w:bidi="fa-IR"/>
        </w:rPr>
        <w:t xml:space="preserve">وقال الحلبی فی السیرة </w:t>
      </w:r>
      <w:r>
        <w:rPr>
          <w:rStyle w:val="FootnoteAnchor"/>
          <w:rtl w:val="true"/>
        </w:rPr>
        <w:footnoteReference w:id="1179"/>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طرید رسول الله صلی‌الله‌علیه‌وآله‌وسلم ولعینه ، وقد کان صلی‌الله‌علیه‌وآله‌وسلم طرده إلی الطائف ومکث به مدّة رسول الله ومدّة أبی بکر بعد أن سأله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فی إدخاله المدینة فأبی ، فقال له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عمُّک إلی النار ؛ هیهات هیهات أن أُغیّر شیئاً فعله رسول الله صلی‌الله‌علیه‌وآله‌وسلم ، والله لا رددته أبداً ، فلمّا توفّی أبو بکر وولی عمر کلّمه عثمان فی ذلک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عثمان تتکلّم فی لعین رسول الله صلی‌الله‌علیه‌وآله‌وسلم وطریده وعدوّ الله وعدوّ رسوله؟ فلمّا ولی عثمان ردّه إلی المدینة فاشتدّ ذلک علی المهاجرین والأنصار فأنکر ذلک علیه أعیان الصحابة ، فکان ذلک من أکبر الأسباب علی القیام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تکن للخلیفة أُسوة فی رسول الله؟ والله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کانَ لَکُمْ فِی رَسُولِ اللهِ أُسْوَةٌ حَسَنَةٌ لِمَنْ کانَ یَرْجُوا اللهَ وَالْیَوْمَ الْآخِرَ وَذَکَرَ اللهَ کَثِیراً</w:t>
      </w:r>
      <w:r>
        <w:rPr>
          <w:rFonts w:eastAsia="Amiri" w:cs="Amiri" w:ascii="Amiri" w:hAnsi="Amiri"/>
          <w:color w:val="111111"/>
          <w:sz w:val="28"/>
          <w:szCs w:val="28"/>
          <w:rtl w:val="true"/>
          <w:lang w:bidi="ar-SA"/>
        </w:rPr>
        <w:t xml:space="preserve">) </w:t>
      </w:r>
      <w:r>
        <w:rPr>
          <w:rStyle w:val="FootnoteAnchor"/>
          <w:rtl w:val="true"/>
        </w:rPr>
        <w:footnoteReference w:id="1180"/>
      </w:r>
      <w:r>
        <w:rPr>
          <w:rFonts w:ascii="Amiri" w:hAnsi="Amiri" w:eastAsia="Amiri" w:cs="Amiri"/>
          <w:color w:val="111111"/>
          <w:sz w:val="28"/>
          <w:sz w:val="28"/>
          <w:szCs w:val="28"/>
          <w:rtl w:val="true"/>
          <w:lang w:bidi="ar-SA"/>
        </w:rPr>
        <w:t xml:space="preserve">أو کان قومه وحامّته أحبّ إلیه من الله ورسوله؟ وبین یدیه الذکر الحکیم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کانَ آباؤُکُمْ وَأَبْناؤُکُمْ وَإِخْوانُکُمْ وَأَزْواجُکُمْ وَعَشِیرَتُکُمْ وَأَمْوالٌ اقْتَرَفْتُمُوها وَتِجارَةٌ تَخْشَوْنَ کَسادَها وَمَساکِنُ تَرْضَوْنَها أَحَبَّ إِلَیْکُمْ مِنَ اللهِ وَرَسُولِهِ وَجِهادٍ فِی سَبِیلِهِ فَتَرَبَّصُوا حَتَّی یَأْتِیَ اللهُ بِأَمْرِهِ وَاللهُ لا یَهْدِی الْقَوْمَ الْفاسِقِینَ</w:t>
      </w:r>
      <w:r>
        <w:rPr>
          <w:rFonts w:eastAsia="Amiri" w:cs="Amiri" w:ascii="Amiri" w:hAnsi="Amiri"/>
          <w:color w:val="111111"/>
          <w:sz w:val="28"/>
          <w:szCs w:val="28"/>
          <w:rtl w:val="true"/>
          <w:lang w:bidi="ar-SA"/>
        </w:rPr>
        <w:t xml:space="preserve">)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ما هو المبرّر لتخصیص الرجل بتلک المنحة الجزیلة من حقوق المسلمین وأُعطیاتهم؟ بعد تأمینه علی أخذ الصدقات المشترط فیه الثقة والأمانة واللعین لا یکون ثقةً ولا أمیناً</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نسائل الحَکَم والخلیفة علی تقریره لما ارتکبه من حمل صدقات قضاعة إلی دار الخلافة وقد ثبت فی السنّة کما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تُقسّط علی فقراء المحلّ وعلیها أتت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عبید فی الأموال </w:t>
      </w:r>
      <w:r>
        <w:rPr>
          <w:rStyle w:val="FootnoteAnchor"/>
          <w:rtl w:val="true"/>
        </w:rPr>
        <w:footnoteReference w:id="11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والعلماء الیوم مجمعون علی هذه الآثار کلّها أنّ أهل کلّ بلد من البلدان ، أو ماء من المیاه أحقُّ بصدقتهم ما دام فیهم من ذوی الحاجة واحد فما فوق ذلک ، وإن أتی ذلک علی جمیع صدقتها حتی یرجع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الساعی ولا شیء معه منها ، بذلک جاءت الأحادیث مفسّرة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أحادیث فقال </w:t>
      </w:r>
      <w:r>
        <w:rPr>
          <w:rStyle w:val="FootnoteAnchor"/>
          <w:rtl w:val="true"/>
        </w:rPr>
        <w:footnoteReference w:id="11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هذه الأحادیث تثبت أنّ کلّ قوم أولی بصدقتهم حتی یستغنوا عنها ، ونری استحقاقهم ذلک دون غیرهم إنّما جاءت به السنّة لحرمة الجوار وقُرب دارهم من دار الأغنیاء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یکن فی قضاعة ذو حاجة فیُعطی؟ أو لم یکن فی المدینة الطیّبة من فقراء المسلمین أحد فیقسّم ذلک المال الطائل بینهم بالسویّة؟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الصَّدَقاتُ لِلْفُقَراءِ وَالْمَساکِینِ وَالْعامِلِینَ عَلَیْها</w:t>
      </w:r>
      <w:r>
        <w:rPr>
          <w:rFonts w:eastAsia="Amiri" w:cs="Amiri" w:ascii="Amiri" w:hAnsi="Amiri"/>
          <w:color w:val="111111"/>
          <w:sz w:val="28"/>
          <w:szCs w:val="28"/>
          <w:rtl w:val="true"/>
          <w:lang w:bidi="ar-SA"/>
        </w:rPr>
        <w:t xml:space="preserve">) </w:t>
      </w:r>
      <w:r>
        <w:rPr>
          <w:rStyle w:val="FootnoteAnchor"/>
          <w:rtl w:val="true"/>
        </w:rPr>
        <w:footnoteReference w:id="1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فتخصیصها للحَکَم لما ذا؟</w:t>
      </w:r>
    </w:p>
    <w:p>
      <w:pPr>
        <w:pStyle w:val="BookText"/>
        <w:rPr/>
      </w:pPr>
      <w:r>
        <w:rPr>
          <w:rFonts w:ascii="Amiri" w:hAnsi="Amiri" w:eastAsia="Amiri" w:cs="Amiri"/>
          <w:color w:val="111111"/>
          <w:sz w:val="28"/>
          <w:sz w:val="28"/>
          <w:szCs w:val="28"/>
          <w:rtl w:val="true"/>
          <w:lang w:bidi="ar-SA"/>
        </w:rPr>
        <w:t xml:space="preserve">وهلمّ معی إلی المسکین صاحب المال تُؤخذ منه الصدقات شاء أو أبی وهو یعلم مَصبّ تلکم الأموال ومدرّها من أیدی أولئک الجبابرة أو الجباة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نظراء الحکم ومروان والولید وسعید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یرتکبونه من فجور ومجون ، وبعد لم ینقطع من أذنه صدی ما ارتکبه خالد بن الولید سیف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مالک بن نویرة وحلیلته وذویه وما یملکه ، وکان یسمع من وحی الکتاب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 صَدَقَةً تُطَهِّرُهُمْ وَتُزَکِّیهِمْ بِها</w:t>
      </w:r>
      <w:r>
        <w:rPr>
          <w:rFonts w:eastAsia="Amiri" w:cs="Amiri" w:ascii="Amiri" w:hAnsi="Amiri"/>
          <w:color w:val="111111"/>
          <w:sz w:val="28"/>
          <w:szCs w:val="28"/>
          <w:rtl w:val="true"/>
          <w:lang w:bidi="ar-SA"/>
        </w:rPr>
        <w:t xml:space="preserve">) </w:t>
      </w:r>
      <w:r>
        <w:rPr>
          <w:rStyle w:val="FootnoteAnchor"/>
          <w:rtl w:val="true"/>
        </w:rPr>
        <w:footnoteReference w:id="1185"/>
      </w:r>
      <w:r>
        <w:rPr>
          <w:rFonts w:ascii="IRNazanin" w:hAnsi="IRNazanin" w:eastAsia="IRNazanin"/>
          <w:color w:val="111111"/>
          <w:sz w:val="28"/>
          <w:sz w:val="28"/>
          <w:szCs w:val="28"/>
          <w:rtl w:val="true"/>
          <w:lang w:bidi="fa-IR"/>
        </w:rPr>
        <w:t>، فهل یری المسکین أنّ هذا الأخذ یطهّره ویزکّیه؟ لا حکم إلاّ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یقول المغیرة بن شعبة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زانی ثقیف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النبیّ صلی‌الله‌علیه‌وآله‌وسلم أمرنا أن ندفعها إلیهم وعلیهم حسابهم </w:t>
      </w:r>
      <w:r>
        <w:rPr>
          <w:rStyle w:val="FootnoteAnchor"/>
          <w:rtl w:val="true"/>
        </w:rPr>
        <w:footnoteReference w:id="1186"/>
      </w:r>
      <w:r>
        <w:rPr>
          <w:rFonts w:ascii="IRNazanin" w:hAnsi="IRNazanin" w:eastAsia="IRNazanin"/>
          <w:color w:val="111111"/>
          <w:sz w:val="28"/>
          <w:sz w:val="28"/>
          <w:szCs w:val="28"/>
          <w:rtl w:val="true"/>
          <w:lang w:bidi="fa-IR"/>
        </w:rPr>
        <w:t xml:space="preserve">ویقول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ادفعوها إلیهم وإن شربوا بها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ادفعها إلی الأمراء وإن تمزّعوا بها لحوم الکلاب علی موائدهم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نحن لا نقیم لأمثال هذه الآراء وزناً ، ولا أحسب أنّ الباحث یقدّر لها 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فإنّها ولائد ظنون مجرّدة ، وقد جاء فی أولئک الأُمراء بإسناد صحّحه الحاکم والذهبی من طریق جابر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صلی‌الله‌علیه‌وآله‌وسلم لکعب بن عجرة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أعاذک الله یا کعب من إمارة السفهاء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إمارة السفهاء یا رسول الله؟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أمراء یکونون بعدی لا یهدون بهدیی ولا یستنّون بسنّتی ، فمن صدّقهم بکذبهم وأعانهم علی ظلمهم فأولئک لیسوا منّی ولست منهم ، ولا یردون علیّ </w:t>
      </w:r>
      <w:r>
        <w:rPr>
          <w:rStyle w:val="FootnoteAnchor"/>
          <w:rtl w:val="true"/>
        </w:rPr>
        <w:footnoteReference w:id="1188"/>
      </w:r>
      <w:r>
        <w:rPr>
          <w:rFonts w:ascii="IRNazanin" w:hAnsi="IRNazanin" w:eastAsia="IRNazanin"/>
          <w:color w:val="111111"/>
          <w:sz w:val="28"/>
          <w:sz w:val="28"/>
          <w:szCs w:val="28"/>
          <w:rtl w:val="true"/>
          <w:lang w:bidi="fa-IR"/>
        </w:rPr>
        <w:t>حوضی ، ومن لم یصدّقهم بکذبهم ولم یعنهم علی ظلمهم فأولئک منّی وأنا منهم وسیردون علی حوضی</w:t>
      </w:r>
      <w:r>
        <w:rPr>
          <w:rFonts w:eastAsia="IRNazanin" w:cs="IRNazanin"/>
          <w:color w:val="111111"/>
          <w:sz w:val="28"/>
          <w:szCs w:val="28"/>
          <w:rtl w:val="true"/>
          <w:lang w:bidi="fa-IR"/>
        </w:rPr>
        <w:t xml:space="preserve">»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فإعطاء الصدقات لأولئک الأمراء من أظهر مصادیق الإعانة علی الإثم والعدوان والله تعالی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وَتَعاوَنُوا عَلَی الْبِرِّ وَالتَّقْوی وَلا تَعاوَنُوا عَلَی الْإِثْمِ وَالْعُدْوانِ</w:t>
      </w:r>
      <w:r>
        <w:rPr>
          <w:rFonts w:eastAsia="Amiri" w:cs="Amiri" w:ascii="Amiri" w:hAnsi="Amiri"/>
          <w:color w:val="111111"/>
          <w:sz w:val="28"/>
          <w:szCs w:val="28"/>
          <w:rtl w:val="true"/>
          <w:lang w:bidi="ar-SA"/>
        </w:rPr>
        <w:t xml:space="preserve">)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الصدقات کضرائب مالیّة فی أموال الأغنیاء لإعاشة الضعفاء من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مولانا أمیر المؤمنین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وجلّ فرض علی الأغنیاء فی أموالهم ما یکفی الفقراء ، فإن جاعوا أو عروا أو جهدوا فبمنع الأغنیاء ، وحقّ علی الله تبارک وتعالی أن یحاسبهم ویعذّبهم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الأموال لأبی عبید </w:t>
      </w:r>
      <w:r>
        <w:rPr>
          <w:rStyle w:val="FootnoteAnchor"/>
          <w:rtl w:val="true"/>
        </w:rPr>
        <w:footnoteReference w:id="11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المحلّی لابن حزم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وأخرجه الخطیب فی تاریخه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علیّ مرفوعاً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سبحانه فرض فی أموال الأغنیاء أقوات الفقراء ، فما جاع فقیر إلاّ بما متّع به غنیّ ، والله سائلهم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هو مجری الصدقات فی الشریعة المطهّرة ، وهو الذی یطهّر صاحب المال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ویُزکّیه ، ویکتسح عن المجتمع معرّة الآراء الفاسدة من الفقراء ، المقلقة للسلام والمعکّرة لصفو الحیاة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الخلیفة یدّعی </w:t>
      </w:r>
      <w:r>
        <w:rPr>
          <w:rStyle w:val="FootnoteAnchor"/>
          <w:rtl w:val="true"/>
        </w:rPr>
        <w:footnoteReference w:id="1193"/>
      </w:r>
      <w:r>
        <w:rPr>
          <w:rFonts w:ascii="IRNazanin" w:hAnsi="IRNazanin" w:eastAsia="IRNazanin"/>
          <w:color w:val="111111"/>
          <w:sz w:val="28"/>
          <w:sz w:val="28"/>
          <w:szCs w:val="28"/>
          <w:rtl w:val="true"/>
          <w:lang w:bidi="fa-IR"/>
        </w:rPr>
        <w:t>أنّ رسول الله صلی‌الله‌علیه‌وآله‌وسلم وعده ردّ الحکم بعد أن فاوضه فی ذلک ، إن کان هذا الوعد صحیحاً فلِم لَم یعلم به أحد غیره؟ ولا عرفه الشیخان وهلاّ رواه لهما حین کلّمهما فی ردّه فجبهاه بما عرفت؟ أو أنّهما لم یثقا بتلک الروایة؟ فهذه مشکلة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أنّهما صدّقاه؟ غیر أنّهما رأیا أنّ النبیّ صلی‌الله‌علیه‌وآله‌وسلم وعده أن یردّه هو صلی‌الله‌علیه‌وآله‌وسلم ولم یردّه ، ولعلّ المصلحة الواقعیّة أو الظروف لم تساعده علی إنجاز الوعد حتی قضی نحبه ، فمن این عرف الترخیص له فی ردّه؟ ولو کانت هناک شبهة رخصة؟ لعمل بها الشیخان حین فاوضهما هو فی ذلک ، لکنّهما ما عرفا الشبهة ولا علما تلمیحاً للرخصة بل رأیاه عقدة لرسول الله صلی‌الله‌علیه‌وآله‌وسلم لا تنحلّ ، وفی الملل والنحل للشهرستانی </w:t>
      </w:r>
      <w:r>
        <w:rPr>
          <w:rStyle w:val="FootnoteAnchor"/>
          <w:rtl w:val="true"/>
        </w:rPr>
        <w:footnoteReference w:id="1194"/>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فما أجابا إلی ذلک ونفاه عمر من مقامه بالیمن أربعین فرسخاً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رأی ابن عبد ربّه فی العقد ، وأبو الفدا فی تاریخه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طرید رسول الله وطرید أبی بکر وعمر أیضاً ، وکذلک الصحابة کلّهم ما عرفوا مساغاً لردّ الرجل وأبنائه ، وإلاّ لما نقموا به علیه ولعذروه علی ما ارتکبه وفیهم من لا تخفی علیه مواعید النبیّ صلی‌الله‌علیه‌وآله‌وسلم</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وللخلیفة معذرة أخری ، قال ابن عبد ربّه فی العقد الفرید </w:t>
      </w:r>
      <w:r>
        <w:rPr>
          <w:rStyle w:val="FootnoteAnchor"/>
          <w:rtl w:val="true"/>
        </w:rPr>
        <w:footnoteReference w:id="1195"/>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ردّ عثمان الحَکَم طرید النبیّ صلی‌الله‌علیه‌وآله‌وسلم وطرید أبی بکر وعمر إلی المدینة تکلّم الناس فی ذلک ، 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ینقم الناس منّی؟ إنّی وصلت رحماً وقرّیت 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لا نخدش العواطف بتحلیل کلمة الخلیفة هذه ، ولا نفصّل القول فی مغزاها وإنّما نمرُّ به </w:t>
      </w:r>
      <w:r>
        <w:rPr>
          <w:rFonts w:eastAsia="IRNazanin" w:cs="IRNazanin"/>
          <w:color w:val="111111"/>
          <w:sz w:val="28"/>
          <w:szCs w:val="28"/>
          <w:lang w:bidi="fa-IR"/>
        </w:rPr>
        <w:t>8</w:t>
      </w:r>
      <w:r>
        <w:rPr>
          <w:rFonts w:eastAsia="IRNazanin" w:cs="IRNazanin"/>
          <w:color w:val="111111"/>
          <w:sz w:val="28"/>
          <w:szCs w:val="28"/>
          <w:rtl w:val="true"/>
          <w:lang w:bidi="fa-IR"/>
        </w:rPr>
        <w:t>.</w:t>
      </w:r>
      <w:bookmarkStart w:id="193" w:name="pg11785_123793"/>
    </w:p>
    <w:p>
      <w:pPr>
        <w:pStyle w:val="BookText"/>
        <w:rPr/>
      </w:pPr>
      <w:bookmarkEnd w:id="193"/>
      <w:r>
        <w:rPr>
          <w:rFonts w:ascii="IRNazanin" w:hAnsi="IRNazanin" w:eastAsia="IRNazanin"/>
          <w:color w:val="111111"/>
          <w:sz w:val="28"/>
          <w:sz w:val="28"/>
          <w:szCs w:val="28"/>
          <w:rtl w:val="true"/>
          <w:lang w:bidi="fa-IR"/>
        </w:rPr>
        <w:t xml:space="preserve">کراماً ، وأنت إذا عرفت الحَکَم وما ولد ، فعلمت أنّ ردّهم إلی المدینة المشرّفة وتولّیهم علی الأُمور ، وتسلیطهم علی ناموس الإسلام ، واتّخاذ الحمی لهم کما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جنایة کبیرة علی الأُمّة لا تُغتفر ، ولا تقرّ بها قطُّ عین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94" w:name="__RefHeading___Toc10140220_73709187"/>
      <w:bookmarkStart w:id="195" w:name="_Toc67"/>
      <w:bookmarkEnd w:id="194"/>
      <w:r>
        <w:rPr>
          <w:rtl w:val="true"/>
        </w:rPr>
        <w:t>أیادی الخلیفة عند مروان</w:t>
      </w:r>
      <w:bookmarkEnd w:id="195"/>
    </w:p>
    <w:p>
      <w:pPr>
        <w:pStyle w:val="BookText"/>
        <w:rPr/>
      </w:pPr>
      <w:r>
        <w:rPr>
          <w:rFonts w:ascii="IRNazanin" w:hAnsi="IRNazanin" w:eastAsia="IRNazanin"/>
          <w:color w:val="111111"/>
          <w:sz w:val="28"/>
          <w:sz w:val="28"/>
          <w:szCs w:val="28"/>
          <w:rtl w:val="true"/>
          <w:lang w:bidi="fa-IR"/>
        </w:rPr>
        <w:t xml:space="preserve">أعطی مروان بن الحکم بن أبی العاص ابن عمّه وصهره من ابنته أُمّ أبان خُمس غنائم إفریقیة وهو خمسمائة ألف دینار ، وفی ذلک یقول عبد الرحمن بن حنبل الجمحی الکندی مخاطباً الخلیفة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سأحلف بالله جهد الیمی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w:t>
      </w:r>
      <w:r>
        <w:rPr>
          <w:rStyle w:val="FootnoteAnchor"/>
          <w:rtl w:val="true"/>
        </w:rPr>
        <w:footnoteReference w:id="1196"/>
      </w:r>
      <w:r>
        <w:rPr>
          <w:rFonts w:ascii="Amiri" w:hAnsi="Amiri" w:eastAsia="Amiri" w:cs="Amiri"/>
          <w:color w:val="111111"/>
          <w:sz w:val="28"/>
          <w:sz w:val="28"/>
          <w:szCs w:val="28"/>
          <w:rtl w:val="true"/>
          <w:lang w:bidi="ar-SA"/>
        </w:rPr>
        <w:t>ما ترک الله أمراً سُدی</w:t>
      </w:r>
    </w:p>
    <w:p>
      <w:pPr>
        <w:pStyle w:val="BookText"/>
        <w:rPr/>
      </w:pPr>
      <w:r>
        <w:rPr>
          <w:rFonts w:ascii="IRNazanin" w:hAnsi="IRNazanin" w:eastAsia="IRNazanin"/>
          <w:color w:val="111111"/>
          <w:sz w:val="28"/>
          <w:sz w:val="28"/>
          <w:szCs w:val="28"/>
          <w:rtl w:val="true"/>
          <w:lang w:bidi="fa-IR"/>
        </w:rPr>
        <w:t>ولکن خلقت لنا فتنة</w:t>
      </w:r>
    </w:p>
    <w:p>
      <w:pPr>
        <w:pStyle w:val="BookText"/>
        <w:rPr/>
      </w:pPr>
      <w:r>
        <w:rPr>
          <w:rFonts w:ascii="Amiri" w:hAnsi="Amiri" w:eastAsia="Amiri" w:cs="Amiri"/>
          <w:color w:val="111111"/>
          <w:sz w:val="28"/>
          <w:sz w:val="28"/>
          <w:szCs w:val="28"/>
          <w:rtl w:val="true"/>
          <w:lang w:bidi="ar-SA"/>
        </w:rPr>
        <w:t xml:space="preserve">لکی نبتلی لَکَ </w:t>
      </w:r>
      <w:r>
        <w:rPr>
          <w:rStyle w:val="FootnoteAnchor"/>
          <w:rtl w:val="true"/>
        </w:rPr>
        <w:footnoteReference w:id="1197"/>
      </w:r>
      <w:r>
        <w:rPr>
          <w:rFonts w:ascii="IRNazanin" w:hAnsi="IRNazanin" w:eastAsia="IRNazanin"/>
          <w:color w:val="111111"/>
          <w:sz w:val="28"/>
          <w:sz w:val="28"/>
          <w:szCs w:val="28"/>
          <w:rtl w:val="true"/>
          <w:lang w:bidi="fa-IR"/>
        </w:rPr>
        <w:t>أو تبتلی</w:t>
      </w:r>
    </w:p>
    <w:p>
      <w:pPr>
        <w:pStyle w:val="BookText"/>
        <w:rPr/>
      </w:pPr>
      <w:r>
        <w:rPr>
          <w:rFonts w:ascii="Amiri" w:hAnsi="Amiri" w:eastAsia="Amiri" w:cs="Amiri"/>
          <w:color w:val="111111"/>
          <w:sz w:val="28"/>
          <w:sz w:val="28"/>
          <w:szCs w:val="28"/>
          <w:rtl w:val="true"/>
          <w:lang w:bidi="ar-SA"/>
        </w:rPr>
        <w:t>فإنَّ الأمینین قد بیّنا</w:t>
      </w:r>
    </w:p>
    <w:p>
      <w:pPr>
        <w:pStyle w:val="BookText"/>
        <w:rPr/>
      </w:pPr>
      <w:r>
        <w:rPr>
          <w:rFonts w:ascii="IRNazanin" w:hAnsi="IRNazanin" w:eastAsia="IRNazanin"/>
          <w:color w:val="111111"/>
          <w:sz w:val="28"/>
          <w:sz w:val="28"/>
          <w:szCs w:val="28"/>
          <w:rtl w:val="true"/>
          <w:lang w:bidi="fa-IR"/>
        </w:rPr>
        <w:t>منار الطریق علیه الهدی</w:t>
      </w:r>
    </w:p>
    <w:p>
      <w:pPr>
        <w:pStyle w:val="BookText"/>
        <w:rPr/>
      </w:pPr>
      <w:r>
        <w:rPr>
          <w:rFonts w:ascii="Amiri" w:hAnsi="Amiri" w:eastAsia="Amiri" w:cs="Amiri"/>
          <w:color w:val="111111"/>
          <w:sz w:val="28"/>
          <w:sz w:val="28"/>
          <w:szCs w:val="28"/>
          <w:rtl w:val="true"/>
          <w:lang w:bidi="ar-SA"/>
        </w:rPr>
        <w:t>فما أخذا درهماً غیلةً</w:t>
      </w:r>
    </w:p>
    <w:p>
      <w:pPr>
        <w:pStyle w:val="BookText"/>
        <w:rPr/>
      </w:pPr>
      <w:r>
        <w:rPr>
          <w:rFonts w:ascii="IRNazanin" w:hAnsi="IRNazanin" w:eastAsia="IRNazanin"/>
          <w:color w:val="111111"/>
          <w:sz w:val="28"/>
          <w:sz w:val="28"/>
          <w:szCs w:val="28"/>
          <w:rtl w:val="true"/>
          <w:lang w:bidi="fa-IR"/>
        </w:rPr>
        <w:t>وما جعلا درهماً فی الهوی</w:t>
      </w:r>
    </w:p>
    <w:p>
      <w:pPr>
        <w:pStyle w:val="BookText"/>
        <w:rPr/>
      </w:pPr>
      <w:r>
        <w:rPr>
          <w:rFonts w:ascii="Amiri" w:hAnsi="Amiri" w:eastAsia="Amiri" w:cs="Amiri"/>
          <w:color w:val="111111"/>
          <w:sz w:val="28"/>
          <w:sz w:val="28"/>
          <w:szCs w:val="28"/>
          <w:rtl w:val="true"/>
          <w:lang w:bidi="ar-SA"/>
        </w:rPr>
        <w:t>دعوت اللعینَ فأدنیتَهُ</w:t>
      </w:r>
    </w:p>
    <w:p>
      <w:pPr>
        <w:pStyle w:val="BookText"/>
        <w:rPr/>
      </w:pPr>
      <w:r>
        <w:rPr>
          <w:rFonts w:ascii="Amiri" w:hAnsi="Amiri" w:eastAsia="Amiri" w:cs="Amiri"/>
          <w:color w:val="111111"/>
          <w:sz w:val="28"/>
          <w:sz w:val="28"/>
          <w:szCs w:val="28"/>
          <w:rtl w:val="true"/>
          <w:lang w:bidi="ar-SA"/>
        </w:rPr>
        <w:t>خلافاً لسنّة من قد مضی</w:t>
      </w:r>
    </w:p>
    <w:p>
      <w:pPr>
        <w:pStyle w:val="BookText"/>
        <w:rPr/>
      </w:pPr>
      <w:r>
        <w:rPr>
          <w:rFonts w:ascii="IRNazanin" w:hAnsi="IRNazanin" w:eastAsia="IRNazanin"/>
          <w:color w:val="111111"/>
          <w:sz w:val="28"/>
          <w:sz w:val="28"/>
          <w:szCs w:val="28"/>
          <w:rtl w:val="true"/>
          <w:lang w:bidi="fa-IR"/>
        </w:rPr>
        <w:t>وأعطیت مروانَ خمس العبا</w:t>
      </w:r>
    </w:p>
    <w:p>
      <w:pPr>
        <w:pStyle w:val="BookText"/>
        <w:rPr/>
      </w:pPr>
      <w:r>
        <w:rPr>
          <w:rFonts w:ascii="Amiri" w:hAnsi="Amiri" w:eastAsia="Amiri" w:cs="Amiri"/>
          <w:color w:val="111111"/>
          <w:sz w:val="28"/>
          <w:sz w:val="28"/>
          <w:szCs w:val="28"/>
          <w:rtl w:val="true"/>
          <w:lang w:bidi="ar-SA"/>
        </w:rPr>
        <w:t xml:space="preserve">د ظُلماً لهم وحمیت الحمی </w:t>
      </w:r>
      <w:r>
        <w:rPr>
          <w:rStyle w:val="FootnoteAnchor"/>
          <w:rtl w:val="true"/>
        </w:rPr>
        <w:footnoteReference w:id="1198"/>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هکذا رواه ابن قتیبة فی المعارف </w:t>
      </w:r>
      <w:r>
        <w:rPr>
          <w:rStyle w:val="FootnoteAnchor"/>
          <w:rtl w:val="true"/>
        </w:rPr>
        <w:footnoteReference w:id="11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وأبو الفداء فی تاریخه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وذکر البلاذری الأبیات فی الأنساب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ونسبها إلی أسلم بن أوس بن بجرة الساعدی الخزرجی الذی منع أن یدفن عثمان بالبقیع ، وإلیک لفظها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أُقسمُ باللهِ ربِّ العبا</w:t>
      </w:r>
    </w:p>
    <w:p>
      <w:pPr>
        <w:pStyle w:val="BookText"/>
        <w:rPr/>
      </w:pPr>
      <w:r>
        <w:rPr>
          <w:rFonts w:ascii="Amiri" w:hAnsi="Amiri" w:eastAsia="Amiri" w:cs="Amiri"/>
          <w:color w:val="111111"/>
          <w:sz w:val="28"/>
          <w:sz w:val="28"/>
          <w:szCs w:val="28"/>
          <w:rtl w:val="true"/>
          <w:lang w:bidi="ar-SA"/>
        </w:rPr>
        <w:t>د ما ترک الله خلقاً سُدی</w:t>
      </w:r>
    </w:p>
    <w:p>
      <w:pPr>
        <w:pStyle w:val="BookText"/>
        <w:rPr/>
      </w:pPr>
      <w:r>
        <w:rPr>
          <w:rFonts w:ascii="Amiri" w:hAnsi="Amiri" w:eastAsia="Amiri" w:cs="Amiri"/>
          <w:color w:val="111111"/>
          <w:sz w:val="28"/>
          <w:sz w:val="28"/>
          <w:szCs w:val="28"/>
          <w:rtl w:val="true"/>
          <w:lang w:bidi="ar-SA"/>
        </w:rPr>
        <w:t>دعوتَ اللعینَ فأدنیته</w:t>
      </w:r>
    </w:p>
    <w:p>
      <w:pPr>
        <w:pStyle w:val="BookText"/>
        <w:rPr/>
      </w:pPr>
      <w:r>
        <w:rPr>
          <w:rFonts w:ascii="Amiri" w:hAnsi="Amiri" w:eastAsia="Amiri" w:cs="Amiri"/>
          <w:color w:val="111111"/>
          <w:sz w:val="28"/>
          <w:sz w:val="28"/>
          <w:szCs w:val="28"/>
          <w:rtl w:val="true"/>
          <w:lang w:bidi="ar-SA"/>
        </w:rPr>
        <w:t>خلافاً لسنّة من قد مضی</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الحکَم والد مروان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وأعطیت مروان خمس العبا</w:t>
      </w:r>
    </w:p>
    <w:p>
      <w:pPr>
        <w:pStyle w:val="BookText"/>
        <w:rPr/>
      </w:pPr>
      <w:r>
        <w:rPr>
          <w:rFonts w:ascii="IRNazanin" w:hAnsi="IRNazanin" w:eastAsia="IRNazanin"/>
          <w:color w:val="111111"/>
          <w:sz w:val="28"/>
          <w:sz w:val="28"/>
          <w:szCs w:val="28"/>
          <w:rtl w:val="true"/>
          <w:lang w:bidi="fa-IR"/>
        </w:rPr>
        <w:t>د ظلماً لهم وحمیت الحمی</w:t>
      </w:r>
    </w:p>
    <w:p>
      <w:pPr>
        <w:pStyle w:val="BookText"/>
        <w:rPr/>
      </w:pPr>
      <w:r>
        <w:rPr>
          <w:rFonts w:ascii="Amiri" w:hAnsi="Amiri" w:eastAsia="Amiri" w:cs="Amiri"/>
          <w:color w:val="111111"/>
          <w:sz w:val="28"/>
          <w:sz w:val="28"/>
          <w:szCs w:val="28"/>
          <w:rtl w:val="true"/>
          <w:lang w:bidi="ar-SA"/>
        </w:rPr>
        <w:t>ومالٌ أتاک به الأشعریُ</w:t>
      </w:r>
    </w:p>
    <w:p>
      <w:pPr>
        <w:pStyle w:val="BookText"/>
        <w:rPr/>
      </w:pPr>
      <w:r>
        <w:rPr>
          <w:rFonts w:ascii="IRNazanin" w:hAnsi="IRNazanin" w:eastAsia="IRNazanin"/>
          <w:color w:val="111111"/>
          <w:sz w:val="28"/>
          <w:sz w:val="28"/>
          <w:szCs w:val="28"/>
          <w:rtl w:val="true"/>
          <w:lang w:bidi="fa-IR"/>
        </w:rPr>
        <w:t>من الفیء أنهیته من تری</w:t>
      </w:r>
    </w:p>
    <w:p>
      <w:pPr>
        <w:pStyle w:val="BookText"/>
        <w:rPr/>
      </w:pPr>
      <w:r>
        <w:rPr>
          <w:rFonts w:ascii="Amiri" w:hAnsi="Amiri" w:eastAsia="Amiri" w:cs="Amiri"/>
          <w:color w:val="111111"/>
          <w:sz w:val="28"/>
          <w:sz w:val="28"/>
          <w:szCs w:val="28"/>
          <w:rtl w:val="true"/>
          <w:lang w:bidi="ar-SA"/>
        </w:rPr>
        <w:t>فأمّا الأمینان إذ بیّنا</w:t>
      </w:r>
    </w:p>
    <w:p>
      <w:pPr>
        <w:pStyle w:val="BookText"/>
        <w:rPr/>
      </w:pPr>
      <w:r>
        <w:rPr>
          <w:rFonts w:ascii="IRNazanin" w:hAnsi="IRNazanin" w:eastAsia="IRNazanin"/>
          <w:color w:val="111111"/>
          <w:sz w:val="28"/>
          <w:sz w:val="28"/>
          <w:szCs w:val="28"/>
          <w:rtl w:val="true"/>
          <w:lang w:bidi="fa-IR"/>
        </w:rPr>
        <w:t>منار الطریق علیه الصُوی</w:t>
      </w:r>
    </w:p>
    <w:p>
      <w:pPr>
        <w:pStyle w:val="BookText"/>
        <w:rPr/>
      </w:pPr>
      <w:r>
        <w:rPr>
          <w:rFonts w:ascii="Amiri" w:hAnsi="Amiri" w:eastAsia="Amiri" w:cs="Amiri"/>
          <w:color w:val="111111"/>
          <w:sz w:val="28"/>
          <w:sz w:val="28"/>
          <w:szCs w:val="28"/>
          <w:rtl w:val="true"/>
          <w:lang w:bidi="ar-SA"/>
        </w:rPr>
        <w:t>فلم یأخذا درهماً غیلةً</w:t>
      </w:r>
    </w:p>
    <w:p>
      <w:pPr>
        <w:pStyle w:val="BookText"/>
        <w:rPr/>
      </w:pPr>
      <w:r>
        <w:rPr>
          <w:rFonts w:ascii="IRNazanin" w:hAnsi="IRNazanin" w:eastAsia="IRNazanin"/>
          <w:color w:val="111111"/>
          <w:sz w:val="28"/>
          <w:sz w:val="28"/>
          <w:szCs w:val="28"/>
          <w:rtl w:val="true"/>
          <w:lang w:bidi="fa-IR"/>
        </w:rPr>
        <w:t>ولم یصرفا درهماً فی هوی</w:t>
      </w:r>
    </w:p>
    <w:p>
      <w:pPr>
        <w:pStyle w:val="BookText"/>
        <w:rPr/>
      </w:pPr>
      <w:r>
        <w:rPr>
          <w:rFonts w:ascii="IRNazanin" w:hAnsi="IRNazanin" w:eastAsia="IRNazanin"/>
          <w:color w:val="111111"/>
          <w:sz w:val="28"/>
          <w:sz w:val="28"/>
          <w:szCs w:val="28"/>
          <w:rtl w:val="true"/>
          <w:lang w:bidi="fa-IR"/>
        </w:rPr>
        <w:t xml:space="preserve">وذکرها ابن عبد ربّه فی العقد الفرید </w:t>
      </w:r>
      <w:r>
        <w:rPr>
          <w:rStyle w:val="FootnoteAnchor"/>
          <w:rtl w:val="true"/>
        </w:rPr>
        <w:footnoteReference w:id="1200"/>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ونسبها إلی عبد الرحمن ، وروی البلاذری من طریق عبد الله بن الزبیر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أغزانا عثمان سنة سبع وعشرین إفریقیة فأصاب عبد الله بن سعد بن أبی سرح غنائم جلیلة فأعطی عثمان مروان بن الحکم خمس الغنائم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أبی مخنف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فابتاع الخمس بمائتی ألف دینار فکلّم عثمان فوهبها له فأنکر الناس ذلک علی عثمان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روایة الواقدی کما ذکره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صالحه بطریقها علی ألفی ألف دینار وعشرین ألف دینار ، فأطلقها کلّها عثمان فی یوم واحد لآل الحکَم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لآل مروان </w:t>
      </w:r>
      <w:r>
        <w:rPr>
          <w:rStyle w:val="FootnoteAnchor"/>
          <w:rtl w:val="true"/>
        </w:rPr>
        <w:footnoteReference w:id="1202"/>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الطبری عن الواقدی ، عن أُسامة بن زید ، عن ابن کعب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وجّه عثمان عبد الله بن سعد إلی إفریقیة کان الذی صالحهم علیه بطریق إفریقیة جُرجیر ألفی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 دینار وخمسمائة ألف دینار وعشرین ألف دینار ، فبعث ملک الروم رسولاً وأمره أن یأخذ منهم ثلاثمائة قنطار کما أخذ منهم عبد الله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الذی صالحهم علیه عبد الله بن سعد ثلاثمائة قنطار ذهب ، فأمر بها عثمان لآل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لمروان؟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الأثیر فی الکامل </w:t>
      </w:r>
      <w:r>
        <w:rPr>
          <w:rStyle w:val="FootnoteAnchor"/>
          <w:rtl w:val="true"/>
        </w:rPr>
        <w:footnoteReference w:id="1204"/>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وحُمل خمس إفریقیة إلی المدینة فاشتراه مروان بن الحکم بخمسمائة ألف دینار فوضعها عنه عثمان ، وکان هذا ممّا أُخذ علیه ، وهذا أحسن ما قیل فی خمس إفریقیة ، فإنّ بعض الناس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 عثمان خمس إفریقیة عبد الله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وبعضهم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أعطاه مروان بن الحکم ، وظهر بهذا أنّه أعطی عبد الله خمس الغزوة الأولی ، وأعطی مروان خمس الغزوة الثانیة التی افتتحت فیها جمیع إفریقیة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البلاذری وابن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عثمان کتب لمروان بخمس مصر وأعطی أقرباءه المال ، وتأوّل فی ذلک الصلة التی أمر الله بها ، واتّخذ الأموال واستسلف من بیت المال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بکر وعمر ترکا من ذلک ما هو لهما ، وإنّی أخذته فقسّمته فی أقربائی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فأنکر الناس علیه ذلک </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البلاذری فی الأنساب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الواقدی عن أُمّ بکر بنت المسور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بنی مروان داره بالمدینة دعا الناس إلی طعامه وکان المسور فیمن دعا ، فقال مروان وهو یحدّثهم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أنفقت فی داری هذه من مال المسلمین درهماً فما فوقه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المسور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أکلت طعامک وسکتّ لکان خیراً لک ، لقد غزوت معنا إفریقیة وإنّک لأقلّنا مالاً ورقیقاً وأعواناً وأخفّنا ثقلاً ، فأعطاک ابن عفّان خمس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إفریقیة وعُمّلت علی الصدقات فأخذت أموال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فشکاه مروان إلی عروة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یغلظ لی وأنا له مکرمٌ متّقٍ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أبی الحدید فی الشرح </w:t>
      </w:r>
      <w:r>
        <w:rPr>
          <w:rStyle w:val="FootnoteAnchor"/>
          <w:rtl w:val="true"/>
        </w:rPr>
        <w:footnoteReference w:id="1206"/>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لمروان بمائة ألف من بیت المال وقد زوّجه ابنته أُمّ أبان ، فجاء زید بن أرقم صاحب بیت المال بالمفاتیح فوضعها بین یدی عثمان وبکی ، 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أتبکی أن وصلت رحمی؟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أبکی لأنّی أظنُّک أنّک أخذت هذا المال عوضاً عمّا کنت أنفقته فی سبیل الله فی حیاة رسول الله صلی‌الله‌علیه‌وآله‌وسلم ، ولو </w:t>
      </w:r>
      <w:r>
        <w:rPr>
          <w:rStyle w:val="FootnoteAnchor"/>
          <w:rtl w:val="true"/>
        </w:rPr>
        <w:footnoteReference w:id="1207"/>
      </w:r>
      <w:r>
        <w:rPr>
          <w:rFonts w:ascii="IRNazanin" w:hAnsi="IRNazanin" w:eastAsia="IRNazanin"/>
          <w:color w:val="111111"/>
          <w:sz w:val="28"/>
          <w:sz w:val="28"/>
          <w:szCs w:val="28"/>
          <w:rtl w:val="true"/>
          <w:lang w:bidi="fa-IR"/>
        </w:rPr>
        <w:t>أعطیت مروان مائة درهم لکان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 المفاتیح یا ابن أرقم فإنّا سنجد غیرک ، وأتاه أبو موسی بأموال من العراق جلیلة ، فقسّمها کلّها فی بنی أُمیّة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الحلبی فی السیرة </w:t>
      </w:r>
      <w:r>
        <w:rPr>
          <w:rStyle w:val="FootnoteAnchor"/>
          <w:rtl w:val="true"/>
        </w:rPr>
        <w:footnoteReference w:id="1208"/>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وکان من جملة ما انتقم به علی عثمان رضی الله عنه أنّه أعطی ابن عمّه مروان بن الحکم مائة ألف وخمسین أوقیة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وما مروان؟</w:t>
      </w:r>
    </w:p>
    <w:p>
      <w:pPr>
        <w:pStyle w:val="BookText"/>
        <w:rPr/>
      </w:pPr>
      <w:r>
        <w:rPr>
          <w:rFonts w:ascii="IRNazanin" w:hAnsi="IRNazanin" w:eastAsia="IRNazanin"/>
          <w:color w:val="111111"/>
          <w:sz w:val="28"/>
          <w:sz w:val="28"/>
          <w:szCs w:val="28"/>
          <w:rtl w:val="true"/>
          <w:lang w:bidi="fa-IR"/>
        </w:rPr>
        <w:t xml:space="preserve">مرّ فی صفحة </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صحّ من لعن رسول الله صلی‌الله‌علیه‌وآله‌وسلم علی أبیه وعلی من یخرج من صلبه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وأسلفنا ما صحّ من قول عائشة لمروان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رسول الله صلی‌الله‌علیه‌وآله‌وسلم أباک فأنت فضض من لعنة الله</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الحاکم فی المستدرک </w:t>
      </w:r>
      <w:r>
        <w:rPr>
          <w:rStyle w:val="FootnoteAnchor"/>
          <w:rtl w:val="true"/>
        </w:rPr>
        <w:footnoteReference w:id="1209"/>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عبد الرحمن بن عوف وصحّحه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لا یولد لأحد بالمدینة ولد إلاّ أُتی به إلی النبیّ صلی‌الله‌علیه‌وآله‌وسلم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فأدخل علیه مروان بن الحکم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الوزغ ابن الوزغ ، الملعون ابن الملعون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وذکره الدمیری فی حیاة الحیوان </w:t>
      </w:r>
      <w:r>
        <w:rPr>
          <w:rStyle w:val="FootnoteAnchor"/>
          <w:rtl w:val="true"/>
        </w:rPr>
        <w:footnoteReference w:id="1210"/>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حجر فی الصواعق </w:t>
      </w:r>
      <w:r>
        <w:rPr>
          <w:rStyle w:val="FootnoteAnchor"/>
          <w:rtl w:val="true"/>
        </w:rPr>
        <w:footnoteReference w:id="12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والحلبی فی السیرة </w:t>
      </w:r>
      <w:r>
        <w:rPr>
          <w:rStyle w:val="FootnoteAnchor"/>
          <w:rtl w:val="true"/>
        </w:rPr>
        <w:footnoteReference w:id="1212"/>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معاویة أشار إلیه بقوله لمروان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الوزغ لست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ذکره ابن أبی الحدید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وأخرج ابن النجیب من طریق جبیر بن مطعم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مع رسول الله صلی‌الله‌علیه‌وآله‌وسلم فمرّ الحکم بن أبی العاص فقال النبیّ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لأُمّتی ممّا فی صلب هذا</w:t>
      </w:r>
      <w:r>
        <w:rPr>
          <w:rFonts w:eastAsia="IRNazanin" w:cs="IRNazanin"/>
          <w:color w:val="111111"/>
          <w:sz w:val="28"/>
          <w:szCs w:val="28"/>
          <w:rtl w:val="true"/>
          <w:lang w:bidi="fa-IR"/>
        </w:rPr>
        <w:t xml:space="preserve">» </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شرح ابن أبی الحدید </w:t>
      </w:r>
      <w:r>
        <w:rPr>
          <w:rStyle w:val="FootnoteAnchor"/>
          <w:rtl w:val="true"/>
        </w:rPr>
        <w:footnoteReference w:id="1215"/>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الاستیعاب </w:t>
      </w:r>
      <w:r>
        <w:rPr>
          <w:rStyle w:val="FootnoteAnchor"/>
          <w:rtl w:val="true"/>
        </w:rPr>
        <w:footnoteReference w:id="1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علیّ علیه‌السلام یوماً إلی مروان فقال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لک وویل لأُمّة محمد منک ومن بیتک إذا شاب صدغاک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ابن الأثیر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ویلک وویل أُمّة محمد منک ومن بنیک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الغابة </w:t>
      </w:r>
      <w:r>
        <w:rPr>
          <w:rStyle w:val="FootnoteAnchor"/>
          <w:rtl w:val="true"/>
        </w:rPr>
        <w:footnoteReference w:id="1217"/>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ابن عساکر بلفظ آخر کما فی کنز العمّال </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مولانا أمیر المؤمنین یوم قال له الحسنان السبطان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یبایعک مروان یا أمیر المؤمنین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أوَلم یبایعنی قبل قتل </w:t>
      </w:r>
      <w:r>
        <w:rPr>
          <w:rStyle w:val="FootnoteAnchor"/>
          <w:rtl w:val="true"/>
        </w:rPr>
        <w:footnoteReference w:id="1219"/>
      </w:r>
      <w:r>
        <w:rPr>
          <w:rFonts w:ascii="IRNazanin" w:hAnsi="IRNazanin" w:eastAsia="IRNazanin"/>
          <w:color w:val="111111"/>
          <w:sz w:val="28"/>
          <w:sz w:val="28"/>
          <w:szCs w:val="28"/>
          <w:rtl w:val="true"/>
          <w:lang w:bidi="fa-IR"/>
        </w:rPr>
        <w:t xml:space="preserve">عثمان؟ لا حاجة لی فی بیعته ، إنّها کفّ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یهودیّة لو بایعنی بیده لغدر بسبّته ، أما إنّ له إمرةً کلعقة الکلب أنفه ، وهو أبو الأکبش الأربعة </w:t>
      </w:r>
      <w:r>
        <w:rPr>
          <w:rStyle w:val="FootnoteAnchor"/>
          <w:rtl w:val="true"/>
        </w:rPr>
        <w:footnoteReference w:id="1220"/>
      </w:r>
      <w:r>
        <w:rPr>
          <w:rFonts w:ascii="IRNazanin" w:hAnsi="IRNazanin" w:eastAsia="IRNazanin"/>
          <w:color w:val="111111"/>
          <w:sz w:val="28"/>
          <w:sz w:val="28"/>
          <w:szCs w:val="28"/>
          <w:rtl w:val="true"/>
          <w:lang w:bidi="fa-IR"/>
        </w:rPr>
        <w:t>وستلقی الأُمّة منه ومن ولده یوماً 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ابن أبی الحدید فی الشرح </w:t>
      </w:r>
      <w:r>
        <w:rPr>
          <w:rStyle w:val="FootnoteAnchor"/>
          <w:rtl w:val="true"/>
        </w:rPr>
        <w:footnoteReference w:id="1222"/>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روی هذا الخبر من طرق کثیرة ورویت فی زیادة لم یذکرها صاحب نهج البلاغة وهی قوله علیه‌السلام فی مروان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یحمل رایة ضلالة بعد ما یشیب صدغاه وإنّ له إمرة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الزیادة أخذها ابن أبی الحدید من ابن سعد ذکرها فی طبقاته </w:t>
      </w:r>
      <w:r>
        <w:rPr>
          <w:rStyle w:val="FootnoteAnchor"/>
          <w:rtl w:val="true"/>
        </w:rPr>
        <w:footnoteReference w:id="1223"/>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لیدن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بن أبی طالب یوماً ونظر إلیه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لیحملنّ رایة ضلالة بعد ما یشیب صدغاه ، وله إمرة کلحسة الکلب أنفه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الحدیث کما تری غیر ما فی نهج البلاغة ولیس کما حسبه ابن أبی الحدید زیادة فیه ، ولا توجد تلک الزیادة فی روایة السبط أیضاً فی تذکرته </w:t>
      </w:r>
      <w:r>
        <w:rPr>
          <w:rStyle w:val="FootnoteAnchor"/>
          <w:rtl w:val="true"/>
        </w:rPr>
        <w:footnoteReference w:id="12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البلاذری فی الأنساب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مروان یلقّب خیط باطل </w:t>
      </w:r>
      <w:r>
        <w:rPr>
          <w:rStyle w:val="FootnoteAnchor"/>
          <w:rtl w:val="true"/>
        </w:rPr>
        <w:footnoteReference w:id="1225"/>
      </w:r>
      <w:r>
        <w:rPr>
          <w:rFonts w:ascii="IRNazanin" w:hAnsi="IRNazanin" w:eastAsia="IRNazanin"/>
          <w:color w:val="111111"/>
          <w:sz w:val="28"/>
          <w:sz w:val="28"/>
          <w:szCs w:val="28"/>
          <w:rtl w:val="true"/>
          <w:lang w:bidi="fa-IR"/>
        </w:rPr>
        <w:t xml:space="preserve">لدقّته وطوله شبه الخیط الأبیض الذی یُری فی الشمس ، فقال الشاعر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عبد الرحمن بن الحَکم أخوه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لعمرک ما أدری وإنِّی لسائلٌ</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حلیلة مضروب القفا کیف یصنعُ </w:t>
      </w:r>
      <w:r>
        <w:rPr>
          <w:rStyle w:val="FootnoteAnchor"/>
          <w:rtl w:val="true"/>
        </w:rPr>
        <w:footnoteReference w:id="1226"/>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لحی الله قوماً أمّروا خیطَ باطلٍ</w:t>
      </w:r>
    </w:p>
    <w:p>
      <w:pPr>
        <w:pStyle w:val="BookText"/>
        <w:rPr/>
      </w:pPr>
      <w:r>
        <w:rPr>
          <w:rFonts w:ascii="IRNazanin" w:hAnsi="IRNazanin" w:eastAsia="IRNazanin"/>
          <w:color w:val="111111"/>
          <w:sz w:val="28"/>
          <w:sz w:val="28"/>
          <w:szCs w:val="28"/>
          <w:rtl w:val="true"/>
          <w:lang w:bidi="fa-IR"/>
        </w:rPr>
        <w:t xml:space="preserve">علی الناس یعطی ما یشاء ویمنعُ </w:t>
      </w:r>
      <w:r>
        <w:rPr>
          <w:rStyle w:val="FootnoteAnchor"/>
          <w:rtl w:val="true"/>
        </w:rPr>
        <w:footnoteReference w:id="1227"/>
      </w:r>
    </w:p>
    <w:p>
      <w:pPr>
        <w:pStyle w:val="BookText"/>
        <w:rPr/>
      </w:pPr>
      <w:r>
        <w:rPr>
          <w:rFonts w:ascii="IRNazanin" w:hAnsi="IRNazanin" w:eastAsia="IRNazanin"/>
          <w:color w:val="111111"/>
          <w:sz w:val="28"/>
          <w:sz w:val="28"/>
          <w:szCs w:val="28"/>
          <w:rtl w:val="true"/>
          <w:lang w:bidi="fa-IR"/>
        </w:rPr>
        <w:t xml:space="preserve">وذکر البلاذری فی الأنساب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مقتل عمرو بن سعید الأشدق الذی قتله عبد الملک بن مروان لیحیی بن سعید أخی الأشدق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غدرتم بعمروٍ یا بنی خیط باطل</w:t>
      </w:r>
    </w:p>
    <w:p>
      <w:pPr>
        <w:pStyle w:val="BookText"/>
        <w:rPr/>
      </w:pPr>
      <w:r>
        <w:rPr>
          <w:rFonts w:ascii="Amiri" w:hAnsi="Amiri" w:eastAsia="Amiri" w:cs="Amiri"/>
          <w:color w:val="111111"/>
          <w:sz w:val="28"/>
          <w:sz w:val="28"/>
          <w:szCs w:val="28"/>
          <w:rtl w:val="true"/>
          <w:lang w:bidi="ar-SA"/>
        </w:rPr>
        <w:t>ومثلکمُ یبنی البیوتَ علی الغَدرِ</w:t>
      </w:r>
    </w:p>
    <w:p>
      <w:pPr>
        <w:pStyle w:val="BookText"/>
        <w:rPr/>
      </w:pPr>
      <w:r>
        <w:rPr>
          <w:rFonts w:ascii="IRNazanin" w:hAnsi="IRNazanin" w:eastAsia="IRNazanin"/>
          <w:color w:val="111111"/>
          <w:sz w:val="28"/>
          <w:sz w:val="28"/>
          <w:szCs w:val="28"/>
          <w:rtl w:val="true"/>
          <w:lang w:bidi="fa-IR"/>
        </w:rPr>
        <w:t xml:space="preserve">وذکر ابن أبی الحدید فی شرحه </w:t>
      </w:r>
      <w:r>
        <w:rPr>
          <w:rStyle w:val="FootnoteAnchor"/>
          <w:rtl w:val="true"/>
        </w:rPr>
        <w:footnoteReference w:id="1228"/>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لعبد الرحمن بن الحکَم فی أخیه قوله</w:t>
      </w:r>
    </w:p>
    <w:p>
      <w:pPr>
        <w:pStyle w:val="BookText"/>
        <w:rPr/>
      </w:pPr>
      <w:r>
        <w:rPr>
          <w:rFonts w:ascii="IRNazanin" w:hAnsi="IRNazanin" w:eastAsia="IRNazanin"/>
          <w:color w:val="111111"/>
          <w:sz w:val="28"/>
          <w:sz w:val="28"/>
          <w:szCs w:val="28"/>
          <w:rtl w:val="true"/>
          <w:lang w:bidi="fa-IR"/>
        </w:rPr>
        <w:t xml:space="preserve">وهبت نصیبی منک یا مروَ </w:t>
      </w:r>
      <w:r>
        <w:rPr>
          <w:rStyle w:val="FootnoteAnchor"/>
          <w:rtl w:val="true"/>
        </w:rPr>
        <w:footnoteReference w:id="1229"/>
      </w:r>
      <w:r>
        <w:rPr>
          <w:rFonts w:ascii="Amiri" w:hAnsi="Amiri" w:eastAsia="Amiri" w:cs="Amiri"/>
          <w:color w:val="111111"/>
          <w:sz w:val="28"/>
          <w:sz w:val="28"/>
          <w:szCs w:val="28"/>
          <w:rtl w:val="true"/>
          <w:lang w:bidi="ar-SA"/>
        </w:rPr>
        <w:t>کلّه</w:t>
      </w:r>
    </w:p>
    <w:p>
      <w:pPr>
        <w:pStyle w:val="BookText"/>
        <w:rPr/>
      </w:pPr>
      <w:r>
        <w:rPr>
          <w:rFonts w:ascii="IRNazanin" w:hAnsi="IRNazanin" w:eastAsia="IRNazanin"/>
          <w:color w:val="111111"/>
          <w:sz w:val="28"/>
          <w:sz w:val="28"/>
          <w:szCs w:val="28"/>
          <w:rtl w:val="true"/>
          <w:lang w:bidi="fa-IR"/>
        </w:rPr>
        <w:t>لعمرو ومروان الطویل وخالدِ</w:t>
      </w:r>
    </w:p>
    <w:p>
      <w:pPr>
        <w:pStyle w:val="BookText"/>
        <w:rPr/>
      </w:pPr>
      <w:r>
        <w:rPr>
          <w:rFonts w:ascii="Amiri" w:hAnsi="Amiri" w:eastAsia="Amiri" w:cs="Amiri"/>
          <w:color w:val="111111"/>
          <w:sz w:val="28"/>
          <w:sz w:val="28"/>
          <w:szCs w:val="28"/>
          <w:rtl w:val="true"/>
          <w:lang w:bidi="ar-SA"/>
        </w:rPr>
        <w:t>وربّ ابن أُمّ زائدٍ غیر ناقص</w:t>
      </w:r>
    </w:p>
    <w:p>
      <w:pPr>
        <w:pStyle w:val="BookText"/>
        <w:rPr/>
      </w:pPr>
      <w:r>
        <w:rPr>
          <w:rFonts w:ascii="Amiri" w:hAnsi="Amiri" w:eastAsia="Amiri" w:cs="Amiri"/>
          <w:color w:val="111111"/>
          <w:sz w:val="28"/>
          <w:sz w:val="28"/>
          <w:szCs w:val="28"/>
          <w:rtl w:val="true"/>
          <w:lang w:bidi="ar-SA"/>
        </w:rPr>
        <w:t>وأنت ابن أُمّ ناقصٍ غیر زائدِ</w:t>
      </w:r>
    </w:p>
    <w:p>
      <w:pPr>
        <w:pStyle w:val="BookText"/>
        <w:rPr/>
      </w:pPr>
      <w:r>
        <w:rPr>
          <w:rFonts w:ascii="IRNazanin" w:hAnsi="IRNazanin" w:eastAsia="IRNazanin"/>
          <w:color w:val="111111"/>
          <w:sz w:val="28"/>
          <w:sz w:val="28"/>
          <w:szCs w:val="28"/>
          <w:rtl w:val="true"/>
          <w:lang w:bidi="fa-IR"/>
        </w:rPr>
        <w:t xml:space="preserve">ومن شعر مالک بن الریب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المترجم فی الشعر والشعراء لابن قتیبة </w:t>
      </w:r>
      <w:r>
        <w:rPr>
          <w:rStyle w:val="FootnoteAnchor"/>
          <w:rtl w:val="true"/>
        </w:rPr>
        <w:footnoteReference w:id="12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یهجو مروان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لعمرک ما مروانُ یقضی أُمورَنا</w:t>
      </w:r>
    </w:p>
    <w:p>
      <w:pPr>
        <w:pStyle w:val="BookText"/>
        <w:rPr/>
      </w:pPr>
      <w:r>
        <w:rPr>
          <w:rFonts w:ascii="Amiri" w:hAnsi="Amiri" w:eastAsia="Amiri" w:cs="Amiri"/>
          <w:color w:val="111111"/>
          <w:sz w:val="28"/>
          <w:sz w:val="28"/>
          <w:szCs w:val="28"/>
          <w:rtl w:val="true"/>
          <w:lang w:bidi="ar-SA"/>
        </w:rPr>
        <w:t xml:space="preserve">ولکنّما تقضی لنا بنتُ جعفرِ </w:t>
      </w:r>
      <w:r>
        <w:rPr>
          <w:rStyle w:val="FootnoteAnchor"/>
          <w:rtl w:val="true"/>
        </w:rPr>
        <w:footnoteReference w:id="1231"/>
      </w:r>
    </w:p>
    <w:p>
      <w:pPr>
        <w:pStyle w:val="BookText"/>
        <w:rPr/>
      </w:pPr>
      <w:r>
        <w:rPr>
          <w:rFonts w:ascii="IRNazanin" w:hAnsi="IRNazanin" w:eastAsia="IRNazanin"/>
          <w:color w:val="111111"/>
          <w:sz w:val="28"/>
          <w:sz w:val="28"/>
          <w:szCs w:val="28"/>
          <w:rtl w:val="true"/>
          <w:lang w:bidi="fa-IR"/>
        </w:rPr>
        <w:t>فیا لیتها کانت علینا أمیرةً</w:t>
      </w:r>
    </w:p>
    <w:p>
      <w:pPr>
        <w:pStyle w:val="BookText"/>
        <w:rPr/>
      </w:pPr>
      <w:r>
        <w:rPr>
          <w:rFonts w:ascii="Amiri" w:hAnsi="Amiri" w:eastAsia="Amiri" w:cs="Amiri"/>
          <w:color w:val="111111"/>
          <w:sz w:val="28"/>
          <w:sz w:val="28"/>
          <w:szCs w:val="28"/>
          <w:rtl w:val="true"/>
          <w:lang w:bidi="ar-SA"/>
        </w:rPr>
        <w:t>ولیتک یا مروانُ أمسیت ذا حِرِ</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الهیثمی فی مجمع الزوائد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أبی یحیی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بین الحسن والحسین ومروان یتسابّان فجعل الحسن یسکّت الحسین ، فقال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بیت ملعونون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الحسن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أهل بیت ملعونون ، فو الله لقد لعنک الله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فی صلب أبیک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w:t>
      </w:r>
      <w:r>
        <w:rPr>
          <w:rStyle w:val="FootnoteAnchor"/>
          <w:rtl w:val="true"/>
        </w:rPr>
        <w:footnoteReference w:id="1232"/>
      </w:r>
      <w:r>
        <w:rPr>
          <w:rFonts w:ascii="IRNazanin" w:hAnsi="IRNazanin" w:eastAsia="IRNazanin"/>
          <w:color w:val="111111"/>
          <w:sz w:val="28"/>
          <w:sz w:val="28"/>
          <w:szCs w:val="28"/>
          <w:rtl w:val="true"/>
          <w:lang w:bidi="fa-IR"/>
        </w:rPr>
        <w:t xml:space="preserve">الطبرانی وذکره السیوطی فی جمع الجوامع کما فی ترتیبه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ابن سعد وأبی یعلی وابن عساکر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الذی یستشفّه المنقّب من سیرة مروان وأعماله أنّه ما کان یقیم لنوامیس الدین الحنیف وزناً ، وإنّما کان یلحظها کسیاسات زمنیّة فلا یبالی بإبطال شیء منها ، أو تبدیله إلی آخر حسب ما تقتضیه ظروفه وتستدعیه أحواله ، وإلیک من شواهد ذلک عظائم ، وعلیها فقس ما لم نذکره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إمام الحنابلة أحمد فی مسنده </w:t>
      </w:r>
      <w:r>
        <w:rPr>
          <w:rStyle w:val="FootnoteAnchor"/>
          <w:rtl w:val="true"/>
        </w:rPr>
        <w:footnoteReference w:id="1233"/>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عباد بن عبد الله ابن الزبیر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قدم علینا معاویة حاجّا ، قدمنا معه مکة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فصلّی بنا الظهر رکعتین ثمّ انصرف إلی دار الندوة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عثمان حین أتمّ الصلاة فإذا قدم مکة صلّی بها الظهر والعصر والعشاء الآخرة أربعاً أربعاً ، فإذا خرج إلی منی وعرفات قصر الصلاة ، فإذا فرغ من الحجّ وأقام بمنی أتمّ الصلاة حتی یخرج من مکة ، فلمّا صلّی بنا الظهر رکعتین نهض إلیه مروان بن الحکم وعمرو بن عثمان فقالا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عاب أحد ابن عمّک بأقبح ما عبته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ذاک؟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تعلم أنّه أتمّ الصلاة بمکة؟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ویحکما وهل کان غیر ما صنعت؟ قد صلّیتهما مع رسول الله صلی‌الله‌علیه‌وآله‌وسلم ومع أبی بکر وعمر 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ابن عمّک قد أتمّها وإنّ خلافک إیّاه له 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معاویة إلی العصر فصلاّها بنا أربعاً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وذکره الهیثمی فی مجمع الزوائد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أحمد والطبرانی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أحمد موثّقون</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کان لعب مروان وخلیفة وقته معاویة بالصلاة التی هی عماد الدین إلی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درجة یقدّم فیها التحفّظ علی عثمان فی عمله الشاذّ عن الکتاب والسنّة علی العمل بسنّة رسول الله صلی‌الله‌علیه‌وآله‌وسلم حتی أخضع معاویة لما ارتآه من الرأی الشائن فی صلاة العصر ، فما ذا یکون عبثهما بالدین فیما هو دون الصلاة من الأحکام؟</w:t>
      </w:r>
    </w:p>
    <w:p>
      <w:pPr>
        <w:pStyle w:val="BookText"/>
        <w:rPr/>
      </w:pPr>
      <w:r>
        <w:rPr>
          <w:rFonts w:ascii="IRNazanin" w:hAnsi="IRNazanin" w:eastAsia="IRNazanin"/>
          <w:color w:val="111111"/>
          <w:sz w:val="28"/>
          <w:sz w:val="28"/>
          <w:szCs w:val="28"/>
          <w:rtl w:val="true"/>
          <w:lang w:bidi="fa-IR"/>
        </w:rPr>
        <w:t>وإن تعجب فعجب أنّه یَعدُّ مخالفة عثمان فی رأیه الخاصّ له عیباً علیه یغیّر لأجله الحکم الدینیّ الثابت ، ولا یَعدّ مخالفة رسول الله وما جاء به محظورة تترک لأجلها الأباطیل والأحداث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العجیب أیضاً أن یُنهی معاویة عن مخالفة عثمان ، ولا یُنهی من خالف رسول الله صلی‌الله‌علیه‌وآله‌وسلم عن مخالفته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أهؤلاء من خیر أُمّة أُخرجت للناس تأمرون بالمعروف وتنهون عن المنکر وتؤمنون بالله؟ وأعجب من کلّ ذلک حسبان أُولئک العابثین بدین الله عدولاً وهذه سیرتهم ومبلغهم من الدین الحنیف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البخاری </w:t>
      </w:r>
      <w:r>
        <w:rPr>
          <w:rStyle w:val="FootnoteAnchor"/>
          <w:rtl w:val="true"/>
        </w:rPr>
        <w:footnoteReference w:id="1234"/>
      </w:r>
      <w:r>
        <w:rPr>
          <w:rFonts w:ascii="IRNazanin" w:hAnsi="IRNazanin" w:eastAsia="IRNazanin"/>
          <w:color w:val="111111"/>
          <w:sz w:val="28"/>
          <w:sz w:val="28"/>
          <w:szCs w:val="28"/>
          <w:rtl w:val="true"/>
          <w:lang w:bidi="fa-IR"/>
        </w:rPr>
        <w:t xml:space="preserve">من طریق أبی سعید الخدری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مع مروان وهو أمیر المدینة فی أضحی أو فطر ، فلمّا أتینا المصلّی إذا منبر بناه کثیر بن الصلت ، فإذا مروان یرید أن یرتقیه قبل أن یصلّی ، فجبذت بثوبه فجبذنی ، فارتفع فخطب قبل الصلاة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غیّرتم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سعید قد ذهب ما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أعلم والله خیر ممّا لا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لم یکونوا یجلسون لنا بعد الصلاة فجعلتها قبل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سعید تُرک الذی 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أتری مروان کیف یغیّر السنّة؟ وکیف یفوه ملء فمه بما لا یسوغ لمسلم أن یتکلّم به؟ کأنّ ذلک مفوّضٌ إلیه ، وکأنّ ترکها المنبعث عن التجرّی علی الله ورسوله یکون مبیحاً لإدامة الترک ، لما ذا ذهب ما کان یعلمه أبو سعید من السنّة؟ ولما ذا تُرک؟</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کان لمروان فی المقام ملحوظتان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اقتصاصه أثر ابن عمّه عثمان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والآخر أنّه کان یقع فی الخطبة فی مولانا أمیر المؤمنین علیه‌السلام ویسبُّه ویلعنه فتتفرّق عنه الناس لذلک ، فقدّمها علی الصلاة لئلاّ یجفلوا فیسمعوا العظائم ویصیخوا إلی ما یلفظ به من کبائر وموبقات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تفصیلاً أسلفناه صفحة </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ویستظهر ممّا سبق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کلام عبد الله بن الزبیر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سنن رسول الله صلی‌الله‌علیه‌وآله‌وسلم قد غیّرت حتی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تسرّب التغییر ولعب الأهواء بالسنن لم یکن مقصوراً علی الخطبة قبل الصلاة فحسب ، وإنّما تطرّق ذلک إلی کثیر من الأحکام کما یجده الباحث السابر أغوار السیر والحدیث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سبّه لمولانا أمیر المؤمنین علیّ علیه‌السلام وکان الرجل کما قال أُسامة بن زید فاحشاً متفحّشاً </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الحجر الأساسی فی ذلک هو عثمان جرّأ الوزغ اللعین علی أمیر المؤمنین یوم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أقد مروان من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 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شتمه وجذب راحلته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یشتمک؟ کأنّک خیر منه</w:t>
      </w:r>
      <w:r>
        <w:rPr>
          <w:rFonts w:eastAsia="IRNazanin" w:cs="IRNazanin"/>
          <w:color w:val="111111"/>
          <w:sz w:val="28"/>
          <w:szCs w:val="28"/>
          <w:rtl w:val="true"/>
          <w:lang w:bidi="fa-IR"/>
        </w:rPr>
        <w:t xml:space="preserve">! </w:t>
      </w:r>
      <w:r>
        <w:rPr>
          <w:rStyle w:val="FootnoteAnchor"/>
          <w:rtl w:val="true"/>
        </w:rPr>
        <w:footnoteReference w:id="1236"/>
      </w:r>
      <w:r>
        <w:rPr>
          <w:rFonts w:ascii="IRNazanin" w:hAnsi="IRNazanin" w:eastAsia="IRNazanin"/>
          <w:color w:val="111111"/>
          <w:sz w:val="28"/>
          <w:sz w:val="28"/>
          <w:szCs w:val="28"/>
          <w:rtl w:val="true"/>
          <w:lang w:bidi="fa-IR"/>
        </w:rPr>
        <w:t xml:space="preserve">وعلاّه معاویة بکلّ ما عنده من حول وطول ، لکن مروان تبعه شرّ متابعة ، ولم یأل جهداً فی تثبیت ذلک کلّما أقلّته صهوة المنبر ، أو وقف علی منصّة خطابة ، ولم یزل مجدّا فی ذلک وحاضّا علیه حتی عاد مطّرداً بعد کلّ جمعة وجماعة فی أیّ حاضرة یتولّی أمرها ، وبین عمّاله یوم تولّی خلافة هی کلعقة الکلب أنفه تسعة أشهر کما وصفها مولانا أمیر المؤمنین ، ولم تکن هذه السیرة السیّئة إلاّ لسیاسة وقتیّة ، وقد أعرب عمّا فی سریرته بقوله ، فیما أخرجه الدارقطنی من طریقه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أحد أدفع عن عثمان من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لکم تسبُّونه علی المنابر؟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یستقیم لنا الأمر إلاّ بذلک </w:t>
      </w:r>
      <w:r>
        <w:rPr>
          <w:rStyle w:val="FootnoteAnchor"/>
          <w:rtl w:val="true"/>
        </w:rPr>
        <w:footnoteReference w:id="12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حجر فی تطهیر الجنان </w:t>
      </w:r>
      <w:r>
        <w:rPr>
          <w:rStyle w:val="FootnoteAnchor"/>
          <w:rtl w:val="true"/>
        </w:rPr>
        <w:footnoteReference w:id="1238"/>
      </w:r>
      <w:r>
        <w:rPr>
          <w:rFonts w:ascii="IRNazanin" w:hAnsi="IRNazanin" w:eastAsia="IRNazanin"/>
          <w:color w:val="111111"/>
          <w:sz w:val="28"/>
          <w:sz w:val="28"/>
          <w:szCs w:val="28"/>
          <w:rtl w:val="true"/>
          <w:lang w:bidi="fa-IR"/>
        </w:rPr>
        <w:t xml:space="preserve">هامش الصواعق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وبسندٍ رجاله 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مروان لمّا ولی المدینة کان یسبُّ علیّا علی المنبر کلّ جمعة ، ثمّ ولی بعده سعید بن العاص فکان لا یسبّ ، ثمّ أُعید مروان فعاد للسبّ ، وکان الحسن یعلم ذلک فیسکت ولا یدخل المسجد إلاّ عند الإقامة ، فلم یرض بذلک مروان حتی أرسل للحسن فی بیته بالسبّ البلیغ لأبیه وله ، 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وجدت مثلک إلاّ مثل البغلة یقال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أبوک؟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Style w:val="FootnoteAnchor"/>
          <w:rtl w:val="true"/>
        </w:rPr>
        <w:footnoteReference w:id="1239"/>
      </w:r>
      <w:r>
        <w:rPr>
          <w:rFonts w:ascii="IRNazanin" w:hAnsi="IRNazanin" w:eastAsia="IRNazanin"/>
          <w:color w:val="111111"/>
          <w:sz w:val="28"/>
          <w:sz w:val="28"/>
          <w:szCs w:val="28"/>
          <w:rtl w:val="true"/>
          <w:lang w:bidi="fa-IR"/>
        </w:rPr>
        <w:t>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للرسول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ارجع إلیه فقل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أمحو عنک شیئاً ممّا قلت بأنّی أسبّک ، ولکن موعدی وموعدک الله ، فإن کنت کاذباً فالله أشدُّ نقمة ، قد أکرم جدّی أن یکون مثلی مثل البغلة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یختلف من المسلمین اثنان فی أنّ سبّ الإمام ولعنه من الموبقات ، وإذا صحفَ ما قاله ابن معین </w:t>
      </w:r>
      <w:r>
        <w:rPr>
          <w:rStyle w:val="FootnoteAnchor"/>
          <w:rtl w:val="true"/>
        </w:rPr>
        <w:footnoteReference w:id="1240"/>
      </w:r>
      <w:r>
        <w:rPr>
          <w:rFonts w:ascii="IRNazanin" w:hAnsi="IRNazanin" w:eastAsia="IRNazanin"/>
          <w:color w:val="111111"/>
          <w:sz w:val="28"/>
          <w:sz w:val="28"/>
          <w:szCs w:val="28"/>
          <w:rtl w:val="true"/>
          <w:lang w:bidi="fa-IR"/>
        </w:rPr>
        <w:t xml:space="preserve">کما حکاه عنه ابن حجر فی تهذیب التهذیب </w:t>
      </w:r>
      <w:r>
        <w:rPr>
          <w:rStyle w:val="FootnoteAnchor"/>
          <w:rtl w:val="true"/>
        </w:rPr>
        <w:footnoteReference w:id="1241"/>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کلّ من شتم عثمان أو طلحة أو أحداً من أصحاب رسول الله صلی‌الله‌علیه‌وآله‌وسلم دجّال لا یکتب عنه وعلیه لعنة الله والملائکة والناس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قیمة مروان عندئذٍ؟ ونحن مهما تنازلنا فإنّا لا نتنازل عن أنّ مولانا أمیر المؤمنین کأحد الصحابة الذین یشملهم حکم کلّ من سبّهم ولعنهم ، فکیف ونحن نری أنّه علیه‌السلام سیّد الصحابة علی الإطلاق ، وسیّد الأوصیاء ، وسیّد من مضی ومن غبر عدا ابن عمّه صلی‌الله‌علیه‌وآله‌وسلم وهو نفس النبیّ الأقدس بنصّ الذکر الحکیم ، فلعنه وسبُّه لعنه وسبُّه وقد قال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سبّ علیّا فقد سبّنی ومن سبّنی فقد سبّ الله</w:t>
      </w:r>
      <w:r>
        <w:rPr>
          <w:rFonts w:eastAsia="IRNazanin" w:cs="IRNazanin"/>
          <w:color w:val="111111"/>
          <w:sz w:val="28"/>
          <w:szCs w:val="28"/>
          <w:rtl w:val="true"/>
          <w:lang w:bidi="fa-IR"/>
        </w:rPr>
        <w:t xml:space="preserve">» </w:t>
      </w:r>
      <w:r>
        <w:rPr>
          <w:rStyle w:val="FootnoteAnchor"/>
          <w:rtl w:val="true"/>
        </w:rPr>
        <w:footnoteReference w:id="12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مروان یتربّص الدوائر علی آل بیت العصمة والقداسة ، ویغتنم الفرص فی إیذائهم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عساکر فی تاریخه </w:t>
      </w:r>
      <w:r>
        <w:rPr>
          <w:rStyle w:val="FootnoteAnchor"/>
          <w:rtl w:val="true"/>
        </w:rPr>
        <w:footnoteReference w:id="1243"/>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مروان أن یُدفن الحسن فی حجرة رسول الله صلی‌الله‌علیه‌وآله‌وسلم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لأدع ابن أبی تراب یُدفن مع رسول الله وقد دفن عثمان بالبقیع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ومروان یومئذٍ معزول یرید أن یرضی معاویة بذلک ، فلم یزل عدوّا لبنی هاشم حتی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خلیفة هذا یُجلب رضاه بإیذاء عترة رسول الله؟ ومن أولی بالدفن فی الحجرة الشریفة من السبط الحسن الزکیّ؟ وبأیّ کتاب وبأیّة سنّة وبأیّ حقّ ثابت کان لعثمان أن یدفن فیها؟ ومن جرّاء ذلک الضغن الدفین علی بنی هاشم ، کان ابن الحکم یحثُّ ابن عمر علی الخلافة والقتال دونها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أبو عمر من طریق الماجشون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مروان دخل فی نفر علی عبد الله بن عمر بعد ما قُتل عثمان رضی الله عنه فعرضوا علیه أن یبایعوا 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لی بالناس؟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تقاتلهم ونقاتلهم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 اجتمع علیّ أهل الأرض إلاّ فدک ما قاتلتهم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فخرجوا من عنده ومروان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والمُلک بعد أبی لیلی لمن غلبا </w:t>
      </w:r>
      <w:r>
        <w:rPr>
          <w:rStyle w:val="FootnoteAnchor"/>
          <w:rtl w:val="true"/>
        </w:rPr>
        <w:footnoteReference w:id="1244"/>
      </w:r>
    </w:p>
    <w:p>
      <w:pPr>
        <w:pStyle w:val="BookText"/>
        <w:rPr/>
      </w:pPr>
      <w:r>
        <w:rPr>
          <w:rFonts w:ascii="IRNazanin" w:hAnsi="IRNazanin" w:eastAsia="IRNazanin"/>
          <w:color w:val="111111"/>
          <w:sz w:val="28"/>
          <w:sz w:val="28"/>
          <w:szCs w:val="28"/>
          <w:rtl w:val="true"/>
          <w:lang w:bidi="fa-IR"/>
        </w:rPr>
        <w:t xml:space="preserve">لما ذا ترک الوزغ سنّة الانتخاب الدستوری فی الخلافة بعد انتهاء الدور إلی سیّد العترة؟ وما الذی سوّغ له ذلک الخلاف؟ وحضّ ابن عمر علی الأمر ، وتثبیطه علی القتال دونه ، بعد إجماع الأُمّة وبیعتهم مولانا أمیر المؤمنین؟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من الیوم الأوّل هناک انتخاب صحیح قطُّ ، ورأی حرّ لأهل الحلّ والعقد ، أنّی کان ثمّ أنّی؟</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والمُلک بعد أبی الزهرا لمن غلبا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مروان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فهلمّ معی إلی الخلیفة نستحفیه الخبر عن هذا الوزغ اللعین فی صلب أبیه وبعد مولده بما ذا استباح إیواءه وتأمینه علی الصدقات والطمأنینة إلیه فی المشورة فی الصالح العام؟ ولِمَ استکتبه وضمّه إلیه فاستولی علیه؟ </w:t>
      </w:r>
      <w:r>
        <w:rPr>
          <w:rStyle w:val="FootnoteAnchor"/>
          <w:rtl w:val="true"/>
        </w:rPr>
        <w:footnoteReference w:id="1245"/>
      </w:r>
      <w:r>
        <w:rPr>
          <w:rFonts w:ascii="IRNazanin" w:hAnsi="IRNazanin" w:eastAsia="IRNazanin"/>
          <w:color w:val="111111"/>
          <w:sz w:val="28"/>
          <w:sz w:val="28"/>
          <w:szCs w:val="28"/>
          <w:rtl w:val="true"/>
          <w:lang w:bidi="fa-IR"/>
        </w:rPr>
        <w:t xml:space="preserve">ونصب عینیه ما لهج به النبیُّ الأعظم صلی‌الله‌علیه‌وآله‌وسلم ، وما ناء به هو من المخاریق والمخزیات ، ومن واجب الخلیفة تقدیم الصلحاء من المؤمنین وإکبارهم شکراً لأعمالهم لا الاحتفال بأهل المجانة والخلاعة کمروان الذی یجب الإنکار والتقطیب تجاه عمله الشائن ، وقد جاء عن رسول الله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رأی منکراً فاستطاع أن یغیّره بیده فلیغیّره بیده ، فإن لم یستطع فبلسانه ، فإن لم یستطع بلسانه فبقلبه ، وذلک أضعف الإیمان</w:t>
      </w:r>
      <w:r>
        <w:rPr>
          <w:rFonts w:eastAsia="IRNazanin" w:cs="IRNazanin"/>
          <w:color w:val="111111"/>
          <w:sz w:val="28"/>
          <w:szCs w:val="28"/>
          <w:rtl w:val="true"/>
          <w:lang w:bidi="fa-IR"/>
        </w:rPr>
        <w:t xml:space="preserve">» </w:t>
      </w:r>
      <w:r>
        <w:rPr>
          <w:rStyle w:val="FootnoteAnchor"/>
          <w:rtl w:val="true"/>
        </w:rPr>
        <w:footnoteReference w:id="1246"/>
      </w:r>
      <w:r>
        <w:rPr>
          <w:rFonts w:ascii="IRNazanin" w:hAnsi="IRNazanin" w:eastAsia="IRNazanin"/>
          <w:color w:val="111111"/>
          <w:sz w:val="28"/>
          <w:sz w:val="28"/>
          <w:szCs w:val="28"/>
          <w:rtl w:val="true"/>
          <w:lang w:bidi="fa-IR"/>
        </w:rPr>
        <w:t xml:space="preserve">، وقال مولانا أمیر المؤمنین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أدنی الإنکار أن تلقی أهل المعاصی بوجوه مکفهرّة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 أنّ الخلیفة تأوّل وأخطأ لکنّه ما هذا التبسّط إلیه بکلّه؟ وتقریبه وهو ممّن یجب إقصاؤه ، وإیواؤه وهو ممّن یستحقُّ الطرد ، وتأمینه وهو أهل بأن یُتّهم ، ومنحه أجزل المنح من مال المسلمین ومن الواجب منعه ، وتسلیطه علی أعطیات المسلمین ومن المحتّم قطع یده عنها؟</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لا أعرف شیئاً من معاذیر الخلیفة فی هذه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لها عذراً وأنت تلومها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 المسلمین فی یومه ما عذروه وهم الواقفون علی الأمر من کَثب ، والمستشفّون للحقائق الممعنون فیها ، وکیف یعذره المسلمون ونصب أعینهم قوله عزّ 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شَیْءٍ فَأَنَّ لِلَّهِ خُمُسَهُ وَلِلرَّسُولِ وَلِذِی الْقُرْبی 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وَالْیَتامی وَالْمَساکِینِ وَابْنِ السَّبِیلِ إِنْ کُنْتُمْ آمَنْتُمْ بِاللهِ</w:t>
      </w:r>
      <w:r>
        <w:rPr>
          <w:rFonts w:eastAsia="Amiri" w:cs="Amiri" w:ascii="Amiri" w:hAnsi="Amiri"/>
          <w:color w:val="111111"/>
          <w:sz w:val="28"/>
          <w:szCs w:val="28"/>
          <w:rtl w:val="true"/>
          <w:lang w:bidi="ar-SA"/>
        </w:rPr>
        <w:t xml:space="preserve">) </w:t>
      </w:r>
      <w:r>
        <w:rPr>
          <w:rStyle w:val="FootnoteAnchor"/>
          <w:rtl w:val="true"/>
        </w:rPr>
        <w:footnoteReference w:id="124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ألیس إعطاء الخمس لمروان اللعین خروجاً عن حکم القرآن؟ ألیس عثمان هو الذی فاوض بنفسه ومعه جبیر بن مطعم رسول الله صلی‌الله‌علیه‌وآله‌وسلم أن یجعل لقومه نصیباً من الخمس فلم یجعل ونصّ علی أنّ بنی عبد شمس وبنی نوفل لا نصیب لهم منه؟</w:t>
      </w:r>
    </w:p>
    <w:p>
      <w:pPr>
        <w:pStyle w:val="BookText"/>
        <w:rPr/>
      </w:pPr>
      <w:r>
        <w:rPr>
          <w:rFonts w:ascii="IRNazanin" w:hAnsi="IRNazanin" w:eastAsia="IRNazanin"/>
          <w:color w:val="111111"/>
          <w:sz w:val="28"/>
          <w:sz w:val="28"/>
          <w:szCs w:val="28"/>
          <w:rtl w:val="true"/>
          <w:lang w:bidi="fa-IR"/>
        </w:rPr>
        <w:t xml:space="preserve">قال جبیر بن مطعم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قسم رسول الله سهم ذی القربی بین بنی هاشم وبنی المطّلب </w:t>
      </w:r>
      <w:r>
        <w:rPr>
          <w:rStyle w:val="FootnoteAnchor"/>
          <w:rtl w:val="true"/>
        </w:rPr>
        <w:footnoteReference w:id="1248"/>
      </w:r>
      <w:r>
        <w:rPr>
          <w:rFonts w:ascii="IRNazanin" w:hAnsi="IRNazanin" w:eastAsia="IRNazanin"/>
          <w:color w:val="111111"/>
          <w:sz w:val="28"/>
          <w:sz w:val="28"/>
          <w:szCs w:val="28"/>
          <w:rtl w:val="true"/>
          <w:lang w:bidi="fa-IR"/>
        </w:rPr>
        <w:t xml:space="preserve">أتیته أنا وعثمان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هؤلاء بنو هاشم لا یُنکر فضلهم لمکانک الذی وضعک الله به منهم ، أرأیت بنی المطّلب أعطیتهم ومنعتنا؟ وإنّما نحن وهم منک بمنزلة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إنّهم لم یفارقونی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یفارقونا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جاهلیّة ولا إسلام وإنّما هم بنو هاشم وبنو المطّلب شیء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وشبک بین أصابعه ، ولم یقسم رسول الله لبنی عبد شمس ولا لبنی نوفل من ذلک الخمس شیئاً کما قسم لبنی هاشم وبنی المطّلب </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العزیز علی الله ورسوله أن یُعطی سهم ذوی قربی الرسول صلی‌الله‌علیه‌وآله‌وسلم لطریده ولعینه ، وقد منعه النبیُّ صلی‌الله‌علیه‌وآله‌وسلم وقومه من الخمس ، فما عذر الخلیفة فی تزحزحه عن حکم الکتاب والسنّة ، وتفضیل رحمه أبناء الشجرة الملعونة فی القرآن علی قربی رسول الله صلی‌الله‌علیه‌وآله‌وسلم الذین أوجب الله مودّتهم فی الذکر الحکیم؟ أنا لا أدری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من ورائهم حسیب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bookmarkStart w:id="196" w:name="pg11785_123807"/>
    </w:p>
    <w:p>
      <w:pPr>
        <w:pStyle w:val="BookText"/>
        <w:rPr/>
      </w:pPr>
      <w:bookmarkEnd w:id="196"/>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197" w:name="__RefHeading___Toc10140222_73709187"/>
      <w:bookmarkStart w:id="198" w:name="_Toc68"/>
      <w:bookmarkEnd w:id="197"/>
      <w:r>
        <w:rPr>
          <w:rtl w:val="true"/>
        </w:rPr>
        <w:t>إقطاع الخلیفة وعطیّته الحارث</w:t>
      </w:r>
      <w:bookmarkEnd w:id="198"/>
    </w:p>
    <w:p>
      <w:pPr>
        <w:pStyle w:val="BookText"/>
        <w:rPr/>
      </w:pPr>
      <w:r>
        <w:rPr>
          <w:rFonts w:ascii="IRNazanin" w:hAnsi="IRNazanin" w:eastAsia="IRNazanin"/>
          <w:color w:val="111111"/>
          <w:sz w:val="28"/>
          <w:sz w:val="28"/>
          <w:szCs w:val="28"/>
          <w:rtl w:val="true"/>
          <w:lang w:bidi="fa-IR"/>
        </w:rPr>
        <w:t xml:space="preserve">أعطی الحارث بن الحکم بن أبی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أخا مروان وصهر الخلیفة من ابنته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ثلاثمائة ألف درهم کما فی أنساب البلاذری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قدمت إبل الصدقة علی عثمان فوهبها للحارث بن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قتیبة فی المعارف </w:t>
      </w:r>
      <w:r>
        <w:rPr>
          <w:rStyle w:val="FootnoteAnchor"/>
          <w:rtl w:val="true"/>
        </w:rPr>
        <w:footnoteReference w:id="12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عبد ربّه فی العقد الفرید </w:t>
      </w:r>
      <w:r>
        <w:rPr>
          <w:rStyle w:val="FootnoteAnchor"/>
          <w:rtl w:val="true"/>
        </w:rPr>
        <w:footnoteReference w:id="1251"/>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أبی الحدید فی شرحه </w:t>
      </w:r>
      <w:r>
        <w:rPr>
          <w:rStyle w:val="FootnoteAnchor"/>
          <w:rtl w:val="true"/>
        </w:rPr>
        <w:footnoteReference w:id="1252"/>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والراغب فی المحاضرات </w:t>
      </w:r>
      <w:r>
        <w:rPr>
          <w:rStyle w:val="FootnoteAnchor"/>
          <w:rtl w:val="true"/>
        </w:rPr>
        <w:footnoteReference w:id="1253"/>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تصدّق رسول الله صلی‌الله‌علیه‌وآله‌وسلم بموضع سوق بالمدینة یعرف بمهزون </w:t>
      </w:r>
      <w:r>
        <w:rPr>
          <w:rStyle w:val="FootnoteAnchor"/>
          <w:rtl w:val="true"/>
        </w:rPr>
        <w:footnoteReference w:id="1254"/>
      </w:r>
      <w:r>
        <w:rPr>
          <w:rFonts w:ascii="IRNazanin" w:hAnsi="IRNazanin" w:eastAsia="IRNazanin"/>
          <w:color w:val="111111"/>
          <w:sz w:val="28"/>
          <w:sz w:val="28"/>
          <w:szCs w:val="28"/>
          <w:rtl w:val="true"/>
          <w:lang w:bidi="fa-IR"/>
        </w:rPr>
        <w:t>علی المسلمین فأقطعه عثمان الحارث بن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الحلبی فی السیرة </w:t>
      </w:r>
      <w:r>
        <w:rPr>
          <w:rStyle w:val="FootnoteAnchor"/>
          <w:rtl w:val="true"/>
        </w:rPr>
        <w:footnoteReference w:id="1255"/>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أعطی الحارث عشر ما یباع فی السوق ، أی سوق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اصطنع الخلیفة لهذا الرجل ثلاثاً لا أظنّه یخرج من عهدة النقد علیها </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إعطاءه ثلاثمائة ألف ولم یکن من حرّ ماله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هبته إبل الصدقة إیّاه وحده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إقطاعه إیّاه ما تصدّق به رسول الله صلی‌الله‌علیه‌وآله‌وسلم علی عامّة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لا أدری بما ذا استحقّ الرجل هذه الأعطیات الجزیلة؟ وکیف خصّ به ما تصدّق به رسول الله صلی‌الله‌علیه‌وآله‌وسلم علی کافّة أهل الإسلام ، وحرمه الباقون؟ ولو کان الخلیفة موفّراً علیه بهذه الکمّیة من مال أبیه لاستکثر ذلک نظراً إلی حاجة المسلمین وجیوشهم ومرابطیهم ، فکیف به وقد وهبه ما لا یملک من مال المسلمین ومن الأوقاف والصدقات؟ وما کان الرجل یعرف بشیء من الأعمال البارّة والمساعی المشکورة فی سبیل الدعوة الإلهیّة وخدمة المجتمع الدینی حتی یحتمل فیه استحقاق زیادة فی عطائه ، وهب أنّا نجّزنا ذلک الاستحقاق لکنّه لا یعدو أن یکون مخرج الزیادة ممّا یسوغ للخلیفة التصرّف فیه ، لا ممّا لا یجوز تبدیله من إقطاع ما تصدّق به النبی صلی‌الله‌علیه‌وآله‌وسلم وجعله وقفاً عامّا علی المسلمین لا یخصُّ به واحد دون آخر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بَدَّلَهُ بَعْدَ ما سَمِعَهُ فَإِنَّما إِثْمُهُ عَلَی الَّذِینَ یُبَدِّلُونَهُ</w:t>
      </w:r>
      <w:r>
        <w:rPr>
          <w:rFonts w:eastAsia="IRNazanin" w:cs="IRNazanin"/>
          <w:color w:val="111111"/>
          <w:sz w:val="28"/>
          <w:szCs w:val="28"/>
          <w:rtl w:val="true"/>
          <w:lang w:bidi="fa-IR"/>
        </w:rPr>
        <w:t xml:space="preserve">) </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 یبق مبرّر لتلکم الصنائع أو الفجائع إلاّ الصهر بینه وبین الخلیفة والنسب لأنّه ابن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 حقّ النظر فی صنیع کلّ من الخلیفتین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عثمان ؛ وقد علمت ما ارتکبه هاهنا وفی غیره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مولانا علیّ علیه‌السلام ؛ یوم جاءه عقیل یستمیحه صاعاً من البُرّ للتوسیع له ولعیاله ممّا قدّر له فی العطاء ، فأدّی علیه‌السلام ما هو حقُّ الأُخوّة والتربیة ، ولا سیّما فی مثل عقیل من الأشراف والأعاظم الذین یجب فیهم التهذیب أکثر من غیرهم ، فأدنی إلیه الحدیدة المحماة فتأوّه فقال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تجزع من هذه وتعرّضنی لنار جهنّم؟</w:t>
      </w:r>
      <w:r>
        <w:rPr>
          <w:rFonts w:eastAsia="IRNazanin" w:cs="IRNazanin"/>
          <w:color w:val="111111"/>
          <w:sz w:val="28"/>
          <w:szCs w:val="28"/>
          <w:rtl w:val="true"/>
          <w:lang w:bidi="fa-IR"/>
        </w:rPr>
        <w:t xml:space="preserve">» </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ابن الأثیر فی أُسد الغابة </w:t>
      </w:r>
      <w:r>
        <w:rPr>
          <w:rStyle w:val="FootnoteAnchor"/>
          <w:rtl w:val="true"/>
        </w:rPr>
        <w:footnoteReference w:id="1258"/>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عقیل بن </w:t>
      </w:r>
      <w:r>
        <w:rPr>
          <w:rFonts w:eastAsia="IRNazanin" w:cs="IRNazanin"/>
          <w:color w:val="111111"/>
          <w:sz w:val="28"/>
          <w:szCs w:val="28"/>
          <w:lang w:bidi="fa-IR"/>
        </w:rPr>
        <w:t>6</w:t>
      </w:r>
      <w:r>
        <w:rPr>
          <w:rFonts w:eastAsia="IRNazanin" w:cs="IRNazanin"/>
          <w:color w:val="111111"/>
          <w:sz w:val="28"/>
          <w:szCs w:val="28"/>
          <w:rtl w:val="true"/>
          <w:lang w:bidi="fa-IR"/>
        </w:rPr>
        <w:t>.</w:t>
      </w:r>
      <w:bookmarkStart w:id="199" w:name="pg11785_123809"/>
    </w:p>
    <w:p>
      <w:pPr>
        <w:pStyle w:val="BookText"/>
        <w:rPr/>
      </w:pPr>
      <w:bookmarkEnd w:id="199"/>
      <w:r>
        <w:rPr>
          <w:rFonts w:ascii="IRNazanin" w:hAnsi="IRNazanin" w:eastAsia="IRNazanin"/>
          <w:color w:val="111111"/>
          <w:sz w:val="28"/>
          <w:sz w:val="28"/>
          <w:szCs w:val="28"/>
          <w:rtl w:val="true"/>
          <w:lang w:bidi="fa-IR"/>
        </w:rPr>
        <w:t xml:space="preserve">أبی طالب لزمه دین فقدم علی علیّ بن أبی طالب الکوفة فأنزله وأمر ابنه الحسن فکساه ، فلمّا أمسی دعا بعشائه فإذا خبز وملح وبقل ، فقال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إلاّ ما أری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فتقضی دینی؟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وکم دینک؟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أربعون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هی عندی ولکن اصبر حتی یخرج عطائی فإنّه أربعة آلاف فأدفعه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بیوت المال بیدک وأنت تسوّفنی بعطائک؟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أتأمرنی أن أدفع إلیک أموال المسلمین وقد ائتمنونی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فَاحْکُمْ بَیْنَ النَّاسِ بِالْحَقِّ وَلا تَتَّبِعِ الْهَوی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200" w:name="__RefHeading___Toc10140224_73709187"/>
      <w:bookmarkStart w:id="201" w:name="_Toc69"/>
      <w:bookmarkEnd w:id="200"/>
      <w:r>
        <w:rPr>
          <w:rtl w:val="true"/>
        </w:rPr>
        <w:t>حظوة سعید من عطیّة الخلیفة</w:t>
      </w:r>
      <w:bookmarkEnd w:id="201"/>
    </w:p>
    <w:p>
      <w:pPr>
        <w:pStyle w:val="BookText"/>
        <w:rPr/>
      </w:pPr>
      <w:r>
        <w:rPr>
          <w:rFonts w:ascii="IRNazanin" w:hAnsi="IRNazanin" w:eastAsia="IRNazanin"/>
          <w:color w:val="111111"/>
          <w:sz w:val="28"/>
          <w:sz w:val="28"/>
          <w:szCs w:val="28"/>
          <w:rtl w:val="true"/>
          <w:lang w:bidi="fa-IR"/>
        </w:rPr>
        <w:t xml:space="preserve">أعطی سعید بن العاص بن سعید بن العاص بن أُمیّة مائة ألف درهم ، قال أبو مخنف والواقدی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أنکر الناس علی عثمان إعطاءه سعید بن العاص مائة ألف درهم ، فکلّمه علیّ والزبیر وطلحة وسعد وعبد الرحمن بن عوف فی ذلک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 قرابةً ورحماً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أفما کان لأبی بکر وعمر قرابة وذو رحم؟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بکر وعمر کانا یحتسبان فی منع قرابتهما وأنا أحتسب فی إعطاء قرابتی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فهدیهما والله أحبُّ إلینا من هدیک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حول ولا قوّة إلاّ بالله </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العاص أبو سعید من جیران رسول الله صلی‌الله‌علیه‌وآله‌وسلم الذین کانوا یؤذونه ، وقتله مولانا أمیر المؤمنین علیه‌السلام یوم بدر مشرکاً </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خَلْفه سعید فهو ذلک الشابُّ المترف کما فی روایة ابن سعد </w:t>
      </w:r>
      <w:r>
        <w:rPr>
          <w:rStyle w:val="FootnoteAnchor"/>
          <w:rtl w:val="true"/>
        </w:rPr>
        <w:footnoteReference w:id="1261"/>
      </w:r>
      <w:r>
        <w:rPr>
          <w:rFonts w:ascii="IRNazanin" w:hAnsi="IRNazanin" w:eastAsia="IRNazanin"/>
          <w:color w:val="111111"/>
          <w:sz w:val="28"/>
          <w:sz w:val="28"/>
          <w:szCs w:val="28"/>
          <w:rtl w:val="true"/>
          <w:lang w:bidi="fa-IR"/>
        </w:rPr>
        <w:t>ورد الکوفة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غیر سابقة والیاً من قبل عثمان بعد عزله الولید ولم یحمل أیّ حنکة ، فطفق یلهج من أوّل یومه بما یثیر العواطف ویجیش الأفئدة ، فنسبهم إلی الشقاق والخلاف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السواد بستان لأغیلمة من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أزری هذا الغلام بهاشم بن عتبة المرقال الصحابیّ العظیم صاحب رایة مولانا أمیر المؤمنین علیه‌السلام بصفّین ، العبد الصالح الذی فُقِئت إحدی عینیه فی سبیل الله یوم الیرموک ومات شهیداً فی الجیش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سعد </w:t>
      </w:r>
      <w:r>
        <w:rPr>
          <w:rStyle w:val="FootnoteAnchor"/>
          <w:rtl w:val="true"/>
        </w:rPr>
        <w:footnoteReference w:id="12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سعید مرّة بالکوفة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رأی الهلال منکم؟ وذلک فی فطر رمضان ، فقال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هاشم بن عتبة بن أبی وقّاص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رأیته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بعینک هذه العوراء رأیته من بین القوم؟ فقال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تعیّرنی بعینی وإنّما فُقئت فی سبیل الله؟ وکانت عینه أصیبت یوم الیرموک ؛ ثمّ أصبح هاشم فی داره مفطراً وغدّی الناس عنده ، فبلغ ذلک سعیداً فأرسل إلیه فضربه وحرّق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أجرأ ابن العاص علی هذا العظیم من عظماء الصحابة فیضربه ویحرّق داره لعمله بالسنّة الثابتة فی الأهلّة بقوله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رأیتم الهلال فصوموا ، وإذا رأیتموه فأفطروا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صوموا لرؤیته ، وافطروا لرؤیته</w:t>
      </w:r>
      <w:r>
        <w:rPr>
          <w:rFonts w:eastAsia="IRNazanin" w:cs="IRNazanin"/>
          <w:color w:val="111111"/>
          <w:sz w:val="28"/>
          <w:szCs w:val="28"/>
          <w:rtl w:val="true"/>
          <w:lang w:bidi="fa-IR"/>
        </w:rPr>
        <w:t xml:space="preserve">» </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یکن یعلم هاشم المرقال بأنّ آراء الولاة وأهواءهم لها صولة وجولة فی رؤیة الهلال أیضاً ، وأنّ الشهادة بها قد تکون من الجرائم التی لا تُغفر ، وأنّ السیاسة الوقتیّة لها دخل فی شهادات الرجال ، وأنّ حملة النزعة العلویّة لا تقبل شهاداتهم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شکاه إلی الخلیفة الکوفیّون مرّة فلم یعبأ بها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رأی أحدکم من أمیره جفوة أرادنا أن نعزله ، فانکفأ سعید إلی الکوفة ، وأضرّ بأهلها إضراراً شدیداً </w:t>
      </w:r>
      <w:r>
        <w:rPr>
          <w:rStyle w:val="FootnoteAnchor"/>
          <w:rtl w:val="true"/>
        </w:rPr>
        <w:footnoteReference w:id="1264"/>
      </w:r>
      <w:r>
        <w:rPr>
          <w:rFonts w:ascii="IRNazanin" w:hAnsi="IRNazanin" w:eastAsia="IRNazanin"/>
          <w:color w:val="111111"/>
          <w:sz w:val="28"/>
          <w:sz w:val="28"/>
          <w:szCs w:val="28"/>
          <w:rtl w:val="true"/>
          <w:lang w:bidi="fa-IR"/>
        </w:rPr>
        <w:t xml:space="preserve">ونفی فی سنة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 من خلیفته جمعاً من صلحاء الکوفة وقرّائها إلی الشام کما یأتی تفصیله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یفتأ علی سیرته السیّئة إلی أن رحل من الکوفة إلی عثمان مرّة ثانیة سنة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والتقی هناک بالفئة الشاکیة إلی عثمان وهم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الأشتر بن الحارث ، یزید بن مکفّف ، ثابت بن قیس ، کمیل بن زیاد ، زید بن صوحان ، صعصعة بن صوحان ، الحارث الأعور ، جندب بن زهیر ، أبو زینب الأزدی أصغر بن قیس الحارثی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 یسألون الخلیفة عزل سعید ، فأبی وأمره أن یرجع إلی عمله ، وقفل القوم قبله إلی الکوفة واحتلّوها ودخلها من ورائهم ، ورکب الأشتر مالک بن الحارث فی جیش یمنعه من الدخول فمنعوه حتی ردّوه إلی عثمان ، فجری هنالک ما جری ، ویأتی نبأه بعد حین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أراد الخلیفة أن یصل رحمه من هذا الشابّ المجرم بإعطاء تلک الکمّیة الزائدة علی حدّه وحقّه من بیت المال ، إن کان له ثمّة نصیب ، ولو کان هذا العطاء حقّا لَما نقده علیه أعاظم الصحابة وفی طلیعتهم مولانا أمیر المؤمنین سلام الله علیه</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تترّس به من المعذرة من الاحتساب بصلة الرحم کما احتسب مَن قبله بمنع رحمهم عن الزیادة فی أعطیاتهم من بیت المال فتافه ، لأنّ الصلة إنّما تستحسن من الإنسان إن کان الإنفاق من خالص ماله لا المال المشترک بین آحاد المسلمین ؛ ومن وهب مالا یملکه لا یُعَدُّ أمیناً علی أرباب المال ، فهو إلی الوزر أقرب منه إلی الأجر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bookmarkStart w:id="202" w:name="pg11785_123812"/>
    </w:p>
    <w:p>
      <w:pPr>
        <w:pStyle w:val="BookText"/>
        <w:rPr/>
      </w:pPr>
      <w:bookmarkEnd w:id="202"/>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203" w:name="__RefHeading___Toc10140226_73709187"/>
      <w:bookmarkStart w:id="204" w:name="_Toc70"/>
      <w:bookmarkEnd w:id="203"/>
      <w:r>
        <w:rPr>
          <w:rtl w:val="true"/>
        </w:rPr>
        <w:t>هبة الخلیفة للولید من مال المسلمین</w:t>
      </w:r>
      <w:bookmarkEnd w:id="204"/>
    </w:p>
    <w:p>
      <w:pPr>
        <w:pStyle w:val="BookText"/>
        <w:rPr/>
      </w:pPr>
      <w:r>
        <w:rPr>
          <w:rFonts w:ascii="IRNazanin" w:hAnsi="IRNazanin" w:eastAsia="IRNazanin"/>
          <w:color w:val="111111"/>
          <w:sz w:val="28"/>
          <w:sz w:val="28"/>
          <w:szCs w:val="28"/>
          <w:rtl w:val="true"/>
          <w:lang w:bidi="fa-IR"/>
        </w:rPr>
        <w:t>أعطی الولید بن عقبة بن أبی معیط بن أبی عمرو بن أُمیّة أخا الخلیفة من أُمّه ما استقرض عبد الله بن مسعود من بیت مال المسلمین ووهبه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البلاذری فی الأنساب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قدم الولید الکوفة ألفی ابن مسعود علی بیت المال فاستقرضه مالاً وقد کانت الولاة تفعل ذلک ثمّ تردُّ ما تأخذ ، فأقرضه عبد الله ما سأله ، ثمّ إنّه اقتضاه إیّاه ، فکتب الولید فی ذلک إلی عثمان ، فکتب عثمان إلی عبد الله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أنت خازن لنا فلا تعرض للولید فیما أخذ من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فطرح ابن مسعود المفاتیح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أظنُّ أنّی خازن للمسلمین ، فأمّا إذا کنت خازناً لکم فلا حاجة لی فی ذلک ، وأقام بالکوفة بعد إلقائه مفاتیح بیت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عبد 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علینا ابن مسعود ونحن فی المسجد وکان علی بیت مال الکوفة ، وفی الکوفة الولید بن عقبة بن أبی معیط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الکوفة فقدت من بیت مالکم اللیلة مائة ألف لم یأتنی بها کتاب أمیر المؤمنین ولم یکتب لی بها 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الولید بن عقبة إلی عثمان فی ذلک فنزعه عن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العقد الفرید </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الولید ومن ولده </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أبوه عقبة بن أبی معیط فکان أشدّ الناس علی رسول الله صلی‌الله‌علیه‌وآله‌وسلم فی إیذائه من جیرانه ، أخرج ابن سعد بالإسناد من طریق هشام بن عروة عن أبیه عن عائشة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کنت بین شرّ جارین بین أبی لهب وعقبة بن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معیط ، إن کانا لیأتیان بالفروث فیطرحانها علی بابی ، حتی إنّهم لیأتون ببعض ما یطرحون من الأذی فیطرحونه علی بابی</w:t>
      </w:r>
      <w:r>
        <w:rPr>
          <w:rFonts w:eastAsia="IRNazanin" w:cs="IRNazanin"/>
          <w:color w:val="111111"/>
          <w:sz w:val="28"/>
          <w:szCs w:val="28"/>
          <w:rtl w:val="true"/>
          <w:lang w:bidi="fa-IR"/>
        </w:rPr>
        <w:t xml:space="preserve">» </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سعد فی الطبقات </w:t>
      </w:r>
      <w:r>
        <w:rPr>
          <w:rStyle w:val="FootnoteAnchor"/>
          <w:rtl w:val="true"/>
        </w:rPr>
        <w:footnoteReference w:id="1267"/>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أهل العداوة والمناواة لرسول الله صلی‌الله‌علیه‌وآله‌وسلم وأصحابه الذین یطلبون الخصومة والجدل أبو جهل ، أبو لهب ، إلی أن عدّ عقبة بن أبی معیط ، والحکم بن أبی العاص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أنّهم کانوا جیرانه ، والذی کان تنتهی عداوة رسول الله صلی‌الله‌علیه‌وآله‌وسلم إلیهم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جهل ، وأبو لهب ، وعقبة بن أبی معیط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هشام فی سیرته </w:t>
      </w:r>
      <w:r>
        <w:rPr>
          <w:rStyle w:val="FootnoteAnchor"/>
          <w:rtl w:val="true"/>
        </w:rPr>
        <w:footnoteReference w:id="1268"/>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النفر الذین یؤذون رسول الله صلی‌الله‌علیه‌وآله‌وسلم فی بیته أبو لهب ، والحکم بن أبی العاص بن أُمیّة ، وعقبة بن أبی معیط</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Style w:val="FootnoteAnchor"/>
          <w:rtl w:val="true"/>
        </w:rPr>
        <w:footnoteReference w:id="1269"/>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کان أُبیّ بن خلف وعقبة بن أبی معیط متصافیین حَسَناً ما بینهما ، فکان عقبة قد جلس إلی رسول الله صلی‌الله‌علیه‌وآله‌وسلم وسمع منه فبلغ ذلک أُبیّا فأتی عقبة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یبلغنی أنّک جالست محمداً وسمعت منه؟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وجهی من وجهک حرام أن أکلّمک ، واستغلظ له من الیمین إن أنت جلست إلیه أو سمعت منه أو لم تأته فتتفل فی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ذلک عدوّ الله عقبة بن أبی معیط لعنه الله ، فأنزل الله تعالی فیهما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وَیَوْمَ یَعَضُّ الظَّالِمُ عَلی یَدَیْهِ یَقُولُ یا لَیْتَنِی اتَّخَذْتُ مَعَ الرَّسُولِ سَبِیلاً یا وَیْلَتی لَیْتَنِی لَمْ أَتَّخِذْ فُلاناً خَلِیلاً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أَضَلَّنِی عَنِ الذِّکْرِ بَعْدَ إِذْ جاءَنِی وَکانَ الشَّیْطانُ لِلْإِنْسانِ خَذُولاً</w:t>
      </w:r>
      <w:r>
        <w:rPr>
          <w:rFonts w:eastAsia="Amiri" w:cs="Amiri" w:ascii="Amiri" w:hAnsi="Amiri"/>
          <w:color w:val="111111"/>
          <w:sz w:val="28"/>
          <w:szCs w:val="28"/>
          <w:rtl w:val="true"/>
          <w:lang w:bidi="ar-SA"/>
        </w:rPr>
        <w:t xml:space="preserve">) </w:t>
      </w:r>
      <w:r>
        <w:rPr>
          <w:rStyle w:val="FootnoteAnchor"/>
          <w:rtl w:val="true"/>
        </w:rPr>
        <w:footnoteReference w:id="1270"/>
      </w:r>
      <w:r>
        <w:rPr>
          <w:rFonts w:ascii="IRNazanin" w:hAnsi="IRNazanin" w:eastAsia="IRNazanin"/>
          <w:color w:val="111111"/>
          <w:sz w:val="28"/>
          <w:sz w:val="28"/>
          <w:szCs w:val="28"/>
          <w:rtl w:val="true"/>
          <w:lang w:bidi="fa-IR"/>
        </w:rPr>
        <w:t xml:space="preserve">وأخرج ابن مردویه وأبو نعیم فی الدلائل بإسنادٍ صححهُ السیوطی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طریق </w:t>
      </w:r>
      <w:r>
        <w:rPr>
          <w:rStyle w:val="FootnoteAnchor"/>
          <w:rtl w:val="true"/>
        </w:rPr>
        <w:footnoteReference w:id="1271"/>
      </w:r>
      <w:r>
        <w:rPr>
          <w:rFonts w:ascii="IRNazanin" w:hAnsi="IRNazanin" w:eastAsia="IRNazanin"/>
          <w:color w:val="111111"/>
          <w:sz w:val="28"/>
          <w:sz w:val="28"/>
          <w:szCs w:val="28"/>
          <w:rtl w:val="true"/>
          <w:lang w:bidi="fa-IR"/>
        </w:rPr>
        <w:t xml:space="preserve">سعید بن جبیر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عقبة </w:t>
      </w:r>
      <w:r>
        <w:rPr>
          <w:rStyle w:val="FootnoteAnchor"/>
          <w:rtl w:val="true"/>
        </w:rPr>
        <w:footnoteReference w:id="1272"/>
      </w:r>
      <w:r>
        <w:rPr>
          <w:rFonts w:ascii="IRNazanin" w:hAnsi="IRNazanin" w:eastAsia="IRNazanin"/>
          <w:color w:val="111111"/>
          <w:sz w:val="28"/>
          <w:sz w:val="28"/>
          <w:szCs w:val="28"/>
          <w:rtl w:val="true"/>
          <w:lang w:bidi="fa-IR"/>
        </w:rPr>
        <w:t xml:space="preserve">بن أبی معیط کان یجلس مع النبیّ بمکة لا یؤذیه ، وکان له خلیل </w:t>
      </w:r>
      <w:r>
        <w:rPr>
          <w:rStyle w:val="FootnoteAnchor"/>
          <w:rtl w:val="true"/>
        </w:rPr>
        <w:footnoteReference w:id="1273"/>
      </w:r>
      <w:r>
        <w:rPr>
          <w:rFonts w:ascii="IRNazanin" w:hAnsi="IRNazanin" w:eastAsia="IRNazanin"/>
          <w:color w:val="111111"/>
          <w:sz w:val="28"/>
          <w:sz w:val="28"/>
          <w:szCs w:val="28"/>
          <w:rtl w:val="true"/>
          <w:lang w:bidi="fa-IR"/>
        </w:rPr>
        <w:t xml:space="preserve">غائب عنه بالشام ، فقالت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 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وقدم خلیله من الشام لیلاً فقال لامرأته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 محمد ممّا کان علیه؟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 مما کان أمراً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 خلیلی عقبة؟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فبات بلیلة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أصبح أتاه عقبة فحیّاه فلم یردّ علیه التحیة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لک لا تردّ علیّ تحیّتی؟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أردُّ علیک تحیّتک وقد صبوت؟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قد فعلتها قریش؟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یبرئ صدورهم إن أنا فعلته؟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تأتیه فی مجلسه فتبزق فی وجهه وتشتمه بأخبث ما تعلم من الشتم ، ففعل ، فلم یردّ رسول الله صلی‌الله‌علیه‌وآله‌وسلم علی أن مسح وجهه من البزاق ثمّ التفت إلیه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وجدتک خارجاً من جبال مکة أضرب عنقک صبراً</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کان یوم بدر وخرج أصحابه أبی أن یخرج ، فقال له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معنا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وعدنی هذا الرجل إن وجدنی خارجاً من جبال مکة أن یضرب عنقی صبراً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جمل أحمر لا یدرک فلو کانت الهزیمة طرت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معهم ، فلمّا هزم الله المشرکین وحمل </w:t>
      </w:r>
      <w:r>
        <w:rPr>
          <w:rStyle w:val="FootnoteAnchor"/>
          <w:rtl w:val="true"/>
        </w:rPr>
        <w:footnoteReference w:id="1274"/>
      </w:r>
      <w:r>
        <w:rPr>
          <w:rFonts w:ascii="Amiri" w:hAnsi="Amiri" w:eastAsia="Amiri" w:cs="Amiri"/>
          <w:color w:val="111111"/>
          <w:sz w:val="28"/>
          <w:sz w:val="28"/>
          <w:szCs w:val="28"/>
          <w:rtl w:val="true"/>
          <w:lang w:bidi="ar-SA"/>
        </w:rPr>
        <w:t xml:space="preserve">به جمله فی جدود من الأرض فأخذه رسول الله صلی‌الله‌علیه‌وآله‌وسلم أسیراً فی سبعین من قریش وقدّم إلیه عقبة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أتقتلنی من بین هؤلاء؟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 بما بزقت فی وجهی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لفظ الطبری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بکفرک وفجورک وعتوّک علی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علیّا فضرب عنقه فأنزل الله فیه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وَیَوْمَ یَعَضُّ الظَّالِمُ عَلی یَدَیْهِ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وَکانَ الشَّیْطانُ لِلْإِنْسانِ خَذُولاً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الضحّاک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بزق عقبة رسول الله صلی‌الله‌علیه‌وآله‌وسلم رجع بزاقه علی وجهه لعنه الله تعالی ، ولم یصل حیث أراد فأحرق خدّیه وبقی أثر ذلک فیهما حتی ذهب إلی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عقبة یکثر مجالسة رسول الله صلی‌الله‌علیه‌وآله‌وسلم ، واتّخذ ضیافة فدعا إلیها رسول الله صلی‌الله‌علیه‌وآله‌وسلم فأبی أن یأکل من طعامه حتی ینطق بالشهادتین ففعل ، وکان أُبیُّ بن خلف صدیقه فعاتبه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صبأت یا عقبة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ولکن آلی أن لا یأکل من طعامی وهو فی بیتی فاستحییت منه فشهدت له ، والشهادة لیست فی نفسی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 من وجهک حرام إن لقیت محمداً فلم تطأ قفاه وتبزق وجهه وتلطم 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فوجده ساجداً فی دار الندوة ففعل ذلک ، فقال النبیُّ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ألقاک خارجاً من مکة إلاّ علوت رأسک بالسیف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الطبری فی تفسیره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بعضهم عنی بالظالم عقبة بن أبی معیط لأنّه ارتدّ بعد إسلامه طلباً منه لرضا أُبیّ بن خلف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هو أُبیّ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وروی عن ابن عبّاس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أُبیّ بن خلف یحضر النبیّ صلی‌الله‌علیه‌وآله‌وسلم فزجره عقبة بن أبی معیط 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وَیَوْمَ یَعَضُّ الظَّالِمُ عَلی یَدَیْهِ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عقبة وفلان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وروی مثله عن الشعبی وقتادة وعثمان ومجاهد</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نزول الآیات الکریمة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وَیَوْمَ یَعَضُّ 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عقبة ، وأنّ الظالم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مردویه ، وأبو نعیم فی الدلائل </w:t>
      </w:r>
      <w:r>
        <w:rPr>
          <w:rStyle w:val="FootnoteAnchor"/>
          <w:rtl w:val="true"/>
        </w:rPr>
        <w:footnoteReference w:id="1275"/>
      </w:r>
      <w:r>
        <w:rPr>
          <w:rFonts w:ascii="IRNazanin" w:hAnsi="IRNazanin" w:eastAsia="IRNazanin"/>
          <w:color w:val="111111"/>
          <w:sz w:val="28"/>
          <w:sz w:val="28"/>
          <w:szCs w:val="28"/>
          <w:rtl w:val="true"/>
          <w:lang w:bidi="fa-IR"/>
        </w:rPr>
        <w:t xml:space="preserve">، وابن المنذر ، وعبد الرزاق فی المصنّف </w:t>
      </w:r>
      <w:r>
        <w:rPr>
          <w:rStyle w:val="FootnoteAnchor"/>
          <w:rtl w:val="true"/>
        </w:rPr>
        <w:footnoteReference w:id="1276"/>
      </w:r>
      <w:r>
        <w:rPr>
          <w:rFonts w:ascii="IRNazanin" w:hAnsi="IRNazanin" w:eastAsia="IRNazanin"/>
          <w:color w:val="111111"/>
          <w:sz w:val="28"/>
          <w:sz w:val="28"/>
          <w:szCs w:val="28"/>
          <w:rtl w:val="true"/>
          <w:lang w:bidi="fa-IR"/>
        </w:rPr>
        <w:t>، وابن أبی شیبة ، وابن أبی حاتم ، والفریابی ، وعبد بن حمید ، وسعید بن منصور ، وابن جریر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w:t>
      </w:r>
      <w:r>
        <w:rPr>
          <w:rStyle w:val="FootnoteAnchor"/>
          <w:rtl w:val="true"/>
        </w:rPr>
        <w:footnoteReference w:id="12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الطبری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البیضاوی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القرطبی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الزمخشری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ابن کثیر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النیسابوری هامش الطبری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الرازی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ابن جزی الکلبی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إمتاع المقریزی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الدرّ المنثور للسیوطی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الخازن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النسفی هامش الخازن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الشوکانی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الآلوسی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الوالد ، وما أدراک ما ولد؟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الولید الفاسق بلسان الوحی المبین ، الزانی ، الفاجر ، السکّیر ، المدمن للخمر المتهتّک فی أحکام الدین وتعالیمه ، المهتوک بالجلد علی رءوس الأشهاد ، فسل عنه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جاءَکُمْ فاسِقٌ بِنَبَإٍ فَتَبَیَّنُوا</w:t>
      </w:r>
      <w:r>
        <w:rPr>
          <w:rFonts w:eastAsia="Amiri" w:cs="Amiri" w:ascii="Amiri" w:hAnsi="Amiri"/>
          <w:color w:val="111111"/>
          <w:sz w:val="28"/>
          <w:szCs w:val="28"/>
          <w:rtl w:val="true"/>
          <w:lang w:bidi="ar-SA"/>
        </w:rPr>
        <w:t xml:space="preserve">) </w:t>
      </w:r>
      <w:r>
        <w:rPr>
          <w:rStyle w:val="FootnoteAnchor"/>
          <w:rtl w:val="true"/>
        </w:rPr>
        <w:footnoteReference w:id="1278"/>
      </w:r>
      <w:r>
        <w:rPr>
          <w:rFonts w:ascii="IRNazanin" w:hAnsi="IRNazanin" w:eastAsia="IRNazanin"/>
          <w:color w:val="111111"/>
          <w:sz w:val="28"/>
          <w:sz w:val="28"/>
          <w:szCs w:val="28"/>
          <w:rtl w:val="true"/>
          <w:lang w:bidi="fa-IR"/>
        </w:rPr>
        <w:t>فإنّ من المجمع علیه بین أهل العلم بتأویل القرآن نزوله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وسل عنه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کانَ مُؤْمِناً کَمَنْ کانَ فاسِقاً لا یَسْتَوُونَ</w:t>
      </w:r>
      <w:r>
        <w:rPr>
          <w:rFonts w:eastAsia="Amiri" w:cs="Amiri" w:ascii="Amiri" w:hAnsi="Amiri"/>
          <w:color w:val="111111"/>
          <w:sz w:val="28"/>
          <w:szCs w:val="28"/>
          <w:rtl w:val="true"/>
          <w:lang w:bidi="ar-SA"/>
        </w:rPr>
        <w:t xml:space="preserve">) </w:t>
      </w:r>
      <w:r>
        <w:rPr>
          <w:rStyle w:val="FootnoteAnchor"/>
          <w:rtl w:val="true"/>
        </w:rPr>
        <w:footnoteReference w:id="1279"/>
      </w:r>
      <w:r>
        <w:rPr>
          <w:rFonts w:ascii="IRNazanin" w:hAnsi="IRNazanin" w:eastAsia="IRNazanin"/>
          <w:color w:val="111111"/>
          <w:sz w:val="28"/>
          <w:sz w:val="28"/>
          <w:szCs w:val="28"/>
          <w:rtl w:val="true"/>
          <w:lang w:bidi="fa-IR"/>
        </w:rPr>
        <w:t xml:space="preserve">وهذه الآیة کسابقتها تومی بالفاسق إلیه کما أسلفناه فی الجزء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الأولی 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وسل عن محراب جامع الکوفة یوم قاء فیه من السکر وصلّی الصبح أربعاً وأنشد فیها رافعاً صوته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علِقَ القلبُ الربابا</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ما شابت وشابا</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أزیدکم؟ فضربه ابن مسعود بفردة خفّه ، وأخذه الحصباء من المصلّین ، ففرّ عنهم حتی دخل داره والحصباء من ورائهِ ، کما فصّلناه فی هذا الجزء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وسل عنه سوط عبد الله بن جعفر لمّا جلده حدّ الشارب بأمر مولانا أمیر المؤمنین ، وهو یسبّه بمشهد عثمان بعد ضوضاء من المسلمین علی تأخیر الحدّ ، کما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وسل عنه ابن عمّه سعید بن العاص لمّا غسل منبر جامع الکوفة ومحرابه تطهیراً من أقذار الفاسق حین ولاّه عثمان علی الکوفة بعد الولید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وسل عنه الإمام السبط الحسن المجتبی یوم تکلّم علیه فی مجلس معاویة فقال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أنت یا ولید فو الله ما ألومک علی بغض علیّ وقد جلدک ثمانین فی الخمر وقتل أباک بین یدی رسول الله صبراً ، وأنت الذی سمّاه الله الفاسق ، وسمّی علیّا المؤمن حیث تفاخرتما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اسکت یا علیّ فأنا أشجع منک جناناً ، وأطول منک لساناً ، فقال لک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اسکت یا ولید فأنا مؤمن ، وأنت 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تعالی فی موافقته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کانَ مُؤْمِناً کَمَنْ کانَ فاسِقاً لا یَسْتَوُونَ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أنزل فیک علی موافقة قوله أیضاً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جاءَکُمْ فاسِقٌ بِنَبَإٍ فَتَبَیَّنُوا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ویحک یا ولید مهما نسیت فلا تنس قول الشاعر </w:t>
      </w:r>
      <w:r>
        <w:rPr>
          <w:rStyle w:val="FootnoteAnchor"/>
          <w:rtl w:val="true"/>
        </w:rPr>
        <w:footnoteReference w:id="1280"/>
      </w:r>
      <w:r>
        <w:rPr>
          <w:rFonts w:ascii="IRNazanin" w:hAnsi="IRNazanin" w:eastAsia="IRNazanin"/>
          <w:color w:val="111111"/>
          <w:sz w:val="28"/>
          <w:sz w:val="28"/>
          <w:szCs w:val="28"/>
          <w:rtl w:val="true"/>
          <w:lang w:bidi="fa-IR"/>
        </w:rPr>
        <w:t>فیک وفیه</w:t>
      </w:r>
    </w:p>
    <w:p>
      <w:pPr>
        <w:pStyle w:val="BookText"/>
        <w:rPr/>
      </w:pPr>
      <w:r>
        <w:rPr>
          <w:rFonts w:ascii="IRNazanin" w:hAnsi="IRNazanin" w:eastAsia="IRNazanin"/>
          <w:color w:val="111111"/>
          <w:sz w:val="28"/>
          <w:sz w:val="28"/>
          <w:szCs w:val="28"/>
          <w:rtl w:val="true"/>
          <w:lang w:bidi="fa-IR"/>
        </w:rPr>
        <w:t>أنزل اللهُ والکتاب عزیزٌ</w:t>
      </w:r>
    </w:p>
    <w:p>
      <w:pPr>
        <w:pStyle w:val="BookText"/>
        <w:rPr/>
      </w:pPr>
      <w:r>
        <w:rPr>
          <w:rFonts w:ascii="IRNazanin" w:hAnsi="IRNazanin" w:eastAsia="IRNazanin"/>
          <w:color w:val="111111"/>
          <w:sz w:val="28"/>
          <w:sz w:val="28"/>
          <w:szCs w:val="28"/>
          <w:rtl w:val="true"/>
          <w:lang w:bidi="fa-IR"/>
        </w:rPr>
        <w:t>فی علیٍّ وفی الولید قرانا</w:t>
      </w:r>
    </w:p>
    <w:p>
      <w:pPr>
        <w:pStyle w:val="BookText"/>
        <w:rPr/>
      </w:pPr>
      <w:r>
        <w:rPr>
          <w:rFonts w:ascii="IRNazanin" w:hAnsi="IRNazanin" w:eastAsia="IRNazanin"/>
          <w:color w:val="111111"/>
          <w:sz w:val="28"/>
          <w:sz w:val="28"/>
          <w:szCs w:val="28"/>
          <w:rtl w:val="true"/>
          <w:lang w:bidi="fa-IR"/>
        </w:rPr>
        <w:t>فتبوّأ الولید إذ ذاک فسقاً</w:t>
      </w:r>
    </w:p>
    <w:p>
      <w:pPr>
        <w:pStyle w:val="BookText"/>
        <w:rPr/>
      </w:pPr>
      <w:r>
        <w:rPr>
          <w:rFonts w:ascii="Amiri" w:hAnsi="Amiri" w:eastAsia="Amiri" w:cs="Amiri"/>
          <w:color w:val="111111"/>
          <w:sz w:val="28"/>
          <w:sz w:val="28"/>
          <w:szCs w:val="28"/>
          <w:rtl w:val="true"/>
          <w:lang w:bidi="ar-SA"/>
        </w:rPr>
        <w:t>وعلیٌّ مبوّأ إیمانا</w:t>
      </w:r>
    </w:p>
    <w:p>
      <w:pPr>
        <w:pStyle w:val="BookText"/>
        <w:rPr/>
      </w:pPr>
      <w:r>
        <w:rPr>
          <w:rFonts w:ascii="IRNazanin" w:hAnsi="IRNazanin" w:eastAsia="IRNazanin"/>
          <w:color w:val="111111"/>
          <w:sz w:val="28"/>
          <w:sz w:val="28"/>
          <w:szCs w:val="28"/>
          <w:rtl w:val="true"/>
          <w:lang w:bidi="fa-IR"/>
        </w:rPr>
        <w:t>لیس من کان مؤمناً عمرک الل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کمن کان فاسقاً خوّانا</w:t>
      </w:r>
    </w:p>
    <w:p>
      <w:pPr>
        <w:pStyle w:val="BookText"/>
        <w:rPr/>
      </w:pPr>
      <w:r>
        <w:rPr>
          <w:rFonts w:ascii="IRNazanin" w:hAnsi="IRNazanin" w:eastAsia="IRNazanin"/>
          <w:color w:val="111111"/>
          <w:sz w:val="28"/>
          <w:sz w:val="28"/>
          <w:szCs w:val="28"/>
          <w:rtl w:val="true"/>
          <w:lang w:bidi="fa-IR"/>
        </w:rPr>
        <w:t>سوف یُدعی الولید بعد قلیلٍ</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إلی الحساب عیاناف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فعلیٌّ یُجزی بذاک جناناً</w:t>
      </w:r>
    </w:p>
    <w:p>
      <w:pPr>
        <w:pStyle w:val="BookText"/>
        <w:rPr/>
      </w:pPr>
      <w:r>
        <w:rPr>
          <w:rFonts w:ascii="Amiri" w:hAnsi="Amiri" w:eastAsia="Amiri" w:cs="Amiri"/>
          <w:color w:val="111111"/>
          <w:sz w:val="28"/>
          <w:sz w:val="28"/>
          <w:szCs w:val="28"/>
          <w:rtl w:val="true"/>
          <w:lang w:bidi="ar-SA"/>
        </w:rPr>
        <w:t>وولیدٌ یُجزی بذاک هوانا</w:t>
      </w:r>
    </w:p>
    <w:p>
      <w:pPr>
        <w:pStyle w:val="BookText"/>
        <w:rPr/>
      </w:pPr>
      <w:r>
        <w:rPr>
          <w:rFonts w:ascii="Amiri" w:hAnsi="Amiri" w:eastAsia="Amiri" w:cs="Amiri"/>
          <w:color w:val="111111"/>
          <w:sz w:val="28"/>
          <w:sz w:val="28"/>
          <w:szCs w:val="28"/>
          <w:rtl w:val="true"/>
          <w:lang w:bidi="ar-SA"/>
        </w:rPr>
        <w:t xml:space="preserve">ربّ جدٍّ لعقبة بن أبان </w:t>
      </w:r>
      <w:r>
        <w:rPr>
          <w:rStyle w:val="FootnoteAnchor"/>
          <w:rtl w:val="true"/>
        </w:rPr>
        <w:footnoteReference w:id="1281"/>
      </w:r>
    </w:p>
    <w:p>
      <w:pPr>
        <w:pStyle w:val="BookText"/>
        <w:rPr/>
      </w:pPr>
      <w:r>
        <w:rPr>
          <w:rFonts w:ascii="Amiri" w:hAnsi="Amiri" w:eastAsia="Amiri" w:cs="Amiri"/>
          <w:color w:val="111111"/>
          <w:sz w:val="28"/>
          <w:sz w:val="28"/>
          <w:szCs w:val="28"/>
          <w:rtl w:val="true"/>
          <w:lang w:bidi="ar-SA"/>
        </w:rPr>
        <w:t>لابسٌ فی بلادنا تبّانا</w:t>
      </w:r>
    </w:p>
    <w:p>
      <w:pPr>
        <w:pStyle w:val="BookText"/>
        <w:rPr/>
      </w:pPr>
      <w:r>
        <w:rPr>
          <w:rFonts w:ascii="IRNazanin" w:hAnsi="IRNazanin" w:eastAsia="IRNazanin"/>
          <w:color w:val="111111"/>
          <w:sz w:val="28"/>
          <w:sz w:val="28"/>
          <w:szCs w:val="28"/>
          <w:rtl w:val="true"/>
          <w:lang w:bidi="fa-IR"/>
        </w:rPr>
        <w:t>وما أنت وقریش؟ إنّما أنت علج من أهل صفوریّة ، وأقسم بالله لأنت أکبر فی المیلاد وأسنّ ممّن تُدعی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ابن أبی الحدید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شئت فسل الخلیفة عثمان عن تأهیله إیّاه للولایة علی صدقات بنی تغلب ثمّ للإمارة علی الکوفة ، وائتمانه علی أحکام الدین وأعراض المسلمین ، وتهذیب الناس ودعوتهم إلی الدین الحنیف ، وإسقاط ما علیه من الدین لبیت مال المسلمین وإبراء ذمّته عمّا علیه من مال الفقراء ، هل فی الشریعة الطاهرة تسلیط مثل الرجل علی ذلک کلّه؟ أنا لا أعرف لذلک جواباً ، ولعلّک تجد عند الخلیفة ما یبرّر عمله ، أو تجد عند ابن حجر بعد اعترافه بصحّة ما قلناه ، وأنّه جاء من طریق الثقات جواباً منحوتاً لا نعرف المحصّل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تهذیب التهذیب </w:t>
      </w:r>
      <w:r>
        <w:rPr>
          <w:rStyle w:val="FootnoteAnchor"/>
          <w:rtl w:val="true"/>
        </w:rPr>
        <w:footnoteReference w:id="1283"/>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ثبتت صحبته وله ذنوب أمرها إلی الله تعالی والصواب السکوت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نحن فلا نری السکوت صواباً بعد أن لم یسکت عنه الذکر الحکیم وسمّاه فاسقاً فی موضعین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کانَ مُؤْمِناً کَمَنْ کانَ فاسِقاً لا یَسْتَوُونَ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ومهما سکتنا عن أمر بینه وبین الله سبحانه فلیس من السائغ أن نسکت عن ترتیب آثار العدالة علیه والروایة عنه وهو فاسق فی القرآن ، متهتّک بالجرائم علی رءوس الأشهاد ، متعدٍّ حدود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یَتَعَدَّ حُدُودَ اللهِ فَأُولئِکَ هُمُ الظَّالِمُونَ</w:t>
      </w:r>
      <w:r>
        <w:rPr>
          <w:rFonts w:eastAsia="Amiri" w:cs="Amiri" w:ascii="Amiri" w:hAnsi="Amiri"/>
          <w:color w:val="111111"/>
          <w:sz w:val="28"/>
          <w:szCs w:val="28"/>
          <w:rtl w:val="true"/>
          <w:lang w:bidi="ar-SA"/>
        </w:rPr>
        <w:t xml:space="preserve">)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bookmarkStart w:id="205" w:name="pg11785_123819"/>
    </w:p>
    <w:p>
      <w:pPr>
        <w:pStyle w:val="BookText"/>
        <w:rPr/>
      </w:pPr>
      <w:bookmarkEnd w:id="205"/>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206" w:name="__RefHeading___Toc10140228_73709187"/>
      <w:bookmarkStart w:id="207" w:name="_Toc71"/>
      <w:bookmarkEnd w:id="206"/>
      <w:r>
        <w:rPr>
          <w:rtl w:val="true"/>
        </w:rPr>
        <w:t>هبة الخلیفة لعبد الله من مال المسلمین</w:t>
      </w:r>
      <w:bookmarkEnd w:id="207"/>
    </w:p>
    <w:p>
      <w:pPr>
        <w:pStyle w:val="BookText"/>
        <w:rPr/>
      </w:pPr>
      <w:r>
        <w:rPr>
          <w:rFonts w:ascii="IRNazanin" w:hAnsi="IRNazanin" w:eastAsia="IRNazanin"/>
          <w:color w:val="111111"/>
          <w:sz w:val="28"/>
          <w:sz w:val="28"/>
          <w:szCs w:val="28"/>
          <w:rtl w:val="true"/>
          <w:lang w:bidi="fa-IR"/>
        </w:rPr>
        <w:t>أعطی لعبد الله بن خالد بن أُسید بن أبی العیص بن أمیّة ثلاثمائة ألف درهم ولکلّ رجل من قومه ألف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العقد الفرید </w:t>
      </w:r>
      <w:r>
        <w:rPr>
          <w:rStyle w:val="FootnoteAnchor"/>
          <w:rtl w:val="true"/>
        </w:rPr>
        <w:footnoteReference w:id="1285"/>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والمعارف لابن قتیبة </w:t>
      </w:r>
      <w:r>
        <w:rPr>
          <w:rStyle w:val="FootnoteAnchor"/>
          <w:rtl w:val="true"/>
        </w:rPr>
        <w:footnoteReference w:id="12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شرح ابن أبی الحدید </w:t>
      </w:r>
      <w:r>
        <w:rPr>
          <w:rStyle w:val="FootnoteAnchor"/>
          <w:rtl w:val="true"/>
        </w:rPr>
        <w:footnoteReference w:id="1287"/>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أعطی عبد الله أربعمائة ألف درهم</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مخنف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بیت مال عثمان عبد الله بن الأرقم ، فاستسلف عثمان من بیت المال مائة ألف درهم وکتب علیه بها عبد الله بن الأرقم ذکر حقّ للمسلمین وأشهد علیه علیّا وطلحة والزبیر وسعد بن أبی وقّاص وعبد الله بن عمر ، فلمّا حلّ الأجل ردّه عثمان ، ثمّ قدم علیه عبد الله بن خالد بن أُسید من مکة وناس معه غزاة فأمر لعبد الله بثلاثمائة ألف درهم ولکلّ رجل من القوم بمائة ألف درهم ، وصکّ بذلک إلی ابن أرقم فاستکثره وردّ الصکّ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سأل عثمان أن یکتب علیه به ذکر حقّ فأبی ذلک ، فامتنع ابن الأرقم من أن یدفع المال إلی القوم ، فقال له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أنت خازن لنا فما حَمَلک علی ما فعلت؟ فقال ابن الأرقم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أرانی خازناً للمسلمین وإنّما خازنک غلامک ، والله لا ألی لک بیت المال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بالمفاتیح فعلّقها علی المنبر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ألقاها إلی عثمان فدفعها عثمان إلی ناتل مولاه ، ثمّ ولّی زید بن ثابت الأنصاری بیت المال وأعطاه 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ولّی بیت المال معیقیب بن أبی فاطمة ، وبعث إلی عبد الله بن الأرقم ثلاثمائة ألف درهم فلم یقبلها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أنساب البلاذری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أبو عمر فی الاستیعاب </w:t>
      </w:r>
      <w:r>
        <w:rPr>
          <w:rStyle w:val="FootnoteAnchor"/>
          <w:rtl w:val="true"/>
        </w:rPr>
        <w:footnoteReference w:id="1288"/>
      </w:r>
      <w:r>
        <w:rPr>
          <w:rFonts w:ascii="IRNazanin" w:hAnsi="IRNazanin" w:eastAsia="IRNazanin"/>
          <w:color w:val="111111"/>
          <w:sz w:val="28"/>
          <w:sz w:val="28"/>
          <w:szCs w:val="28"/>
          <w:rtl w:val="true"/>
          <w:lang w:bidi="fa-IR"/>
        </w:rPr>
        <w:t xml:space="preserve">وابن حجر فی الإصابة </w:t>
      </w:r>
      <w:r>
        <w:rPr>
          <w:rStyle w:val="FootnoteAnchor"/>
          <w:rtl w:val="true"/>
        </w:rPr>
        <w:footnoteReference w:id="1289"/>
      </w:r>
      <w:r>
        <w:rPr>
          <w:rFonts w:ascii="IRNazanin" w:hAnsi="IRNazanin" w:eastAsia="IRNazanin"/>
          <w:color w:val="111111"/>
          <w:sz w:val="28"/>
          <w:sz w:val="28"/>
          <w:szCs w:val="28"/>
          <w:rtl w:val="true"/>
          <w:lang w:bidi="fa-IR"/>
        </w:rPr>
        <w:t>حدیث عبد الله بن أرقم فی ترجمته وردّه ما بعث إلیه عثمان من ثلاثمائة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الواقدی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إلیه حاجة وما عملت لأن یثیبنی عثمان ، والله لئن کان هذا من مال المسلمین ما بلغ قدر عملی أن أُعطی ثلاثمائة ألف درهم ، ولئن کان من مال عثمان ما أُحبّ أن آخذ من ماله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الیعقوبی فی تاریخه </w:t>
      </w:r>
      <w:r>
        <w:rPr>
          <w:rStyle w:val="FootnoteAnchor"/>
          <w:rtl w:val="true"/>
        </w:rPr>
        <w:footnoteReference w:id="1290"/>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زوّج عثمان ابنته من عبد الله بن خالد بن أُسید وأمر له بستمائة ألف درهم ، وکتب إلی عبد الله بن عامر أن یدفعها إلیه من بیت مال البصرة</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أدری هل قرّرت الشریعة لبیت مال المسلمین حساباً وعدداً؟ أو أنّها أمرت أن یُکال ویوزن لأیّ أحد بغیر حساب؟ إذن فمن ذا الذی أمرته بالقسمة علی السویّة ، والعدل فی الرعیّة؟ لقد بلغ الفوضی فی الأموال علی عهد هذا الخلیفة حدّا لم یسطع معه أمناؤه علی بیت المال أن یستمرّوا علی عملهم ، فکانوا یلقون مفاتیحه إلیه لما کانوا یجدونه من عدم تمکّنهم من الجری علی النوامیس المطّردة فی الأموال الثابتة فی السنّة الشریفة ، ولا علی ما مضی الأوّلان علیه من الحصول علی مرضاة العامّة فی تقسیمها ، فرأوا التنصّل من هذه الوظیفة أهون علیهم من تحمّل تبعاتها الوبیلة ، وقد ناقشوا الحساب فلم یجدوا لعبد الله بن خالد أیّ جدارة للتخصّص بهذه الکمّیات ، فهو لو عُدّ فی عداد غیرهم لم یحظ بغیر عطائه زنة أعطیات المسلمین ، لکن صهر الخلافة والاتّصال بالنسب الأمویّ لعلّهما یبرّران ما هو فوق الناموس المالیّ المطّرد فی الشریعة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bookmarkStart w:id="208" w:name="pg11785_123821"/>
    </w:p>
    <w:p>
      <w:pPr>
        <w:pStyle w:val="BookText"/>
        <w:rPr/>
      </w:pPr>
      <w:bookmarkEnd w:id="208"/>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209" w:name="__RefHeading___Toc10140230_73709187"/>
      <w:bookmarkStart w:id="210" w:name="_Toc72"/>
      <w:bookmarkEnd w:id="209"/>
      <w:r>
        <w:rPr>
          <w:rtl w:val="true"/>
        </w:rPr>
        <w:t>عطیّة الخلیفة أبا سفیان</w:t>
      </w:r>
      <w:bookmarkEnd w:id="210"/>
    </w:p>
    <w:p>
      <w:pPr>
        <w:pStyle w:val="BookText"/>
        <w:rPr/>
      </w:pPr>
      <w:r>
        <w:rPr>
          <w:rFonts w:ascii="IRNazanin" w:hAnsi="IRNazanin" w:eastAsia="IRNazanin"/>
          <w:color w:val="111111"/>
          <w:sz w:val="28"/>
          <w:sz w:val="28"/>
          <w:szCs w:val="28"/>
          <w:rtl w:val="true"/>
          <w:lang w:bidi="fa-IR"/>
        </w:rPr>
        <w:t xml:space="preserve">أعطی أبا سفیان بن حرب مائتی ألف من بیت المال فی الیوم الذی أمر فیه لمروان بن الحکم بمائة ألف من بیت المال قاله ابن أبی الحدید فی الشرح </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أری لأبی سفیان المستحقّ للمنع عن کلّ خیر أیّ موجب لذلک العطاء الجزل من بیت مال المسلمین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الاستیعاب لأبی عمر عن طائفة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کهفاً للمنافقین منذ أسلم وکان فی الجاهلیّة ینسب إلی الزندقة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الزبیر یوم الیرموک لمّا حدّثه ابنه أنّ أبا سفیان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إیه بنی الأصفر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قاتله الله یأبی إلاّ نفاقاً أوَلسنا خیراً له من بنی الأصفر؟ وقال له علیّ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زلت عدوّا للإسلام وأهله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طریق ابن المبارک عن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سفیان دخل علی عثمان حین صارت الخلافة إلیه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صارت إلیک بعد تیم وعدی فأدرها کالکرة ، واجعل أوتادها بنی أُمیّة ، فإنّما هو الملک ولا أدری ما جنّة ولا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فصاح به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عنّی فعل الله بک وفعل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الاستیعاب </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تاریخ الطبری </w:t>
      </w:r>
      <w:r>
        <w:rPr>
          <w:rStyle w:val="FootnoteAnchor"/>
          <w:rtl w:val="true"/>
        </w:rPr>
        <w:footnoteReference w:id="1293"/>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بنی عبد مناف تلقّفوها تلقّف الکرة ، فما هناک جنّة ولا نار</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لفظ المسعودی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أُمیّة تلقّفوها تلقّف الکرة ، فوالذی یحلف به أبو سفیان ما زلت أرجوها لکم ولتصیرنّ إلی صبیانکم وراثة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وأخرج ابن عساکر فی تاریخه </w:t>
      </w:r>
      <w:r>
        <w:rPr>
          <w:rStyle w:val="FootnoteAnchor"/>
          <w:rtl w:val="true"/>
        </w:rPr>
        <w:footnoteReference w:id="1295"/>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سفیان دخل علی عثمان بعد ما عمی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هنا أحد </w:t>
      </w:r>
      <w:r>
        <w:rPr>
          <w:rStyle w:val="FootnoteAnchor"/>
          <w:rtl w:val="true"/>
        </w:rPr>
        <w:footnoteReference w:id="1296"/>
      </w:r>
      <w:r>
        <w:rPr>
          <w:rFonts w:ascii="IRNazanin" w:hAnsi="IRNazanin" w:eastAsia="IRNazanin"/>
          <w:color w:val="111111"/>
          <w:sz w:val="28"/>
          <w:sz w:val="28"/>
          <w:szCs w:val="28"/>
          <w:rtl w:val="true"/>
          <w:lang w:bidi="fa-IR"/>
        </w:rPr>
        <w:t xml:space="preserve">؟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 الأمر أمر جاهلیّة ، والملک ملک غاصبیّة ، واجعل أوتاد الأرض لبنی أُمیّة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رأس المشرکین یوم أُحد ویوم الأحزاب ، وقال ابن سعد فی إسلامه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رأی الناس یطئون عقب رسول الله صلی‌الله‌علیه‌وآله‌وسلم حسده ، فقال فی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عاودت الجمع لهذا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 رسول الله فی صدره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یخزیک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أدری لِمَ </w:t>
      </w:r>
      <w:r>
        <w:rPr>
          <w:rStyle w:val="FootnoteAnchor"/>
          <w:rtl w:val="true"/>
        </w:rPr>
        <w:footnoteReference w:id="1297"/>
      </w:r>
      <w:r>
        <w:rPr>
          <w:rFonts w:ascii="IRNazanin" w:hAnsi="IRNazanin" w:eastAsia="IRNazanin"/>
          <w:color w:val="111111"/>
          <w:sz w:val="28"/>
          <w:sz w:val="28"/>
          <w:szCs w:val="28"/>
          <w:rtl w:val="true"/>
          <w:lang w:bidi="fa-IR"/>
        </w:rPr>
        <w:t xml:space="preserve">یغلبنا محمد؟ فضرب فی ظهره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بالله یغلبک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الإصابة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سألت مولانا أمیر المؤمنین عن الرجل فعلی الخبیر سقطت ، قال فی حدیث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معاویة طلیق ابن طلیق ، حزب من هذه الأحزاب ، لم یزل لله عزّ وجلّ ولرسوله صلی‌الله‌علیه‌وآله‌وسلم وللمسلمین عدوّا هو وأبوه حتی دخلا فی الإسلام کارهین</w:t>
      </w:r>
      <w:r>
        <w:rPr>
          <w:rFonts w:eastAsia="IRNazanin" w:cs="IRNazanin"/>
          <w:color w:val="111111"/>
          <w:sz w:val="28"/>
          <w:szCs w:val="28"/>
          <w:rtl w:val="true"/>
          <w:lang w:bidi="fa-IR"/>
        </w:rPr>
        <w:t xml:space="preserve">» </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وحسبک ما فی کتاب له إلی معاویة بن أبی سفیان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صخر یا ابن اللعین</w:t>
      </w:r>
      <w:r>
        <w:rPr>
          <w:rFonts w:eastAsia="IRNazanin" w:cs="IRNazanin"/>
          <w:color w:val="111111"/>
          <w:sz w:val="28"/>
          <w:szCs w:val="28"/>
          <w:rtl w:val="true"/>
          <w:lang w:bidi="fa-IR"/>
        </w:rPr>
        <w:t xml:space="preserve">» </w:t>
      </w:r>
      <w:r>
        <w:rPr>
          <w:rStyle w:val="FootnoteAnchor"/>
          <w:rtl w:val="true"/>
        </w:rPr>
        <w:footnoteReference w:id="1299"/>
      </w:r>
      <w:r>
        <w:rPr>
          <w:rFonts w:ascii="IRNazanin" w:hAnsi="IRNazanin" w:eastAsia="IRNazanin"/>
          <w:color w:val="111111"/>
          <w:sz w:val="28"/>
          <w:sz w:val="28"/>
          <w:szCs w:val="28"/>
          <w:rtl w:val="true"/>
          <w:lang w:bidi="fa-IR"/>
        </w:rPr>
        <w:t xml:space="preserve">ولعلّه علیه‌السلام یوعز بقوله هذا إلی ما رویناه من أنّ رسول الله صلی‌الله‌علیه‌وآله‌وسلم لعنه وابنیه معاویة ویزید لمّا رآه راکباً وأحد الولدین یقود والآخر یسوق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العن الراکب والقائد والسائق</w:t>
      </w:r>
      <w:r>
        <w:rPr>
          <w:rFonts w:eastAsia="IRNazanin" w:cs="IRNazanin"/>
          <w:color w:val="111111"/>
          <w:sz w:val="28"/>
          <w:szCs w:val="28"/>
          <w:rtl w:val="true"/>
          <w:lang w:bidi="fa-IR"/>
        </w:rPr>
        <w:t xml:space="preserve">» </w:t>
      </w:r>
      <w:r>
        <w:rPr>
          <w:rStyle w:val="FootnoteAnchor"/>
          <w:rtl w:val="true"/>
        </w:rPr>
        <w:footnoteReference w:id="13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bookmarkStart w:id="211" w:name="pg11785_123823"/>
    </w:p>
    <w:p>
      <w:pPr>
        <w:pStyle w:val="BookText"/>
        <w:rPr/>
      </w:pPr>
      <w:bookmarkEnd w:id="211"/>
      <w:r>
        <w:rPr>
          <w:rFonts w:ascii="IRNazanin" w:hAnsi="IRNazanin" w:eastAsia="IRNazanin"/>
          <w:color w:val="111111"/>
          <w:sz w:val="28"/>
          <w:sz w:val="28"/>
          <w:szCs w:val="28"/>
          <w:rtl w:val="true"/>
          <w:lang w:bidi="fa-IR"/>
        </w:rPr>
        <w:t xml:space="preserve">وذکر ابن أبی الحدید فی الشرح </w:t>
      </w:r>
      <w:r>
        <w:rPr>
          <w:rStyle w:val="FootnoteAnchor"/>
          <w:rtl w:val="true"/>
        </w:rPr>
        <w:footnoteReference w:id="1301"/>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للإمام علیه‌السلام کتبه إلی معاویة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فلقد سلکت طرائق أبی سفیان أبیک وعتبة جدّک وأمثالهما من أهلک ذوی الکفر والشقاق والأباطیل </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ویعرّفک أبا سفیان قول أبی ذر لمعاویة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عدوّ الله وعدوّ رسوله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أنا بعدوّ لله ولا لرسوله بل أنت وأبوک عدوّان لله ولرسوله ، أظهرتما الإسلام وأبطنتما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یأتی فی البحث عن مواقف أبی ذر مع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حال الرجل یوم کفره وإسلامه ولم یغیّر ما هو علیه حتی لفظ نفسه الأخیر ، فهل له فی أموال المسلمین قطمیر أو نقیر </w:t>
      </w:r>
      <w:r>
        <w:rPr>
          <w:rStyle w:val="FootnoteAnchor"/>
          <w:rtl w:val="true"/>
        </w:rPr>
        <w:footnoteReference w:id="1303"/>
      </w:r>
      <w:r>
        <w:rPr>
          <w:rFonts w:ascii="IRNazanin" w:hAnsi="IRNazanin" w:eastAsia="IRNazanin"/>
          <w:color w:val="111111"/>
          <w:sz w:val="28"/>
          <w:sz w:val="28"/>
          <w:szCs w:val="28"/>
          <w:rtl w:val="true"/>
          <w:lang w:bidi="fa-IR"/>
        </w:rPr>
        <w:t>فضلاً عن الآلاف؟ لو لا أنّ النسب الأمویّ برّر للخلیفة أن یخصّه بمنائحه الجمّة من مال الناس ، وافق السنّة أم خالفها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212" w:name="__RefHeading___Toc10140232_73709187"/>
      <w:bookmarkStart w:id="213" w:name="_Toc73"/>
      <w:bookmarkEnd w:id="212"/>
      <w:r>
        <w:rPr>
          <w:rtl w:val="true"/>
        </w:rPr>
        <w:t>عطاء الخلیفة من غنائم إفریقیة</w:t>
      </w:r>
      <w:bookmarkEnd w:id="213"/>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أعطی عبد الله بن سعد بن أبی سرح أخاه من الرضاعة الخمس من غنائم إفریقیة فی غزوها الأوّل کما مرّ فی صفحة </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أعطاه خمس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مائة ألف دینار علی ما ذکره أبو الفدا من تقدیر ذلک الخمس بخمسمائة ألف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حظُّ الفارس من تلک الغنیمة العظیمة ثلاثة آلاف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ونصیب 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الراجل 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ابن الأثیر فی أُسد الغابة </w:t>
      </w:r>
      <w:r>
        <w:rPr>
          <w:rStyle w:val="FootnoteAnchor"/>
          <w:rtl w:val="true"/>
        </w:rPr>
        <w:footnoteReference w:id="1304"/>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کثیر فی تاریخه </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أبی الحدید فی شرحه </w:t>
      </w:r>
      <w:r>
        <w:rPr>
          <w:rStyle w:val="FootnoteAnchor"/>
          <w:rtl w:val="true"/>
        </w:rPr>
        <w:footnoteReference w:id="1306"/>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أعطی عبد الله بن أبی سرح جمیع ما أفاء الله علیه من فتح إفریقیة بالمغرب ، وهی من طرابلس الغرب إلی طنجة ، من غیر أن یشرکه فیه أحد من المسلمین</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البلاذری فی الأنساب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کثیراً ما یولّی من بنی أُمیّة من لم یکن له مع النبیّ صلی‌الله‌علیه‌وآله‌وسلم صحبة ، فکان یجیء من أُمرائه ما ینکره أصحاب محمد صلی‌الله‌علیه‌وآله‌وسلم وکان یستعتب فیهم فلا یعزلهم ، فلمّا کان فی الستّ الأواخر استأثر ببنی عمّه فولاّهم وولّی عبد الله بن أبی سرح مصر ، فمکث علیها سنین فجاء أهل مصر یشکونه ویتظلّمون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جاء أهل مصر یشکون ابن أبی سرح کتب إلیه کتاباً یتهدّده فیه ، فأبی أن ینزع عمّا نهاه عثمان عنه ، وضرب بعض من کان شکاه إلی عثمان من أهل مصر حتی قتله ، فخرج من أهل مصر سبع مائة إلی المدینة فنزلوا المسجد وشکوا ما صنع بهم ابن أبی سرح فی مواقیت الصلاة إلی أصحاب محمد ، فقام طلحة إلی عثمان فکلّمه بکلام شدید ، وأرسلت إلیه عائشة تسأله أن ینصفهم من عامله ، ودخل علیه علیُّ بن أبی طالب وکان متکلّم القوم ، فقال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یسألک القوم رجلاً مکان رجل وقد ادّعوا قِبَله دماً فاعزله عنهم واقض بینهم ، فإن وجب علیه حقّ فأنصفهم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اختاروا رجلاً أُولّیه علیکم 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فأشار الناس علیهم بمحمد بن أبی بکر الصدّیق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استعمل علینا محمد بن أبی بکر ، فکتب عهده علی مصر ووجّه معهم عدّة من المهاجرین والأنصار ینظرون فیما بینهم وبین ابن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سرح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تمام الخبر وکتاب عثمان إلی ابن أبی سرح یأمره بالتنکیل بالقوم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سرح هذا هو الذی أسلم قبل الفتح وهاجر ثمّ ارتدّ مشرکاً وصار إلی قریش بمکة ،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أضرب محمداً حیث أُرید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یوم الفتح أمر صلی‌الله‌علیه‌وآله‌وسلم بقتله وأباح دمه ولو وجد تحت أستار الکعبة ، ففرّ إلی عثمان فغیّبه حتی أتی به رسول الله بعد ما اطمأنّ أهل مکة فاستأمنه له ، فصمت رسول الله صلی‌الله‌علیه‌وآله‌وسلم طویلاً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انصرف عثمان قال صلی‌الله‌علیه‌وآله‌وسلم لمن حوله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صمتُّ إلاّ لیقوم إلیه بعضکم فیضرب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رجل من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فهلاّ أومأت إلیّ یا رسول الله؟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النبیّ لا ینبغی أن یکون له خائنة الأعین</w:t>
      </w:r>
      <w:r>
        <w:rPr>
          <w:rFonts w:eastAsia="IRNazanin" w:cs="IRNazanin"/>
          <w:color w:val="111111"/>
          <w:sz w:val="28"/>
          <w:szCs w:val="28"/>
          <w:rtl w:val="true"/>
          <w:lang w:bidi="fa-IR"/>
        </w:rPr>
        <w:t xml:space="preserve">» </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ونزل القرآن بکفره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أَظْلَمُ مِمَّنِ افْتَری عَلَی اللهِ کَذِباً أَوْ قالَ أُوحِیَ إِلَیَّ وَلَمْ یُوحَ إِلَیْهِ شَیْءٌ وَمَنْ قالَ سَأُنْزِلُ مِثْلَ ما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أطبق المفسّرون علی أنّ المراد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سأُنزل مثل ما أنزل الله هو عبد الله بن أبی سرح وسبب ذلک فیما ذکروه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نزلت الآیة التی فی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خَلَقْنَا الْإِنْسانَ مِنْ سُلالَةٍ مِنْ طِینٍ</w:t>
      </w:r>
      <w:r>
        <w:rPr>
          <w:rFonts w:eastAsia="Amiri" w:cs="Amiri" w:ascii="Amiri" w:hAnsi="Amiri"/>
          <w:color w:val="111111"/>
          <w:sz w:val="28"/>
          <w:szCs w:val="28"/>
          <w:rtl w:val="true"/>
          <w:lang w:bidi="ar-SA"/>
        </w:rPr>
        <w:t xml:space="preserve">) </w:t>
      </w:r>
      <w:r>
        <w:rPr>
          <w:rStyle w:val="FootnoteAnchor"/>
          <w:rtl w:val="true"/>
        </w:rPr>
        <w:footnoteReference w:id="1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دعاه النبیُّ صلی‌الله‌علیه‌وآله‌وسلم فأملاها علیه ، فلمّا انتهی إلی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أَنْشَأْناهُ خَلْقاً آخَرَ</w:t>
      </w:r>
      <w:r>
        <w:rPr>
          <w:rFonts w:eastAsia="Amiri" w:cs="Amiri" w:ascii="Amiri" w:hAnsi="Amiri"/>
          <w:color w:val="111111"/>
          <w:sz w:val="28"/>
          <w:szCs w:val="28"/>
          <w:rtl w:val="true"/>
          <w:lang w:bidi="ar-SA"/>
        </w:rPr>
        <w:t xml:space="preserve">) </w:t>
      </w:r>
      <w:r>
        <w:rPr>
          <w:rStyle w:val="FootnoteAnchor"/>
          <w:rtl w:val="true"/>
        </w:rPr>
        <w:footnoteReference w:id="1310"/>
      </w:r>
      <w:r>
        <w:rPr>
          <w:rFonts w:ascii="IRNazanin" w:hAnsi="IRNazanin" w:eastAsia="IRNazanin"/>
          <w:color w:val="111111"/>
          <w:sz w:val="28"/>
          <w:sz w:val="28"/>
          <w:szCs w:val="28"/>
          <w:rtl w:val="true"/>
          <w:lang w:bidi="fa-IR"/>
        </w:rPr>
        <w:t xml:space="preserve">عجب عبد الله فی تفصیل خلق الإنسان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اللهُ أحسَنُ الخَالِقِین ، فقال رسول الله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هکذا أُنزلت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فشکّ عبد الله حینئذٍ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کان محمد صادقاً لقد أوحی إلیّ کما أُوحی إلیه ، وإن کان کاذباً لقد قلت کما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فارتدّ عن الإسلام ولحق بالمشرکین فذلک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قالَ سَأُنْزِلُ مِثْلَ ما أَنْزَلَ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راجع </w:t>
      </w:r>
      <w:r>
        <w:rPr>
          <w:rStyle w:val="FootnoteAnchor"/>
          <w:rtl w:val="true"/>
        </w:rPr>
        <w:footnoteReference w:id="1311"/>
      </w:r>
      <w:r>
        <w:rPr>
          <w:rFonts w:ascii="IRNazanin" w:hAnsi="IRNazanin" w:eastAsia="IRNazanin"/>
          <w:color w:val="111111"/>
          <w:sz w:val="28"/>
          <w:sz w:val="28"/>
          <w:szCs w:val="28"/>
          <w:rtl w:val="true"/>
          <w:lang w:bidi="fa-IR"/>
        </w:rPr>
        <w:t xml:space="preserve">الأنساب للبلاذری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القرطبی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البیضاوی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کشّاف الزمخشری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الرازی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الخازن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النسفی هامش الخازن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الشوکانی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ابن أبی حاتم ، وعبد بن حمید ، وابن المنذر ، وابن جریج ، وابن جریر ، وأبی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الرجل أمویّ النزعة والنشأة ، أرضعته وعثمان ثدی الأشعریّة فقرّبته الأُخوّة من الرضاعة إلی الخلیفة ، وآثرته نزعاته الأمویّة علی المسلمین ، وأوصلته إلی الحظوة والثروة من حطام الدنیا ، وحلّلت له تلک المنحة الطائلة وإن لم تساعد الخلیفة علی ذلک النوامیس الدینیّة ، إذ لم یکن أمر الغنائم مفوّضاً إلیه وإنّما خمسها لله ولرسوله ولذی القربی ، وأدّی الرجل شکر تلکم الأیادی بامتناعه عن بیعة علیّ أمیر المؤمنین بعد قتل أخیه الخلیفة ، والله یعلم منقلبهم ومثواهم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سیرة عثمان وسنّته فی الأموال وفی لسانه قوله علی صهوة الخطابة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مال الله أعطیه من شئت وأمنعه من شئت ، فأرغم الله أنف من رغم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یصیخ إلی قوله عمّار یوم ذاک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الله أنّ أنفی أوّل راغم من ذلک</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وبین شفتیه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لنأخذنّ حاجتنا من هذا الفیء وإن رغمت أُنوف أقوام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یعبأ بقول مولانا أمیر المؤمنین فی ذلک الموقف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تُمنع من ذلک ویُحال بینک وبینه</w:t>
      </w:r>
      <w:r>
        <w:rPr>
          <w:rFonts w:eastAsia="IRNazanin" w:cs="IRNazanin"/>
          <w:color w:val="111111"/>
          <w:sz w:val="28"/>
          <w:szCs w:val="28"/>
          <w:rtl w:val="true"/>
          <w:lang w:bidi="fa-IR"/>
        </w:rPr>
        <w:t xml:space="preserve">» </w:t>
      </w:r>
      <w:r>
        <w:rPr>
          <w:rStyle w:val="FootnoteAnchor"/>
          <w:rtl w:val="true"/>
        </w:rPr>
        <w:footnoteReference w:id="13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bookmarkStart w:id="214" w:name="pg11785_123827"/>
    </w:p>
    <w:p>
      <w:pPr>
        <w:pStyle w:val="BookText"/>
        <w:rPr/>
      </w:pPr>
      <w:bookmarkEnd w:id="214"/>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عثمان وهذا قیله ، والمشرّع الأعظم صلی‌الله‌علیه‌وآله‌وسلم یقول فیما أخرجه البخاری فی صحیحه </w:t>
      </w:r>
      <w:r>
        <w:rPr>
          <w:rStyle w:val="FootnoteAnchor"/>
          <w:rtl w:val="true"/>
        </w:rPr>
        <w:footnoteReference w:id="1313"/>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أنا قاسم وخازن والله یُعطی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أعطیکم ولا أمنعکم إنّما أنا قاسم حیث أُمرت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أُوتیکم من شیء ولا أمنعکموه ، إن أنا إلاّ خازن أضع حیث أُمرت</w:t>
      </w:r>
      <w:r>
        <w:rPr>
          <w:rFonts w:eastAsia="IRNazanin" w:cs="IRNazanin"/>
          <w:color w:val="111111"/>
          <w:sz w:val="28"/>
          <w:szCs w:val="28"/>
          <w:rtl w:val="true"/>
          <w:lang w:bidi="fa-IR"/>
        </w:rPr>
        <w:t xml:space="preserve">» </w:t>
      </w:r>
      <w:r>
        <w:rPr>
          <w:rStyle w:val="FootnoteAnchor"/>
          <w:rtl w:val="true"/>
        </w:rPr>
        <w:footnoteReference w:id="13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حذّر صلی‌الله‌علیه‌وآله‌وسلم أُمّته من التصرّف فی مال الله بغیر حقّ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رجالاً یتخوّضون فی مال الله بغیر حقّ فلهم النار یوم القیامة</w:t>
      </w:r>
      <w:r>
        <w:rPr>
          <w:rFonts w:eastAsia="IRNazanin" w:cs="IRNazanin"/>
          <w:color w:val="111111"/>
          <w:sz w:val="28"/>
          <w:szCs w:val="28"/>
          <w:rtl w:val="true"/>
          <w:lang w:bidi="fa-IR"/>
        </w:rPr>
        <w:t xml:space="preserve">» </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حُدُودُ اللهِ فَلا تَقْرَبُوها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یَتَعَدَّ حُدُودَ اللهِ فَأُولئِکَ هُمُ الظَّالِمُونَ</w:t>
      </w:r>
      <w:r>
        <w:rPr>
          <w:rFonts w:eastAsia="Amiri" w:cs="Amiri" w:ascii="Amiri" w:hAnsi="Amiri"/>
          <w:color w:val="111111"/>
          <w:sz w:val="28"/>
          <w:szCs w:val="28"/>
          <w:rtl w:val="true"/>
          <w:lang w:bidi="ar-SA"/>
        </w:rPr>
        <w:t xml:space="preserve">)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215" w:name="__RefHeading___Toc10140234_73709187"/>
      <w:bookmarkStart w:id="216" w:name="_Toc74"/>
      <w:bookmarkEnd w:id="215"/>
      <w:r>
        <w:rPr>
          <w:rtl w:val="true"/>
        </w:rPr>
        <w:t>الکنوز المکتنزة ببرکة الخلیفة</w:t>
      </w:r>
      <w:bookmarkEnd w:id="216"/>
    </w:p>
    <w:p>
      <w:pPr>
        <w:pStyle w:val="BookText"/>
        <w:rPr/>
      </w:pPr>
      <w:r>
        <w:rPr>
          <w:rFonts w:ascii="IRNazanin" w:hAnsi="IRNazanin" w:eastAsia="IRNazanin"/>
          <w:color w:val="111111"/>
          <w:sz w:val="28"/>
          <w:sz w:val="28"/>
          <w:szCs w:val="28"/>
          <w:rtl w:val="true"/>
          <w:lang w:bidi="fa-IR"/>
        </w:rPr>
        <w:t>اقتنی جماعة من رجال سیاسة الوقت ، وأصحاب الفتن والثورات من جرّاء الفوضی فی الأموال ضیاعاً عامرة ، ودوراً فخمة ، وقصوراً شاهقة ، وثروة طائلة ، ببرکة تلک السیرة الأمویّة فی الأموال ، الشاذّة عن الکتاب والسنّة الشریفة وسیرة السلف ، فجمعوا من مال المسلمین مالاً جمّا ، وأکلوه أکلا لمّا</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منهم ؛ الزبیر بن العوام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کما فی صحیح البخاری فی کتاب الجهاد باب برکة الغازی فی ماله </w:t>
      </w:r>
      <w:r>
        <w:rPr>
          <w:rStyle w:val="FootnoteAnchor"/>
          <w:rtl w:val="true"/>
        </w:rPr>
        <w:footnoteReference w:id="1317"/>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إحدی عشرة داراً بالمدینة ، ودارین بالبصرة ، وداراً بالکوفة ، وداراً بمصر ، وکان له أربع نسوة ، فأصاب کلّ امرأة بعد رفع الثلث ألف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 ومائتا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فجمیع ماله خمسون ألف ألف ومائتا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الهائم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الصواب أنّ جمیع ماله حسبما 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تسعة وخمسون ألف ألف وثمانمائة ألف </w:t>
      </w:r>
      <w:r>
        <w:rPr>
          <w:rStyle w:val="FootnoteAnchor"/>
          <w:rtl w:val="true"/>
        </w:rPr>
        <w:footnoteReference w:id="1318"/>
      </w:r>
      <w:r>
        <w:rPr>
          <w:rFonts w:ascii="IRNazanin" w:hAnsi="IRNazanin" w:eastAsia="IRNazanin"/>
          <w:color w:val="111111"/>
          <w:sz w:val="28"/>
          <w:sz w:val="28"/>
          <w:szCs w:val="28"/>
          <w:rtl w:val="true"/>
          <w:lang w:bidi="fa-IR"/>
        </w:rPr>
        <w:t xml:space="preserve">وصرّح ابن بطّال والقاضی عیاض وغیرهما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الصواب ما قاله ابن الهائم ، وأنّ البخاری غلط فی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کذا نجدها فی صحیح البخاری وغیره من المصادر غیر مقیّدة بالدرهم أو الدینار ، غیر أنّ فی تاریخ ابن کثیر </w:t>
      </w:r>
      <w:r>
        <w:rPr>
          <w:rStyle w:val="FootnoteAnchor"/>
          <w:rtl w:val="true"/>
        </w:rPr>
        <w:footnoteReference w:id="1319"/>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قیّدها بالدرهم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سعد فی الطبقات </w:t>
      </w:r>
      <w:r>
        <w:rPr>
          <w:rStyle w:val="FootnoteAnchor"/>
          <w:rtl w:val="true"/>
        </w:rPr>
        <w:footnoteReference w:id="1320"/>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لیدن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للزبیر بمصر خطط ، وبالإسکندریة خطط ، وبالکوفة خطط ، وبالبصرة دور ، وکانت له غلاّت تقدم علیه من أعراض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المسعودی فی المروج </w:t>
      </w:r>
      <w:r>
        <w:rPr>
          <w:rStyle w:val="FootnoteAnchor"/>
          <w:rtl w:val="true"/>
        </w:rPr>
        <w:footnoteReference w:id="1321"/>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خلّف ألف فرس وألف عبد وألف أمة وخططاً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 طلحة بن عبید الله التیمی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ابتنی داراً بالکوفة تُعرف بالکناس بدار الطلحتین ، وکانت غلّته من العراق کلّ یوم ألف دینار ، وقیل أکثر من ذلک وله بناحیة سراة </w:t>
      </w:r>
      <w:r>
        <w:rPr>
          <w:rStyle w:val="FootnoteAnchor"/>
          <w:rtl w:val="true"/>
        </w:rPr>
        <w:footnoteReference w:id="1322"/>
      </w:r>
      <w:r>
        <w:rPr>
          <w:rFonts w:ascii="IRNazanin" w:hAnsi="IRNazanin" w:eastAsia="IRNazanin"/>
          <w:color w:val="111111"/>
          <w:sz w:val="28"/>
          <w:sz w:val="28"/>
          <w:szCs w:val="28"/>
          <w:rtl w:val="true"/>
          <w:lang w:bidi="fa-IR"/>
        </w:rPr>
        <w:t>أکثر ممّا ذکر ، وشیّد داراً بالمدینة وبناها بالآجر والجصّ والساج</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محمد بن إبراهیم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طلحة یغلُّ بالعراق ما بین أربعمائة ألف إلی خمسمائة ألف ، ویغلُّ بالسراة عشرة آلاف دینار أو أکثر أو 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سفیان بن عیینة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غلّته کلّ یوم ألف 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والوافی وزنه وزن الدینار ، وعن موسی بن 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ترک ألفی ألف درهم ومائتی ألف درهم ومائتی ألف دینار ، وکان ماله قد اغتیل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إبراهیم بن محمد بن طلحة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قیمة ما ترک طلحة من العقار والأموال وما ترک من الناضّ </w:t>
      </w:r>
      <w:r>
        <w:rPr>
          <w:rStyle w:val="FootnoteAnchor"/>
          <w:rtl w:val="true"/>
        </w:rPr>
        <w:footnoteReference w:id="1323"/>
      </w:r>
      <w:r>
        <w:rPr>
          <w:rFonts w:ascii="IRNazanin" w:hAnsi="IRNazanin" w:eastAsia="IRNazanin"/>
          <w:color w:val="111111"/>
          <w:sz w:val="28"/>
          <w:sz w:val="28"/>
          <w:szCs w:val="28"/>
          <w:rtl w:val="true"/>
          <w:lang w:bidi="fa-IR"/>
        </w:rPr>
        <w:t>ثلاثین ألف ألف درهم ؛ ترک من العین ألفی ألف ومائتی ألف درهم ومائتی ألف دینار والباقی عروض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سعدی أُمّ یحیی بن 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طلحة وفی ید خازنه ألفا ألف درهم ومائتا ألف درهم ، وقوّمت أُصوله وعقاره ثلاثین ألف ألف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عمرو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طلحة ترک مائة بُهار فی کلّ بُهار ثلاثة قناطیر 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 أنّ البُهار </w:t>
      </w:r>
      <w:r>
        <w:rPr>
          <w:rStyle w:val="FootnoteAnchor"/>
          <w:rtl w:val="true"/>
        </w:rPr>
        <w:footnoteReference w:id="1324"/>
      </w:r>
      <w:r>
        <w:rPr>
          <w:rFonts w:ascii="IRNazanin" w:hAnsi="IRNazanin" w:eastAsia="IRNazanin"/>
          <w:color w:val="111111"/>
          <w:sz w:val="28"/>
          <w:sz w:val="28"/>
          <w:szCs w:val="28"/>
          <w:rtl w:val="true"/>
          <w:lang w:bidi="fa-IR"/>
        </w:rPr>
        <w:t>جلد 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ابن عبد ربّه من حدیث الخشنی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وجدوا فی ترکته ثلاثمائة بُهار من ذهب وفضة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الجوزی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طلحة ثلاثمائة جمل ذهباً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البلاذری من طریق موسی بن طلحة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 عثمان طلحة فی خلافته مائتی ألف دینار</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راجع </w:t>
      </w:r>
      <w:r>
        <w:rPr>
          <w:rStyle w:val="FootnoteAnchor"/>
          <w:rtl w:val="true"/>
        </w:rPr>
        <w:footnoteReference w:id="1325"/>
      </w:r>
      <w:r>
        <w:rPr>
          <w:rFonts w:ascii="IRNazanin" w:hAnsi="IRNazanin" w:eastAsia="IRNazanin"/>
          <w:color w:val="111111"/>
          <w:sz w:val="28"/>
          <w:sz w:val="28"/>
          <w:szCs w:val="28"/>
          <w:rtl w:val="true"/>
          <w:lang w:bidi="fa-IR"/>
        </w:rPr>
        <w:t xml:space="preserve">طبقات ابن سعد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لیدن ، الأنساب للبلاذری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مروج الذهب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العقد الفرید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الریاض النضرة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دول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الإسلام للذهبی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الخلاصة للخزرجی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وسیأتی عن عثمان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ویلی علی ابن الحضرمیّة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أعطیته کذا وکذا بُهاراً ذهباً ، وهو یروم دمی یحرّض علی 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 عبد الرحمن بن عوف الزهری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عبد الرحمن ألف بعیر ، وثلاثة آلاف شاة ، ومائة فرس ترعی بالبقیع ، وکان یزرع بالجرف علی عشرین ناضحاً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فیما خلّفه ذهب قُطّع بالفؤوس حتی مجلت </w:t>
      </w:r>
      <w:r>
        <w:rPr>
          <w:rStyle w:val="FootnoteAnchor"/>
          <w:rtl w:val="true"/>
        </w:rPr>
        <w:footnoteReference w:id="1326"/>
      </w:r>
      <w:r>
        <w:rPr>
          <w:rFonts w:ascii="IRNazanin" w:hAnsi="IRNazanin" w:eastAsia="IRNazanin"/>
          <w:color w:val="111111"/>
          <w:sz w:val="28"/>
          <w:sz w:val="28"/>
          <w:szCs w:val="28"/>
          <w:rtl w:val="true"/>
          <w:lang w:bidi="fa-IR"/>
        </w:rPr>
        <w:t>أیدی الرجال منه ، وترک أربع نسوة فأصاب کلّ امرأة ثمانون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صالح بن إبراهیم بن عبد الرحمن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صالحنا امرأة عبد الرحمن التی طلّقها فی مرضه من ربع الثمن بثلاثة وثمانین ألفاً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الیعقوبی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ورّثها عثمان فصولحت عن ربع الثمن علی مائة ألف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ثمانین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المسعودی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ابتنی داره ووسّعها وکان علی مربطه مائة فرس ، وله ألف بعیر ، وعشرة آلاف من الغنم ، وبلغ بعد وفاته ثمن ماله أربعة وثمانین ألفاً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w:t>
      </w:r>
      <w:r>
        <w:rPr>
          <w:rStyle w:val="FootnoteAnchor"/>
          <w:rtl w:val="true"/>
        </w:rPr>
        <w:footnoteReference w:id="1327"/>
      </w:r>
      <w:r>
        <w:rPr>
          <w:rFonts w:ascii="IRNazanin" w:hAnsi="IRNazanin" w:eastAsia="IRNazanin"/>
          <w:color w:val="111111"/>
          <w:sz w:val="28"/>
          <w:sz w:val="28"/>
          <w:szCs w:val="28"/>
          <w:rtl w:val="true"/>
          <w:lang w:bidi="fa-IR"/>
        </w:rPr>
        <w:t xml:space="preserve">طبقات ابن سعد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لیدن ، مروج الذهب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الیعقوبی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صفة الصفوة لابن الجوزی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الریاض النضرة لمحِبّ الطبری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291</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 سعد بن أبی وقّاص ، قال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سعد یوم مات مائتی ألف وخمسین ألف درهم ، ومات فی قصره بالعقیق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المسعودی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داره بالعقیق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فرفع سمکها ووسّع فضاءها وجعل أعلاها شرفات </w:t>
      </w:r>
      <w:r>
        <w:rPr>
          <w:rStyle w:val="FootnoteAnchor"/>
          <w:rtl w:val="true"/>
        </w:rPr>
        <w:footnoteReference w:id="13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ابن سعد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مروج الذهب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 یعلی بن أُمیّة </w:t>
      </w:r>
      <w:r>
        <w:rPr>
          <w:rStyle w:val="FootnoteAnchor"/>
          <w:rtl w:val="true"/>
        </w:rPr>
        <w:footnoteReference w:id="13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خمسمائة ألف دینار ، ودیوناً علی الناس وعقارات وغیر ذلک من الترکة ما قیمته مائة </w:t>
      </w:r>
      <w:r>
        <w:rPr>
          <w:rStyle w:val="FootnoteAnchor"/>
          <w:rtl w:val="true"/>
        </w:rPr>
        <w:footnoteReference w:id="1330"/>
      </w:r>
      <w:r>
        <w:rPr>
          <w:rFonts w:ascii="IRNazanin" w:hAnsi="IRNazanin" w:eastAsia="IRNazanin"/>
          <w:color w:val="111111"/>
          <w:sz w:val="28"/>
          <w:sz w:val="28"/>
          <w:szCs w:val="28"/>
          <w:rtl w:val="true"/>
          <w:lang w:bidi="fa-IR"/>
        </w:rPr>
        <w:t>ألف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ذکره المسعودی فی مروج الذهب </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ومنهم ؛ زید بن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المدافع الوحید عن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المسعودی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من الذهب والفضّة ما کان یکسر بالفؤوس غیر ما خلّف من الأموال والضیاع ، بقیمة مائة ألف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نبذ ممّا وقع فیه التفریط المالی علی عهد عثمان ، ومن المعلوم أنّ التاریخ لم یُحصِ کلّ ما کان هناک من عظائم ، شأنه فی أکثر الحوادث والفتن ولا سیّما المتدرّجة منها فی الحصول</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اقتناه الخلیفة لنفسه فحدّث عنه ولا حرج ، کان ینضّد أسنانه بالذهب ویتلبّس بأثواب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بن ربیعة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علی عثمان مطْرَف خزّ ثُمِّن مائة دینار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لنائلة </w:t>
      </w:r>
      <w:r>
        <w:rPr>
          <w:rStyle w:val="FootnoteAnchor"/>
          <w:rtl w:val="true"/>
        </w:rPr>
        <w:footnoteReference w:id="1333"/>
      </w:r>
      <w:r>
        <w:rPr>
          <w:rFonts w:ascii="IRNazanin" w:hAnsi="IRNazanin" w:eastAsia="IRNazanin"/>
          <w:color w:val="111111"/>
          <w:sz w:val="28"/>
          <w:sz w:val="28"/>
          <w:szCs w:val="28"/>
          <w:rtl w:val="true"/>
          <w:lang w:bidi="fa-IR"/>
        </w:rPr>
        <w:t>کسوتها إیّاه ، فأنا ألبسه أسرّها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عامر 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علی عثمان برداً ثمنه مائة دینار </w:t>
      </w:r>
      <w:r>
        <w:rPr>
          <w:rStyle w:val="FootnoteAnchor"/>
          <w:rtl w:val="true"/>
        </w:rPr>
        <w:footnoteReference w:id="13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البلاذری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 بیت المال بالمدینة سفط فیه حلیٌّ وجواهر فأخذ منه عثمان ما حلّی به بعض أهله ، فأظهر الناس الطعن علیه فی ذلک وکلّموه فیه بکلام شدید حتی أغضبوه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مال الله أعطیه من شئت وأمنعه من شئت فأرغم الله أنف من رغم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لنأخذنّ حاجتنا من هذا الفیء وإن رغمت أنوف أقوام ، فقال له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تُمنع من ذلک ویُحال بینک وبینه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الحدیث الآتی فی مواقف الخلیفة مع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إلیه أبو موسی بکیلة ذهب وفضّة ، فقسّمها بین نسائه وبناته ، وأنفق أکثر بیت المال فی عمارة ضیاعه ودوره </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سعد فی الطبقات </w:t>
      </w:r>
      <w:r>
        <w:rPr>
          <w:rStyle w:val="FootnoteAnchor"/>
          <w:rtl w:val="true"/>
        </w:rPr>
        <w:footnoteReference w:id="1336"/>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لیدن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لعثمان عند خازنه یوم قُتل ثلاثون ألف ألف درهم وخمسائة ألف درهم ، وخمسون ومائة ألف دینار فانتُهبت وذهبت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وترک ألف بعیر بالربذة وصدقات ببرادیس وخیبر ووادی القری قیمة مائتی ألف دینار</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المسعودی فی المروج </w:t>
      </w:r>
      <w:r>
        <w:rPr>
          <w:rStyle w:val="FootnoteAnchor"/>
          <w:rtl w:val="true"/>
        </w:rPr>
        <w:footnoteReference w:id="1337"/>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بنی داره فی المدینة وشیّدها بالحجر والکلس وجعل أبوابها من الساج والعرعر </w:t>
      </w:r>
      <w:r>
        <w:rPr>
          <w:rStyle w:val="FootnoteAnchor"/>
          <w:rtl w:val="true"/>
        </w:rPr>
        <w:footnoteReference w:id="1338"/>
      </w:r>
      <w:r>
        <w:rPr>
          <w:rFonts w:ascii="IRNazanin" w:hAnsi="IRNazanin" w:eastAsia="IRNazanin"/>
          <w:color w:val="111111"/>
          <w:sz w:val="28"/>
          <w:sz w:val="28"/>
          <w:szCs w:val="28"/>
          <w:rtl w:val="true"/>
          <w:lang w:bidi="fa-IR"/>
        </w:rPr>
        <w:t xml:space="preserve">، وأقتنی أموالاً وجناناً وعیوناً بالمدینة ، وذکر عبد الله بن عتبة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عثمان یوم قُتل کان عند خازنه من المال خمسون ومائة ألف دینار وألف ألف درهم ، وقیمة ضیاعه بوادی القری وحُنین وغیرهما مائة ألف دینار ، وخلّف خیلاً کثیراً وإبلاً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bookmarkStart w:id="217" w:name="pg11785_123833"/>
    </w:p>
    <w:p>
      <w:pPr>
        <w:pStyle w:val="BookText"/>
        <w:rPr/>
      </w:pPr>
      <w:bookmarkEnd w:id="217"/>
      <w:r>
        <w:rPr>
          <w:rFonts w:ascii="IRNazanin" w:hAnsi="IRNazanin" w:eastAsia="IRNazanin"/>
          <w:color w:val="111111"/>
          <w:sz w:val="28"/>
          <w:sz w:val="28"/>
          <w:szCs w:val="28"/>
          <w:rtl w:val="true"/>
          <w:lang w:bidi="fa-IR"/>
        </w:rPr>
        <w:t xml:space="preserve">وقال الذهبی فی دول الإسلام </w:t>
      </w:r>
      <w:r>
        <w:rPr>
          <w:rStyle w:val="FootnoteAnchor"/>
          <w:rtl w:val="true"/>
        </w:rPr>
        <w:footnoteReference w:id="1339"/>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قد صار له أموال عظیمة رضی الله عنه وله ألف مملوک</w:t>
      </w:r>
      <w:r>
        <w:rPr>
          <w:rFonts w:eastAsia="IRNazanin" w:cs="IRNazanin"/>
          <w:color w:val="111111"/>
          <w:sz w:val="28"/>
          <w:szCs w:val="28"/>
          <w:rtl w:val="true"/>
          <w:lang w:bidi="fa-IR"/>
        </w:rPr>
        <w:t>.</w:t>
      </w:r>
    </w:p>
    <w:p>
      <w:pPr>
        <w:pStyle w:val="Heading3"/>
        <w:numPr>
          <w:ilvl w:val="2"/>
          <w:numId w:val="1"/>
        </w:numPr>
        <w:rPr/>
      </w:pPr>
      <w:bookmarkStart w:id="218" w:name="__RefHeading___Toc10140236_73709187"/>
      <w:bookmarkStart w:id="219" w:name="_Toc75"/>
      <w:bookmarkEnd w:id="218"/>
      <w:r>
        <w:rPr>
          <w:rtl w:val="true"/>
        </w:rPr>
        <w:t>صورة متخذة</w:t>
      </w:r>
      <w:bookmarkEnd w:id="219"/>
    </w:p>
    <w:p>
      <w:pPr>
        <w:pStyle w:val="Heading3"/>
        <w:numPr>
          <w:ilvl w:val="2"/>
          <w:numId w:val="1"/>
        </w:numPr>
        <w:rPr/>
      </w:pPr>
      <w:bookmarkStart w:id="220" w:name="__RefHeading___Toc10140238_73709187"/>
      <w:bookmarkStart w:id="221" w:name="_Toc76"/>
      <w:bookmarkEnd w:id="220"/>
      <w:r>
        <w:rPr>
          <w:rtl w:val="true"/>
        </w:rPr>
        <w:t>من أُعطیات الخلیفة والکنوز العامرة ببرکته</w:t>
      </w:r>
      <w:bookmarkEnd w:id="221"/>
    </w:p>
    <w:p>
      <w:pPr>
        <w:pStyle w:val="BookText"/>
        <w:rPr/>
      </w:pPr>
      <w:r>
        <w:rPr>
          <w:rFonts w:ascii="IRNazanin" w:hAnsi="IRNazanin" w:eastAsia="IRNazanin"/>
          <w:color w:val="111111"/>
          <w:sz w:val="28"/>
          <w:sz w:val="28"/>
          <w:szCs w:val="28"/>
          <w:rtl w:val="true"/>
          <w:lang w:bidi="fa-IR"/>
        </w:rPr>
        <w:t>الدینار</w:t>
      </w:r>
    </w:p>
    <w:p>
      <w:pPr>
        <w:pStyle w:val="BookText"/>
        <w:rPr/>
      </w:pPr>
      <w:r>
        <w:rPr>
          <w:rFonts w:ascii="IRNazanin" w:hAnsi="IRNazanin" w:eastAsia="IRNazanin"/>
          <w:color w:val="111111"/>
          <w:sz w:val="28"/>
          <w:sz w:val="28"/>
          <w:szCs w:val="28"/>
          <w:rtl w:val="true"/>
          <w:lang w:bidi="fa-IR"/>
        </w:rPr>
        <w:t>الأعلام</w:t>
      </w:r>
    </w:p>
    <w:p>
      <w:pPr>
        <w:pStyle w:val="BookText"/>
        <w:rPr/>
      </w:pPr>
      <w:r>
        <w:rPr>
          <w:rFonts w:eastAsia="Times New Roman" w:cs="Times New Roman" w:ascii="Times New Roman" w:hAnsi="Times New Roman"/>
          <w:color w:val="111111"/>
          <w:sz w:val="28"/>
          <w:szCs w:val="28"/>
          <w:lang w:val="en-US" w:bidi="en-US"/>
        </w:rPr>
        <w:t>500000</w:t>
      </w:r>
    </w:p>
    <w:p>
      <w:pPr>
        <w:pStyle w:val="BookText"/>
        <w:rPr/>
      </w:pPr>
      <w:r>
        <w:rPr>
          <w:rFonts w:ascii="IRNazanin" w:hAnsi="IRNazanin" w:eastAsia="IRNazanin"/>
          <w:color w:val="111111"/>
          <w:sz w:val="28"/>
          <w:sz w:val="28"/>
          <w:szCs w:val="28"/>
          <w:rtl w:val="true"/>
          <w:lang w:bidi="fa-IR"/>
        </w:rPr>
        <w:t>مروان</w:t>
      </w:r>
    </w:p>
    <w:p>
      <w:pPr>
        <w:pStyle w:val="BookText"/>
        <w:rPr/>
      </w:pPr>
      <w:r>
        <w:rPr>
          <w:rFonts w:eastAsia="Times New Roman" w:cs="Times New Roman" w:ascii="Times New Roman" w:hAnsi="Times New Roman"/>
          <w:color w:val="111111"/>
          <w:sz w:val="28"/>
          <w:szCs w:val="28"/>
          <w:lang w:val="en-US" w:bidi="en-US"/>
        </w:rPr>
        <w:t>100000</w:t>
      </w:r>
    </w:p>
    <w:p>
      <w:pPr>
        <w:pStyle w:val="BookText"/>
        <w:rPr/>
      </w:pPr>
      <w:r>
        <w:rPr>
          <w:rFonts w:ascii="IRNazanin" w:hAnsi="IRNazanin" w:eastAsia="IRNazanin"/>
          <w:color w:val="111111"/>
          <w:sz w:val="28"/>
          <w:sz w:val="28"/>
          <w:szCs w:val="28"/>
          <w:rtl w:val="true"/>
          <w:lang w:bidi="fa-IR"/>
        </w:rPr>
        <w:t>ابن أبی سرح</w:t>
      </w:r>
    </w:p>
    <w:p>
      <w:pPr>
        <w:pStyle w:val="BookText"/>
        <w:rPr/>
      </w:pPr>
      <w:r>
        <w:rPr>
          <w:rFonts w:eastAsia="Times New Roman" w:cs="Times New Roman" w:ascii="Times New Roman" w:hAnsi="Times New Roman"/>
          <w:color w:val="111111"/>
          <w:sz w:val="28"/>
          <w:szCs w:val="28"/>
          <w:lang w:val="en-US" w:bidi="en-US"/>
        </w:rPr>
        <w:t>200000</w:t>
      </w:r>
    </w:p>
    <w:p>
      <w:pPr>
        <w:pStyle w:val="BookText"/>
        <w:rPr/>
      </w:pPr>
      <w:r>
        <w:rPr>
          <w:rFonts w:ascii="Amiri" w:hAnsi="Amiri" w:eastAsia="Amiri" w:cs="Amiri"/>
          <w:color w:val="111111"/>
          <w:sz w:val="28"/>
          <w:sz w:val="28"/>
          <w:szCs w:val="28"/>
          <w:rtl w:val="true"/>
          <w:lang w:bidi="ar-SA"/>
        </w:rPr>
        <w:t>طلحة</w:t>
      </w:r>
    </w:p>
    <w:p>
      <w:pPr>
        <w:pStyle w:val="BookText"/>
        <w:rPr/>
      </w:pPr>
      <w:r>
        <w:rPr>
          <w:rFonts w:eastAsia="Times New Roman" w:cs="Times New Roman" w:ascii="Times New Roman" w:hAnsi="Times New Roman"/>
          <w:color w:val="111111"/>
          <w:sz w:val="28"/>
          <w:szCs w:val="28"/>
          <w:lang w:val="en-US" w:bidi="en-US"/>
        </w:rPr>
        <w:t>2560000</w:t>
      </w:r>
    </w:p>
    <w:p>
      <w:pPr>
        <w:pStyle w:val="BookText"/>
        <w:rPr/>
      </w:pPr>
      <w:r>
        <w:rPr>
          <w:rFonts w:ascii="IRNazanin" w:hAnsi="IRNazanin" w:eastAsia="IRNazanin"/>
          <w:color w:val="111111"/>
          <w:sz w:val="28"/>
          <w:sz w:val="28"/>
          <w:szCs w:val="28"/>
          <w:rtl w:val="true"/>
          <w:lang w:bidi="fa-IR"/>
        </w:rPr>
        <w:t>عبد الرحمن</w:t>
      </w:r>
    </w:p>
    <w:p>
      <w:pPr>
        <w:pStyle w:val="BookText"/>
        <w:rPr/>
      </w:pPr>
      <w:r>
        <w:rPr>
          <w:rFonts w:eastAsia="Times New Roman" w:cs="Times New Roman" w:ascii="Times New Roman" w:hAnsi="Times New Roman"/>
          <w:color w:val="111111"/>
          <w:sz w:val="28"/>
          <w:szCs w:val="28"/>
          <w:lang w:val="en-US" w:bidi="en-US"/>
        </w:rPr>
        <w:t>500000</w:t>
      </w:r>
    </w:p>
    <w:p>
      <w:pPr>
        <w:pStyle w:val="BookText"/>
        <w:rPr/>
      </w:pPr>
      <w:r>
        <w:rPr>
          <w:rFonts w:ascii="Amiri" w:hAnsi="Amiri" w:eastAsia="Amiri" w:cs="Amiri"/>
          <w:color w:val="111111"/>
          <w:sz w:val="28"/>
          <w:sz w:val="28"/>
          <w:szCs w:val="28"/>
          <w:rtl w:val="true"/>
          <w:lang w:bidi="ar-SA"/>
        </w:rPr>
        <w:t>یعلی بن أُمیّة</w:t>
      </w:r>
    </w:p>
    <w:p>
      <w:pPr>
        <w:pStyle w:val="BookText"/>
        <w:rPr/>
      </w:pPr>
      <w:r>
        <w:rPr>
          <w:rFonts w:eastAsia="Times New Roman" w:cs="Times New Roman" w:ascii="Times New Roman" w:hAnsi="Times New Roman"/>
          <w:color w:val="111111"/>
          <w:sz w:val="28"/>
          <w:szCs w:val="28"/>
          <w:lang w:val="en-US" w:bidi="en-US"/>
        </w:rPr>
        <w:t>100000</w:t>
      </w:r>
    </w:p>
    <w:p>
      <w:pPr>
        <w:pStyle w:val="BookText"/>
        <w:rPr/>
      </w:pPr>
      <w:r>
        <w:rPr>
          <w:rFonts w:ascii="IRNazanin" w:hAnsi="IRNazanin" w:eastAsia="IRNazanin"/>
          <w:color w:val="111111"/>
          <w:sz w:val="28"/>
          <w:sz w:val="28"/>
          <w:szCs w:val="28"/>
          <w:rtl w:val="true"/>
          <w:lang w:bidi="fa-IR"/>
        </w:rPr>
        <w:t>زید بن ثابت</w:t>
      </w:r>
    </w:p>
    <w:p>
      <w:pPr>
        <w:pStyle w:val="BookText"/>
        <w:rPr/>
      </w:pPr>
      <w:r>
        <w:rPr>
          <w:rFonts w:eastAsia="Times New Roman" w:cs="Times New Roman" w:ascii="Times New Roman" w:hAnsi="Times New Roman"/>
          <w:color w:val="111111"/>
          <w:sz w:val="28"/>
          <w:szCs w:val="28"/>
          <w:lang w:val="en-US" w:bidi="en-US"/>
        </w:rPr>
        <w:t>150000</w:t>
      </w:r>
    </w:p>
    <w:p>
      <w:pPr>
        <w:pStyle w:val="BookText"/>
        <w:rPr/>
      </w:pPr>
      <w:r>
        <w:rPr>
          <w:rFonts w:ascii="IRNazanin" w:hAnsi="IRNazanin" w:eastAsia="IRNazanin"/>
          <w:color w:val="111111"/>
          <w:sz w:val="28"/>
          <w:sz w:val="28"/>
          <w:szCs w:val="28"/>
          <w:rtl w:val="true"/>
          <w:lang w:bidi="fa-IR"/>
        </w:rPr>
        <w:t>عثمان الخلیفة</w:t>
      </w:r>
    </w:p>
    <w:p>
      <w:pPr>
        <w:pStyle w:val="BookText"/>
        <w:rPr/>
      </w:pPr>
      <w:r>
        <w:rPr>
          <w:rFonts w:eastAsia="Times New Roman" w:cs="Times New Roman" w:ascii="Times New Roman" w:hAnsi="Times New Roman"/>
          <w:color w:val="111111"/>
          <w:sz w:val="28"/>
          <w:szCs w:val="28"/>
          <w:lang w:val="en-US" w:bidi="en-US"/>
        </w:rPr>
        <w:t>200000</w:t>
      </w:r>
    </w:p>
    <w:p>
      <w:pPr>
        <w:pStyle w:val="BookText"/>
        <w:rPr/>
      </w:pPr>
      <w:r>
        <w:rPr>
          <w:rFonts w:ascii="IRNazanin" w:hAnsi="IRNazanin" w:eastAsia="IRNazanin"/>
          <w:color w:val="111111"/>
          <w:sz w:val="28"/>
          <w:sz w:val="28"/>
          <w:szCs w:val="28"/>
          <w:rtl w:val="true"/>
          <w:lang w:bidi="fa-IR"/>
        </w:rPr>
        <w:t>عثمان الخلیفة</w:t>
      </w:r>
    </w:p>
    <w:p>
      <w:pPr>
        <w:pStyle w:val="BookText"/>
        <w:rPr/>
      </w:pPr>
      <w:r>
        <w:rPr>
          <w:rFonts w:eastAsia="IRNazanin" w:cs="IRNazanin"/>
          <w:color w:val="111111"/>
          <w:sz w:val="28"/>
          <w:szCs w:val="28"/>
          <w:lang w:bidi="fa-IR"/>
        </w:rPr>
        <w:t>000</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أربعة ملایین وثلاثمائة وعشرة آلاف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إقرأ ولا تنس قول مولانا أمیر المؤمنین فی عثمان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نافجاً حضنیه بین نثیله ومعتلفه ، وقام معه بنو أبیه یخضمون مال الله خضمة الإبل نبتة الربیع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الآتی بُعید هذا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کلّ قطیعة أقطعها عثمان ، وکلّ مال أعطاه من مال الله فهو مردود فی بیت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الدرهم</w:t>
      </w:r>
    </w:p>
    <w:p>
      <w:pPr>
        <w:pStyle w:val="BookText"/>
        <w:rPr/>
      </w:pPr>
      <w:r>
        <w:rPr>
          <w:rFonts w:ascii="IRNazanin" w:hAnsi="IRNazanin" w:eastAsia="IRNazanin"/>
          <w:color w:val="111111"/>
          <w:sz w:val="28"/>
          <w:sz w:val="28"/>
          <w:szCs w:val="28"/>
          <w:rtl w:val="true"/>
          <w:lang w:bidi="fa-IR"/>
        </w:rPr>
        <w:t>الأعلام</w:t>
      </w:r>
    </w:p>
    <w:p>
      <w:pPr>
        <w:pStyle w:val="BookText"/>
        <w:rPr/>
      </w:pPr>
      <w:r>
        <w:rPr>
          <w:rFonts w:eastAsia="Times New Roman" w:cs="Times New Roman" w:ascii="Times New Roman" w:hAnsi="Times New Roman"/>
          <w:color w:val="111111"/>
          <w:sz w:val="28"/>
          <w:szCs w:val="28"/>
          <w:lang w:val="en-US" w:bidi="en-US"/>
        </w:rPr>
        <w:t>300000</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الحکَم</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2020000</w:t>
      </w:r>
    </w:p>
    <w:p>
      <w:pPr>
        <w:pStyle w:val="BookText"/>
        <w:rPr/>
      </w:pPr>
      <w:r>
        <w:rPr>
          <w:rFonts w:ascii="Amiri" w:hAnsi="Amiri" w:eastAsia="Amiri" w:cs="Amiri"/>
          <w:color w:val="111111"/>
          <w:sz w:val="28"/>
          <w:sz w:val="28"/>
          <w:szCs w:val="28"/>
          <w:rtl w:val="true"/>
          <w:lang w:bidi="ar-SA"/>
        </w:rPr>
        <w:t>آل الحکَم</w:t>
      </w:r>
    </w:p>
    <w:p>
      <w:pPr>
        <w:pStyle w:val="BookText"/>
        <w:rPr/>
      </w:pPr>
      <w:r>
        <w:rPr>
          <w:rFonts w:eastAsia="Times New Roman" w:cs="Times New Roman" w:ascii="Times New Roman" w:hAnsi="Times New Roman"/>
          <w:color w:val="111111"/>
          <w:sz w:val="28"/>
          <w:szCs w:val="28"/>
          <w:lang w:val="en-US" w:bidi="en-US"/>
        </w:rPr>
        <w:t>300000</w:t>
      </w:r>
    </w:p>
    <w:p>
      <w:pPr>
        <w:pStyle w:val="BookText"/>
        <w:rPr/>
      </w:pPr>
      <w:r>
        <w:rPr>
          <w:rFonts w:ascii="IRNazanin" w:hAnsi="IRNazanin" w:eastAsia="IRNazanin"/>
          <w:color w:val="111111"/>
          <w:sz w:val="28"/>
          <w:sz w:val="28"/>
          <w:szCs w:val="28"/>
          <w:rtl w:val="true"/>
          <w:lang w:bidi="fa-IR"/>
        </w:rPr>
        <w:t>الحارث</w:t>
      </w:r>
    </w:p>
    <w:p>
      <w:pPr>
        <w:pStyle w:val="BookText"/>
        <w:rPr/>
      </w:pPr>
      <w:r>
        <w:rPr>
          <w:rFonts w:eastAsia="Times New Roman" w:cs="Times New Roman" w:ascii="Times New Roman" w:hAnsi="Times New Roman"/>
          <w:color w:val="111111"/>
          <w:sz w:val="28"/>
          <w:szCs w:val="28"/>
          <w:lang w:val="en-US" w:bidi="en-US"/>
        </w:rPr>
        <w:t>100000</w:t>
      </w:r>
    </w:p>
    <w:p>
      <w:pPr>
        <w:pStyle w:val="BookText"/>
        <w:rPr/>
      </w:pPr>
      <w:r>
        <w:rPr>
          <w:rFonts w:ascii="IRNazanin" w:hAnsi="IRNazanin" w:eastAsia="IRNazanin"/>
          <w:color w:val="111111"/>
          <w:sz w:val="28"/>
          <w:sz w:val="28"/>
          <w:szCs w:val="28"/>
          <w:rtl w:val="true"/>
          <w:lang w:bidi="fa-IR"/>
        </w:rPr>
        <w:t>سعید</w:t>
      </w:r>
    </w:p>
    <w:p>
      <w:pPr>
        <w:pStyle w:val="BookText"/>
        <w:rPr/>
      </w:pPr>
      <w:r>
        <w:rPr>
          <w:rFonts w:eastAsia="Times New Roman" w:cs="Times New Roman" w:ascii="Times New Roman" w:hAnsi="Times New Roman"/>
          <w:color w:val="111111"/>
          <w:sz w:val="28"/>
          <w:szCs w:val="28"/>
          <w:lang w:val="en-US" w:bidi="en-US"/>
        </w:rPr>
        <w:t>100000</w:t>
      </w:r>
    </w:p>
    <w:p>
      <w:pPr>
        <w:pStyle w:val="BookText"/>
        <w:rPr/>
      </w:pPr>
      <w:r>
        <w:rPr>
          <w:rFonts w:ascii="IRNazanin" w:hAnsi="IRNazanin" w:eastAsia="IRNazanin"/>
          <w:color w:val="111111"/>
          <w:sz w:val="28"/>
          <w:sz w:val="28"/>
          <w:szCs w:val="28"/>
          <w:rtl w:val="true"/>
          <w:lang w:bidi="fa-IR"/>
        </w:rPr>
        <w:t>الولید</w:t>
      </w:r>
    </w:p>
    <w:p>
      <w:pPr>
        <w:pStyle w:val="BookText"/>
        <w:rPr/>
      </w:pPr>
      <w:r>
        <w:rPr>
          <w:rFonts w:eastAsia="Times New Roman" w:cs="Times New Roman" w:ascii="Times New Roman" w:hAnsi="Times New Roman"/>
          <w:color w:val="111111"/>
          <w:sz w:val="28"/>
          <w:szCs w:val="28"/>
          <w:lang w:val="en-US" w:bidi="en-US"/>
        </w:rPr>
        <w:t>300000</w:t>
      </w:r>
    </w:p>
    <w:p>
      <w:pPr>
        <w:pStyle w:val="BookText"/>
        <w:rPr/>
      </w:pPr>
      <w:r>
        <w:rPr>
          <w:rFonts w:ascii="IRNazanin" w:hAnsi="IRNazanin" w:eastAsia="IRNazanin"/>
          <w:color w:val="111111"/>
          <w:sz w:val="28"/>
          <w:sz w:val="28"/>
          <w:szCs w:val="28"/>
          <w:rtl w:val="true"/>
          <w:lang w:bidi="fa-IR"/>
        </w:rPr>
        <w:t>عبد الله</w:t>
      </w:r>
    </w:p>
    <w:p>
      <w:pPr>
        <w:pStyle w:val="BookText"/>
        <w:rPr/>
      </w:pPr>
      <w:r>
        <w:rPr>
          <w:rFonts w:eastAsia="Times New Roman" w:cs="Times New Roman" w:ascii="Times New Roman" w:hAnsi="Times New Roman"/>
          <w:color w:val="111111"/>
          <w:sz w:val="28"/>
          <w:szCs w:val="28"/>
          <w:lang w:val="en-US" w:bidi="en-US"/>
        </w:rPr>
        <w:t>600000</w:t>
      </w:r>
    </w:p>
    <w:p>
      <w:pPr>
        <w:pStyle w:val="BookText"/>
        <w:rPr/>
      </w:pPr>
      <w:r>
        <w:rPr>
          <w:rFonts w:ascii="IRNazanin" w:hAnsi="IRNazanin" w:eastAsia="IRNazanin"/>
          <w:color w:val="111111"/>
          <w:sz w:val="28"/>
          <w:sz w:val="28"/>
          <w:szCs w:val="28"/>
          <w:rtl w:val="true"/>
          <w:lang w:bidi="fa-IR"/>
        </w:rPr>
        <w:t>عبد الله</w:t>
      </w:r>
    </w:p>
    <w:p>
      <w:pPr>
        <w:pStyle w:val="BookText"/>
        <w:rPr/>
      </w:pPr>
      <w:r>
        <w:rPr>
          <w:rFonts w:eastAsia="Times New Roman" w:cs="Times New Roman" w:ascii="Times New Roman" w:hAnsi="Times New Roman"/>
          <w:color w:val="111111"/>
          <w:sz w:val="28"/>
          <w:szCs w:val="28"/>
          <w:lang w:val="en-US" w:bidi="en-US"/>
        </w:rPr>
        <w:t>200000</w:t>
      </w:r>
    </w:p>
    <w:p>
      <w:pPr>
        <w:pStyle w:val="BookText"/>
        <w:rPr/>
      </w:pPr>
      <w:r>
        <w:rPr>
          <w:rFonts w:ascii="IRNazanin" w:hAnsi="IRNazanin" w:eastAsia="IRNazanin"/>
          <w:color w:val="111111"/>
          <w:sz w:val="28"/>
          <w:sz w:val="28"/>
          <w:szCs w:val="28"/>
          <w:rtl w:val="true"/>
          <w:lang w:bidi="fa-IR"/>
        </w:rPr>
        <w:t>أبو سفیان</w:t>
      </w:r>
    </w:p>
    <w:p>
      <w:pPr>
        <w:pStyle w:val="BookText"/>
        <w:rPr/>
      </w:pPr>
      <w:r>
        <w:rPr>
          <w:rFonts w:eastAsia="Times New Roman" w:cs="Times New Roman" w:ascii="Times New Roman" w:hAnsi="Times New Roman"/>
          <w:color w:val="111111"/>
          <w:sz w:val="28"/>
          <w:szCs w:val="28"/>
          <w:lang w:val="en-US" w:bidi="en-US"/>
        </w:rPr>
        <w:t>100000</w:t>
      </w:r>
    </w:p>
    <w:p>
      <w:pPr>
        <w:pStyle w:val="BookText"/>
        <w:rPr/>
      </w:pPr>
      <w:r>
        <w:rPr>
          <w:rFonts w:ascii="IRNazanin" w:hAnsi="IRNazanin" w:eastAsia="IRNazanin"/>
          <w:color w:val="111111"/>
          <w:sz w:val="28"/>
          <w:sz w:val="28"/>
          <w:szCs w:val="28"/>
          <w:rtl w:val="true"/>
          <w:lang w:bidi="fa-IR"/>
        </w:rPr>
        <w:t>مروان</w:t>
      </w:r>
    </w:p>
    <w:p>
      <w:pPr>
        <w:pStyle w:val="BookText"/>
        <w:rPr/>
      </w:pPr>
      <w:r>
        <w:rPr>
          <w:rFonts w:eastAsia="Times New Roman" w:cs="Times New Roman" w:ascii="Times New Roman" w:hAnsi="Times New Roman"/>
          <w:color w:val="111111"/>
          <w:sz w:val="28"/>
          <w:szCs w:val="28"/>
          <w:lang w:val="en-US" w:bidi="en-US"/>
        </w:rPr>
        <w:t>2200000</w:t>
      </w:r>
    </w:p>
    <w:p>
      <w:pPr>
        <w:pStyle w:val="BookText"/>
        <w:rPr/>
      </w:pPr>
      <w:r>
        <w:rPr>
          <w:rFonts w:ascii="Amiri" w:hAnsi="Amiri" w:eastAsia="Amiri" w:cs="Amiri"/>
          <w:color w:val="111111"/>
          <w:sz w:val="28"/>
          <w:sz w:val="28"/>
          <w:szCs w:val="28"/>
          <w:rtl w:val="true"/>
          <w:lang w:bidi="ar-SA"/>
        </w:rPr>
        <w:t>طلحة</w:t>
      </w:r>
    </w:p>
    <w:p>
      <w:pPr>
        <w:pStyle w:val="BookText"/>
        <w:rPr/>
      </w:pPr>
      <w:r>
        <w:rPr>
          <w:rFonts w:eastAsia="Times New Roman" w:cs="Times New Roman" w:ascii="Times New Roman" w:hAnsi="Times New Roman"/>
          <w:color w:val="111111"/>
          <w:sz w:val="28"/>
          <w:szCs w:val="28"/>
          <w:lang w:val="en-US" w:bidi="en-US"/>
        </w:rPr>
        <w:t>30000000</w:t>
      </w:r>
    </w:p>
    <w:p>
      <w:pPr>
        <w:pStyle w:val="BookText"/>
        <w:rPr/>
      </w:pPr>
      <w:r>
        <w:rPr>
          <w:rFonts w:ascii="Amiri" w:hAnsi="Amiri" w:eastAsia="Amiri" w:cs="Amiri"/>
          <w:color w:val="111111"/>
          <w:sz w:val="28"/>
          <w:sz w:val="28"/>
          <w:szCs w:val="28"/>
          <w:rtl w:val="true"/>
          <w:lang w:bidi="ar-SA"/>
        </w:rPr>
        <w:t>طلحة</w:t>
      </w:r>
    </w:p>
    <w:p>
      <w:pPr>
        <w:pStyle w:val="BookText"/>
        <w:rPr/>
      </w:pPr>
      <w:r>
        <w:rPr>
          <w:rFonts w:eastAsia="Times New Roman" w:cs="Times New Roman" w:ascii="Times New Roman" w:hAnsi="Times New Roman"/>
          <w:color w:val="111111"/>
          <w:sz w:val="28"/>
          <w:szCs w:val="28"/>
          <w:lang w:val="en-US" w:bidi="en-US"/>
        </w:rPr>
        <w:t>59800000</w:t>
      </w:r>
    </w:p>
    <w:p>
      <w:pPr>
        <w:pStyle w:val="BookText"/>
        <w:rPr/>
      </w:pPr>
      <w:r>
        <w:rPr>
          <w:rFonts w:ascii="IRNazanin" w:hAnsi="IRNazanin" w:eastAsia="IRNazanin"/>
          <w:color w:val="111111"/>
          <w:sz w:val="28"/>
          <w:sz w:val="28"/>
          <w:szCs w:val="28"/>
          <w:rtl w:val="true"/>
          <w:lang w:bidi="fa-IR"/>
        </w:rPr>
        <w:t>الزبیر</w:t>
      </w:r>
    </w:p>
    <w:p>
      <w:pPr>
        <w:pStyle w:val="BookText"/>
        <w:rPr/>
      </w:pPr>
      <w:r>
        <w:rPr>
          <w:rFonts w:eastAsia="Times New Roman" w:cs="Times New Roman" w:ascii="Times New Roman" w:hAnsi="Times New Roman"/>
          <w:color w:val="111111"/>
          <w:sz w:val="28"/>
          <w:szCs w:val="28"/>
          <w:lang w:val="en-US" w:bidi="en-US"/>
        </w:rPr>
        <w:t>250000</w:t>
      </w:r>
    </w:p>
    <w:p>
      <w:pPr>
        <w:pStyle w:val="BookText"/>
        <w:rPr/>
      </w:pPr>
      <w:r>
        <w:rPr>
          <w:rFonts w:ascii="IRNazanin" w:hAnsi="IRNazanin" w:eastAsia="IRNazanin"/>
          <w:color w:val="111111"/>
          <w:sz w:val="28"/>
          <w:sz w:val="28"/>
          <w:szCs w:val="28"/>
          <w:rtl w:val="true"/>
          <w:lang w:bidi="fa-IR"/>
        </w:rPr>
        <w:t>ابن أبی وقّاص</w:t>
      </w:r>
    </w:p>
    <w:p>
      <w:pPr>
        <w:pStyle w:val="BookText"/>
        <w:rPr/>
      </w:pPr>
      <w:r>
        <w:rPr>
          <w:rFonts w:eastAsia="Times New Roman" w:cs="Times New Roman" w:ascii="Times New Roman" w:hAnsi="Times New Roman"/>
          <w:color w:val="111111"/>
          <w:sz w:val="28"/>
          <w:szCs w:val="28"/>
          <w:lang w:val="en-US" w:bidi="en-US"/>
        </w:rPr>
        <w:t>30500000</w:t>
      </w:r>
    </w:p>
    <w:p>
      <w:pPr>
        <w:pStyle w:val="BookText"/>
        <w:rPr/>
      </w:pPr>
      <w:r>
        <w:rPr>
          <w:rFonts w:ascii="IRNazanin" w:hAnsi="IRNazanin" w:eastAsia="IRNazanin"/>
          <w:color w:val="111111"/>
          <w:sz w:val="28"/>
          <w:sz w:val="28"/>
          <w:szCs w:val="28"/>
          <w:rtl w:val="true"/>
          <w:lang w:bidi="fa-IR"/>
        </w:rPr>
        <w:t>عثمان الخلیفة</w:t>
      </w:r>
    </w:p>
    <w:p>
      <w:pPr>
        <w:pStyle w:val="BookText"/>
        <w:rPr/>
      </w:pPr>
      <w:r>
        <w:rPr>
          <w:rFonts w:eastAsia="IRNazanin" w:cs="IRNazanin"/>
          <w:color w:val="111111"/>
          <w:sz w:val="28"/>
          <w:szCs w:val="28"/>
          <w:lang w:bidi="fa-IR"/>
        </w:rPr>
        <w:t>000</w:t>
      </w:r>
      <w:r>
        <w:rPr>
          <w:rFonts w:eastAsia="IRNazanin" w:cs="IRNazanin"/>
          <w:color w:val="111111"/>
          <w:sz w:val="28"/>
          <w:szCs w:val="28"/>
          <w:rtl w:val="true"/>
          <w:lang w:bidi="fa-IR"/>
        </w:rPr>
        <w:t xml:space="preserve"> / </w:t>
      </w:r>
      <w:r>
        <w:rPr>
          <w:rFonts w:eastAsia="IRNazanin" w:cs="IRNazanin"/>
          <w:color w:val="111111"/>
          <w:sz w:val="28"/>
          <w:szCs w:val="28"/>
          <w:lang w:bidi="fa-IR"/>
        </w:rPr>
        <w:t>770</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المجموع مائة وستة وعشرون ملیوناً وسبعمائة وسبعون ألف درهم</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بقی هنا أن نسأل الخلیفة عن علّة قصر هذه الأثرة علی المذکورین ومن جری مجراهم من زبانیته ؛ أهل خلقت الدنیا لأجلهم؟ أو أنّ الشریعة منعت عن الصلات وإعطاء الصدقات للصلحاء الأبرار من أمّة محمد صلی‌الله‌علیه‌وآله‌وسلم کأبی ذرّ الغفاری ، وعمّار بن یاسر ، وعبد الله بن مسعود إلی نظرائهم؟ فیجب علیهم أن یقاسوا الشدّة ، ویعانوا البلاء ، ویشملهم المنع بین منفیّ ومضروب ومهان ، وهذا سیّدهم أمیر المؤمنین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بنی أُمیّة لیُفوّقُوننی تراث محمد صلی‌الله‌علیه‌وآله‌وسلم تفویقاً</w:t>
      </w:r>
      <w:r>
        <w:rPr>
          <w:rFonts w:eastAsia="IRNazanin" w:cs="IRNazanin"/>
          <w:color w:val="111111"/>
          <w:sz w:val="28"/>
          <w:szCs w:val="28"/>
          <w:rtl w:val="true"/>
          <w:lang w:bidi="fa-IR"/>
        </w:rPr>
        <w:t xml:space="preserve">» </w:t>
      </w:r>
      <w:r>
        <w:rPr>
          <w:rStyle w:val="FootnoteAnchor"/>
          <w:rtl w:val="true"/>
        </w:rPr>
        <w:footnoteReference w:id="1340"/>
      </w:r>
      <w:r>
        <w:rPr>
          <w:rFonts w:ascii="IRNazanin" w:hAnsi="IRNazanin" w:eastAsia="IRNazanin"/>
          <w:color w:val="111111"/>
          <w:sz w:val="28"/>
          <w:sz w:val="28"/>
          <w:szCs w:val="28"/>
          <w:rtl w:val="true"/>
          <w:lang w:bidi="fa-IR"/>
        </w:rPr>
        <w:t>أی یعطوننی من المال قلیلاً 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قلیلاً کفُواق الناقة </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وهل الوجود هو بذل الرجل ماله وما تملکه ذات یده؟ أو جدحه من سویق غیره </w:t>
      </w:r>
      <w:r>
        <w:rPr>
          <w:rStyle w:val="FootnoteAnchor"/>
          <w:rtl w:val="true"/>
        </w:rPr>
        <w:footnoteReference w:id="1342"/>
      </w:r>
      <w:r>
        <w:rPr>
          <w:rFonts w:ascii="IRNazanin" w:hAnsi="IRNazanin" w:eastAsia="IRNazanin"/>
          <w:color w:val="111111"/>
          <w:sz w:val="28"/>
          <w:sz w:val="28"/>
          <w:szCs w:val="28"/>
          <w:rtl w:val="true"/>
          <w:lang w:bidi="fa-IR"/>
        </w:rPr>
        <w:t>کما کان یفعل الخلیفة؟ لیتنی وجدت من یحیر جواباً عن مسألتی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الخلیفة فلم أدرکه حتی أستحفی منه الخبر ، ولعلّه لو کنت مستحفیاً منه لسبقت الدِرّة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یُعلَم حکم تلکم الأعطیات والقطائع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أقطع أکثر أراضی بیت المال </w:t>
      </w:r>
      <w:r>
        <w:rPr>
          <w:rStyle w:val="FootnoteAnchor"/>
          <w:rtl w:val="true"/>
        </w:rPr>
        <w:footnoteReference w:id="13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خطبة لمولانا أمیر المؤمنین ، ذکرها الکلبی مرفوعة إلی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علیّا علیه‌السلام خطب فی الیوم الثانی من بیعته بالمدینة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کلّ قطیعة أقطعها عثمان ، وکلّ مال أعطاه من مال الله ؛ فهو مردود فی بیت المال ، فإنّ الحق القدیم لا یبطله شیء ، ولو وجدته قد تزُوّج به النساء ، وفرّق فی البلدان ، لرددته إلی حاله ، فإنّ فی العدل سعة ، ومن ضاق عنه الحقّ فالجور عنه أضیق</w:t>
      </w:r>
      <w:r>
        <w:rPr>
          <w:rFonts w:eastAsia="IRNazanin" w:cs="IRNazanin"/>
          <w:color w:val="111111"/>
          <w:sz w:val="28"/>
          <w:szCs w:val="28"/>
          <w:rtl w:val="true"/>
          <w:lang w:bidi="fa-IR"/>
        </w:rPr>
        <w:t xml:space="preserve">» </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الکلبی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أمر علیه‌السلام بکلّ سلاح وُجد لعثمان فی داره ممّا تقوّی به علی المسلمین فقبض ، وأمر بقبض نجائب کانت فی داره من إبل الصدقة فقبضت ، وأمر بقبض سیفه ودرعه ، وأمر أن لا یعرض لسلاح وُجد له لم یقاتل به المسلمین ، وبالکفّ عن جمیع أمواله التی وجدت فی داره وغیر داره ، وأمر أن ترجع الأموال التی أجاز بها عثمان حیث أُصیبت أو أُصیب أصحابها ، فبلغ ذلک عمرو بن العاص ، وکان بأیلة من أرض الشام أتاها حیث وثب الناس علی عثمان فنزلها ، فکتب إلی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کنت صانعاً فاصنع إذ قشرک ابن أبی طالب من کلّ مال تملکه کما تقشر عن العصا لحاها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الولید بن عقبة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آنفاً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یذکر قبض علیّ علیه‌السلام نجائب عثمان وسیفه وسلاحه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بنی هاشمٍ ردّوا سلاحَ ابنِ أختِکمْ</w:t>
      </w:r>
    </w:p>
    <w:p>
      <w:pPr>
        <w:pStyle w:val="BookText"/>
        <w:rPr/>
      </w:pPr>
      <w:r>
        <w:rPr>
          <w:rFonts w:ascii="Amiri" w:hAnsi="Amiri" w:eastAsia="Amiri" w:cs="Amiri"/>
          <w:color w:val="111111"/>
          <w:sz w:val="28"/>
          <w:sz w:val="28"/>
          <w:szCs w:val="28"/>
          <w:rtl w:val="true"/>
          <w:lang w:bidi="ar-SA"/>
        </w:rPr>
        <w:t>ولا تنهبوه لا تحلُّ مناهبُه</w:t>
      </w:r>
    </w:p>
    <w:p>
      <w:pPr>
        <w:pStyle w:val="BookText"/>
        <w:rPr/>
      </w:pPr>
      <w:r>
        <w:rPr>
          <w:rFonts w:ascii="IRNazanin" w:hAnsi="IRNazanin" w:eastAsia="IRNazanin"/>
          <w:color w:val="111111"/>
          <w:sz w:val="28"/>
          <w:sz w:val="28"/>
          <w:szCs w:val="28"/>
          <w:rtl w:val="true"/>
          <w:lang w:bidi="fa-IR"/>
        </w:rPr>
        <w:t>بنی هاشمٍ کیف الهوادةُ بیننا</w:t>
      </w:r>
    </w:p>
    <w:p>
      <w:pPr>
        <w:pStyle w:val="BookText"/>
        <w:rPr/>
      </w:pPr>
      <w:r>
        <w:rPr>
          <w:rFonts w:ascii="Amiri" w:hAnsi="Amiri" w:eastAsia="Amiri" w:cs="Amiri"/>
          <w:color w:val="111111"/>
          <w:sz w:val="28"/>
          <w:sz w:val="28"/>
          <w:szCs w:val="28"/>
          <w:rtl w:val="true"/>
          <w:lang w:bidi="ar-SA"/>
        </w:rPr>
        <w:t>وعند علیٍّ درعُه ونجائبُه</w:t>
      </w:r>
    </w:p>
    <w:p>
      <w:pPr>
        <w:pStyle w:val="BookText"/>
        <w:rPr/>
      </w:pPr>
      <w:r>
        <w:rPr>
          <w:rFonts w:ascii="Amiri" w:hAnsi="Amiri" w:eastAsia="Amiri" w:cs="Amiri"/>
          <w:color w:val="111111"/>
          <w:sz w:val="28"/>
          <w:sz w:val="28"/>
          <w:szCs w:val="28"/>
          <w:rtl w:val="true"/>
          <w:lang w:bidi="ar-SA"/>
        </w:rPr>
        <w:t>بنی هاشمٍ کیف التودُّدُ منکمُ</w:t>
      </w:r>
    </w:p>
    <w:p>
      <w:pPr>
        <w:pStyle w:val="BookText"/>
        <w:rPr/>
      </w:pPr>
      <w:r>
        <w:rPr>
          <w:rFonts w:ascii="Amiri" w:hAnsi="Amiri" w:eastAsia="Amiri" w:cs="Amiri"/>
          <w:color w:val="111111"/>
          <w:sz w:val="28"/>
          <w:sz w:val="28"/>
          <w:szCs w:val="28"/>
          <w:rtl w:val="true"/>
          <w:lang w:bidi="ar-SA"/>
        </w:rPr>
        <w:t>وبزُّ ابنِ أروی فیکمُ وحرائبُه</w:t>
      </w:r>
    </w:p>
    <w:p>
      <w:pPr>
        <w:pStyle w:val="BookText"/>
        <w:rPr/>
      </w:pPr>
      <w:r>
        <w:rPr>
          <w:rFonts w:ascii="Amiri" w:hAnsi="Amiri" w:eastAsia="Amiri" w:cs="Amiri"/>
          <w:color w:val="111111"/>
          <w:sz w:val="28"/>
          <w:sz w:val="28"/>
          <w:szCs w:val="28"/>
          <w:rtl w:val="true"/>
          <w:lang w:bidi="ar-SA"/>
        </w:rPr>
        <w:t>بنی هاشمٍ إلاّ تردّوا فإننا</w:t>
      </w:r>
    </w:p>
    <w:p>
      <w:pPr>
        <w:pStyle w:val="BookText"/>
        <w:rPr/>
      </w:pPr>
      <w:r>
        <w:rPr>
          <w:rFonts w:ascii="IRNazanin" w:hAnsi="IRNazanin" w:eastAsia="IRNazanin"/>
          <w:color w:val="111111"/>
          <w:sz w:val="28"/>
          <w:sz w:val="28"/>
          <w:szCs w:val="28"/>
          <w:rtl w:val="true"/>
          <w:lang w:bidi="fa-IR"/>
        </w:rPr>
        <w:t>سواءٌ علینا قاتلاه وسالبُه</w:t>
      </w:r>
    </w:p>
    <w:p>
      <w:pPr>
        <w:pStyle w:val="BookText"/>
        <w:rPr/>
      </w:pPr>
      <w:r>
        <w:rPr>
          <w:rFonts w:ascii="IRNazanin" w:hAnsi="IRNazanin" w:eastAsia="IRNazanin"/>
          <w:color w:val="111111"/>
          <w:sz w:val="28"/>
          <w:sz w:val="28"/>
          <w:szCs w:val="28"/>
          <w:rtl w:val="true"/>
          <w:lang w:bidi="fa-IR"/>
        </w:rPr>
        <w:t>بنی هاشم إنّا وما کان منکمُ</w:t>
      </w:r>
    </w:p>
    <w:p>
      <w:pPr>
        <w:pStyle w:val="BookText"/>
        <w:rPr/>
      </w:pPr>
      <w:r>
        <w:rPr>
          <w:rFonts w:ascii="IRNazanin" w:hAnsi="IRNazanin" w:eastAsia="IRNazanin"/>
          <w:color w:val="111111"/>
          <w:sz w:val="28"/>
          <w:sz w:val="28"/>
          <w:szCs w:val="28"/>
          <w:rtl w:val="true"/>
          <w:lang w:bidi="fa-IR"/>
        </w:rPr>
        <w:t>کصدعِ الصفا لا یشعب الصدع شاعبُه</w:t>
      </w:r>
    </w:p>
    <w:p>
      <w:pPr>
        <w:pStyle w:val="BookText"/>
        <w:rPr/>
      </w:pPr>
      <w:r>
        <w:rPr>
          <w:rFonts w:ascii="IRNazanin" w:hAnsi="IRNazanin" w:eastAsia="IRNazanin"/>
          <w:color w:val="111111"/>
          <w:sz w:val="28"/>
          <w:sz w:val="28"/>
          <w:szCs w:val="28"/>
          <w:rtl w:val="true"/>
          <w:lang w:bidi="fa-IR"/>
        </w:rPr>
        <w:t>قتلتم أخی کیما تکونوا مکانه</w:t>
      </w:r>
    </w:p>
    <w:p>
      <w:pPr>
        <w:pStyle w:val="BookText"/>
        <w:rPr/>
      </w:pPr>
      <w:r>
        <w:rPr>
          <w:rFonts w:ascii="Amiri" w:hAnsi="Amiri" w:eastAsia="Amiri" w:cs="Amiri"/>
          <w:color w:val="111111"/>
          <w:sz w:val="28"/>
          <w:sz w:val="28"/>
          <w:szCs w:val="28"/>
          <w:rtl w:val="true"/>
          <w:lang w:bidi="ar-SA"/>
        </w:rPr>
        <w:t>کما غدرتْ یوماً بکسری مرازبُه</w:t>
      </w:r>
    </w:p>
    <w:p>
      <w:pPr>
        <w:pStyle w:val="BookText"/>
        <w:rPr/>
      </w:pPr>
      <w:r>
        <w:rPr>
          <w:rFonts w:ascii="IRNazanin" w:hAnsi="IRNazanin" w:eastAsia="IRNazanin"/>
          <w:color w:val="111111"/>
          <w:sz w:val="28"/>
          <w:sz w:val="28"/>
          <w:szCs w:val="28"/>
          <w:rtl w:val="true"/>
          <w:lang w:bidi="fa-IR"/>
        </w:rPr>
        <w:t xml:space="preserve">فأجابه عبد الله بن أبی سفیان بن الحارث بن عبد المطّلب بأبیات طویلة من جملتها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تسألونا سیفَکم إنّ سیفَکمْ</w:t>
      </w:r>
    </w:p>
    <w:p>
      <w:pPr>
        <w:pStyle w:val="BookText"/>
        <w:rPr/>
      </w:pPr>
      <w:r>
        <w:rPr>
          <w:rFonts w:ascii="Amiri" w:hAnsi="Amiri" w:eastAsia="Amiri" w:cs="Amiri"/>
          <w:color w:val="111111"/>
          <w:sz w:val="28"/>
          <w:sz w:val="28"/>
          <w:szCs w:val="28"/>
          <w:rtl w:val="true"/>
          <w:lang w:bidi="ar-SA"/>
        </w:rPr>
        <w:t>أُضیع وألقاه لدی الروعِ صاحبُه</w:t>
      </w:r>
    </w:p>
    <w:p>
      <w:pPr>
        <w:pStyle w:val="BookText"/>
        <w:rPr/>
      </w:pPr>
      <w:r>
        <w:rPr>
          <w:rFonts w:ascii="IRNazanin" w:hAnsi="IRNazanin" w:eastAsia="IRNazanin"/>
          <w:color w:val="111111"/>
          <w:sz w:val="28"/>
          <w:sz w:val="28"/>
          <w:szCs w:val="28"/>
          <w:rtl w:val="true"/>
          <w:lang w:bidi="fa-IR"/>
        </w:rPr>
        <w:t>وشبّهته کسری وقد کان مثلُه</w:t>
      </w:r>
    </w:p>
    <w:p>
      <w:pPr>
        <w:pStyle w:val="BookText"/>
        <w:rPr/>
      </w:pPr>
      <w:r>
        <w:rPr>
          <w:rFonts w:ascii="Amiri" w:hAnsi="Amiri" w:eastAsia="Amiri" w:cs="Amiri"/>
          <w:color w:val="111111"/>
          <w:sz w:val="28"/>
          <w:sz w:val="28"/>
          <w:szCs w:val="28"/>
          <w:rtl w:val="true"/>
          <w:lang w:bidi="ar-SA"/>
        </w:rPr>
        <w:t>شبیهاً بکسری هدیُه وضرائبُه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کان کافراً کما کان کسری کافراً ؛ وکان المنصور رحمه‌الله تعالی إذا أنشد هذا البیت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الولید هو الذی فرّق بین بنی عبد مناف بهذا الشعر </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الأبیات المعزوّة إلی عبد الله نسبها المسعودی فی مروج الذهب </w:t>
      </w:r>
      <w:r>
        <w:rPr>
          <w:rStyle w:val="FootnoteAnchor"/>
          <w:rtl w:val="true"/>
        </w:rPr>
        <w:footnoteReference w:id="1346"/>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الفضل بن العباس بن أبی لهب وذکر 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سلوا أهلَ مصرٍ عن سلاحِ ابنِ أختنا</w:t>
      </w:r>
    </w:p>
    <w:p>
      <w:pPr>
        <w:pStyle w:val="BookText"/>
        <w:rPr/>
      </w:pPr>
      <w:r>
        <w:rPr>
          <w:rFonts w:ascii="IRNazanin" w:hAnsi="IRNazanin" w:eastAsia="IRNazanin"/>
          <w:color w:val="111111"/>
          <w:sz w:val="28"/>
          <w:sz w:val="28"/>
          <w:szCs w:val="28"/>
          <w:rtl w:val="true"/>
          <w:lang w:bidi="fa-IR"/>
        </w:rPr>
        <w:t>فهم سلبوه سیفَه وحرائبه</w:t>
      </w:r>
    </w:p>
    <w:p>
      <w:pPr>
        <w:pStyle w:val="BookText"/>
        <w:rPr/>
      </w:pPr>
      <w:r>
        <w:rPr>
          <w:rFonts w:ascii="Amiri" w:hAnsi="Amiri" w:eastAsia="Amiri" w:cs="Amiri"/>
          <w:color w:val="111111"/>
          <w:sz w:val="28"/>
          <w:sz w:val="28"/>
          <w:szCs w:val="28"/>
          <w:rtl w:val="true"/>
          <w:lang w:bidi="ar-SA"/>
        </w:rPr>
        <w:t>وکان ولیَّ العهدِ بعد محمدٍ</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وفی کلِّ المواطنِ صاحبه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222" w:name="pg11785_123837"/>
    </w:p>
    <w:p>
      <w:pPr>
        <w:pStyle w:val="BookText"/>
        <w:rPr/>
      </w:pPr>
      <w:bookmarkEnd w:id="222"/>
      <w:r>
        <w:rPr>
          <w:rFonts w:ascii="Amiri" w:hAnsi="Amiri" w:eastAsia="Amiri" w:cs="Amiri"/>
          <w:color w:val="111111"/>
          <w:sz w:val="28"/>
          <w:sz w:val="28"/>
          <w:szCs w:val="28"/>
          <w:rtl w:val="true"/>
          <w:lang w:bidi="ar-SA"/>
        </w:rPr>
        <w:t>علیٌّ ولیُّ الله أظهرَ دینَه</w:t>
      </w:r>
    </w:p>
    <w:p>
      <w:pPr>
        <w:pStyle w:val="BookText"/>
        <w:rPr/>
      </w:pPr>
      <w:r>
        <w:rPr>
          <w:rFonts w:ascii="IRNazanin" w:hAnsi="IRNazanin" w:eastAsia="IRNazanin"/>
          <w:color w:val="111111"/>
          <w:sz w:val="28"/>
          <w:sz w:val="28"/>
          <w:szCs w:val="28"/>
          <w:rtl w:val="true"/>
          <w:lang w:bidi="fa-IR"/>
        </w:rPr>
        <w:t>وأنت مع الأشقین فیما تحاربه</w:t>
      </w:r>
    </w:p>
    <w:p>
      <w:pPr>
        <w:pStyle w:val="BookText"/>
        <w:rPr/>
      </w:pPr>
      <w:r>
        <w:rPr>
          <w:rFonts w:ascii="Amiri" w:hAnsi="Amiri" w:eastAsia="Amiri" w:cs="Amiri"/>
          <w:color w:val="111111"/>
          <w:sz w:val="28"/>
          <w:sz w:val="28"/>
          <w:szCs w:val="28"/>
          <w:rtl w:val="true"/>
          <w:lang w:bidi="ar-SA"/>
        </w:rPr>
        <w:t xml:space="preserve">وأنت امرؤٌ من أهلِ صیفورَ مارحٌ </w:t>
      </w:r>
      <w:r>
        <w:rPr>
          <w:rStyle w:val="FootnoteAnchor"/>
          <w:rtl w:val="true"/>
        </w:rPr>
        <w:footnoteReference w:id="1347"/>
      </w:r>
    </w:p>
    <w:p>
      <w:pPr>
        <w:pStyle w:val="BookText"/>
        <w:rPr/>
      </w:pPr>
      <w:r>
        <w:rPr>
          <w:rFonts w:ascii="IRNazanin" w:hAnsi="IRNazanin" w:eastAsia="IRNazanin"/>
          <w:color w:val="111111"/>
          <w:sz w:val="28"/>
          <w:sz w:val="28"/>
          <w:szCs w:val="28"/>
          <w:rtl w:val="true"/>
          <w:lang w:bidi="fa-IR"/>
        </w:rPr>
        <w:t>فما لک فینا من حمیمٍ تعاتبه</w:t>
      </w:r>
    </w:p>
    <w:p>
      <w:pPr>
        <w:pStyle w:val="BookText"/>
        <w:rPr/>
      </w:pPr>
      <w:r>
        <w:rPr>
          <w:rFonts w:ascii="Amiri" w:hAnsi="Amiri" w:eastAsia="Amiri" w:cs="Amiri"/>
          <w:color w:val="111111"/>
          <w:sz w:val="28"/>
          <w:sz w:val="28"/>
          <w:szCs w:val="28"/>
          <w:rtl w:val="true"/>
          <w:lang w:bidi="ar-SA"/>
        </w:rPr>
        <w:t>وقد أنزل الرحمنُ أنّک فاسقٌ</w:t>
      </w:r>
    </w:p>
    <w:p>
      <w:pPr>
        <w:pStyle w:val="BookText"/>
        <w:rPr/>
      </w:pPr>
      <w:r>
        <w:rPr>
          <w:rFonts w:ascii="IRNazanin" w:hAnsi="IRNazanin" w:eastAsia="IRNazanin"/>
          <w:color w:val="111111"/>
          <w:sz w:val="28"/>
          <w:sz w:val="28"/>
          <w:szCs w:val="28"/>
          <w:rtl w:val="true"/>
          <w:lang w:bidi="fa-IR"/>
        </w:rPr>
        <w:t>فما لک فی الإسلام سهمٌ تطالبه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223" w:name="__RefHeading___Toc10140240_73709187"/>
      <w:bookmarkStart w:id="224" w:name="_Toc77"/>
      <w:bookmarkEnd w:id="223"/>
      <w:r>
        <w:rPr>
          <w:rtl w:val="true"/>
        </w:rPr>
        <w:t>الخلیفة والشجرة الملعونة فی القرآن</w:t>
      </w:r>
      <w:bookmarkEnd w:id="224"/>
    </w:p>
    <w:p>
      <w:pPr>
        <w:pStyle w:val="BookText"/>
        <w:rPr/>
      </w:pPr>
      <w:r>
        <w:rPr>
          <w:rFonts w:ascii="IRNazanin" w:hAnsi="IRNazanin" w:eastAsia="IRNazanin"/>
          <w:color w:val="111111"/>
          <w:sz w:val="28"/>
          <w:sz w:val="28"/>
          <w:szCs w:val="28"/>
          <w:rtl w:val="true"/>
          <w:lang w:bidi="fa-IR"/>
        </w:rPr>
        <w:t>کان مزیج نفس الخلیفة حبّ بنی أبیه آل أُمیّة الشجرة الملعونة فی القرآن وتفضیلهم علی الناس ، وقد تنشّب ذلک فی قلبه وکان معروفاً منه من أوّل یومه ، وعرفه بذلک من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بن الخطّاب لابن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ولیها عثمان لحمل بنی أبی معیط علی رقاب الناس ولو فعلها لقتلوه </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لفظ الإمام أبی حنیفة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ولیتُها عثمان لحمل آل أبی معیط علی رقاب الناس ، والله لو فعلت لفعل ، ولو فعل لأوشکوا أن یسیروا إلیه حتی یجزّوا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القاضی أبو یوسف فی الآثار </w:t>
      </w:r>
      <w:r>
        <w:rPr>
          <w:rStyle w:val="FootnoteAnchor"/>
          <w:rtl w:val="true"/>
        </w:rPr>
        <w:footnoteReference w:id="13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ووصّی إلی عثمان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ولیتَ هذا الأمر فاتّق الله ولا تحمل آل أبی معیط علی رقاب الناس </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وبهذه الوصیّة أخذه علیّ وطلحة والزبیر لمّا ولّی الولید بن عقبة علی الکوفة وقالوا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یوصک عمر ألاّ تحمل آل أبی معیط وبنی أُمیّة علی رقاب الناس؟ فلم یجبهم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أنساب البلاذری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یبذل کلّ جهده فی تأسیس حکومة أمویّة قاهرة فی الحواضر الإسلامیّة کلّها تقهر مَن عداهم ، وتنسی ذکرهم فی القرون الغابرة ، غیر أنّ القَدر الحاتم راغمه علی منویّاته فجعل الذکر الجمیل الخالد والبقیّة المتواصلة فی الحقب والأجیال کلّها لآل علیّ علیه وعلیهم‌السلام ، وأمّا آل حرب فلا تجد من ینتمی إلیهم غیر متوارٍ بانتسابه ، متخافت عند ذکر نسبه ؛ فکأنّهم حدیث أمس الدابر ، فلا تری لهم ذکراً ، ولا تسمع لأحد منهم رِکزاً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الخلیفة یمضی وراء نیّته هاتیک قدماً ؛ وراء أمل أبی سفیان فیما قال له یوم استخلف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فأدرها کالکرة واجعل أوتادها بنی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فولّی علی الأمر فی المراکز الحسّاسة والبلاد العظیمة أغلمة بنی أمیّة ، وشبابهم المترَف المتبختر فی شرخ الشبیبة وغلوائها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وأمّر فتیانهم الناشطین للعمل ، الذین لم تحنّکهم الأیّام ولم یؤدّبهم الزمان ، وسلّطهم علی رقاب الناس ، ووطّد لهم السبل ، وکسح عن مسیرهم العراقیل ، وفتح باب الفتن والجور بمصراعیه علی الجامع الصالح فی الأمصار الإسلامیّة ، وجرّ الویلات بید أُولئک الطغام علی نفسه وعلی الأُمّة المرحومة من یومه وهلمّ جراً</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عمر </w:t>
      </w:r>
      <w:r>
        <w:rPr>
          <w:rStyle w:val="FootnoteAnchor"/>
          <w:rtl w:val="true"/>
        </w:rPr>
        <w:footnoteReference w:id="13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شبل بن خالد علی عثمان رضی الله عنه حین لم یکن عنده غیر أمویّ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لکم معشر قریش؟ أما فیکم صغیر تریدون أن ینبُل؟ أو فقیر تریدون غناه؟ أو خامل تریدون التنویه باسمه؟ عَلام أقطعتم هذا الأشعری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أبا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العراق یأکلها هضماً؟ 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لها؟ فأشاروا بعبد الله </w:t>
      </w:r>
      <w:r>
        <w:rPr>
          <w:rStyle w:val="FootnoteAnchor"/>
          <w:rtl w:val="true"/>
        </w:rPr>
        <w:footnoteReference w:id="1352"/>
      </w:r>
      <w:r>
        <w:rPr>
          <w:rFonts w:ascii="IRNazanin" w:hAnsi="IRNazanin" w:eastAsia="IRNazanin"/>
          <w:color w:val="111111"/>
          <w:sz w:val="28"/>
          <w:sz w:val="28"/>
          <w:szCs w:val="28"/>
          <w:rtl w:val="true"/>
          <w:lang w:bidi="fa-IR"/>
        </w:rPr>
        <w:t>بن عامر 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ابن ستّ عشرة سنة </w:t>
      </w:r>
      <w:r>
        <w:rPr>
          <w:rStyle w:val="FootnoteAnchor"/>
          <w:rtl w:val="true"/>
        </w:rPr>
        <w:footnoteReference w:id="1353"/>
      </w:r>
      <w:r>
        <w:rPr>
          <w:rFonts w:ascii="IRNazanin" w:hAnsi="IRNazanin" w:eastAsia="IRNazanin"/>
          <w:color w:val="111111"/>
          <w:sz w:val="28"/>
          <w:sz w:val="28"/>
          <w:szCs w:val="28"/>
          <w:rtl w:val="true"/>
          <w:lang w:bidi="fa-IR"/>
        </w:rPr>
        <w:t>فولاّه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هؤلاء الأغلمة لا یبالی أحدهم بما یفعل ؛ ولا یکترث لما یقول ؛ والخلیفة لا یصیخ إلی شکایة المشتکی ، ولا یعی عذل أیّ عاذل ، ومن أُولئک الأغلمة والی الکوفة سعید بن العاص ذاک الشاب المترف ، کان یقول 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صهوة المنبر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السواد بستان لأغیلمة من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وهؤلاء الأغیلمة هم الذین أخبر عنهم رسول الله صلی‌الله‌علیه‌وآله‌وسلم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فساد أُمّتی علی یدی غلمة سفهاء من قریش</w:t>
      </w:r>
      <w:r>
        <w:rPr>
          <w:rFonts w:eastAsia="IRNazanin" w:cs="IRNazanin"/>
          <w:color w:val="111111"/>
          <w:sz w:val="28"/>
          <w:szCs w:val="28"/>
          <w:rtl w:val="true"/>
          <w:lang w:bidi="fa-IR"/>
        </w:rPr>
        <w:t xml:space="preserve">» </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هلاک هذه الأُمّة علی ید أُغیلمة من قریش</w:t>
      </w:r>
      <w:r>
        <w:rPr>
          <w:rFonts w:eastAsia="IRNazanin" w:cs="IRNazanin"/>
          <w:color w:val="111111"/>
          <w:sz w:val="28"/>
          <w:szCs w:val="28"/>
          <w:rtl w:val="true"/>
          <w:lang w:bidi="fa-IR"/>
        </w:rPr>
        <w:t xml:space="preserve">» </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وأُولئک السفهاء الأمراء هم المعنیّون بقوله صلی‌الله‌علیه‌وآله‌وسلم لکعب بن عجرة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أعاذک الله یا کعب من إمارة السفهاء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إمارة السفهاء یا رسول الله؟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أُمراء یکونون بعدی لا یهدون بهدیی ولا یستنّون بسنّتی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مرّ فی صفحة </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وأُولئک هم المعنیّون بقوله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اسمعوا هل سمعتم؟ إنّه سیکون بعدی أُمراء فمن دخل علیهم فصدّقهم بکذبهم ، وأعانهم علی ظلمهم ، فلیس منّی ولست منه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بواردٍ علیّ الحوض ، ومن لم یدخل علیهم ولم یصدّقهم بکذبهم ولم یعنهم علی ظلمهم فهو منّی وأنا منه وسیرد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لفظ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سیکون أُمراء یکذبون ویظلمون فمن صدّقهم بکذبهم </w:t>
      </w:r>
      <w:r>
        <w:rPr>
          <w:rFonts w:eastAsia="IRNazanin" w:cs="IRNazanin"/>
          <w:color w:val="111111"/>
          <w:sz w:val="28"/>
          <w:szCs w:val="28"/>
          <w:rtl w:val="true"/>
          <w:lang w:bidi="fa-IR"/>
        </w:rPr>
        <w:t xml:space="preserve">...» </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لفظ أحمد فی المسند </w:t>
      </w:r>
      <w:r>
        <w:rPr>
          <w:rStyle w:val="FootnoteAnchor"/>
          <w:rtl w:val="true"/>
        </w:rPr>
        <w:footnoteReference w:id="1357"/>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إنّه سیکون بعدی أُمراء یکذبون ویظلمون ، فمن صدّقهم بکذبهم ومالأهم علی ظلمهم فلیس منّی ولا أنا منه ، ومن لم یصدّقهم بکذبهم ولم یمالئهم علی ظلمهم فهو منّی وأنا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المعنیّون بقوله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سیکون أُمراء بعدی یقولون ما لا یفعلون ، ویفعلون مالا یُؤمرون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یستعملهم عثمان وهو أعرف بهم من أیّ ابن أُنثی وقد جاء عن رسول الله صلی‌الله‌علیه‌وآله‌وسلم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استعمل عاملاً من المسلمین وهو یعلم أنّ فیهم أولی بذلک منه وأعلم بکتاب الله وسنّة نبیّه فقد خان الله ورسوله وجمیع المسلمین</w:t>
      </w:r>
      <w:r>
        <w:rPr>
          <w:rFonts w:eastAsia="IRNazanin" w:cs="IRNazanin"/>
          <w:color w:val="111111"/>
          <w:sz w:val="28"/>
          <w:szCs w:val="28"/>
          <w:rtl w:val="true"/>
          <w:lang w:bidi="fa-IR"/>
        </w:rPr>
        <w:t xml:space="preserve">» </w:t>
      </w:r>
      <w:r>
        <w:rPr>
          <w:rStyle w:val="FootnoteAnchor"/>
          <w:rtl w:val="true"/>
        </w:rPr>
        <w:footnoteReference w:id="1359"/>
      </w:r>
      <w:r>
        <w:rPr>
          <w:rFonts w:ascii="IRNazanin" w:hAnsi="IRNazanin" w:eastAsia="IRNazanin"/>
          <w:color w:val="111111"/>
          <w:sz w:val="28"/>
          <w:sz w:val="28"/>
          <w:szCs w:val="28"/>
          <w:rtl w:val="true"/>
          <w:lang w:bidi="fa-IR"/>
        </w:rPr>
        <w:t xml:space="preserve">وفی تمهید الباقلانی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تقدّم علی قوم من المسلمین وهو یری أنّ فیهم من هو أفضل منه خان الله ورسوله والمسلمین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فعهد أُولئک الأُغیلمة عهد هلاک أُمّة محمد ودور فسادها ، منهم بدأت الفتن وعلیهم عادت ، فتری الولاة یوم ذاک من طریدٍ لعین إلی وزغٍ مثله ، ومن فاسقٍ مهتوک بالذکر الحکیم إلی طلیق منافق ، ومن شابّ مترف إلی أُغیلمة سفهاء</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للخلیفة وراء ذلک کلّه أمل بأنّه لو بیده مفاتیح الجنّة لیعطیها بنی أُمیّة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یدخلوها من عند آخرهم ؛ أخرج أحمد فی المسند </w:t>
      </w:r>
      <w:r>
        <w:rPr>
          <w:rStyle w:val="FootnoteAnchor"/>
          <w:rtl w:val="true"/>
        </w:rPr>
        <w:footnoteReference w:id="1360"/>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سالم بن أبی الجعد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عثمان رضی الله عنه ناساً من أصحاب رسول الله صلی‌الله‌علیه‌وآله‌وسلم فیهم عمّار بن یاسر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سائلکم وإنّی أُحبّ أن تصدقونی ، نشدتکم الله أتعلمون أنّ رسول الله صلی‌الله‌علیه‌وآله‌وسلم کان یؤثر قریشاً علی سائر الناس ، ویؤثر بنی هاشم علی سائر قریش؟ فسکت القوم ، فقال عثمان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بیدی مفاتیح الجنّة لأعطیتها بنی أُمیّة حتی یدخلوا من عند آخرهم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إسناده صحیح رجاله کلّهم ثقات رجال الصحیح</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فکأنّ الخلیفة یحسب أنّ الهرج الموجود فی العطاء عنده سوف یتسرّب معه إلی باب الجنّة یحابی قومه بالنعیم کما حاباهم فی الدنیا بالأموال ، فما حظی الخلیفة بما أحبّ لهم فی الدنیا یوم طحنهم بکلکله البلا ، وأجهزت علیهم المآثم والجرائم ، وأمّا الآخرة فإنّ بینهم وبین الجنّة لَسدّا بما اقترفوه من الآثام ، فلا أری الخلیفة یحظی بأُمنیّته هنالک ؛ ونحن لا نعرف نظریّة الخلیفة فی أمر الثواب والعقاب ؛ ولا ما یؤوّل به الآی الواردة فیهما فی الذکر الحکیم ، ولا رأیه فی الجنّة والنار وأهلهما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أَیَطْمَعُ کُلُّ امْرِئٍ مِنْهُمْ أَنْ یُدْخَلَ جَنَّةَ نَعِیمٍ</w:t>
      </w:r>
      <w:r>
        <w:rPr>
          <w:rFonts w:eastAsia="IRNazanin" w:cs="IRNazanin"/>
          <w:color w:val="111111"/>
          <w:sz w:val="28"/>
          <w:szCs w:val="28"/>
          <w:rtl w:val="true"/>
          <w:lang w:bidi="fa-IR"/>
        </w:rPr>
        <w:t xml:space="preserve">) </w:t>
      </w:r>
      <w:r>
        <w:rPr>
          <w:rStyle w:val="FootnoteAnchor"/>
          <w:rtl w:val="true"/>
        </w:rPr>
        <w:footnoteReference w:id="13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 الَّذِینَ اجْتَرَحُوا السَّیِّئاتِ أَنْ نَجْعَلَهُمْ کَالَّذِینَ آمَنُوا وَعَمِلُوا الصَّالِحاتِ سَواءً</w:t>
      </w:r>
      <w:r>
        <w:rPr>
          <w:rFonts w:eastAsia="Amiri" w:cs="Amiri" w:ascii="Amiri" w:hAnsi="Amiri"/>
          <w:color w:val="111111"/>
          <w:sz w:val="28"/>
          <w:szCs w:val="28"/>
          <w:rtl w:val="true"/>
          <w:lang w:bidi="ar-SA"/>
        </w:rPr>
        <w:t xml:space="preserve">) </w:t>
      </w:r>
      <w:r>
        <w:rPr>
          <w:rStyle w:val="FootnoteAnchor"/>
          <w:rtl w:val="true"/>
        </w:rPr>
        <w:footnoteReference w:id="13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الْأَبْرارَ لَفِی نَعِیمٍ وَإِنَّ الْفُجَّارَ لَفِی جَحِیمٍ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یَصْلَوْنَها یَوْمَ الدِّینِ</w:t>
      </w:r>
      <w:r>
        <w:rPr>
          <w:rFonts w:eastAsia="Amiri" w:cs="Amiri" w:ascii="Amiri" w:hAnsi="Amiri"/>
          <w:color w:val="111111"/>
          <w:sz w:val="28"/>
          <w:szCs w:val="28"/>
          <w:rtl w:val="true"/>
          <w:lang w:bidi="ar-SA"/>
        </w:rPr>
        <w:t xml:space="preserve">) </w:t>
      </w:r>
      <w:r>
        <w:rPr>
          <w:rStyle w:val="FootnoteAnchor"/>
          <w:rtl w:val="true"/>
        </w:rPr>
        <w:footnoteReference w:id="13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إِنَّ کِتابَ الفُجَّارِ لَفِی سِجِّینٍ</w:t>
      </w:r>
      <w:r>
        <w:rPr>
          <w:rFonts w:eastAsia="Amiri" w:cs="Amiri" w:ascii="Amiri" w:hAnsi="Amiri"/>
          <w:color w:val="111111"/>
          <w:sz w:val="28"/>
          <w:szCs w:val="28"/>
          <w:rtl w:val="true"/>
          <w:lang w:bidi="ar-SA"/>
        </w:rPr>
        <w:t xml:space="preserve">) </w:t>
      </w:r>
      <w:r>
        <w:rPr>
          <w:rStyle w:val="FootnoteAnchor"/>
          <w:rtl w:val="true"/>
        </w:rPr>
        <w:footnoteReference w:id="13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لَیُنْبَذَنَّ فِی الْحُطَمَةِ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أَدْراکَ مَا الْحُطَمَةُ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اللهِ الْمُوقَدَةُ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تَطَّلِعُ عَلَی الْأَفْئِدَةِ</w:t>
      </w:r>
      <w:r>
        <w:rPr>
          <w:rFonts w:eastAsia="Amiri" w:cs="Amiri" w:ascii="Amiri" w:hAnsi="Amiri"/>
          <w:color w:val="111111"/>
          <w:sz w:val="28"/>
          <w:szCs w:val="28"/>
          <w:rtl w:val="true"/>
          <w:lang w:bidi="ar-SA"/>
        </w:rPr>
        <w:t xml:space="preserve">) </w:t>
      </w:r>
      <w:r>
        <w:rPr>
          <w:rStyle w:val="FootnoteAnchor"/>
        </w:rPr>
        <w:footnoteReference w:id="1365"/>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225" w:name="pg11785_123842"/>
    </w:p>
    <w:p>
      <w:pPr>
        <w:pStyle w:val="BookText"/>
        <w:rPr/>
      </w:pPr>
      <w:bookmarkEnd w:id="22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وَأُزْلِفَتِ الْجَنَّةُ لِلْمُتَّقِینَ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وَبُرِّزَتِ الْجَحِیمُ لِلْغاوِینَ</w:t>
      </w:r>
      <w:r>
        <w:rPr>
          <w:rFonts w:eastAsia="Amiri" w:cs="Amiri" w:ascii="Amiri" w:hAnsi="Amiri"/>
          <w:color w:val="111111"/>
          <w:sz w:val="28"/>
          <w:szCs w:val="28"/>
          <w:rtl w:val="true"/>
          <w:lang w:bidi="ar-SA"/>
        </w:rPr>
        <w:t xml:space="preserve">) </w:t>
      </w:r>
      <w:r>
        <w:rPr>
          <w:rStyle w:val="FootnoteAnchor"/>
          <w:rtl w:val="true"/>
        </w:rPr>
        <w:footnoteReference w:id="13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وَعَمِلُوا الصَّالِحاتِ وَأَخْبَتُوا إِلی رَبِّهِمْ أُولئِکَ أَصْحابُ الْجَنَّةِ</w:t>
      </w:r>
      <w:r>
        <w:rPr>
          <w:rFonts w:eastAsia="Amiri" w:cs="Amiri" w:ascii="Amiri" w:hAnsi="Amiri"/>
          <w:color w:val="111111"/>
          <w:sz w:val="28"/>
          <w:szCs w:val="28"/>
          <w:rtl w:val="true"/>
          <w:lang w:bidi="ar-SA"/>
        </w:rPr>
        <w:t xml:space="preserve">) </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فهؤلاء الأمویّون لم یکونوا فی أمل الخلیفة ولا أغنوا عنه شیئاً یوم ضحّی بنفسه وجاهه وملکه لأجلهم حتی قُتل من جرّاء ذلک ، ولا أحسب أنّهم مغنون عنه شیئاً غداً عند الله یوم لا یغنی عنه مال ولا بنون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تعجب من خلیفة لا یروقه إیثار نبیّه بنی هاشم علی سائر قریش ، وتدعوه عصبیّته العمیاء إلی أن یعارض بمثل هذا التافه المخزی قوله صلی‌الله‌علیه‌وآله‌وسلم فیما أخرجه أحمد </w:t>
      </w:r>
      <w:r>
        <w:rPr>
          <w:rStyle w:val="FootnoteAnchor"/>
          <w:rtl w:val="true"/>
        </w:rPr>
        <w:footnoteReference w:id="136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معشر بنی هاشم والذی بعثنی بالحقّ نبیّا لو أخذت بحلقة الجنّة ما بدأت إلاّ بکم</w:t>
      </w:r>
      <w:r>
        <w:rPr>
          <w:rFonts w:eastAsia="IRNazanin" w:cs="IRNazanin"/>
          <w:color w:val="111111"/>
          <w:sz w:val="28"/>
          <w:szCs w:val="28"/>
          <w:rtl w:val="true"/>
          <w:lang w:bidi="fa-IR"/>
        </w:rPr>
        <w:t xml:space="preserve">» </w:t>
      </w:r>
      <w:r>
        <w:rPr>
          <w:rStyle w:val="FootnoteAnchor"/>
          <w:rtl w:val="true"/>
        </w:rPr>
        <w:footnoteReference w:id="1369"/>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226" w:name="__RefHeading___Toc10140242_73709187"/>
      <w:bookmarkStart w:id="227" w:name="_Toc78"/>
      <w:bookmarkEnd w:id="226"/>
      <w:r>
        <w:rPr>
          <w:rtl w:val="true"/>
        </w:rPr>
        <w:t>تسییر الخلیفة أبا ذر إلی الربذة</w:t>
      </w:r>
      <w:bookmarkEnd w:id="227"/>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البلاذری </w:t>
      </w:r>
      <w:r>
        <w:rPr>
          <w:rStyle w:val="FootnoteAnchor"/>
          <w:rtl w:val="true"/>
        </w:rPr>
        <w:footnoteReference w:id="13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أعطی عثمان مروان بن الحکم ما أعطاه ، وأعطی الحارث ابن الحَکَم بن أبی العاص ثلاثمائة ألف درهم ، وأعطی زید بن ثابت الأنصاری مائة ألف درهم جعل أبو ذر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الکانزین بعذاب ألیم ، ویتلو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یَکْنِزُونَ الذَّهَبَ وَالْفِضَّةَ وَلا یُنْفِقُونَها فِی سَبِیلِ اللهِ فَبَشِّرْهُمْ بِعَذابٍ أَلِیمٍ</w:t>
      </w:r>
      <w:r>
        <w:rPr>
          <w:rFonts w:eastAsia="Amiri" w:cs="Amiri" w:ascii="Amiri" w:hAnsi="Amiri"/>
          <w:color w:val="111111"/>
          <w:sz w:val="28"/>
          <w:szCs w:val="28"/>
          <w:rtl w:val="true"/>
          <w:lang w:bidi="ar-SA"/>
        </w:rPr>
        <w:t xml:space="preserve">) </w:t>
      </w:r>
      <w:r>
        <w:rPr>
          <w:rStyle w:val="FootnoteAnchor"/>
          <w:rtl w:val="true"/>
        </w:rPr>
        <w:footnoteReference w:id="1371"/>
      </w:r>
      <w:r>
        <w:rPr>
          <w:rFonts w:ascii="IRNazanin" w:hAnsi="IRNazanin" w:eastAsia="IRNazanin"/>
          <w:color w:val="111111"/>
          <w:sz w:val="28"/>
          <w:sz w:val="28"/>
          <w:szCs w:val="28"/>
          <w:rtl w:val="true"/>
          <w:lang w:bidi="fa-IR"/>
        </w:rPr>
        <w:t>فرفع ذلک مروان بن الحکم إلی عثمان ، فأرسل إلی أبی ذر ناتلاً مولاه أن انته عمّا یبلغنی</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أینهانی عثمان عن قراءة کتاب الله ، وعیب من ترک أمر الله؟ فو الله لأن أُرضی الله بسخط عثمان أحبُّ إلیّ وخیر لی من أن أُسخط الله برضاه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فأغضب عثمان ذلک وأحفظه فتصابر وکفّ ؛ وقال عثمان 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أیجوز للإمام أن یأخذ من المال فإذا أیسر قضی؟ فقال کعب الأحبار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الیهودیّین أتعلّمنا دیننا؟ 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أکثر أذاک لی وأولعک بأصحابی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بمکتبک ، وکان مکتبه بالشام إلاّ أنّه کان یقدم حاجّا ویسأل عثمان الإذن له فی مجاورة قبر رسول الله صلی‌الله‌علیه‌وآله‌وسلم فیأذن له فی ذلک ، وإنّما صار مکتبه بالشام لأنّه قال لعثمان حین رأی البناء قد بلغ سلعاً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سمعت رسول الله صلی‌الله‌علیه‌وآله‌وسلم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 البناء سلعاً فالهرب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فأذن لی آتی الشام فأغزو هناک فأذن له ، وکان أبو ذر ینکر علی معاویة أشیاء یفعلها ، وبعث إلیه معاویة بثلاثمائة دینار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من عطائی الذی حرمتمونیه عامی هذا قبلتها ، وإن کانت صلةً فلا حاجة لی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وبعث إلیه حبیب بن مسلمة الفهری بمائتی دینار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وجدت أهون علیک منّی حین تبعث إلیّ بمال؟ وردّها</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وبنی معاویة الخضراء بدمشق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معاویة إن کانت هذه الدار من مال الله فهی الخیانة ، وإن کانت من مالک فهذا الإسراف ، فسکت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أبو ذر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حدثت أعمال ما أعرفها ، والله ما هی فی کتاب الله ولا سنّة نبیّه ، والله إنّی لأری حقّا یُطفأ ، وباطلاً یُحیی ، وصادقاً یُکذّب ، وأثرهً بغیر تقی ، وصالحاً مستأثراً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حبیب بن مسلمة لمعاویة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ذر مفسد علیک الشام فتدارک أهله إن کانت لکم به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معاویة إلی عثمان فیه ، فکتب عثمان إلی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 فاحمل جندباً إلیّ علی أغلظ مرکب وأوعره ، فوجّه معاویة من سار به اللیل والنهار ، فلمّا قدم أبو ذر المدینة جعل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تستعمل الصبیان ، وتحمی الحمی ، وتقرّب أولاد الطلقاء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 إلیه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بأیّ أرض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فبأحد المصرین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ولکنّی مُسیّرک إلی الربذة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فسیّره إلیها فلم یزل بها حتی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طریق محمد بن سمعان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لعثمان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ذر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أخرجته إلی الربذة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ما کان من هذا شیء قطُّ ، وإنّی لأعرف فضله ، وقدیم إسلامه ، وما کنّا نعدُّ فی أصحاب النبیّ صلی‌الله‌علیه‌وآله‌وسلم أکلّ شوکة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طریق کمیل بن زیاد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بالمدینة حین أمر عثمان أبا ذر باللحاق بالشام ، وکنت بها فی العام المقبل حین سیّره إلی الربذة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طریق عبد الرزاق عن معمر عن قتادة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أبو ذر بشیء کرهه </w:t>
      </w:r>
      <w:r>
        <w:rPr>
          <w:rStyle w:val="FootnoteAnchor"/>
          <w:rtl w:val="true"/>
        </w:rPr>
        <w:footnoteReference w:id="1372"/>
      </w:r>
      <w:r>
        <w:rPr>
          <w:rFonts w:ascii="IRNazanin" w:hAnsi="IRNazanin" w:eastAsia="IRNazanin"/>
          <w:color w:val="111111"/>
          <w:sz w:val="28"/>
          <w:sz w:val="28"/>
          <w:szCs w:val="28"/>
          <w:rtl w:val="true"/>
          <w:lang w:bidi="fa-IR"/>
        </w:rPr>
        <w:t xml:space="preserve">عثمان فکذّبه </w:t>
      </w:r>
      <w:r>
        <w:rPr>
          <w:rStyle w:val="FootnoteAnchor"/>
          <w:rtl w:val="true"/>
        </w:rPr>
        <w:footnoteReference w:id="1373"/>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ظننت أنّ أحداً یکذّبنی بعد قول رسول الله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أقلّت الغبراء وما أطبقت الخضراء علی ذی لهجة أصدق من أبی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سیّره إلی الربذة فکان أبو ذر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ترک الحقُّ لی صدیقاً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سار إلی الربذة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ردّنی عثمان بعد الهجرة أعرابیّا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وشیّع علیّ أبا ذر ، فأراد مروان منعه منه فضرب علیّ بسوطه بین أُذنی راحلته ، وجری بین علیّ وعثمان فی ذلک کلام حتی 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بأفضل عندی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وتغالظا فأنکر الناس قول عثمان ودخلوا بینهما حتی اصطلحا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روی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بلغ عثمان موت أبی ذر بالربذة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عمّار بن یاسر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فرحمه‌الله من کلّ 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عاضّ أیر أبیه أترانی ندمت علی تسییره؟ یأتی تمام الحدیث فی ذکر مواقف عمّار</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طریق ابن حراش الکعبی </w:t>
      </w:r>
      <w:r>
        <w:rPr>
          <w:rStyle w:val="FootnoteAnchor"/>
          <w:rtl w:val="true"/>
        </w:rPr>
        <w:footnoteReference w:id="1374"/>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أبا ذر بالربذة فی مظلّة شعرٍ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زال بی الأمر بالمعروف والنهی عن المنکر حتی لم یترک الحقُّ لی صدیقاً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طریق الأعمش عن إبراهیم التیمی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أنزلک الربذة؟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النصح لعثمان ومعاویة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طریق بشر بن حوشب الفزاری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أهلی بالشربّة </w:t>
      </w:r>
      <w:r>
        <w:rPr>
          <w:rStyle w:val="FootnoteAnchor"/>
          <w:rtl w:val="true"/>
        </w:rPr>
        <w:footnoteReference w:id="1375"/>
      </w:r>
      <w:r>
        <w:rPr>
          <w:rFonts w:ascii="IRNazanin" w:hAnsi="IRNazanin" w:eastAsia="IRNazanin"/>
          <w:color w:val="111111"/>
          <w:sz w:val="28"/>
          <w:sz w:val="28"/>
          <w:szCs w:val="28"/>
          <w:rtl w:val="true"/>
          <w:lang w:bidi="fa-IR"/>
        </w:rPr>
        <w:t>فجلبت غنماً لی إلی المدینة فمررت بالربذة وإذا بها شیخ أبیض الرأس واللحیة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ذرّ صاحب رسول الله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هو فی حِفش </w:t>
      </w:r>
      <w:r>
        <w:rPr>
          <w:rStyle w:val="FootnoteAnchor"/>
          <w:rtl w:val="true"/>
        </w:rPr>
        <w:footnoteReference w:id="1376"/>
      </w:r>
      <w:r>
        <w:rPr>
          <w:rFonts w:ascii="IRNazanin" w:hAnsi="IRNazanin" w:eastAsia="IRNazanin"/>
          <w:color w:val="111111"/>
          <w:sz w:val="28"/>
          <w:sz w:val="28"/>
          <w:szCs w:val="28"/>
          <w:rtl w:val="true"/>
          <w:lang w:bidi="fa-IR"/>
        </w:rPr>
        <w:t xml:space="preserve">ومعه قطعة من غنم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هذا البلد بمحلّة لبنی 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أُخرجت 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بشر بن حوشب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فحدّثت بهذا الحدیث سعید بن المسیب فأنکر أن یکون عثمان أخرجه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خرج أبو ذر إلیها راغباً فی سکناها </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وأخرج البخاری فی صحیحه </w:t>
      </w:r>
      <w:r>
        <w:rPr>
          <w:rStyle w:val="FootnoteAnchor"/>
          <w:rtl w:val="true"/>
        </w:rPr>
        <w:footnoteReference w:id="1378"/>
      </w:r>
      <w:r>
        <w:rPr>
          <w:rFonts w:ascii="IRNazanin" w:hAnsi="IRNazanin" w:eastAsia="IRNazanin"/>
          <w:color w:val="111111"/>
          <w:sz w:val="28"/>
          <w:sz w:val="28"/>
          <w:szCs w:val="28"/>
          <w:rtl w:val="true"/>
          <w:lang w:bidi="fa-IR"/>
        </w:rPr>
        <w:t xml:space="preserve">من حدیث زید بن وهب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مررت بالربذة فقلت لأبی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أنزلک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بالشام فاختلفت أنا ومعاویة فی هذه الآیة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یَکْنِزُونَ الذَّهَبَ وَالْفِضَّةَ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أهل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فینا وفیهم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یشکونی إلی عثمان ، فکتب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اقدم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فقدمت فکثر الناس علیّ کأنّهم لم یرونی قبل ذلک ، فذکر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لعثمان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تنحّیت فکنت 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الذی أنزلنی هذا المنزل</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حجر فی فتح الباری </w:t>
      </w:r>
      <w:r>
        <w:rPr>
          <w:rStyle w:val="FootnoteAnchor"/>
          <w:rtl w:val="true"/>
        </w:rPr>
        <w:footnoteReference w:id="1379"/>
      </w:r>
      <w:r>
        <w:rPr>
          <w:rFonts w:ascii="IRNazanin" w:hAnsi="IRNazanin" w:eastAsia="IRNazanin"/>
          <w:color w:val="111111"/>
          <w:sz w:val="28"/>
          <w:sz w:val="28"/>
          <w:szCs w:val="28"/>
          <w:rtl w:val="true"/>
          <w:lang w:bidi="fa-IR"/>
        </w:rPr>
        <w:t xml:space="preserve">فی شرح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الطبری أنّهم کثروا علیه یسألونه عن سبب خروجه من الشام ، فخشی عثمان علی أهل المدینة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خشیه معاویة علی 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بعد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تنحّیت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روایة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تنحّ 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لن أدع ما کنت أقوله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ولابن مردویه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أدع ما 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وذکر المسعودی أمر أبی ذر بلفظ هذا نصُّه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حضر مجلس عثمان ذات یوم ، 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أرأیتم من زکّی ماله هل فیه حقّ لغیره؟ فقال کعب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 أبو ذر فی صدر کعب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یا ابن الیهودیّ ثمّ تلا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الْبِرَّ أَنْ تُوَلُّوا وُجُوهَکُمْ قِبَلَ الْمَشْرِقِ وَالْمَغْرِبِ وَلکِنَّ الْبِرَّ مَنْ آمَنَ بِاللهِ وَالْیَوْمِ الْآخِرِ وَالْمَلائِکَةِ وَالْکِتابِ وَالنَّبِیِّینَ وَآتَی الْمالَ عَلی حُبِّهِ ذَوِی الْقُرْبی وَالْیَتامی وَالْمَساکِینَ وَابْنَ السَّبِیلِ وَالسَّائِلِینَ وَفِی الرِّقابِ وَأَقامَ الصَّلاةَ وَآتَی الزَّکاةَ وَالْمُوفُونَ بِعَهْدِهِمْ إِذا عاهَدُوا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Style w:val="FootnoteAnchor"/>
          <w:rtl w:val="true"/>
        </w:rPr>
        <w:footnoteReference w:id="1380"/>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أترون بأساً أن نأخذ مالاً من بیت مال المسلمین فننفقه فیما ینوبنا من أُمورنا ونعطیکموه؟ فقال 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 أبو ذر العصا فدفع بها فی صدر کعب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الیهودی ما أجرأک علی القول فی دیننا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أکثر أذاک لی ، غیّب وجهک عنّی فقد آذیتنی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أبو ذر إلی الشام فکتب معاویة إلی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ذر تجتمع إلیه الجموع ولا آمن أن یفسدهم علیک ، فإن کان لک فی القوم حاجة فاحمله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إلیه عثمان بحمله ، فحمله علی بعیر علیه قتب یابس معه خمسة من الصقالبة یطیرون به حتی أتوا به المدینة قد تسلّخت بواطن أفخاذه وکاد أن یتلف ،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تموت من ذلک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لن أموت حتی أُنفی ، وذکر جوامع ما نزل به بعدُ ومن یتولّی دفنه ، فأحسن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Style w:val="FootnoteAnchor"/>
          <w:rtl w:val="true"/>
        </w:rPr>
        <w:footnoteReference w:id="1381"/>
      </w:r>
      <w:r>
        <w:rPr>
          <w:rFonts w:ascii="IRNazanin" w:hAnsi="IRNazanin" w:eastAsia="IRNazanin"/>
          <w:color w:val="111111"/>
          <w:sz w:val="28"/>
          <w:sz w:val="28"/>
          <w:szCs w:val="28"/>
          <w:rtl w:val="true"/>
          <w:lang w:bidi="fa-IR"/>
        </w:rPr>
        <w:t xml:space="preserve">فی داره أیّاماً ، ثمّ دخل إلیه فجلس علی رکبتیه وتکلّم بأشیاء ، وذکر الخبر فی ولد أبی العاص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بلغوا ثلاثین رجلاً اتّخذوا عباد الله خولاً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 فی الخبر بطوله وتکلّم بکلام کثیر ، وکان ر</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ذلک الیوم قد أُتی عثمان بترکة عبد الرحمن بن عوف الزهری من المال فنضت </w:t>
      </w:r>
      <w:r>
        <w:rPr>
          <w:rStyle w:val="FootnoteAnchor"/>
          <w:rtl w:val="true"/>
        </w:rPr>
        <w:footnoteReference w:id="1382"/>
      </w:r>
      <w:r>
        <w:rPr>
          <w:rFonts w:ascii="IRNazanin" w:hAnsi="IRNazanin" w:eastAsia="IRNazanin"/>
          <w:color w:val="111111"/>
          <w:sz w:val="28"/>
          <w:sz w:val="28"/>
          <w:szCs w:val="28"/>
          <w:rtl w:val="true"/>
          <w:lang w:bidi="fa-IR"/>
        </w:rPr>
        <w:t xml:space="preserve">البدر حتی حالت بین عثمان وبین الرجل القائم ، 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لأرجو لعبد الرحمن خیراً لأنّه کان یتصدّق ویقری الضیف وترک ما 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کعب الأحبار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یا أمیر المؤمنین ، فشال أبو ذر العصا فضرب بها رأس کعب ولم یشغله ما کان فیه من الألم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الیهودیّ تقول لرجل مات وترک هذا المال إنّ الله أعطاه خیر الدنیا وخیر الآخرة ، وتقطع علی الله بذلک وأنا سمعت رسول الله صلی‌الله‌علیه‌وآله‌وسلم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یسرُّنی أن أموت وأدع ما یزن قیراطاً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 عنّی وجهک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أسیر إلی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فتمنعنی من بیت ربّی أعبده فیه حتی أموت؟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فإلی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فاختر غیر هذه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أختار غیر ما ذکرت لک ، ولو ترکتنی فی دار هجرتی ما أردت شیئاً من البلدان ، فسیّرنی حیث شئت من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مُسیّرک إلی الربذة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صدق رسول الله صلی‌الله‌علیه‌وآله‌وسلم قد أخبرنی بکلّ ما أنا 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قال 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بأنّی أُمنع عن مکة والمدینة وأموت بالربذة ، ویتولّی مواراتی نفر ممّن یردون من العراق نحو 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وبعث أبو ذر إلی جمل له فحمل علیه امرأته وقیل ابنته ، وأمر عثمان أن یتجافاه الناس حتی یسیر إلی الربذة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طلع عن المدینة ومروان یسیّره عنها ، إذ طلع علیه علیّ بن أبی طالب رضی الله عنه ومعه ابناه وعقیل أخوه وعبد الله بن جعفر وعمّار بن یاسر ، فاعترض مروان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إنّ أمیر المؤمنین قد نهی الناس أن یصحبوا أبا ذر فی مسیره ویشیّعوه ، فإن کنت لم تدرِ بذلک فقد أعلمتک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 علیه علیُّ بن أبی طالب بالسوط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وضرب</w:t>
      </w:r>
      <w:r>
        <w:rPr>
          <w:rFonts w:eastAsia="IRNazanin" w:cs="IRNazanin"/>
          <w:color w:val="111111"/>
          <w:sz w:val="28"/>
          <w:szCs w:val="28"/>
          <w:rtl w:val="true"/>
          <w:lang w:bidi="fa-IR"/>
        </w:rPr>
        <w:t xml:space="preserve">] </w:t>
      </w:r>
      <w:r>
        <w:rPr>
          <w:rStyle w:val="FootnoteAnchor"/>
          <w:rtl w:val="true"/>
        </w:rPr>
        <w:footnoteReference w:id="1383"/>
      </w:r>
      <w:r>
        <w:rPr>
          <w:rFonts w:ascii="IRNazanin" w:hAnsi="IRNazanin" w:eastAsia="IRNazanin"/>
          <w:color w:val="111111"/>
          <w:sz w:val="28"/>
          <w:sz w:val="28"/>
          <w:szCs w:val="28"/>
          <w:rtl w:val="true"/>
          <w:lang w:bidi="fa-IR"/>
        </w:rPr>
        <w:t xml:space="preserve">بین أُذنی راحلته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تنحّ نحّاک الله إلی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ومضی مع أبی ذر فشیّعه ثمّ ودّعه وانصرف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أراد الانصراف بکی أبو ذر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رحمکم الله أهل البیت إذا رأیتک یا أبا الحسنر</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وولدک ذکرت بکم رسول الله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فشکا مروان إلی عثمان ما فعل به علیُّ بن أبی طالب ، 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المسلمین من یعذرنی من علیّ؟ ردّ رسولی عمّا وجّهته له وفعل کذا والله لنعطینّه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رجع علیّ استقبله الناس </w:t>
      </w:r>
      <w:r>
        <w:rPr>
          <w:rStyle w:val="FootnoteAnchor"/>
          <w:rtl w:val="true"/>
        </w:rPr>
        <w:footnoteReference w:id="1384"/>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 المؤمنین علیک غضبان لتشییعک أبا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غضب الخیل علی اللجم</w:t>
      </w:r>
      <w:r>
        <w:rPr>
          <w:rFonts w:eastAsia="IRNazanin" w:cs="IRNazanin"/>
          <w:color w:val="111111"/>
          <w:sz w:val="28"/>
          <w:szCs w:val="28"/>
          <w:rtl w:val="true"/>
          <w:lang w:bidi="fa-IR"/>
        </w:rPr>
        <w:t xml:space="preserve">» </w:t>
      </w:r>
      <w:r>
        <w:rPr>
          <w:rStyle w:val="FootnoteAnchor"/>
          <w:rtl w:val="true"/>
        </w:rPr>
        <w:footnoteReference w:id="13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کان بالعشیّ جاء إلی عثمان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حملک علی ما صنعت بمروان واجترأت علیّ ورددت رسولی وأمری؟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مروان فإنّه استقبلنی یردُّنی فرددته عن ردّی؟ وأمّا أمرک فلم أردُّه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أوَلم یبلغک أنّی قد نهیت الناس عن أبی ذر وعن تشییعه؟ فقال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أوَکلّ ما أمرتنا به من شیء نری طاعة لله والحقّ فی خلافه اتّبعنا فیه أمرک؟ بالله لا نفعل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أقد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أقیده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ضربت بین أُذنی راحلته </w:t>
      </w:r>
      <w:r>
        <w:rPr>
          <w:rStyle w:val="FootnoteAnchor"/>
          <w:rtl w:val="true"/>
        </w:rPr>
        <w:footnoteReference w:id="1386"/>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راحلتی فهی تلک فإن أراد أن یضربها کما ضربت راحلته فلیفعل ، وأمّا أنا فو الله لئن شتمنی لأشتمنّک أنت مثلها بما لا أکذب فیه ولا أقول إلاّ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لا یشتمک إذا شتمته ، فو الله ما أنت عندی بأفضل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علیّ بن أبی طالب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تقول هذا القول؟ وبمروان تعدلنی؟ فأنا والله أفضل منک ، وأبی أفضل من أبیک ، وأُمّی أفضل من أُمّک ، وهذه نبلی قد نثلتها وهلمّ فأقبل بنبلک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عثمان واحمرّ وجهه فقام ودخل داره وانصرف علیّ فاجتمع إلیه أهل بیته ورجال من المهاجرین والأنصار ، فلمّا کان من الغد واجتمع الناس إلی عثمان شکا إلیهم علیّا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یعیبنی ویظاهر من یعیبنی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یرید بذلک أبا ذر وعمّار بن یاسر وغیرهما ، فدخل الناس بینهما ، وقال له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أردت تشییع أبی ذرّ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الواقدی من طریق صهبان مولی الأسلمیّین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أبا ذر یوم دخل به علی عثمان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الذی فعلت ما فعلت </w:t>
      </w:r>
      <w:r>
        <w:rPr>
          <w:rStyle w:val="FootnoteAnchor"/>
          <w:rtl w:val="true"/>
        </w:rPr>
        <w:footnoteReference w:id="1387"/>
      </w:r>
      <w:r>
        <w:rPr>
          <w:rFonts w:ascii="IRNazanin" w:hAnsi="IRNazanin" w:eastAsia="IRNazanin"/>
          <w:color w:val="111111"/>
          <w:sz w:val="28"/>
          <w:sz w:val="28"/>
          <w:szCs w:val="28"/>
          <w:rtl w:val="true"/>
          <w:lang w:bidi="fa-IR"/>
        </w:rPr>
        <w:t xml:space="preserve">؟ فقال له أبو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نصحتک فاستغشتنی ونصحت صاحبک فاستغشّنی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کذبت ولکنّک ترید الفتنة وتحبّها قد انغلت </w:t>
      </w:r>
      <w:r>
        <w:rPr>
          <w:rStyle w:val="FootnoteAnchor"/>
          <w:rtl w:val="true"/>
        </w:rPr>
        <w:footnoteReference w:id="1388"/>
      </w:r>
      <w:r>
        <w:rPr>
          <w:rFonts w:ascii="Amiri" w:hAnsi="Amiri" w:eastAsia="Amiri" w:cs="Amiri"/>
          <w:color w:val="111111"/>
          <w:sz w:val="28"/>
          <w:sz w:val="28"/>
          <w:szCs w:val="28"/>
          <w:rtl w:val="true"/>
          <w:lang w:bidi="ar-SA"/>
        </w:rPr>
        <w:t xml:space="preserve">الشام علینا ، فقال له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 سنّة صاحبیک لا یکن لأحد علیک 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مالک وذلک لا أُمّ لک؟ 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وجدت لی عذراً إلاّ الأمر بالمعروف والنهی عن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عثمان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أشیروا علیّ فی هذا الشیخ الکذّاب ؛ إمّا أن أضربه أو أحبسه أو أقتله ، فإنّه قد فرّق جماعة المسلمین ، أو أنفیه من أرض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فتکلّم علیّ علیه‌السلام وکان حاضراً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أُشیر علیک بما قاله مؤمن آل فرعون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یَکُ کاذِباً فَعَلَیْهِ کَذِبُهُ وَإِنْ یَکُ صادِقاً یُصِبْکُمْ بَعْضُ الَّذِی یَعِدُکُمْ إِنَّ اللهَ لا یَهْدِی مَنْ هُوَ مُسْرِفٌ کَذَّابٌ</w:t>
      </w:r>
      <w:r>
        <w:rPr>
          <w:rFonts w:eastAsia="Amiri" w:cs="Amiri" w:ascii="Amiri" w:hAnsi="Amiri"/>
          <w:color w:val="111111"/>
          <w:sz w:val="28"/>
          <w:szCs w:val="28"/>
          <w:rtl w:val="true"/>
          <w:lang w:bidi="ar-SA"/>
        </w:rPr>
        <w:t xml:space="preserve">) </w:t>
      </w:r>
      <w:r>
        <w:rPr>
          <w:rStyle w:val="FootnoteAnchor"/>
          <w:rtl w:val="true"/>
        </w:rPr>
        <w:footnoteReference w:id="1389"/>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عثمان بجواب غلیظ لا أُحبّ ذکره وأجابه علیّ بمثله</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عثمان حظر علی الناس أن یقاعدوا أبا ذر أو یکلّموه ، فمکث کذلک أیّاماً ، ثمّ أمر أن یؤتی به فأُتی به ، فلمّا وقف بین یدیه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یا عثمان أما رأیت رسول الله صلی‌الله‌علیه‌وآله‌وسلم ورأیت أبا بکر وعمر؟ هل رأیت هذا هدیهم؟ إنّک لتبطش بی بطش جبار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عنّا من بلادنا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أبغض إلیّ جوارک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فإلی أین أخرج؟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 إلی الشام أرض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جلبتک من الشام لما قد أفسدتها ؛ أفأردُّک إلیها؟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 إلی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علی قوم أهل شبه وطعن فی الأُمّة؟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 إلی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فإلی أین أخرج؟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إذن التعرّب بعد الهجرة أأخرج إلی نجد؟ 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الشرف الأبعد أقصی فأقصی ، امض علی وجهک هذا ولا تعدونّ الربذة فسر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إلیها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الیعقوبی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عثمان أنّ أبا ذر یقعد فی مجلس رسول الله صلی‌الله‌علیه‌وآله‌وسلم ویجتمع إلیه الناس فیحدّث بما فیه الطعن علیه ، وأنّه وقف بباب المسجد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من عرفنی فقد عرفنی ، ومن لم یعرفنی فأنا أبو ذر الغفاری ، أنا جندب بن جنادة الربذیّ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اصْطَفی آدَمَ وَنُوحاً وَآلَ إِبْراهِیمَ وَآلَ عِمْرانَ عَلَی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ذُرِّیَّةً بَعْضُها مِنْ بَعْضٍ وَاللهُ سَمِیعٌ عَلِیمٌ</w:t>
      </w:r>
      <w:r>
        <w:rPr>
          <w:rFonts w:eastAsia="Amiri" w:cs="Amiri" w:ascii="Amiri" w:hAnsi="Amiri"/>
          <w:color w:val="111111"/>
          <w:sz w:val="28"/>
          <w:szCs w:val="28"/>
          <w:rtl w:val="true"/>
          <w:lang w:bidi="ar-SA"/>
        </w:rPr>
        <w:t xml:space="preserve">) </w:t>
      </w:r>
      <w:r>
        <w:rPr>
          <w:rStyle w:val="FootnoteAnchor"/>
          <w:rtl w:val="true"/>
        </w:rPr>
        <w:footnoteReference w:id="13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الصفوة من نوح ، فالأوّل من إبراهیم ، والسلالة من إسماعیل ، والعترة الهادیة من محمد ، إنّه شرُف شریفهم واستحقّوا الفضل فی قوم هم فینا کالسماء المرفوعة ، وکالکعبة المستورة ، أو کالقبلة المنصوبة ، أو کالشمس الضاحیة ، أو کالقمر الساری ، أو کالنجوم الهادیة ، أو کالشجر الزیتونیّة أضاء زیتها وبورک زیدها </w:t>
      </w:r>
      <w:r>
        <w:rPr>
          <w:rStyle w:val="FootnoteAnchor"/>
          <w:rtl w:val="true"/>
        </w:rPr>
        <w:footnoteReference w:id="1391"/>
      </w:r>
      <w:r>
        <w:rPr>
          <w:rFonts w:ascii="IRNazanin" w:hAnsi="IRNazanin" w:eastAsia="IRNazanin"/>
          <w:color w:val="111111"/>
          <w:sz w:val="28"/>
          <w:sz w:val="28"/>
          <w:szCs w:val="28"/>
          <w:rtl w:val="true"/>
          <w:lang w:bidi="fa-IR"/>
        </w:rPr>
        <w:t>ومحمد وارث علم آدم وما فضّلت به النبیّون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وبلغ عثمان أنّ أبا ذر یقع فیه ویذکر ما غیّر وبدّل من سنن رسول الله صلی‌الله‌علیه‌وآله‌وسلم وسنن أبی بکر وعمر فسیّره إلی الشام إلی معاویة ، وکان یجلس فی المجلس </w:t>
      </w:r>
      <w:r>
        <w:rPr>
          <w:rStyle w:val="FootnoteAnchor"/>
          <w:rtl w:val="true"/>
        </w:rPr>
        <w:footnoteReference w:id="1392"/>
      </w:r>
      <w:r>
        <w:rPr>
          <w:rFonts w:ascii="IRNazanin" w:hAnsi="IRNazanin" w:eastAsia="IRNazanin"/>
          <w:color w:val="111111"/>
          <w:sz w:val="28"/>
          <w:sz w:val="28"/>
          <w:szCs w:val="28"/>
          <w:rtl w:val="true"/>
          <w:lang w:bidi="fa-IR"/>
        </w:rPr>
        <w:t xml:space="preserve">فیقول کما کان یقول ، ویجتمع إلیه الناس حتی کثر من یجتمع إلیه ویسمع منه ، وکان یقف علی باب دمشق إذا صلّی صلاة الصبح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القطار تحمل النار ، لعن الله الآمرین بالمعروف والتارکین له ؛ ولعن الله الناهین عن المنکر والآتین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وکتب معاویة إلی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قد أفسدت الشام علی نفسک بأبی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إلیه أن احمله علی قتب بغیر وطاء ، فقدم به إلی المدینة وقد ذهب لحم فخذیه ، فلمّا دخل إلیه وعنده جماعة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بلغنی أنّک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صلی‌الله‌علیه‌وآله‌وسلم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کملت بنو أمیّة ثلاثین رجلاً اتّخذوا بلاد الله دولا ؛ وعباد الله خولا ؛ ودین الله دغلا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سمعت رسول الله یقول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أسمعتم رسول الله یقول ذلک؟ فبعث إلی علیّ بن أبی طالب فأتاه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الحسن أسمعت رسول الله یقول ما حکاه أبو ذر؟ وقصّ علیه الخبر فقال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تشهد؟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لقول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أظلّت الخضراء ولا أقلّت الغبراء ذا لهجة أصدق من أبی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یقم بالمدینة إلاّ أیّاماً حتی أرسل إلیه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لتخرجنّ عنها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أتُخرجنی من حرم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وأنفک راغم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فإلی مکة؟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فإلی البصرة؟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فإلی الکوفة؟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إلی الربذة التی خرجت منها حتی تموت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مروان أخرجه ولا تدع أحداً یکلّمه حتی یخرج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فأخرجه علی جمل ومعه امرأته وابنته ، فخرج علیّ والحسن والحسین وعبد الله بن جعفر وعمّار بن یاسر ینظرون ، فلمّا رأی أبو ذر علیّا قام إلیه فقبّل یده ثمّ بکی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إذا رأیتک ورأیت ولدک ذکرت قول رسول الله فلم أصبر حتی أبکی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علیّ یکلّمه ؛ فقال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 المؤمنین قد نهی أن یکلّمه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 علیّ السوط فضرب وجه ناقة مروان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تنحّ نحّاک الله إلی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شیّعه وکلّمه بکلام یطول شرحه ، وتکلّم کلُّ رجل من القوم وانصرفوا وانصرف مروان إلی عثمان ، فجری بینه وبین علیّ فی هذا بعض الوحشة وتلاحیا کلاماً</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ابن سعد من طریق الأحنف بن قیس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أتیت المدینة ثمّ أتیت الشام فجمّعت </w:t>
      </w:r>
      <w:r>
        <w:rPr>
          <w:rStyle w:val="FootnoteAnchor"/>
          <w:rtl w:val="true"/>
        </w:rPr>
        <w:footnoteReference w:id="1393"/>
      </w:r>
      <w:r>
        <w:rPr>
          <w:rFonts w:ascii="IRNazanin" w:hAnsi="IRNazanin" w:eastAsia="IRNazanin"/>
          <w:color w:val="111111"/>
          <w:sz w:val="28"/>
          <w:sz w:val="28"/>
          <w:szCs w:val="28"/>
          <w:rtl w:val="true"/>
          <w:lang w:bidi="fa-IR"/>
        </w:rPr>
        <w:t>فإذا أنا برجل لا ینتهی إلی ساریة إلاّ خرّ أهلها یصلّی ویخفُّ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فجلست إلیه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 الله من أنت؟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w:t>
      </w:r>
      <w:bookmarkStart w:id="228" w:name="pg11785_123852"/>
    </w:p>
    <w:p>
      <w:pPr>
        <w:pStyle w:val="BookText"/>
        <w:rPr/>
      </w:pPr>
      <w:bookmarkEnd w:id="228"/>
      <w:r>
        <w:rPr>
          <w:rFonts w:ascii="IRNazanin" w:hAnsi="IRNazanin" w:eastAsia="IRNazanin"/>
          <w:color w:val="111111"/>
          <w:sz w:val="28"/>
          <w:sz w:val="28"/>
          <w:szCs w:val="28"/>
          <w:rtl w:val="true"/>
          <w:lang w:bidi="fa-IR"/>
        </w:rPr>
        <w:t xml:space="preserve">فأنت من أنت؟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الأحنف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عنّی لا أعدک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تعدنی بشرّ؟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 منادیه ألاّ یجالسنی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أبو یعلی من طریق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استأذن أبو ذر عثمان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یؤذینا ، فلمّا دخل قال له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الذی تزعم أنّک خیر من أبی بکر وعمر؟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ولکن سمعت رسول الله صلی‌الله‌علیه‌وآله‌وسلم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أحبّکم إلیّ وأقربکم منّی من بقی علی العهد الذی عاهدته علیه وأنا باقٍ علی عهده</w:t>
      </w:r>
      <w:r>
        <w:rPr>
          <w:rFonts w:eastAsia="IRNazanin" w:cs="IRNazanin"/>
          <w:color w:val="111111"/>
          <w:sz w:val="28"/>
          <w:szCs w:val="28"/>
          <w:rtl w:val="true"/>
          <w:lang w:bidi="fa-IR"/>
        </w:rPr>
        <w:t xml:space="preserve">» </w:t>
      </w:r>
      <w:r>
        <w:rPr>
          <w:rStyle w:val="FootnoteAnchor"/>
          <w:rtl w:val="true"/>
        </w:rPr>
        <w:footnoteReference w:id="1394"/>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فأمره أن یلحق بالشام ، وکان یحدّثهم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یبیتنّ عند أحدکم دینار ولا درهم إلاّ ما ینفقه فی سبیل الله أو یعدُّه لغریم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معاویة إلی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لک بالشام حاجة فابعث إلی أبی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إلیه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اقدم علیّ فقدم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w:t>
      </w:r>
      <w:r>
        <w:rPr>
          <w:rStyle w:val="FootnoteAnchor"/>
          <w:rtl w:val="true"/>
        </w:rPr>
        <w:footnoteReference w:id="13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الأنساب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البخاری فی کتابی الزکاة والتفسیر ، طبقات ابن سعد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مروج الذهب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الیعقوبی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ابن أبی الحدید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فتح الباری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عمدة القاری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Heading3"/>
        <w:numPr>
          <w:ilvl w:val="2"/>
          <w:numId w:val="1"/>
        </w:numPr>
        <w:rPr/>
      </w:pPr>
      <w:bookmarkStart w:id="229" w:name="__RefHeading___Toc10140244_73709187"/>
      <w:bookmarkStart w:id="230" w:name="_Toc79"/>
      <w:bookmarkEnd w:id="229"/>
      <w:r>
        <w:rPr>
          <w:rtl w:val="true"/>
        </w:rPr>
        <w:t>کلمة أمیر المؤمنین لمّا أُخرج أبو ذر إلی الربذة</w:t>
      </w:r>
      <w:bookmarkEnd w:id="230"/>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أبا ذر إنّک غضبت لله فارجُ من غضبت له ، إنّ القوم خافوک علی دنیاهم وخفتهم علی دینک ، فاترک فی أیدیهم ما خافوک علیه ، واهرب منهم بما خفتهم علیه ، فما أحوجهم إلی ما منعتهم ، وما أغناک عمّا منعوک ، وستعلم من الرابح غداً ، والأکثر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حسداً ، ولو أنّ السماوات والأرضین کانتا علی عبد رتقاً ثمّ اتّقی الله لجعل الله له منهما مخرجاً ، لا یؤنسنّک إلاّ الحقّ ، ولا یوحشنّک إلاّ الباطل ، فلو قبلت دنیاهم لأحبّوک ، ولو قرضتَ منها لأمّنوک</w:t>
      </w:r>
      <w:r>
        <w:rPr>
          <w:rFonts w:eastAsia="IRNazanin" w:cs="IRNazanin"/>
          <w:color w:val="111111"/>
          <w:sz w:val="28"/>
          <w:szCs w:val="28"/>
          <w:rtl w:val="true"/>
          <w:lang w:bidi="fa-IR"/>
        </w:rPr>
        <w:t xml:space="preserve">» </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 ابن أبی الحدید فی الشرح </w:t>
      </w:r>
      <w:r>
        <w:rPr>
          <w:rStyle w:val="FootnoteAnchor"/>
          <w:rtl w:val="true"/>
        </w:rPr>
        <w:footnoteReference w:id="1397"/>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375</w:t>
      </w:r>
      <w:r>
        <w:rPr>
          <w:rFonts w:eastAsia="IRNazanin" w:cs="IRNazanin"/>
          <w:color w:val="111111"/>
          <w:sz w:val="28"/>
          <w:szCs w:val="28"/>
          <w:rtl w:val="true"/>
          <w:lang w:bidi="fa-IR"/>
        </w:rPr>
        <w:t xml:space="preserve"> -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قصّة أبی ذر ورآه مشهوراً متضافراً ، وإلیک نصّه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واقعة أبی ذر وإخراجه إلی الربذة أحد الأحداث التی نقمت علی عثمان ، وقد روی هذا الکلام أبو بکر أحمد بن عبد العزیز الجوهری فی کتاب السقیفة </w:t>
      </w:r>
      <w:r>
        <w:rPr>
          <w:rStyle w:val="FootnoteAnchor"/>
          <w:rtl w:val="true"/>
        </w:rPr>
        <w:footnoteReference w:id="1398"/>
      </w:r>
      <w:r>
        <w:rPr>
          <w:rFonts w:ascii="IRNazanin" w:hAnsi="IRNazanin" w:eastAsia="IRNazanin"/>
          <w:color w:val="111111"/>
          <w:sz w:val="28"/>
          <w:sz w:val="28"/>
          <w:szCs w:val="28"/>
          <w:rtl w:val="true"/>
          <w:lang w:bidi="fa-IR"/>
        </w:rPr>
        <w:t xml:space="preserve">عن عبد الرزاق ، عن أبیه ، عن عکرمة ، 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أُخرج أبو ذر إلی الربذة أمر عثمان فنودی فی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یکلّم أحد أبا ذر ولا یشیّعه ، وأمر مروان بن الحکم أن یخرج به فخرج به ، وتحاماه الناس إلاّ علیّ بن أبی طالب علیه‌السلام وعقیلاً أخاه وحسناً وحسیناً علیهما‌السلام وعمّاراً ، فإنّهم خرجوا معه یشیّعونه ، فجعل الحسن علیه‌السلام یکلّم أبا ذر ، فقال له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إیهاً یا حسن ألا تعلم أنّ أمیر المؤمنین قد نهی عن کلام هذا الرجل؟ فإن کنت لا تعلم فاعلم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 علیّ علیه‌السلام علی مروان فضرب بالسوط بین أُذنی راحلته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تنحّ نحّاک الله إلی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مروان مغضباً إلی عثمان فأخبره الخبر فتلظّی علی علیّ علیه‌السلام ، ووقف أبو ذر فودّعه القوم ومعه ذکوان مولی أُم هانی بنت أبی طالب ، قال ذکوان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فحفظت کلام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حافظاً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 علیه‌السلام </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أبا ذر إنّک غضبت لله ، إنّ القوم خافوک علی دنیاهم ، وخفتهم علی دینک ، فامتحنوک بالقلی ونفوک إلی الفلا ، والله لو کانت السموات والأرض علی عبد رتقاً ثمّ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اتّقی الله لجعل له منها مخرجاً ؛ یا أبا ذر لا یؤنسنّک إلاّ الحقّ ، ولا یوحشنّک إلاّ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لأصحابه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ودّعوا عمّکم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لعقیل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ودّع أخاک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فتکلّم عقیل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عسی ما نقول یا أبا ذر؟ وأنت تعلم أنّا نحبّک وأنت تحبّنا ، فاتّق الله فإنّ التقوی نجاة ، واصبر فإنّ الصبر کرم ، واعلم أنّ استثقالک الصبر من الجزع ، واستبطاءک العافیة من الیأس ، فدع الیأس والجزع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تکلّم الحسن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عمّاه لو لا أنّه لا ینبغی للمودّع أن یسکت وللمشیّع أن ینصرف لقصر الکلام وإن طال الأسف ، وقد أتی من القوم إلیک </w:t>
      </w:r>
      <w:r>
        <w:rPr>
          <w:rStyle w:val="FootnoteAnchor"/>
          <w:rtl w:val="true"/>
        </w:rPr>
        <w:footnoteReference w:id="1399"/>
      </w:r>
      <w:r>
        <w:rPr>
          <w:rFonts w:ascii="IRNazanin" w:hAnsi="IRNazanin" w:eastAsia="IRNazanin"/>
          <w:color w:val="111111"/>
          <w:sz w:val="28"/>
          <w:sz w:val="28"/>
          <w:szCs w:val="28"/>
          <w:rtl w:val="true"/>
          <w:lang w:bidi="fa-IR"/>
        </w:rPr>
        <w:t>ما تری ، فضع عنک الدنیا بتذکّر فراغها ، وشدّة ما اشتدّ منها برجاء ما بعدها ، واصبر حتی تلقی نبیّک صلی‌الله‌علیه‌وآله‌وسلم وهو عنک 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تکلّم الحسین علیه‌السلام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عمّاه إنّ الله تعالی قادر أن یغیّر ما قد تری ، والله کلّ یوم هو فی شأن ، وقد منعک القوم دنیاهم ومنعتهم دینک ، فما أغناک عمّا منعوک ، وأحوجهم إلی ما منعتهم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فاسأل الله الصبر والنصر ، واستعذ به من الجشع والجزع ، فإنّ الصبر من الدین والکرم ، وإنّ الجشع لا یُقدّم رزقاً ، والجزع لا یؤخّر أجلاً</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تکلّم عمّار مغضباً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آنس الله من أوحشک ، ولا آمن من أخافک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لو أردت دنیاهم لأمّنوک ، ولو رضیت أعمالهم لأحبّوک ، وما منع الناس أن یقولوا بقولک إلاّ الرضا بالدنیا والجزع من الموت ، ومالوا إلی ما سلطان جماعتهم علیه ، والملک لمن غلب ، فوهبوا لهم دینهم ومنحهم القوم دنیاهم ، فخسروا الدنیا والآخرة ، ألا ذلک هو الخسران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فبکی أبو ذر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شیخاً کبیراً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رحمکم الله یا أهل بیت الرحمة إذا رأیتکم ذکرت بکم رسول الله صلی‌الله‌علیه‌وآله‌وسلم ، مالی بالمدینة سکن ولا شجن غیرکم ، إنّی ثقلتُ علی عثمان بالحجاز کما ثقلتُ علی معاویة بالشام ، وکره أن أُجاور أخاه وابن خاله بالمصرین </w:t>
      </w:r>
      <w:r>
        <w:rPr>
          <w:rStyle w:val="FootnoteAnchor"/>
          <w:rtl w:val="true"/>
        </w:rPr>
        <w:footnoteReference w:id="1400"/>
      </w:r>
      <w:r>
        <w:rPr>
          <w:rFonts w:ascii="IRNazanin" w:hAnsi="IRNazanin" w:eastAsia="IRNazanin"/>
          <w:color w:val="111111"/>
          <w:sz w:val="28"/>
          <w:sz w:val="28"/>
          <w:szCs w:val="28"/>
          <w:rtl w:val="true"/>
          <w:lang w:bidi="fa-IR"/>
        </w:rPr>
        <w:t>فأفسد الناس علیهما ، فسیّرنی إلی بلد لیس لی به ناصر ولا دافع إلاّ الله ، والله ما أُرید إلاّ الله صاحباً ، وما أخشی مع الله وحشة</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ورجع القوم إلی المدینة فجاء علیّ علیه‌السلام إلی عثمان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حملک علی ردّ رسولی وتصغیر أمری؟ فقال علیّ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رسولک فأراد أن یردّ وجهی فرددته ، وأمّا أمرک فلم أصغّره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بلغک نهیی عن کلام أبی ذر؟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کلّما أمرت بأمر معصیة أطعناک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أقد مروان من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 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شتمه وجذب راحلته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راحلته فراحلتی بها ، وأمّا شتمه إیّای فو الله لا یشتمنی شتمة إلاّ شتمتک مثلها لا أکذب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عثمان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لا یشتمک؟ کأنّک خیر منه؟ قال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 والله ومنک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قام فخرج ، فأرسل عثمان إلی وجوه المهاجرین والأنصار وإلی بنی أُمیّة یشکو إلیهم علیّا علیه‌السلام ، فقال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الوالی علیه وإصلاحه أجمل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وددت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فأتوا علیّا علیه‌السلام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اعتذرت إلی مروان وأتیته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أمّا مروان فلا آتیه ولا أعتذر منه ، ولکن إن أحبّ عثمان أتیته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فرجعوا إلی عثمان فأخبروه ، فأرسل عثمان إلیه فأتاه ومعه بنو هاشم ، فتکلّم علیّ علیه‌السلام فحمد الله وأثنی علیه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ما وجدت علیّ فیه من کلام أبی ذر ووداعه فو الله ما أردت مساءتک ولا الخلاف علیک ولکن أردت به قضاء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مروان فإنّه اعترض یرید ردّی عن قضاء حقّ الله عزّ وجلّ فرددته ، ردّ مثلی مثله ، وأمّا ما کان منّی إلیک فإنّک أغضبتنی فأخرج الغضب منّی ما لم أرده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فتکلّم عثمان فحمد الله وأثنی علیه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کان منک إلیّ فقد وهبته لک ، وأمّا ما کان منک إلی مروان فقد عفا الله عنک ، وأمّا ما حلفت علیه فأنت البرُّ الصادق ، فأدنِ یدک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یده فضمّها إلی صدره ، فلمّا نهض قالت قریش وبنو أُمیّة لمروان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أأنت رجل جبهک علیُّ وضرب راحلتک؟ وقد تفانت وائل فی ضرع ناقة ، وذبیان وعبس فی لطمة فرس ، والأوس والخزرج فی نسعة </w:t>
      </w:r>
      <w:r>
        <w:rPr>
          <w:rStyle w:val="FootnoteAnchor"/>
          <w:rtl w:val="true"/>
        </w:rPr>
        <w:footnoteReference w:id="1401"/>
      </w:r>
      <w:r>
        <w:rPr>
          <w:rFonts w:ascii="IRNazanin" w:hAnsi="IRNazanin" w:eastAsia="IRNazanin"/>
          <w:color w:val="111111"/>
          <w:sz w:val="28"/>
          <w:sz w:val="28"/>
          <w:szCs w:val="28"/>
          <w:rtl w:val="true"/>
          <w:lang w:bidi="fa-IR"/>
        </w:rPr>
        <w:t xml:space="preserve">أفتحمل لعلیّ علیه‌السلام ما أتاه إلیک؟ فقال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أردت ذلک لما قدرت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ابن أبی الحدید </w:t>
      </w:r>
      <w:r>
        <w:rPr>
          <w:rStyle w:val="FootnoteAnchor"/>
          <w:rtl w:val="true"/>
        </w:rPr>
        <w:footnoteReference w:id="14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أنّ الذی علیه أکثر أرباب السیرة وعلماء الأخبار والنقل أنّ عثمان نفی أبا ذر أوّلاً إلی الشام ثمّ استقدمه إلی المدینة لمّا شکا منه معاویة ، ثمّ نفاه من المدینة إلی الربذة لمّا عمل بالمدینة نظیر ما کان یعمل بالشام</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أصل هذه الواقعة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عثمان لمّا أعطی مروان بن الحکم وغیره بیوت الأموال واختصّ زید بن ثابت بشیء منها ، جعل أبو ذر یقول بین الناس وفی الطرقات والشوارع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الکانزین </w:t>
      </w:r>
      <w:r>
        <w:rPr>
          <w:rStyle w:val="FootnoteAnchor"/>
          <w:rtl w:val="true"/>
        </w:rPr>
        <w:footnoteReference w:id="1403"/>
      </w:r>
      <w:r>
        <w:rPr>
          <w:rFonts w:ascii="Amiri" w:hAnsi="Amiri" w:eastAsia="Amiri" w:cs="Amiri"/>
          <w:color w:val="111111"/>
          <w:sz w:val="28"/>
          <w:sz w:val="28"/>
          <w:szCs w:val="28"/>
          <w:rtl w:val="true"/>
          <w:lang w:bidi="ar-SA"/>
        </w:rPr>
        <w:t xml:space="preserve">بعذاب ألیم ، ویرفع بذلک صوته ویتلو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یَکْنِزُونَ الذَّهَبَ وَالْفِضَّةَ وَلا یُنْفِقُونَها فِی سَبِیلِ اللهِ فَبَشِّرْهُمْ بِعَذابٍ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ذلک إلی عثمان مراراً وهو ساکت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أرسل إلیه مولی من موالیه أن انتهِ عمّا بلغنی عنک ، فقال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أینهانی عثمان عن قراءة کتاب الله تعالی ، وعیب من ترک أمر الله تعالی؟ فو الله لأن أُرضی الله بسخط عثمان أحبّ إلیّ وخیر لی من أن أُسخط الله برضا عثمان ، فأغضب عثمان ذلک وأحفظه فتصابر وتماسک ، إلی أن قال عثمان یوماً والناس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أیجوز للإمام أن یأخذ من المال شیئاً قرضاً فإذا أیسر قضی؟ فقال کعب الأحبار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الیهودیّین أتعلّمنا دیننا؟ فقالف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کثر أذاک لی وتولّعک بأصحابی ، الحق بالشام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فأخرجه إلیها ، فکان أبو ذر ینکر علی معاویة أشیاء یفعلها فبعث إلیه معاویة یوماً ثلاثمائة دینار ، فقال أبو ذر لرسوله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من عطائی الذی حرمتمونیه عامی هذا أقبلها ، وإن کانت صلة فلا حاجة لی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وردّها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بنی معاویة الخضراء بدمشق فقال أبو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معاویة إن کانت هذه من مال الله فهی الخیانة ، وإن کانت من مالک فهی الإسراف ، وکان أبو ذر یقول بالشام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حدثت أعمال ما أعرفها ، والله ما هی فی کتاب الله ولا سنّة نبیّه صلی‌الله‌علیه‌وآله‌وسلم ، والله إنّی لأری حقّا یُطفأ ، وباطلاً یُحیا ، وصادقاً مکذّباً ، وأثرةً بغیر تقی ، وصالحاً مستأثراً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حبیب بن مسلمة الفهری لمعاویة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ذر لمفسد علیکم الشام فتدارک أهله إن کان لک فیه حاجة</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شیخنا أبو عثمان الجاحظ فی کتاب السفیانیّة عن جلام بن جندل الغفاری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غلاماً لمعاویة علی قنسرین والعواصم فی خلافة عثمان ، فجئت إلیه یوماً أسأله عن حال عملی إذ سمعت صارخاً علی باب داره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أتتکم القطار تحمل النار ، اللهمّ العن الآمرین بالمعروف والتارکین له ، اللهمّ العن الناهین عن المنکر المرتکبین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فازبأرّ </w:t>
      </w:r>
      <w:r>
        <w:rPr>
          <w:rStyle w:val="FootnoteAnchor"/>
          <w:rtl w:val="true"/>
        </w:rPr>
        <w:footnoteReference w:id="1404"/>
      </w:r>
      <w:r>
        <w:rPr>
          <w:rFonts w:ascii="IRNazanin" w:hAnsi="IRNazanin" w:eastAsia="IRNazanin"/>
          <w:color w:val="111111"/>
          <w:sz w:val="28"/>
          <w:sz w:val="28"/>
          <w:szCs w:val="28"/>
          <w:rtl w:val="true"/>
          <w:lang w:bidi="fa-IR"/>
        </w:rPr>
        <w:t xml:space="preserve">معاویة وتغیّر لونه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جلام أتعرف الصارخ؟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عَذیری من جندب بن جنادة یأتینا کلّ یوم فیصرخ علی باب قصرنا بما سمعت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ادخلوه علیّ ، فجیء بأبی ذر بین قوم یقودونه حتی وقف بین یدیه ، فقال له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عدوّ الله وعدوّ رسوله تأتینا فی کلّ یوم فتصنع ما تصنع ، أما إنّی لو کنت قاتل رجل من أصحاب محمد من غیر إذن أمیر المؤمنین عثمان لقتلتک ولکنّی أستأذن 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وکنت أُحبُّ أن أری أبا ذر لأنّه رجل من قومی ، فالتفتّ إلیه فإذا رجل أسمر ضرب </w:t>
      </w:r>
      <w:r>
        <w:rPr>
          <w:rStyle w:val="FootnoteAnchor"/>
          <w:rtl w:val="true"/>
        </w:rPr>
        <w:footnoteReference w:id="1405"/>
      </w:r>
      <w:r>
        <w:rPr>
          <w:rFonts w:ascii="IRNazanin" w:hAnsi="IRNazanin" w:eastAsia="IRNazanin"/>
          <w:color w:val="111111"/>
          <w:sz w:val="28"/>
          <w:sz w:val="28"/>
          <w:szCs w:val="28"/>
          <w:rtl w:val="true"/>
          <w:lang w:bidi="fa-IR"/>
        </w:rPr>
        <w:t>من الرجال خفیف العارضین فی ظهره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حناء </w:t>
      </w:r>
      <w:r>
        <w:rPr>
          <w:rStyle w:val="FootnoteAnchor"/>
          <w:rtl w:val="true"/>
        </w:rPr>
        <w:footnoteReference w:id="1406"/>
      </w:r>
      <w:r>
        <w:rPr>
          <w:rFonts w:ascii="IRNazanin" w:hAnsi="IRNazanin" w:eastAsia="IRNazanin"/>
          <w:color w:val="111111"/>
          <w:sz w:val="28"/>
          <w:sz w:val="28"/>
          <w:szCs w:val="28"/>
          <w:rtl w:val="true"/>
          <w:lang w:bidi="fa-IR"/>
        </w:rPr>
        <w:t xml:space="preserve">، فأقبل علی معاویة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أنا بعدوّ لله ولا لرسوله ، بل أنت وأبوک عدوّان لله ولرسوله ، أظهرتما الإسلام وأبطنتما الکفر ، ولقد لعنک رسول الله صلی‌الله‌علیه‌وآله‌وسلم ودعا علیک مرّات أن لا تشبع ، سمعت رسول الله صلی‌الله‌علیه‌وآله‌وسلم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ولی الأُمّة الأَعْیَن </w:t>
      </w:r>
      <w:r>
        <w:rPr>
          <w:rStyle w:val="FootnoteAnchor"/>
          <w:rtl w:val="true"/>
        </w:rPr>
        <w:footnoteReference w:id="1407"/>
      </w:r>
      <w:r>
        <w:rPr>
          <w:rFonts w:ascii="IRNazanin" w:hAnsi="IRNazanin" w:eastAsia="IRNazanin"/>
          <w:color w:val="111111"/>
          <w:sz w:val="28"/>
          <w:sz w:val="28"/>
          <w:szCs w:val="28"/>
          <w:rtl w:val="true"/>
          <w:lang w:bidi="fa-IR"/>
        </w:rPr>
        <w:t>الواسع البلعوم الذی یأکل ولا یشبع فلتأخذ الأُمّة حذرها منه</w:t>
      </w:r>
      <w:r>
        <w:rPr>
          <w:rFonts w:eastAsia="IRNazanin" w:cs="IRNazanin"/>
          <w:color w:val="111111"/>
          <w:sz w:val="28"/>
          <w:szCs w:val="28"/>
          <w:rtl w:val="true"/>
          <w:lang w:bidi="fa-IR"/>
        </w:rPr>
        <w:t xml:space="preserve">» </w:t>
      </w:r>
      <w:r>
        <w:rPr>
          <w:rStyle w:val="FootnoteAnchor"/>
          <w:rtl w:val="true"/>
        </w:rPr>
        <w:footnoteReference w:id="14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ذاک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أنت ذلک الرجل أخبرنی بذلک رسول الله صلی‌الله‌علیه‌وآله‌وسلم وسمعته یقول وقد مررت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العنه ولا تشبعه إلاّ بالتراب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وسمعته صلی‌الله‌علیه‌وآله‌وسلم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 معاویة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فضحک معاویة وأمر بحبسه ، وکتب إلی عثمان فیه ، فکتب عثمان إلی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احمل جندباً إلیّ علی أغلظ مرکب وأوعره ، فوجّه به مع من سار به اللیل والنهار وحمله علی شارف لیس علیها إلاّ قتب حتی قدم به المدینة وقد سقط لحم فخذیه من الجهد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قدم بعث إلیه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بأیّ أرض شئت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بمکة؟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المقدس؟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بأحد المصرین؟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ولکنی مسیّرک إلی الربذة ، فسیّره إلیها ، فلم یزل بها حتی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الواقدی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ذر لمّا دخل علی عثمان قال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أنعمَ اللهُ بقَینٍ عینا</w:t>
      </w:r>
    </w:p>
    <w:p>
      <w:pPr>
        <w:pStyle w:val="BookText"/>
        <w:rPr/>
      </w:pPr>
      <w:r>
        <w:rPr>
          <w:rFonts w:ascii="Amiri" w:hAnsi="Amiri" w:eastAsia="Amiri" w:cs="Amiri"/>
          <w:color w:val="111111"/>
          <w:sz w:val="28"/>
          <w:sz w:val="28"/>
          <w:szCs w:val="28"/>
          <w:rtl w:val="true"/>
          <w:lang w:bidi="ar-SA"/>
        </w:rPr>
        <w:t>نعم ولا لقّاه یوماً زینا</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تحیّة السخط إذا التقینا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 اسمی قیناً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أنعم الله بک عیناً یا جنیدب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جندب وسمّانی رسول الله صلی‌الله‌علیه‌وآله‌وسلم عبد الله ، فاخترت اسم رسول الله صلی‌الله‌علیه‌وآله‌وسلم الذی سمّانی به علی اسمی ، فقال له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الذی تزعم 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 الله مغلولة وأنّ الله فقیر ونحن أغنیاء؟ فقال أبو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کنتم لا تقولون هذا لأنفقتم مال الله علی عباده ، ولکنّی أشهد أنّی سمعت رسول الله صلی‌الله‌علیه‌وآله‌وسلم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 بنو أبی العاص ثلاثین رجلاً جعلوا مال الله دولاً ، وعباده خولاً ، ودینه دخلاً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عثمان لمن حضر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أسمعتموها من رسول الله؟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ویلک یا أبا ذر أتکذب علی رسول الله؟ فقال أبو ذر لمن حضر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تدرون أنّی صدقت؟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ندری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لی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جاء قال عثمان لأبی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اقصص علیه حدیثک فی بنی أبی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فأعاده ، فقال عثمان لعلیّ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أسمعت هذا من رسول الله صلی‌الله‌علیه‌وآله‌وسلم؟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وقد صدق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عرفت صدقه؟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لأنّی سمعت رسول الله صلی‌الله‌علیه‌وآله‌وسلم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أظلّت الخضراء ولا أقلّت الغبراء من ذی لهجة أصدق من أبی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من حضر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هذا فسمعناه کلّنا من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أحدّثکم أنّی سمعت هذا من رسول الله صلی‌الله‌علیه‌وآله‌وسلم فتتّهموننی؟ ما کنت أظنُّ أنّی أعیش حتی أسمع هذا من أصحاب محمد صلی‌الله‌علیه‌وآله‌وسلم</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الواقدی فی خبر آخر بإسناده عن صهبان مولی الأسلمیین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أبا ذر یوم دخل به علی عثمان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الذی فعلت وفعلت؟ فقال أبو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نصحتک فاستغشتنی ونصحت صاحبک فاستغشّنی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ولکنّک ترید الفتنة وتحبّها وقد أنغلت الشام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أبو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 سنّة صاحبیک لا یکن لأحد علیک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وذلک لا أُمّ لک؟ قال أبو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وجدت لی عذراً إلاّ الأمر بالمعروف والنهی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عثمان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أشیروا علیّ فی هذا الشیخ الکذّاب ، إمّا أن أضربه أو أحبسه أو أقتله ، فإنّه قد فرّق جماعة المسلمین ، أو أنفیه من أرض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فتکلّم علیّ علیه‌السلام وکان حاضراً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أُشیر علیک بما</w:t>
      </w:r>
    </w:p>
    <w:p>
      <w:pPr>
        <w:pStyle w:val="BookText"/>
        <w:rPr/>
      </w:pPr>
      <w:r>
        <w:rPr>
          <w:rFonts w:ascii="Amiri" w:hAnsi="Amiri" w:eastAsia="Amiri" w:cs="Amiri"/>
          <w:color w:val="111111"/>
          <w:sz w:val="28"/>
          <w:sz w:val="28"/>
          <w:szCs w:val="28"/>
          <w:rtl w:val="true"/>
          <w:lang w:bidi="ar-SA"/>
        </w:rPr>
        <w:t xml:space="preserve">قال مؤمن آل فرعون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یَکُ کاذِباً فَعَلَیْهِ کَذِبُهُ وَإِنْ یَکُ صادِقاً یُصِبْکُمْ بَعْضُ الَّذِی یَعِدُکُمْ إِنَّ اللهَ لا یَهْدِی مَنْ هُوَ مُسْرِفٌ کَذَّابٌ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عثمان بجواب غلیظ وأجابه علیّ علیه‌السلام بمثله ولم نذکر الجوابین تذمّماً منهما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الواقدی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عثمان حظر علی الناس أن یقاعدوا أبا ذر ویکلّموه فمکث کذلک أیّاماً ثمّ أُتی به فوقف بین یدیه ، فقال أبو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عثمان أما رأیت رسول الله صلی‌الله‌علیه‌وآله‌وسلم ورأیت أبا بکر وعمر؟ هل هدیک کهدیهم؟ أما إنّک لتبطش بی بطش 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عنّا من بلادنا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أبغض إلیّ جوارک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فإلی أین أخرج؟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إلی الشام أرض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جلبتک من الشام لما قد أفسدتها ، أفأردّک إلیها؟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أفأخرج إلی العراق؟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إنّک إن تخرج إلیها تقدم علی قوم أُولی شقّة </w:t>
      </w:r>
      <w:r>
        <w:rPr>
          <w:rStyle w:val="FootnoteAnchor"/>
          <w:rtl w:val="true"/>
        </w:rPr>
        <w:footnoteReference w:id="1409"/>
      </w:r>
      <w:r>
        <w:rPr>
          <w:rFonts w:ascii="IRNazanin" w:hAnsi="IRNazanin" w:eastAsia="IRNazanin"/>
          <w:color w:val="111111"/>
          <w:sz w:val="28"/>
          <w:sz w:val="28"/>
          <w:szCs w:val="28"/>
          <w:rtl w:val="true"/>
          <w:lang w:bidi="fa-IR"/>
        </w:rPr>
        <w:t>وطعن علی الأئمّة والولاة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أفأخرج إلی مصر؟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فإلی أین أخرج؟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البادیة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أصیر بعد الهجرة أعرابیّا؟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 إلی بادیة 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إلی الشرق الأبعد أقصی فأقصی ، امض علی وجهک هذا فلا تَعدُوَنّ الربذة ، فخرج إلیها</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الواقدی أیضاً عن مالک بن أبی الرجال ، عن موسی بن میسرة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الأسود الدؤلی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أُحبُّ لقاء أبی ذر لأسأله عن سبب خروجه إلی الربذة ، فجئته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تخبرنی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أخرجت من المدینة طائعاً أم أُخرجت کرهاً؟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فی ثغرٍ من ثغور المسلمین أغنی عنهم فأُخرجت إلی المدینة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هجرتی وأصحابی ، فأُخرجت من المدینة إلی ما تری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أنا ذات لیلة نائم فی المسجد علی عهد رسول الله صلی‌الله‌علیه‌وآله‌وسلم إذ مرّ بی علیه‌السلام فضربنی برجله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أراک نائماً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وأُمّی غلبتنی عینی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فنمت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فکیف تصنع إذا أخرجوک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ألحق بالشام فإنّها أرض مقدّسة وأرض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فکیف تصنع إذا أخرجت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أرجع إلی المسجد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فکیف تصنع إذا أخرجوک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آخذ سیفی فأضربهم به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أدلُّک علی خیر من ذلک؟ انسَق </w:t>
      </w:r>
      <w:r>
        <w:rPr>
          <w:rStyle w:val="FootnoteAnchor"/>
          <w:rtl w:val="true"/>
        </w:rPr>
        <w:footnoteReference w:id="1410"/>
      </w:r>
      <w:r>
        <w:rPr>
          <w:rFonts w:ascii="IRNazanin" w:hAnsi="IRNazanin" w:eastAsia="IRNazanin"/>
          <w:color w:val="111111"/>
          <w:sz w:val="28"/>
          <w:sz w:val="28"/>
          <w:szCs w:val="28"/>
          <w:rtl w:val="true"/>
          <w:lang w:bidi="fa-IR"/>
        </w:rPr>
        <w:t>معهم حیث ساقوک وتسمع وتطیع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 وأطعت وأنا أسمع وأُطیع ، والله لیلقینّ الله عثمان وهو آثم فی جنبی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ابن أبی الحدید الخلاف فی أمر أبی ذر ، وحکی عن أبی علی حدیث البخاری الذی أسلفناه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الأخبار وإن کانت قد رویت لکنّها لیست فی الاشتهار والکثرة کتلک الأخبار ، والوجه أن یقال فی الاعتذار عن عثمان وحسن الظنّ بفعله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خاف الفتنة واختلاف کلمة المسلمین فغلب علی ظنّه أنّ إخراج أبی ذر إلی الربذة أحسم للشغب وأقطع لأطماع من یشرئبُّ إلی شقّ العصا ، فأخرجه مراعاةً للمصلحة ومثل ذلک یجوز للإمام ، هکذا یقول أصحابنا المعتزلة وهو الألیق بمکارم الأخلاق ، فقد 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ما أتت من صاحبٍ لک زلّةٌ</w:t>
      </w:r>
    </w:p>
    <w:p>
      <w:pPr>
        <w:pStyle w:val="BookText"/>
        <w:rPr/>
      </w:pPr>
      <w:r>
        <w:rPr>
          <w:rFonts w:ascii="IRNazanin" w:hAnsi="IRNazanin" w:eastAsia="IRNazanin"/>
          <w:color w:val="111111"/>
          <w:sz w:val="28"/>
          <w:sz w:val="28"/>
          <w:szCs w:val="28"/>
          <w:rtl w:val="true"/>
          <w:lang w:bidi="fa-IR"/>
        </w:rPr>
        <w:t>فکن أنت محتالاً لزلّته عذرا</w:t>
      </w:r>
    </w:p>
    <w:p>
      <w:pPr>
        <w:pStyle w:val="BookText"/>
        <w:rPr/>
      </w:pPr>
      <w:r>
        <w:rPr>
          <w:rFonts w:ascii="IRNazanin" w:hAnsi="IRNazanin" w:eastAsia="IRNazanin"/>
          <w:color w:val="111111"/>
          <w:sz w:val="28"/>
          <w:sz w:val="28"/>
          <w:szCs w:val="28"/>
          <w:rtl w:val="true"/>
          <w:lang w:bidi="fa-IR"/>
        </w:rPr>
        <w:t>وإنّما یتأوّل أصحابنا لمن یحتمل حاله التأویل کعثمان ، فأمّا من لم یحتمل حاله التأویل وإن کانت له صحبة سالفة کمعاویة وأضرابه فإنّهم لا یتأوّلون لهم ، إذا کانت أفعالهم وأحوالهم لا وجه لتأویلها ولا تقبل العلاج والإصلاح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المستصعب جدّا التفکیک بین الخلیفتین وبین أعمالهم ، فأنّهما من شجرةٍ واحدة ، وهما فی العمل صنوان ، لا یشذّ أحدهما عن الآخر ، فتربّص حتی حین ، وسنوقفک علی جلیّة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231" w:name="pg11785_123862"/>
    </w:p>
    <w:p>
      <w:pPr>
        <w:pStyle w:val="Heading2"/>
        <w:numPr>
          <w:ilvl w:val="1"/>
          <w:numId w:val="1"/>
        </w:numPr>
        <w:rPr/>
      </w:pPr>
      <w:bookmarkStart w:id="232" w:name="__RefHeading___Toc10140246_73709187"/>
      <w:bookmarkStart w:id="233" w:name="_Toc80"/>
      <w:bookmarkEnd w:id="231"/>
      <w:bookmarkEnd w:id="232"/>
      <w:r>
        <w:rPr>
          <w:rtl w:val="true"/>
        </w:rPr>
        <w:t>ایمان ابی ذر و سیرته</w:t>
      </w:r>
      <w:bookmarkEnd w:id="233"/>
    </w:p>
    <w:p>
      <w:pPr>
        <w:pStyle w:val="Heading3"/>
        <w:numPr>
          <w:ilvl w:val="2"/>
          <w:numId w:val="1"/>
        </w:numPr>
        <w:rPr/>
      </w:pPr>
      <w:bookmarkStart w:id="234" w:name="__RefHeading___Toc10140248_73709187"/>
      <w:bookmarkStart w:id="235" w:name="_Toc81"/>
      <w:bookmarkEnd w:id="234"/>
      <w:r>
        <w:rPr>
          <w:rtl w:val="true"/>
        </w:rPr>
        <w:t>هلمّ معی إلی نظارة التنقیب</w:t>
      </w:r>
      <w:bookmarkEnd w:id="235"/>
    </w:p>
    <w:p>
      <w:p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تعرف موقف أبی ذر الغفاری من الإیمان ، وثباته علی المبدأ ، ومحلّه من الفضل ، ومبلغه من العلم ، ومقامه من الصدق ، ومُبوّأه من الزهد ، ومُرتقاه من العظمة ، وخشونته فی ذات الله ، ومکانته عند صاحب الرسالة الخاتمة؟ فإن کنت لا تعرف فإلی الملتقی</w:t>
      </w:r>
      <w:r>
        <w:rPr>
          <w:rFonts w:eastAsia="IRNazanin" w:cs="IRNazanin"/>
          <w:color w:val="111111"/>
          <w:sz w:val="28"/>
          <w:szCs w:val="28"/>
          <w:rtl w:val="true"/>
          <w:lang w:bidi="fa-IR"/>
        </w:rPr>
        <w:t>.</w:t>
      </w:r>
    </w:p>
    <w:p>
      <w:pPr>
        <w:pStyle w:val="Heading3"/>
        <w:numPr>
          <w:ilvl w:val="2"/>
          <w:numId w:val="1"/>
        </w:numPr>
        <w:rPr/>
      </w:pPr>
      <w:bookmarkStart w:id="236" w:name="__RefHeading___Toc10140250_73709187"/>
      <w:bookmarkStart w:id="237" w:name="_Toc82"/>
      <w:bookmarkEnd w:id="236"/>
      <w:r>
        <w:rPr>
          <w:rtl w:val="true"/>
        </w:rPr>
        <w:t>تعبّده قبل البعثة ، سبقه فی الإسلام ، ثباته علی المبدأ</w:t>
      </w:r>
      <w:bookmarkEnd w:id="2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ابن سعد فی الطبقات </w:t>
      </w:r>
      <w:r>
        <w:rPr>
          <w:rStyle w:val="FootnoteAnchor"/>
          <w:rtl w:val="true"/>
        </w:rPr>
        <w:footnoteReference w:id="1411"/>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عبد الله بن الصامت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صلّیت قبل الإسلام قبل أن ألقی رسول الله صلی‌الله‌علیه‌وآله‌وسلم ثلاث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توجّه </w:t>
      </w:r>
      <w:r>
        <w:rPr>
          <w:rStyle w:val="FootnoteAnchor"/>
          <w:rtl w:val="true"/>
        </w:rPr>
        <w:footnoteReference w:id="1412"/>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أتوجّه حیث یوجّهنی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من طریق أبی معشر نجیح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أبو ذر یتألّه فی الجاهلیّة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 ولا یعبد الأصنام ، فمرّ علیه رجل من أهل مکة بعد ما أُوحی إلی النبی صلی‌الله‌علیه‌وآله‌وسلم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ذر إنّ رجلاً بمکة یقول مثل 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ویزعم أنّه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حدیث إسلامه </w:t>
      </w:r>
      <w:r>
        <w:rPr>
          <w:rStyle w:val="FootnoteAnchor"/>
          <w:rtl w:val="true"/>
        </w:rPr>
        <w:footnoteReference w:id="14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صحیح مسلم فی المناقب </w:t>
      </w:r>
      <w:r>
        <w:rPr>
          <w:rStyle w:val="FootnoteAnchor"/>
          <w:rtl w:val="true"/>
        </w:rPr>
        <w:footnoteReference w:id="1414"/>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بلفظ ابن سعد الأوّل ،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صلّیت سنتین قبل مبعث النبیّ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فأین کنت توجّه؟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وجّهنی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أبی نعیم فی الحلیة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ابن أخی صلّیت قبل الإسلام بأربع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 ابن الجوزی فی صفوة الصفوة </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حدیث أخرجه ابن عساکر فی تاریخه </w:t>
      </w:r>
      <w:r>
        <w:rPr>
          <w:rStyle w:val="FootnoteAnchor"/>
          <w:rtl w:val="true"/>
        </w:rPr>
        <w:footnoteReference w:id="1416"/>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أخذ أبو بکر بید أبی ذر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ذر هل کنت تتألّه فی جاهلیّتک؟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لقد رأیتنی أقوم عند الشمس ، فما أزال مصلّیاً حتی یؤذینی حرّها فأخرّ کأنّی خفاء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فأین کنت تتوجّه؟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إلاّ حیث وجّهنی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ابن سعد فی الطبقات </w:t>
      </w:r>
      <w:r>
        <w:rPr>
          <w:rStyle w:val="FootnoteAnchor"/>
          <w:rtl w:val="true"/>
        </w:rPr>
        <w:footnoteReference w:id="1417"/>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أبی ذر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 الإسلام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أبی عمر وابن الأثیر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بعد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بعد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ربع الإسلام ، أسلم قبلی ثلاثة نفر وأنا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أبی 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رابع الإسلام ، أسلم قبلی ثلاثة وأنا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المناوی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رابع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ابن سعد من طریق ابن أبی وضّاح البصری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إسلام أبی ذر رابعاً أو خامساً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w:t>
      </w:r>
      <w:r>
        <w:rPr>
          <w:rStyle w:val="FootnoteAnchor"/>
          <w:rtl w:val="true"/>
        </w:rPr>
        <w:footnoteReference w:id="14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حلیة الأولیاء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مستدرک الحاکم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الاستیعاب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أُسد الغابة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الجامع الصغیر للمناوی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الإصابة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ابن سعد فی الطبقات </w:t>
      </w:r>
      <w:r>
        <w:rPr>
          <w:rStyle w:val="FootnoteAnchor"/>
          <w:rtl w:val="true"/>
        </w:rPr>
        <w:footnoteReference w:id="1419"/>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أبی ذر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أوّل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حیّاه صلی‌الله‌علیه‌وآله‌وسلم بتحیّة الإسلام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رسول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 ورحمة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أبی 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انتهیت إلی النبیّ صلی‌الله‌علیه‌وآله‌وسلم حین قضی صلاته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وعلیک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مسلم فی المناقب من الصحیح </w:t>
      </w:r>
      <w:r>
        <w:rPr>
          <w:rStyle w:val="FootnoteAnchor"/>
          <w:rtl w:val="true"/>
        </w:rPr>
        <w:footnoteReference w:id="1420"/>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وأبو نعیم فی الحلیة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وأبو عمر فی الاستیعاب </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664</w:t>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ابن سعد والشیخان فی الصحیحین من طریق ابن عبّاس واللفظ للأوّل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بلغه أنّ رجلاً خرج بمکة یزعم أنّه نبی أرسل أخاه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فائتنی بخبر هذا الرجل وبما تسمع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الرجل حتی أتی مکة فسمع من رسول الله صلی‌الله‌علیه‌وآله‌وسلم فرجع إلی أبی ذر ، فأخبره أنّه یأمر بالمعروف وینهی عن المنکر ویأمر بمکارم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شفیتنی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أبو ذر ومعه شنّة </w:t>
      </w:r>
      <w:r>
        <w:rPr>
          <w:rStyle w:val="FootnoteAnchor"/>
          <w:rtl w:val="true"/>
        </w:rPr>
        <w:footnoteReference w:id="1422"/>
      </w:r>
      <w:r>
        <w:rPr>
          <w:rFonts w:ascii="IRNazanin" w:hAnsi="IRNazanin" w:eastAsia="IRNazanin"/>
          <w:color w:val="111111"/>
          <w:sz w:val="28"/>
          <w:sz w:val="28"/>
          <w:szCs w:val="28"/>
          <w:rtl w:val="true"/>
          <w:lang w:bidi="fa-IR"/>
        </w:rPr>
        <w:t xml:space="preserve">فیها ماؤه وزاده حتی أتی مکة ، ففرق أن یسأل أحداً عن شیء ولمّا یلقَ رسول الله صلی‌الله‌علیه‌وآله‌وسلم ، فأدرکه اللیل فبات فی ناحیة المسجد ، فلمّا أعتَمَ </w:t>
      </w:r>
      <w:r>
        <w:rPr>
          <w:rStyle w:val="FootnoteAnchor"/>
          <w:rtl w:val="true"/>
        </w:rPr>
        <w:footnoteReference w:id="1423"/>
      </w:r>
      <w:r>
        <w:rPr>
          <w:rFonts w:ascii="IRNazanin" w:hAnsi="IRNazanin" w:eastAsia="IRNazanin"/>
          <w:color w:val="111111"/>
          <w:sz w:val="28"/>
          <w:sz w:val="28"/>
          <w:szCs w:val="28"/>
          <w:rtl w:val="true"/>
          <w:lang w:bidi="fa-IR"/>
        </w:rPr>
        <w:t xml:space="preserve">مرّ به علیّ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الرجل؟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بنی 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إلی منزلک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به إلی منزله ، ولم یسأل واحد منهما صاحبه عن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وغدا أبو ذر یطلب ، فلم یَلقَه وکره أن یسأل أحداً عنه ، فعاد فنام حتی أمسی ، فمرّ به علیّ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آن للرجل أن یعرف منزله؟ فانطلق به فبات حتی أصبح لا یسأل واحد منهما صاحبه عن شیء ، فأصبح الیوم الثالث فأخذ علی علیّ لئن أفشی إلیه الذی یرید لیکتمنّ علیه ولیسترنه ، ففعل فأخبره أنّه بلغه خروج هذا الرجل یزعم أنّه نبیّ ، فأرسلت أخی لیأتینی بخبره وبما سمع منه ، فلم یأتنی بما یشفینی من حدیثه ، فجئت بنفسی لألقاه ، فقال له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غادٍ فاتّبع أثری ، فإنّی إن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ما أخاف علیک اعتللتُ بالقیام کأنّی أُهریق الماء فآتیک ، وإن لم أرَ أحداً فاتّبع أثری حتی تدخل حیث أدخل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 حتی دخل علی أثر علیّ علی النبیّ صلی‌الله‌علیه‌وآله‌وسلم فأخبره الخبر وسمع قول رسول الله صلی‌الله‌علیه‌وآله‌وسلم فأسلم من ساعته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نبیّ الله ما تأمرنی؟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ترجع إلی قومک حتی یبلغک أمری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نفسی بیده لا أرجع حتی أصرخ بالإسلام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المسجد فنادی بأعلی صوته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 وأنّ محمداً عبده ورسوله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المشرکون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صبأ الرجل ، صبأ الرجل ، فضربوه حتی صرع ، فأتاه العبّاس فأکبّ علیه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قتلتم الرجل ، یا معشر قریش أنتم تجّار وطریقکم علی غفار فتریدون أن یقطع الطریق؟ فأمسکوا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عاد الیوم الثانی فصنع مثل ذلک ثمّ ضربوه حتی صُرع ، فأکبّ علیه العباس وقال لهم مثل ما قال فی أوّل مرّة ، فأمسکوا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ابن سعد فی حدیث إسلامه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لإسلامه فتیة من قریش فجاء إلی النبیّ صلی‌الله‌علیه‌وآله‌وسلم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أمّا قریش فلا أدعهم حتی أثأر منهم ، ضربونی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حتی أقام بعُسفان ، وکلّما أقبلت عِیر لقریش یحملون الطعام ینفّر بهم علی ثنیّة غزال </w:t>
      </w:r>
      <w:r>
        <w:rPr>
          <w:rStyle w:val="FootnoteAnchor"/>
          <w:rtl w:val="true"/>
        </w:rPr>
        <w:footnoteReference w:id="1424"/>
      </w:r>
      <w:r>
        <w:rPr>
          <w:rFonts w:ascii="Amiri" w:hAnsi="Amiri" w:eastAsia="Amiri" w:cs="Amiri"/>
          <w:color w:val="111111"/>
          <w:sz w:val="28"/>
          <w:sz w:val="28"/>
          <w:szCs w:val="28"/>
          <w:rtl w:val="true"/>
          <w:lang w:bidi="ar-SA"/>
        </w:rPr>
        <w:t xml:space="preserve">فتلقّی أحمالها فجمعوا الحِنَط </w:t>
      </w:r>
      <w:r>
        <w:rPr>
          <w:rStyle w:val="FootnoteAnchor"/>
          <w:rtl w:val="true"/>
        </w:rPr>
        <w:footnoteReference w:id="14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یمسُّ أحد حبّة حتی تقولوا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فیقولون لا إله إلاّ الله ، ویأخذون الغرائر</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راجع </w:t>
      </w:r>
      <w:r>
        <w:rPr>
          <w:rStyle w:val="FootnoteAnchor"/>
          <w:rtl w:val="true"/>
        </w:rPr>
        <w:footnoteReference w:id="1426"/>
      </w:r>
      <w:r>
        <w:rPr>
          <w:rFonts w:ascii="IRNazanin" w:hAnsi="IRNazanin" w:eastAsia="IRNazanin"/>
          <w:color w:val="111111"/>
          <w:sz w:val="28"/>
          <w:sz w:val="28"/>
          <w:szCs w:val="28"/>
          <w:rtl w:val="true"/>
          <w:lang w:bidi="fa-IR"/>
        </w:rPr>
        <w:t xml:space="preserve">طبقات ابن سعد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البخاری کتاب المناقب باب إسلام أبی ذر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مسلم کتاب المناقب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دلائل النبوّة لأبی نعیم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حلیة الأولیاء 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مستدرک الحاکم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الاستیعاب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أبو نعیم فی الحلیة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ابن عبّاس عن أبی ذر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أقمت مع رسول الله صلی‌الله‌علیه‌وآله‌وسلم بمکة فعلّمنی الإسلام وقرأت من القرآن شیئاً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إنّی أُرید أن أُظهر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أخاف علیک أن تُقتل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منه وإن قُتلت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فسکت عنّی ، فجئت وقریش حلق یتحدّثون فی المسجد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 وأنّ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فانتقضت الحلق ، فقاموا فضربونی حتی ترکونی کأنّی نصب أحمر ، وکانوا یرون أنّهم قد قتلونی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فأفقت فجئت إلی رسول الله صلی‌الله‌علیه‌وآله‌وسلم فرأی ما بی من الحال فقال 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أنهک؟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کانت حاجة فی نفسی فقضیتها ، فأقمت مع رسول الله صلی‌الله‌علیه‌وآله‌وسلم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بقومک فإذا بلغک ظهوری فأتِنی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من طریق عبد الله بن الصامت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ذر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قدمت مکة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الصابئ؟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الصابئ الصابئ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فأقبلوا یرموننی بکلّ عظم وحجر حتی ترکونی مثل النصب الأحمر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أحمد فی المسند </w:t>
      </w:r>
      <w:r>
        <w:rPr>
          <w:rStyle w:val="FootnoteAnchor"/>
          <w:rtl w:val="true"/>
        </w:rPr>
        <w:footnoteReference w:id="1427"/>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بصورة مفصّلة ، ومسلم فی المناقب </w:t>
      </w:r>
      <w:r>
        <w:rPr>
          <w:rStyle w:val="FootnoteAnchor"/>
          <w:rtl w:val="true"/>
        </w:rPr>
        <w:footnoteReference w:id="1428"/>
      </w:r>
      <w:r>
        <w:rPr>
          <w:rFonts w:ascii="IRNazanin" w:hAnsi="IRNazanin" w:eastAsia="IRNazanin"/>
          <w:color w:val="111111"/>
          <w:sz w:val="28"/>
          <w:sz w:val="28"/>
          <w:szCs w:val="28"/>
          <w:rtl w:val="true"/>
          <w:lang w:bidi="fa-IR"/>
        </w:rPr>
        <w:t xml:space="preserve">، والطبرانی </w:t>
      </w:r>
      <w:r>
        <w:rPr>
          <w:rStyle w:val="FootnoteAnchor"/>
          <w:rtl w:val="true"/>
        </w:rPr>
        <w:footnoteReference w:id="1429"/>
      </w:r>
      <w:r>
        <w:rPr>
          <w:rFonts w:ascii="IRNazanin" w:hAnsi="IRNazanin" w:eastAsia="IRNazanin"/>
          <w:color w:val="111111"/>
          <w:sz w:val="28"/>
          <w:sz w:val="28"/>
          <w:szCs w:val="28"/>
          <w:rtl w:val="true"/>
          <w:lang w:bidi="fa-IR"/>
        </w:rPr>
        <w:t xml:space="preserve">کما فی مجمع الزوائد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علمه </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ابن سعد فی الطبقات الکبری </w:t>
      </w:r>
      <w:r>
        <w:rPr>
          <w:rStyle w:val="FootnoteAnchor"/>
          <w:rtl w:val="true"/>
        </w:rPr>
        <w:footnoteReference w:id="1430"/>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لیدن من طریق زاذان سُئل علیّ عن أبی ذر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وعی علماً عجز فیه ، وکان شحیحاً حریصاً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دینه ، حریصاً علی العلم ، وکان یکثر السؤال فیُعطی ویُمنَع ، أما أن قد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ملئ له فی وعائه حتی امتلأ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عنه جماعة من الصحابة وکان من أوعیة العلم المبرّزین فی الزهد والورع والقول بالحقّ ، سُئل علیّ عن أبی ذر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رجل وعی علماً عجز عنه الناس ، ثمّ أوکأ فیه فلم یُخرج شیئاً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الاستیعاب </w:t>
      </w:r>
      <w:r>
        <w:rPr>
          <w:rStyle w:val="FootnoteAnchor"/>
          <w:rtl w:val="true"/>
        </w:rPr>
        <w:footnoteReference w:id="1431"/>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وحدیث علیّ علیه‌السلام ذکره ابن الأثیر فی أُسد الغابة </w:t>
      </w:r>
      <w:r>
        <w:rPr>
          <w:rStyle w:val="FootnoteAnchor"/>
          <w:rtl w:val="true"/>
        </w:rPr>
        <w:footnoteReference w:id="1432"/>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والمناوی فی شرح الجامع الصغیر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ولفظه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وعاء ملئ علماً ثمّ أوکأ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حجر فی الإصابة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أبو داود بسند جیّد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w:t>
      </w:r>
      <w:r>
        <w:rPr>
          <w:rStyle w:val="FootnoteAnchor"/>
          <w:rtl w:val="true"/>
        </w:rPr>
        <w:footnoteReference w:id="1433"/>
      </w:r>
      <w:r>
        <w:rPr>
          <w:rFonts w:ascii="IRNazanin" w:hAnsi="IRNazanin" w:eastAsia="IRNazanin"/>
          <w:color w:val="111111"/>
          <w:sz w:val="28"/>
          <w:sz w:val="28"/>
          <w:szCs w:val="28"/>
          <w:rtl w:val="true"/>
          <w:lang w:bidi="fa-IR"/>
        </w:rPr>
        <w:t xml:space="preserve">المحاملی فی أمالیه والطبرانی من طریق أبی ذر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ترک رسول الله صلی‌الله‌علیه‌وآله‌وسلم شیئاً ممّا صبّه جبرئیل ومیکائیل فی صدره إلاّ وقد صبّه فی صدری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الإصابة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484</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نعیم فی الحلیة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العابد الزهید ، القانت الوحید ، رابع الإسلام ورافض الأزلام قبل نزول الشرع والأحکام ، تعبّد قبل الدعوة بالشهور والأعوام ، وأوّل من حیّا الرسول بتحیّة الإسلام ، لم یکن تأخذه فی الحقّ لائمة اللوّام ، ولا تفزعه سطوة الولاة والحکّام ، أوّل من تکلّم فی علم البقاء والفناء </w:t>
      </w:r>
      <w:r>
        <w:rPr>
          <w:rStyle w:val="FootnoteAnchor"/>
          <w:rtl w:val="true"/>
        </w:rPr>
        <w:footnoteReference w:id="1434"/>
      </w:r>
      <w:r>
        <w:rPr>
          <w:rFonts w:ascii="IRNazanin" w:hAnsi="IRNazanin" w:eastAsia="IRNazanin"/>
          <w:color w:val="111111"/>
          <w:sz w:val="28"/>
          <w:sz w:val="28"/>
          <w:szCs w:val="28"/>
          <w:rtl w:val="true"/>
          <w:lang w:bidi="fa-IR"/>
        </w:rPr>
        <w:t>، وثبت علی المشقّة والعناء ، وحفظ العهود والوصایا ، وصبر علی المحن والرزایا ، واعتزل مخالطة البرایا ، إلی أن حلّ بساحة المنایا ؛ أبو ذر الغفار یرضی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 الرسول ، وتعلّم الأُصول ، ونبذ الفضول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الشیخ رحمه‌الله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أبو ذر رضی الله تعالی عنه للرسول صلی‌الله‌علیه‌وآله‌وسلم ملازماً وجلیساً ، وعلی مساءلته والاقتباس منه حریصاً ، وللقیام علی ما استفاد منه أنیساً ، سأله عن الأُصول والفروع ، وسأله عن الإیمان والإحسان ، وسأله عن رؤیة ربّه تعالی ، وسأله عن أحبّ الکلام إلی الله تعالی ، وسأله عن لیلة القدر أترفع مع الأنبیاء أم تبقی؟ وسأله عن کلّ شیء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Style w:val="FootnoteAnchor"/>
          <w:rtl w:val="true"/>
        </w:rPr>
        <w:footnoteReference w:id="1435"/>
      </w:r>
      <w:r>
        <w:rPr>
          <w:rFonts w:ascii="IRNazanin" w:hAnsi="IRNazanin" w:eastAsia="IRNazanin"/>
          <w:color w:val="111111"/>
          <w:sz w:val="28"/>
          <w:sz w:val="28"/>
          <w:szCs w:val="28"/>
          <w:rtl w:val="true"/>
          <w:lang w:bidi="fa-IR"/>
        </w:rPr>
        <w:t>مسّ الحصی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أخرج من طریق عبد الرحمن بن أبی لیلی عن أبی ذر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رسول الله صلی‌الله‌علیه‌وآله‌وسلم عن کلّ شیء حتی سألته عن مسّ الحصی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مسّه مرّة أودع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أحمد فی المسند </w:t>
      </w:r>
      <w:r>
        <w:rPr>
          <w:rStyle w:val="FootnoteAnchor"/>
          <w:rtl w:val="true"/>
        </w:rPr>
        <w:footnoteReference w:id="1436"/>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ذر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النبیّ صلی‌الله‌علیه‌وآله‌وسلم عن کلّ شیء حتی سألته عن مسح الحصی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واحدة أو 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حجر فی الإصابة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یوازی ابن مسعود فی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صدقه وزهده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ابن سعد والترمذی من طریق عبد الله بن عمرو بن العاص ، وعبد الله بن عمر ، وأبی الدرداء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أظلّت الخضراء ولا أقلّت الغبراء أصدق من أبی 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الترمذی بلفظ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أظلّت الخضراء ولا أقلّت الغبراء من ذی لهجة أصدق ولا أوفی من أبی ذر ، شبه عیسی 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بن الخطّاب کالحاسد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أفنعرّف ذلک له؟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فاعرفوه له</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لفظ الحاکم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تقلُّ الغبراء ولا تظلُّ الخضراء من ذی لهجة أصدق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أوفی من أبی ذر شبیه عیسی 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عمر بن الخطّاب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فنعرف ذلک له؟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فاعرفوه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ابن ماجة من طریق عبد الله بن عمرو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أظلّت الخضراء ، ولا أقلّت الغبراء بعد النبیّین أصدق من أبی 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أبی نعیم من طریق أبی ذر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تظلُّ الخضراء ولا تقلُّ الغبراء علی ذی لهجة أصدق من أبی ذر شبیه ابن مریم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ابن سعد من طریق أبی هریرة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أظلّت الخضراء ولا أقلّت الغبراء علی ذی لهجة أصدق من أبی ذر ، من سرّه أن ینظر إلی تواضع عیسی بن مریم فلینظر إلی أبی 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لأبی نعیم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أشبه الناس بعیسی نسکاً وزهداً وبرّا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من طریق الهجنع بن قیس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أظلّت الخضراء ولا أقلّت الغبراء علی ذی لهجة أصدق من أبی ذر ثمّ رجل بعدی ، من سرّه أن ینظر إلی عیسی بن مریم زهداً وسمتاً فلینظر إلی أبی 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من طریق علیّ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أظلّت الخضراء ولا أقلّت الغبراء من ذی لهجة أصدق من أبی ذر ، یطلب شیئاً من الزهد عجز عنه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من طریق أبی هریرة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أظلّت الخضراء ولا أقلّت الغبراء من ذی لهجة أصدق من أبی ذر ؛ فإذا أردتم أن تنظروا إلی أشبه الناس بعیسی بن مریم هدیاً وبرّا ونسکاً فعلیکم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من طریق أبی الدرداء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أظلّت الخضراء ولا أقلّت الغبراء من ذی لهجة أصدق من أبی ذر</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لفظ ابن سعد من طریق مالک بن دینار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أظلّت الخضراء ولا أقلّت</w:t>
      </w:r>
    </w:p>
    <w:p>
      <w:pPr>
        <w:pStyle w:val="BookText"/>
        <w:rPr/>
      </w:pPr>
      <w:r>
        <w:rPr>
          <w:rFonts w:ascii="IRNazanin" w:hAnsi="IRNazanin" w:eastAsia="IRNazanin"/>
          <w:color w:val="111111"/>
          <w:sz w:val="28"/>
          <w:sz w:val="28"/>
          <w:szCs w:val="28"/>
          <w:rtl w:val="true"/>
          <w:lang w:bidi="fa-IR"/>
        </w:rPr>
        <w:t>الغبراء علی ذی لهجة أصدق من أبی ذر ، من سرّه أن ینظر إلی زهد عیسی بن مریم فلینظر إلی أبی 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علی اختلاف ألفاظه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 الترمذی ، ابن ماجة ، أحمد ، ابن أبی شیبة </w:t>
      </w:r>
      <w:r>
        <w:rPr>
          <w:rStyle w:val="FootnoteAnchor"/>
          <w:rtl w:val="true"/>
        </w:rPr>
        <w:footnoteReference w:id="1437"/>
      </w:r>
      <w:r>
        <w:rPr>
          <w:rFonts w:ascii="IRNazanin" w:hAnsi="IRNazanin" w:eastAsia="IRNazanin"/>
          <w:color w:val="111111"/>
          <w:sz w:val="28"/>
          <w:sz w:val="28"/>
          <w:szCs w:val="28"/>
          <w:rtl w:val="true"/>
          <w:lang w:bidi="fa-IR"/>
        </w:rPr>
        <w:t xml:space="preserve">، ابن جریر </w:t>
      </w:r>
      <w:r>
        <w:rPr>
          <w:rStyle w:val="FootnoteAnchor"/>
          <w:rtl w:val="true"/>
        </w:rPr>
        <w:footnoteReference w:id="1438"/>
      </w:r>
      <w:r>
        <w:rPr>
          <w:rFonts w:ascii="IRNazanin" w:hAnsi="IRNazanin" w:eastAsia="IRNazanin"/>
          <w:color w:val="111111"/>
          <w:sz w:val="28"/>
          <w:sz w:val="28"/>
          <w:szCs w:val="28"/>
          <w:rtl w:val="true"/>
          <w:lang w:bidi="fa-IR"/>
        </w:rPr>
        <w:t xml:space="preserve">، أبو عمر ، أبو نعیم ، البغوی ، الحاکم ، ابن عساکر </w:t>
      </w:r>
      <w:r>
        <w:rPr>
          <w:rStyle w:val="FootnoteAnchor"/>
          <w:rtl w:val="true"/>
        </w:rPr>
        <w:footnoteReference w:id="1439"/>
      </w:r>
      <w:r>
        <w:rPr>
          <w:rFonts w:ascii="IRNazanin" w:hAnsi="IRNazanin" w:eastAsia="IRNazanin"/>
          <w:color w:val="111111"/>
          <w:sz w:val="28"/>
          <w:sz w:val="28"/>
          <w:szCs w:val="28"/>
          <w:rtl w:val="true"/>
          <w:lang w:bidi="fa-IR"/>
        </w:rPr>
        <w:t xml:space="preserve">الطبرانی </w:t>
      </w:r>
      <w:r>
        <w:rPr>
          <w:rStyle w:val="FootnoteAnchor"/>
          <w:rtl w:val="true"/>
        </w:rPr>
        <w:footnoteReference w:id="1440"/>
      </w:r>
      <w:r>
        <w:rPr>
          <w:rFonts w:ascii="IRNazanin" w:hAnsi="IRNazanin" w:eastAsia="IRNazanin"/>
          <w:color w:val="111111"/>
          <w:sz w:val="28"/>
          <w:sz w:val="28"/>
          <w:szCs w:val="28"/>
          <w:rtl w:val="true"/>
          <w:lang w:bidi="fa-IR"/>
        </w:rPr>
        <w:t>، ابن الجوزی</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راجع طبقات ابن سعد </w:t>
      </w:r>
      <w:r>
        <w:rPr>
          <w:rStyle w:val="FootnoteAnchor"/>
          <w:rtl w:val="true"/>
        </w:rPr>
        <w:footnoteReference w:id="1441"/>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لیدن ، صحیح الترمذی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ابن ماجة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أحمد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مستدرک الحاکم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صحّحه وأقرّه الذهبی ، 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صحّحه أیضاً وأقرّه الذهبی ، مصابیح السنّة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صفة الصفوة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الاستیعاب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تمییز الطیّب لابن الدّیبع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مجمع الزوائد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الإصابة لابن حجر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الجامع الصغیر للسیوطی من عدّة طرق ، شرح الجامع الصغیر للمناوی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سنده جیّد وقال الهیثمی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أحمد وُثّقوا وفی بعضهم خلاف ، کنز العمّال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الترمذی فی صحیحه </w:t>
      </w:r>
      <w:r>
        <w:rPr>
          <w:rStyle w:val="FootnoteAnchor"/>
          <w:rtl w:val="true"/>
        </w:rPr>
        <w:footnoteReference w:id="1442"/>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ذر یمشی فی الأرض بزهد عیسی بن مریم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أبی عمر فی الاستیعاب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ذر فی أُمّتی علی زهد عیسی ابن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أبو ذر فی أُمّتی شبیه عیسی بن مریم فی زهده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وبلفظ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سرّه أن ینظر إلی تواضع عیسی بن مریم فلینظر إلی أبی ذر</w:t>
      </w:r>
      <w:r>
        <w:rPr>
          <w:rFonts w:eastAsia="IRNazanin" w:cs="IRNazanin"/>
          <w:color w:val="111111"/>
          <w:sz w:val="28"/>
          <w:szCs w:val="28"/>
          <w:rtl w:val="true"/>
          <w:lang w:bidi="fa-IR"/>
        </w:rPr>
        <w:t xml:space="preserve">» </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وذکره ابن الأثیر فی أُسد الغابة </w:t>
      </w:r>
      <w:r>
        <w:rPr>
          <w:rStyle w:val="FootnoteAnchor"/>
          <w:rtl w:val="true"/>
        </w:rPr>
        <w:footnoteReference w:id="1444"/>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بلفظ أبی عمر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الطبرانی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أن ینظر إلی المسیح عیسی بن مریم إلی برّه وصدقه وجدّه فلینظرإلی أبی 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کنز العمّال </w:t>
      </w:r>
      <w:r>
        <w:rPr>
          <w:rStyle w:val="FootnoteAnchor"/>
          <w:rtl w:val="true"/>
        </w:rPr>
        <w:footnoteReference w:id="1445"/>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مجمع الزوائد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الطبرانی </w:t>
      </w:r>
      <w:r>
        <w:rPr>
          <w:rStyle w:val="FootnoteAnchor"/>
          <w:rtl w:val="true"/>
        </w:rPr>
        <w:footnoteReference w:id="1446"/>
      </w:r>
      <w:r>
        <w:rPr>
          <w:rFonts w:ascii="IRNazanin" w:hAnsi="IRNazanin" w:eastAsia="IRNazanin"/>
          <w:color w:val="111111"/>
          <w:sz w:val="28"/>
          <w:sz w:val="28"/>
          <w:szCs w:val="28"/>
          <w:rtl w:val="true"/>
          <w:lang w:bidi="fa-IR"/>
        </w:rPr>
        <w:t xml:space="preserve">من طریق ابن مسعود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سرّه أن ینظر إلی شبه عیسی خَلقاً وخُلقاً فلینظر إلی أبی 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 العمّال </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الطبرانی </w:t>
      </w:r>
      <w:r>
        <w:rPr>
          <w:rStyle w:val="FootnoteAnchor"/>
          <w:rtl w:val="true"/>
        </w:rPr>
        <w:footnoteReference w:id="1448"/>
      </w:r>
      <w:r>
        <w:rPr>
          <w:rFonts w:ascii="IRNazanin" w:hAnsi="IRNazanin" w:eastAsia="IRNazanin"/>
          <w:color w:val="111111"/>
          <w:sz w:val="28"/>
          <w:sz w:val="28"/>
          <w:szCs w:val="28"/>
          <w:rtl w:val="true"/>
          <w:lang w:bidi="fa-IR"/>
        </w:rPr>
        <w:t xml:space="preserve">من طریق ابن مسعود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أبا ذر لیباری عیسی بن مریم فی عبادته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فضله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بریدة عن النبیّ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عزّ وجلّ أمرنی بحبّ أربعة وأخبرنی أنّه یحبّهم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وأبو ذر والمقداد وسلمان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w:t>
      </w:r>
      <w:r>
        <w:rPr>
          <w:rStyle w:val="FootnoteAnchor"/>
          <w:rtl w:val="true"/>
        </w:rPr>
        <w:footnoteReference w:id="1450"/>
      </w:r>
      <w:r>
        <w:rPr>
          <w:rFonts w:ascii="IRNazanin" w:hAnsi="IRNazanin" w:eastAsia="IRNazanin"/>
          <w:color w:val="111111"/>
          <w:sz w:val="28"/>
          <w:sz w:val="28"/>
          <w:szCs w:val="28"/>
          <w:rtl w:val="true"/>
          <w:lang w:bidi="fa-IR"/>
        </w:rPr>
        <w:t xml:space="preserve">الترمذی فی صحیحه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ماجة فی سننه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والحاکم فی المستدرک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وصححه ، وأبو نعیم فی الحلیة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وأبو عمر فی الاستیعاب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وذکره السیوطی فی الجامع الصغیر وصحّحه وأقرّ تصحیحه المناوی فی شرح الجامع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حجر فی الإصابة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السندی فی شرح سنن ابن ماجة </w:t>
      </w:r>
      <w:r>
        <w:rPr>
          <w:rStyle w:val="FootnoteAnchor"/>
          <w:rtl w:val="true"/>
        </w:rPr>
        <w:footnoteReference w:id="14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أمر إیجاب ویحتمل الندب ، وعلی الوجهین فما أُمر به النبیّ صلی‌الله‌علیه‌وآله‌وسلم فقد أمر به أُمّته ، فینبغی للناس أن یحبّوا هؤلاء الأربعة خصوصاً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ابن هشام فی السیرة </w:t>
      </w:r>
      <w:r>
        <w:rPr>
          <w:rStyle w:val="FootnoteAnchor"/>
          <w:rtl w:val="true"/>
        </w:rPr>
        <w:footnoteReference w:id="1452"/>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أبا ذر یمشی وحده ، ویموت وحده ، ویُبَعث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ابن هشام فی السیرة </w:t>
      </w:r>
      <w:r>
        <w:rPr>
          <w:rStyle w:val="FootnoteAnchor"/>
          <w:rtl w:val="true"/>
        </w:rPr>
        <w:footnoteReference w:id="1453"/>
      </w:r>
      <w:r>
        <w:rPr>
          <w:rFonts w:ascii="IRNazanin" w:hAnsi="IRNazanin" w:eastAsia="IRNazanin"/>
          <w:color w:val="111111"/>
          <w:sz w:val="28"/>
          <w:sz w:val="28"/>
          <w:szCs w:val="28"/>
          <w:rtl w:val="true"/>
          <w:lang w:bidi="fa-IR"/>
        </w:rPr>
        <w:t xml:space="preserve">، وابن سعد فی الطبقات الکبری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دفنه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فاستهلّ عبد الله بن مسعود یبکی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رسول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تمشی وحدک وتموت وحدک ، وتبعث وحدک</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وذکره أبو عمر فی الاستیعاب </w:t>
      </w:r>
      <w:r>
        <w:rPr>
          <w:rStyle w:val="FootnoteAnchor"/>
          <w:rtl w:val="true"/>
        </w:rPr>
        <w:footnoteReference w:id="1454"/>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الأثیر فی أُسد الغابة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وابن حجر فی الإصابة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البزّار من طریق أنس بن مالک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الجنّة تشتاق إلی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وعمّار وأبی 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وذکره الهیثمی فی مجمع الزوائد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إسناده حسن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أبو یعلی </w:t>
      </w:r>
      <w:r>
        <w:rPr>
          <w:rStyle w:val="FootnoteAnchor"/>
          <w:rtl w:val="true"/>
        </w:rPr>
        <w:footnoteReference w:id="1455"/>
      </w:r>
      <w:r>
        <w:rPr>
          <w:rFonts w:ascii="IRNazanin" w:hAnsi="IRNazanin" w:eastAsia="IRNazanin"/>
          <w:color w:val="111111"/>
          <w:sz w:val="28"/>
          <w:sz w:val="28"/>
          <w:szCs w:val="28"/>
          <w:rtl w:val="true"/>
          <w:lang w:bidi="fa-IR"/>
        </w:rPr>
        <w:t xml:space="preserve">من طریق الحسین بن علیّ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جبریل النبیّ صلی‌الله‌علیه‌وآله‌وسلم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إنّ الله یحبُّ من أصحابک ثلاثة فأحبّهم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 وأبو ذر ، والمقداد بن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الطبری </w:t>
      </w:r>
      <w:r>
        <w:rPr>
          <w:rStyle w:val="FootnoteAnchor"/>
          <w:rtl w:val="true"/>
        </w:rPr>
        <w:footnoteReference w:id="1456"/>
      </w:r>
      <w:r>
        <w:rPr>
          <w:rFonts w:ascii="IRNazanin" w:hAnsi="IRNazanin" w:eastAsia="IRNazanin"/>
          <w:color w:val="111111"/>
          <w:sz w:val="28"/>
          <w:sz w:val="28"/>
          <w:szCs w:val="28"/>
          <w:rtl w:val="true"/>
          <w:lang w:bidi="fa-IR"/>
        </w:rPr>
        <w:t xml:space="preserve">من طریق أبی الدرداء أنّه ذکر أبا ذر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صلی‌الله‌علیه‌وآله‌وسلم کان یأتمنه حین لا یأتمن أحداً ، ویسرُّ إلیه حین لا یسرُّ إلی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أحمد فی المسند </w:t>
      </w:r>
      <w:r>
        <w:rPr>
          <w:rStyle w:val="FootnoteAnchor"/>
          <w:rtl w:val="true"/>
        </w:rPr>
        <w:footnoteReference w:id="1458"/>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عبد الرحمن بن غنم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زار أبا الدرداء بحمص فمکث عنده لیالی وأمر بحماره فأوکف ، فقال أبو الدرداء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أرانی إلاّ متّبعک ، فأمر بحماره فأُسرج فسارا جمیعاً علی حماریهما ، فلقیا رجلاً شهد الجمعة بالأمس عند معاویة بالجابیة ، فعرفهما الرجل ولم یعرفاه فأخبرهما خبر الناس ، ثمّ إنّ الرجل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وخبر آخر کرهت أن أخبرکما أراکما تکرهانه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الدرداء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فلعلّ أبا ذر نُفی؟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والله ، فاسترجع أبو الدرداء وصاحبه قریباً من عشر مرّات ، ثمّ قال أبو الدرداء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ارتقبهم واصطبر ، کما قیل لأصحاب الناقة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کذّبوا أبا ذر فإنّی لا أُکذّبه ، اللهمّ وإن اتّهموه فإنّی لا أتّهمه ، اللهمّ وإن استغشُّوه فإنّی لا أستغشُّه ،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رسول الله صلی‌الله‌علیه‌وآله‌وسلم کان یأتمنه حین لا یأتمن أحداً ، ویسرُّ إلیه حین لا یسرُّ إلی أحد ، أما والذی نفس أبی الدرداء بیده لو أنّ أبا ذر قطع یمینی ما أبغضته بعد الذی سمعت من رسول الله صلی‌الله‌علیه‌وآله‌وسلم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أظلّت الخضراء </w:t>
      </w:r>
      <w:r>
        <w:rPr>
          <w:rFonts w:eastAsia="IRNazanin" w:cs="IRNazanin"/>
          <w:color w:val="111111"/>
          <w:sz w:val="28"/>
          <w:szCs w:val="28"/>
          <w:rtl w:val="true"/>
          <w:lang w:bidi="fa-IR"/>
        </w:rPr>
        <w:t xml:space="preserve">...» </w:t>
      </w:r>
      <w:r>
        <w:rPr>
          <w:rStyle w:val="FootnoteAnchor"/>
          <w:rtl w:val="true"/>
        </w:rPr>
        <w:footnoteReference w:id="1459"/>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الحاکم ملخّصاً فی المستدرک </w:t>
      </w:r>
      <w:r>
        <w:rPr>
          <w:rStyle w:val="FootnoteAnchor"/>
          <w:rtl w:val="true"/>
        </w:rPr>
        <w:footnoteReference w:id="1460"/>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وصحّحه وقال 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جید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طریق ابن الحارث عن أبی الدرداء أنّه قال وذکرت له أبا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 کان رسول الله صلی‌الله‌علیه‌وآله‌وسلم لیُدنیه دوننا إذا حضر ، ویتفقّده إذا غاب ، ولقد علمت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تحمل الغبراء ولا تُظلّ الخضراء للبشر بقولٍ أصدق لهجة من أبی 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کنز العمّال </w:t>
      </w:r>
      <w:r>
        <w:rPr>
          <w:rStyle w:val="FootnoteAnchor"/>
          <w:rtl w:val="true"/>
        </w:rPr>
        <w:footnoteReference w:id="1461"/>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مجمع الزوائد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الإصابة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نقلاً عن الطبرانی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صلی‌الله‌علیه‌وآله‌وسلم یبتدئ أبا ذر إذا حضر ویتفقّده إذا غاب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أحمد فی مسنده </w:t>
      </w:r>
      <w:r>
        <w:rPr>
          <w:rStyle w:val="FootnoteAnchor"/>
          <w:rtl w:val="true"/>
        </w:rPr>
        <w:footnoteReference w:id="1462"/>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أبی الأسود الدؤلی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أصحاب النبیّ صلی‌الله‌علیه‌وآله‌وسلم فما رأیت لأبی ذر شبیهاً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وذکره الحافظ الهیثمی فی مجمع الزوائد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331</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شهاب الدین الأبشیهی فی المستطرف </w:t>
      </w:r>
      <w:r>
        <w:rPr>
          <w:rStyle w:val="FootnoteAnchor"/>
          <w:rtl w:val="true"/>
        </w:rPr>
        <w:footnoteReference w:id="1463"/>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أبو ذر علی النبیّ صلی‌الله‌علیه‌وآله‌وسلم ومعه جبریل علیه‌السلام فی صورة دحیة الکلبی فلم یسلّم فقال جبریل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أبو ذر لو سلّم لرددنا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أتعرفه یا جبریل؟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بعثک بالحقّ نبیّا لهو فی ملکوت السماوات السبع أشهر منه فی الأرض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بِمَ نال هذه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بزهده فی هذه الحطام الفانیة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 الزمخشری فی ربیع الأبرار </w:t>
      </w:r>
      <w:r>
        <w:rPr>
          <w:rStyle w:val="FootnoteAnchor"/>
          <w:rtl w:val="true"/>
        </w:rPr>
        <w:footnoteReference w:id="1464"/>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عهد النبی الأعظم إلی أبی ذر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الحاکم فی المستدرک </w:t>
      </w:r>
      <w:r>
        <w:rPr>
          <w:rStyle w:val="FootnoteAnchor"/>
          <w:rtl w:val="true"/>
        </w:rPr>
        <w:footnoteReference w:id="1465"/>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صحّحه عن أبی ذر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ذر کیف أنت إذا کنت فی حثالة؟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وشبک بین أصابعه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فما تأمرنی؟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اصبر اصبر اصبر ، خالقوا الناس بأخلاقهم ، وخالفوهم فی أعمالهم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أبو نعیم فی الحلیة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سلمة بن الأکوع عن أبی ذر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أنا واقف مع رسول الله صلی‌الله‌علیه‌وآله‌وسلم فقال 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ذر أنت رجل صالح وسیصیبک بلاء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الله؟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بأمر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ابن سعد فی الطبقات الکبری </w:t>
      </w:r>
      <w:r>
        <w:rPr>
          <w:rStyle w:val="FootnoteAnchor"/>
          <w:rtl w:val="true"/>
        </w:rPr>
        <w:footnoteReference w:id="1466"/>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لیدن من طریق أبی ذر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ذر کیف أنت إذا کانت علیک أمراء یستأثرون بالفیء؟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والذی بعثک بالحقّ أضرب بسیفی حتی ألحق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 أدلّک علی ما هو خیر من ذلک؟ اصبر حتی تلقانی</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لفظ أحمد وأبی داود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أنت وأئمّة من بعدی یستأثرون بهذا الفیء؟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والذی بعثک بالحقّ أضع سیفی علی عاتقی ثمّ أضرب به حتی ألقاک أو ألحق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أوَلا أدلُّک علی ما هو خیر من ذلک؟ تصبر حتی تلقانی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أنت عند ولاة یستأثرون بهذا الفیء؟</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أحمد </w:t>
      </w:r>
      <w:r>
        <w:rPr>
          <w:rStyle w:val="FootnoteAnchor"/>
          <w:rtl w:val="true"/>
        </w:rPr>
        <w:footnoteReference w:id="1467"/>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أبی داود </w:t>
      </w:r>
      <w:r>
        <w:rPr>
          <w:rStyle w:val="FootnoteAnchor"/>
          <w:rtl w:val="true"/>
        </w:rPr>
        <w:footnoteReference w:id="1468"/>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ولأحمد طریقان کلاهما صحیحان رجالهما کلّهم ثقات ، وهم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یحیی بن آدم ، مجمع علی ثقته من رجال الصحاح الستّة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زهیر بن معاویة الکوفی ، متّفق علی ثقته من رجال الصحاح الستّة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یحیی بن أبی بکیر الکوفی ، مجمع علی ثقته من رجال الصحاح الستّة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مطرف بن طریف ، متّفق علی ثقته من رجال الصحاح الستّة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الجهم سلیمان بن الجهم الحارثی ، تابعیّ لا خلاف فی ثقته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خالد بن وهبان ، تابعیّ ثقة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أحمد فی المسند </w:t>
      </w:r>
      <w:r>
        <w:rPr>
          <w:rStyle w:val="FootnoteAnchor"/>
          <w:rtl w:val="true"/>
        </w:rPr>
        <w:footnoteReference w:id="1469"/>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أبی السلیل فی حدیث عن أبی ذر عن رسول الله صلی‌الله‌علیه‌وآله‌وسلم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ذر کیف تصنع إن أُخرجت من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السعة والدعة أنطلق حتی أکون حمامة من حمام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تصنع إن أُخرجت من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السعة والدعة إلی الشام والأرض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وکیف تصنع إن أُخرجت من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والذی بعثک بالحقّ أضع سیفی علی عاتقی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خیر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خیر من ذلک؟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تسمع وتطیع وإن کان عبداً حبشیّا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 الإسناد کلّهم ثقات وهم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یزید بن هارون بن وادی ، مجمع علی ثقته من رجال الصحیحین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کهمس بن الحسن البصری ، ثقة من رجال الصحیحین</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السلیل ضریب بن نقیر البصری ، ثقة من رجال مسلم والصحاح الأربعة غیر البخاری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تصنع إذا أُخرجت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المسجد النبویّ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آتی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تصنع إذا أُخرجت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أعود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تصنع إذا أُخرجت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أضرب بسیفی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أدلّک علی ما هو خیر لک من ذلک وأقرب رشداً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تسمع وتطیع وتنساق لهم حیث ساقوک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 الباری </w:t>
      </w:r>
      <w:r>
        <w:rPr>
          <w:rStyle w:val="FootnoteAnchor"/>
          <w:rtl w:val="true"/>
        </w:rPr>
        <w:footnoteReference w:id="1470"/>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عمدة القاری </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الواقدی من طریق أبی الأسود الدؤلی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أُحبُّ لقاء أبی ذر لأسأله عن سبب خروجه ، فنزلت الربذة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تخبرنی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أَخَرجت من المدینة طائعاً ، أُم خرجت مکرهاً؟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فی ثغر من ثغور المسلمین أغنی عنهم فأُخرجت إلی مدینة الرسول صلی‌الله‌علیه‌وآله‌وسلم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أصحابی ودار هجرتی ، فأُخرجت منها إلی 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أنا ذات لیلة نائم فی المسجد إذ مرّ بی رسول الله صلی‌الله‌علیه‌وآله‌وسلم فضربنی برجله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أراک نائماً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أنت وأُمّی غلبتنی عینی فنمت فیه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تصنع إذا أخرجوک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ألحق بالشام فإنّها أرض مقدسة وأرض بقیّة الإسلام وأرض الجهاد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فکیف تصنع إذا أُخرجت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أرجع إلی المسجد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فکیف تصنع إذا أخرجوک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آخذ سیفی فأضرب به ، فقال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أدلُّک علی خیر من ذلک؟ انسق معهم حیث ساقوک وتسمع وتطیع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 وأطعت وأنا أسمع وأُطیع ، والله لیلقینّ الله عثمان وهو آثم فی جنبی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ابن أبی الحدید </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الطریق واللفظ أخرجه أحمد فی المسند </w:t>
      </w:r>
      <w:r>
        <w:rPr>
          <w:rStyle w:val="FootnoteAnchor"/>
          <w:rtl w:val="true"/>
        </w:rPr>
        <w:footnoteReference w:id="1473"/>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والإسناد صحیح </w:t>
      </w:r>
      <w:r>
        <w:rPr>
          <w:rFonts w:eastAsia="IRNazanin" w:cs="IRNazanin"/>
          <w:color w:val="111111"/>
          <w:sz w:val="28"/>
          <w:szCs w:val="28"/>
          <w:lang w:bidi="fa-IR"/>
        </w:rPr>
        <w:t>4</w:t>
      </w:r>
      <w:r>
        <w:rPr>
          <w:rFonts w:eastAsia="IRNazanin" w:cs="IRNazanin"/>
          <w:color w:val="111111"/>
          <w:sz w:val="28"/>
          <w:szCs w:val="28"/>
          <w:rtl w:val="true"/>
          <w:lang w:bidi="fa-IR"/>
        </w:rPr>
        <w:t>.</w:t>
      </w:r>
      <w:bookmarkStart w:id="238" w:name="pg11785_123878"/>
    </w:p>
    <w:p>
      <w:pPr>
        <w:pStyle w:val="BookText"/>
        <w:rPr/>
      </w:pPr>
      <w:bookmarkEnd w:id="238"/>
      <w:r>
        <w:rPr>
          <w:rFonts w:ascii="IRNazanin" w:hAnsi="IRNazanin" w:eastAsia="IRNazanin"/>
          <w:color w:val="111111"/>
          <w:sz w:val="28"/>
          <w:sz w:val="28"/>
          <w:szCs w:val="28"/>
          <w:rtl w:val="true"/>
          <w:lang w:bidi="fa-IR"/>
        </w:rPr>
        <w:t xml:space="preserve">رجاله کلّهم ثقات ، وهم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عبد الله المدینی ، وثّقه جماعة ، وقال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مأمون ، أحد الأئمّة فی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معمر بن سلیمان أبو محمد البصری ، متّفق علی ثقته من رجال الصحاح الستّة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داود بن أبی هند أبو محمد البصری ، مجمع علی ثقته من رجال الصحاح غیر البخاری ، وهو یروی عنه فی التاریخ </w:t>
      </w:r>
      <w:r>
        <w:rPr>
          <w:rStyle w:val="FootnoteAnchor"/>
          <w:rtl w:val="true"/>
        </w:rPr>
        <w:footnoteReference w:id="1474"/>
      </w:r>
      <w:r>
        <w:rPr>
          <w:rFonts w:ascii="IRNazanin" w:hAnsi="IRNazanin" w:eastAsia="IRNazanin"/>
          <w:color w:val="111111"/>
          <w:sz w:val="28"/>
          <w:sz w:val="28"/>
          <w:szCs w:val="28"/>
          <w:rtl w:val="true"/>
          <w:lang w:bidi="fa-IR"/>
        </w:rPr>
        <w:t>من دون غمز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الحرب بن الأسود الدؤلی ، ثقة من رجال 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الأسود الدؤلی ، تابعیّ متّفق علی ثقته من رجال الصحاح الستّة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تسییر أبی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فانّی مُسَیّرک إلی الربذة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ذر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 أکبر صدق رسول الله صلی‌الله‌علیه‌وآله‌وسلم قد أخبرنی بکلّ ما أنا 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قال 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بأنّی أُمنَع عن مکة والمدینة وأموت بالربذة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Heading3"/>
        <w:numPr>
          <w:ilvl w:val="2"/>
          <w:numId w:val="1"/>
        </w:numPr>
        <w:rPr/>
      </w:pPr>
      <w:bookmarkStart w:id="239" w:name="__RefHeading___Toc10140252_73709187"/>
      <w:bookmarkStart w:id="240" w:name="_Toc83"/>
      <w:bookmarkEnd w:id="239"/>
      <w:r>
        <w:rPr>
          <w:rtl w:val="true"/>
        </w:rPr>
        <w:t>هذا أبو ذر وفضائله وفواضله</w:t>
      </w:r>
      <w:bookmarkEnd w:id="240"/>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وفضائله وفواضله وعلمه وتقواه وإسلامه وإیمانه ومکارمه وکرائمه ونفسیّاته وملکاته الفاضلة وسابقته ولاحقته وبدء أمره ومنتهاه ، فأیُّ منها کان ینقمه الخلیفة علیها </w:t>
      </w:r>
      <w:r>
        <w:rPr>
          <w:rStyle w:val="FootnoteAnchor"/>
          <w:rtl w:val="true"/>
        </w:rPr>
        <w:footnoteReference w:id="1475"/>
      </w:r>
      <w:r>
        <w:rPr>
          <w:rFonts w:ascii="IRNazanin" w:hAnsi="IRNazanin" w:eastAsia="IRNazanin"/>
          <w:color w:val="111111"/>
          <w:sz w:val="28"/>
          <w:sz w:val="28"/>
          <w:szCs w:val="28"/>
          <w:rtl w:val="true"/>
          <w:lang w:bidi="fa-IR"/>
        </w:rPr>
        <w:t xml:space="preserve">، فطفق یعاقبه ویطارده من مُعتقل إلی منفی ، ویستجلبه علی قتب بغیر وطاء ، یطیر مرکبه خمسة من الصقالبة الأشدّاء حتی أتوا به المدینة وقد تسلّخت بواطن أفخاذه وکاد أن یتلف ، ولم یفتأ یسومه سوء العذاب حتی سالت نفسه فی منفاه الأخیر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الربذة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غیر ماء ولا کلأ ، یلفحه حرّ الهجیر ، ولیس له من ولیّ حمیم یمرّضه ، ولا أحد من قومه یواری جثمانه الطاهر ، مات رحمه‌الله وحده ، وسیحشر 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وحده کما أخبره رسول الله صلی‌الله‌علیه‌وآله‌وسلم الذی خوّله بتلکم الفضائل ، والله سبحانه من فوقهما نعم الخصیم للمظلوم ، فانظر لِمن الفَلْج </w:t>
      </w:r>
      <w:r>
        <w:rPr>
          <w:rStyle w:val="FootnoteAnchor"/>
          <w:rtl w:val="true"/>
        </w:rPr>
        <w:footnoteReference w:id="1476"/>
      </w:r>
      <w:r>
        <w:rPr>
          <w:rFonts w:ascii="Amiri" w:hAnsi="Amiri" w:eastAsia="Amiri" w:cs="Amiri"/>
          <w:color w:val="111111"/>
          <w:sz w:val="28"/>
          <w:sz w:val="28"/>
          <w:szCs w:val="28"/>
          <w:rtl w:val="true"/>
          <w:lang w:bidi="ar-SA"/>
        </w:rPr>
        <w:t>یومئذٍ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کان الخلیفة یباری الریح فی العطاء لحامّته ومن ازدلف إلیه ممّن یجری مجراهم ، فملکوا من عطایاه وسماحه الملایین ، ولیس فیهم من یبلغ شأو أبی ذر فی السوابق والفضائل ، ولا یشقّ له غباراً فی أُکرومة ، فما ذا الذی أخّر أبا ذر عنهم حتی قطعوا عنه عطاءه الجاری؟ ومنعوه الحظوة بشیء من الدعة ، وأجفلوه عن عقر داره وجوار النبیّ الأعظم ، وضاقت علیه الأرض بما رحبت ، ولما ذا نودی علیه فی الشام أن لا یجالسه أحد </w:t>
      </w:r>
      <w:r>
        <w:rPr>
          <w:rStyle w:val="FootnoteAnchor"/>
          <w:rtl w:val="true"/>
        </w:rPr>
        <w:footnoteReference w:id="1477"/>
      </w:r>
      <w:r>
        <w:rPr>
          <w:rFonts w:ascii="IRNazanin" w:hAnsi="IRNazanin" w:eastAsia="IRNazanin"/>
          <w:color w:val="111111"/>
          <w:sz w:val="28"/>
          <w:sz w:val="28"/>
          <w:szCs w:val="28"/>
          <w:rtl w:val="true"/>
          <w:lang w:bidi="fa-IR"/>
        </w:rPr>
        <w:t>؟ ولما ذا یفرّ الناس منه فی المدینة؟ ولما ذا حظر عثمان علی الناس أن یقاعدوه ویکلّموه؟ ولما ذا یمنع الخلیفة عن تشییعه ویأمر مروان أن لا یدع أحداً یکلّمه؟ فلم یحلّ ذلک الصحابی العظیم إلاّ محلاّ وعراً ، ولم یرتحل إلاّ إلی متبوّأ الإرهاب ، کأنّما خلق أبو ذر للعقوبة فحسب ، وهو من عرّفته الأحادیث التی ذکرناها ، وقصّته لعمر الله وصمة علی الإسلام وعلی خلیفته لا تُنسی مع الأبد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إنّ أبا ذر ینقم ما کان مطّرداً عند ذاک من السرف فی العطاء من دون أیّ کفاءة فی المعطی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ومخالفة رسول الله صلی‌الله‌علیه‌وآله‌وسلم فی ذلک وفی کلّ ما یخالف السنّة الشریفة ، واضطهاد أهل السوابق من الأُمّة بید أُمراء البیت الأمویّ رجال العیث والعبث ؛ وکانوا یحسبون عرش ذلک الیوم قد استقرّ علی تلکم الأعمال ؛ فرأوا أنّ فی الإصاخة إلی قیل أبی ذر وشاکلته من صلحاء الصحابة تزحزحاً لذلک العرش عن مستقرّه ، أو أنّ مُهمْلجة الجشع الذین حصّلوا علی تلکم الثروات الطائلة خافوه أن یُسلب ما فی أیدیهم إن وعی واعٍ إلی هتافه ، فتألّبوا علیه وأغروا خلیفة الوقت به بتسویلات متنوّعة حتی وقع ما وقع ، والخلیفة أسیر هوی قومه ، ومسیّر بشهواتهم ،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 بحبّ بنی أبیه وإن کانوا من الشجرة الملعونة فی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کان أبو ذر یمنعهم عن جلب الثروة من حقّها ، ولا یبغی سلب السلطة عمّن ملک شیئاً ملکاً مشروعاً ، لکنّه کان ینقم علی أهل الأثرة علی اغتصابهم حقوق المسلمین ، وخضمهم مال الله خضمة الإبل نبتة الربیع ، وما کان یتحرّی إلاّ ما أراد الله سبحانه بقوله عزّ 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یَکْنِزُونَ الذَّهَبَ وَالْفِضَّةَ وَلا یُنْفِقُونَها فِی سَبِیلِ اللهِ فَبَشِّرْهُمْ بِعَذابٍ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جاء به رسول الله صلی‌الله‌علیه‌وآله‌وسلم فی الجهات المالیّة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 أحمد فی مسنده </w:t>
      </w:r>
      <w:r>
        <w:rPr>
          <w:rStyle w:val="FootnoteAnchor"/>
          <w:rtl w:val="true"/>
        </w:rPr>
        <w:footnoteReference w:id="1478"/>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الأحنف بن قیس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بالمدینة فإذا أنا برجل یفرّ الناس منه حین یرونه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 ذر صاحب رسول الله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یفرّ الناس منک؟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أنهاهم عن الکنوز بالذی کان ینهاهم عنه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مسلم فی صحیحه </w:t>
      </w:r>
      <w:r>
        <w:rPr>
          <w:rStyle w:val="FootnoteAnchor"/>
          <w:rtl w:val="true"/>
        </w:rPr>
        <w:footnoteReference w:id="1479"/>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الأحنف بن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فی نفر من قریش فمرّ أبو ذر رضی الله عنه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الکانزین بکیٍّ فی ظهورهم یخرج من جنوبهم ، وبکیٍّ من أقفیتهم یخرج من جباههم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تنحّی فقعد إلی ساریة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أبو ذر ، فقمت إلیه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شیء سمعتک تقول قُبَیْلُ؟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قلت إلاّ شیئاً سمعته من نبیّهم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فی هذا العطاء؟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 فإنّ فیه الیوم معونة ، فإذا کان ثمناً لدینک فدعه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البیهقی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359</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أبو نعیم فی الحلیة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سفیان بن عیینة بإسناده عن أبی ذر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بنی أُمیّة تُهدّدنی بالفقر والقتل ؛ ولَبطن الأرض أحبّ إلیّ من ظهرها ، ولَلفقر أحبّ إلیّ من الغنی ، فقال له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ذر مالک إذا جلست إلی قوم قاموا وترکوک؟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أنهاهم عن الکنوز</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فتح الباری </w:t>
      </w:r>
      <w:r>
        <w:rPr>
          <w:rStyle w:val="FootnoteAnchor"/>
          <w:rtl w:val="true"/>
        </w:rPr>
        <w:footnoteReference w:id="1480"/>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أنّ إنکار أبی ذر کان علی السلاطین الذین یأخذون المال لأنفسهم ولا ینفقونه فی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وتعقّبه النووی بالإبطال لأنّ السلاطین حینئذ کانوا مثل أبی بکر وعمر وعثمان وهؤلاء لم یخونوا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هذا التعقیب تدجیل ظاهر ، فإنّ یوم هتاف أبی ذر بمناویه لم یکن العهد لأبی بکر وعمر ، وإنّما کان ذلک یوم عثمان المخالف لهما فی السیرة مخالفة واضحة ، والمبائن للسیرة النبویّة فی کلّ ما ذکرناه ؛ ولذلک کلّه کان سلام الله علیه ساکتاً عن هتافه فی العهدین وکان یقول لعثمان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عثمان أما رأیت رسول الله صلی‌الله‌علیه‌وآله‌وسلم ورأیت أبا بکر وعمر؟ هل رأیت هذا هدیهم؟ إنّک تبطش بی بطش 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 سنّة صاحبیک لا یکن لأحد علیک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 یکن لأبی ذر منتدح من ندائه والدعوة إلی المعروف الضائع ، والنهی عن المنکر الشائع ، وهو یتلو آناء اللیل وأطراف النهار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وَلْتَکُنْ مِنْکُمْ أُمَّةٌ یَدْعُونَ إِلَی الْخَیْرِ وَیَأْمُرُونَ بِالْمَعْرُوفِ وَیَنْهَوْنَ عَنِ الْمُنْکَرِ وَأُولئِکَ هُمُ الْمُفْلِحُونَ</w:t>
      </w:r>
      <w:r>
        <w:rPr>
          <w:rFonts w:eastAsia="Amiri" w:cs="Amiri" w:ascii="Amiri" w:hAnsi="Amiri"/>
          <w:color w:val="111111"/>
          <w:sz w:val="28"/>
          <w:szCs w:val="28"/>
          <w:rtl w:val="true"/>
          <w:lang w:bidi="ar-SA"/>
        </w:rPr>
        <w:t xml:space="preserve">) </w:t>
      </w:r>
      <w:r>
        <w:rPr>
          <w:rStyle w:val="FootnoteAnchor"/>
          <w:rtl w:val="true"/>
        </w:rPr>
        <w:footnoteReference w:id="14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خراش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أبا ذر بالربذة فی مظلّة شعر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زال بی الأمر بالمعروف والنهی عن المنکر حتی لم یترک الحقّ لی صدیقاً </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ینکر مع ذلک علی معاویة المتّخذ شناشن الأکاسرة والقیاصرة بالترفّه والتوسّع والاستئثار بالأموال ، وکان فی العهد النبویّ صعلوکاً لا مال له ووصفه به رسول الله صلی‌الله‌علیه‌وآله‌وسلم </w:t>
      </w:r>
      <w:r>
        <w:rPr>
          <w:rStyle w:val="FootnoteAnchor"/>
          <w:rtl w:val="true"/>
        </w:rPr>
        <w:footnoteReference w:id="1483"/>
      </w:r>
      <w:r>
        <w:rPr>
          <w:rFonts w:ascii="IRNazanin" w:hAnsi="IRNazanin" w:eastAsia="IRNazanin"/>
          <w:color w:val="111111"/>
          <w:sz w:val="28"/>
          <w:sz w:val="28"/>
          <w:szCs w:val="28"/>
          <w:rtl w:val="true"/>
          <w:lang w:bidi="fa-IR"/>
        </w:rPr>
        <w:t xml:space="preserve">وفی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معاویة ترب خفیف الحال </w:t>
      </w:r>
      <w:r>
        <w:rPr>
          <w:rStyle w:val="FootnoteAnchor"/>
          <w:rtl w:val="true"/>
        </w:rPr>
        <w:footnoteReference w:id="14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واجب أبی ذر عندئذٍ؟ وقد أمره النبیّ الأعظم فی حدیث </w:t>
      </w:r>
      <w:r>
        <w:rPr>
          <w:rStyle w:val="FootnoteAnchor"/>
          <w:rtl w:val="true"/>
        </w:rPr>
        <w:footnoteReference w:id="1485"/>
      </w:r>
      <w:r>
        <w:rPr>
          <w:rFonts w:ascii="IRNazanin" w:hAnsi="IRNazanin" w:eastAsia="IRNazanin"/>
          <w:color w:val="111111"/>
          <w:sz w:val="28"/>
          <w:sz w:val="28"/>
          <w:szCs w:val="28"/>
          <w:rtl w:val="true"/>
          <w:lang w:bidi="fa-IR"/>
        </w:rPr>
        <w:t>السبعة التی أوصاه بها ، بأن یقول الحقّ وإن کان مرّا ، وأمره بأن لا یخاف فی الله لومة 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الذی یجدیه قول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وذلک؟ لا أُمّ لک؟ ولأبی ذر أن یقول له کما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وجدت لی عذراً إلاّ الأمر بالمعروف والنهی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تکن لما رفع به أبو ذر عقیرته جدّة لیس لها سلف من العهد النبویّ ، فلم یهتف إلاّ بما تعلّمه من الکتاب والسنّة ، وقد أخده من الصادع الکریم من فَلق فیه ، ولم یکن صلی‌الله‌علیه‌وآله‌وسلم یسلب ثروة أحد من أصحابه وکان فیهم تجّار وملاّک ذوو یسار ، ولم یأخذ منهم زیادة علی ما علیهم من الحقوق الإلهیّة ، وعلی حذوه حذا أبو ذر فی الدعوة والتبلیغ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صلی‌الله‌علیه‌وآله‌وسلم أخبره بما یجری علیه من البلاء والعناء وما یُصنع به من طرده من الحواضر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مکة ، والمدینة ، والشام ، والبصرة ، والکوفة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ووصفه عند ذلک بالصلاح وأمره بالصبر وأنّ ما یصیبه فی الله ، فقال أبو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فصلاح أبی ذر یمنعه عن الأمر بخلاف السنّة بما یخلّ نظام المجتمع ، وکون بلائه فی الله یأبی أن یکون ما جرّ إلیه ذلک البلاء غیر مشروع</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کان ذلک خلاف الصالح العام ولم تکن فیه مرضاة الله ورسوله لوجب علیه صلی‌الله‌علیه‌وآله‌وسلم أن ینهاه عمّا سینوء به من الإنکار وهو یعلم أنّ تلک الدعوة تجرّ علیه الأذی والبلاء الفادح ، وتشوّه سمعة خلیفة المسلمین ، وتسوّد صحیفة تاریخه ، وتبقی وصمة علیه مع الأبد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کانت الشریعة السمحاء تأتی بذلک الحکم الشاقّ الذی اتّهم به أبو ذر ؛ ولم یکن قطّ یقصده وهو شبیه عیسی فی أُمّة محمد صلی‌الله‌علیه‌وآله‌وسلم زهداً ونسکاً وبرّا وهدیاً وصدقاً وجدّا وخلقاً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هکذا وصفه رسول الله صلی‌الله‌علیه‌وآله‌وسلم غیر أنّ عثمان قال لمّا غضب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أشیروا علیّ فی هذا الشیخ الکذّاب ، إمّا أن أضربه أو أحبسه أو أقتله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وکذّبه حین روی عن رسول الله صلی‌الله‌علیه‌وآله‌وسلم حدیث بنی العاص ، عجباً هذا جزاء من نصح لله ورسوله وبلّغ عنهما صادقاً؟ لاها الله هذا أدب یخصّ بالخلیفة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وأعجب من هذا جواب عثمان لمولانا أمیر المؤمنین لمّا دافع عن أبی ذر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أُشیر علیک بما قال مؤمن آل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أجابه بجواب غلیظ أخفاه الواقدی وما أحبّ أن یذکره ، ونحن وإن وقفنا علیه من طریق آخر لکن ننزّه الکتاب عن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تجهّم عثمان مرّة أخری أمام أمیر المؤمنین علیه‌السلام بکلام فظّ ، لمّا شیّع هو وولداه السبطان أبا ذر فی سبیله إلی المنفی ومروان یراقبه وقد مرّ تفصیله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قوله لعلیّ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بأفضل عندی من مروان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من هوان الدنیا علی الله أن یقع التفاضل بین علیّ ومروان الوزغ ابن الوزغ اللعین ابن اللعین ، أنا لا أدری هل کان الخلیفة فی معزل عن النصوص النبویّة فی مروان؟ أو لم یکن مروان ونزعاته الفاسدة بمرأی منه ومسمع؟ أو القرابة والرحم بعثته إلی الإغضاء عنها ، فرأی ابن الحکم عدلاً لمن طهّره الجلیل ورآه نفس النبیّ الأعظم فی الذکر الحکیم؟ کبرت کلمة تخرج من أفواهم </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أَفَحُکْمَ الْجاهِلِیَّةِ یَبْغُونَ وَمَنْ أَحْسَنُ مِنَ اللهِ حُکْماً لِقَوْمٍ یُوقِنُونَ</w:t>
      </w:r>
      <w:r>
        <w:rPr>
          <w:rFonts w:eastAsia="Amiri" w:cs="Amiri" w:ascii="Amiri" w:hAnsi="Amiri"/>
          <w:color w:val="111111"/>
          <w:sz w:val="28"/>
          <w:szCs w:val="28"/>
          <w:rtl w:val="true"/>
          <w:lang w:bidi="ar-SA"/>
        </w:rPr>
        <w:t xml:space="preserve">) </w:t>
      </w:r>
      <w:r>
        <w:rPr>
          <w:rStyle w:val="FootnoteAnchor"/>
        </w:rPr>
        <w:footnoteReference w:id="1486"/>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bookmarkStart w:id="241" w:name="pg11785_123884"/>
    </w:p>
    <w:p>
      <w:pPr>
        <w:pStyle w:val="Heading3"/>
        <w:numPr>
          <w:ilvl w:val="2"/>
          <w:numId w:val="1"/>
        </w:numPr>
        <w:rPr/>
      </w:pPr>
      <w:bookmarkStart w:id="242" w:name="__RefHeading___Toc10140254_73709187"/>
      <w:bookmarkStart w:id="243" w:name="_Toc84"/>
      <w:bookmarkEnd w:id="241"/>
      <w:bookmarkEnd w:id="242"/>
      <w:r>
        <w:rPr>
          <w:rtl w:val="true"/>
        </w:rPr>
        <w:t>جنایة التاریخ</w:t>
      </w:r>
      <w:bookmarkEnd w:id="243"/>
    </w:p>
    <w:p>
      <w:pPr>
        <w:pStyle w:val="BookText"/>
        <w:rPr/>
      </w:pPr>
      <w:r>
        <w:rPr>
          <w:rFonts w:ascii="IRNazanin" w:hAnsi="IRNazanin" w:eastAsia="IRNazanin"/>
          <w:color w:val="111111"/>
          <w:sz w:val="28"/>
          <w:sz w:val="28"/>
          <w:szCs w:val="28"/>
          <w:rtl w:val="true"/>
          <w:lang w:bidi="fa-IR"/>
        </w:rPr>
        <w:t>ما أکثر جنایة التاریخ علی ذوی الفضل والأحساب الذین تستفید الأُمّة من تاریخ حیاتهم ، وکرائم أخلاقهم ، وآثار مآثرهم ، ونفسیّاتهم الکاملة ، ومعاقد أقوالهم وبوالغ عظاتهم ، ودرر حکمهم ، وموارد إقدامهم وإحجامهم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تجد التاریخ هنا یسرع السیر فیُنسی ذکرهم ، ویغمط فضلهم ، أو یأتی بمجمل من القول فی صورة مصغّرة ، أو یحوّر الکلام ومزیجه الخبر المائن أو روایة شائنة ، کلّ ذلک تأییداً لمبدإ ، وأخذاً بناصر نزعة ، وستراً علی أقوام آخرین تمسّ الحقیقة الراهنة بهم وبکرامتهم ، وتبعاً لأهواء وشهوات من ساسة الوقت أو زعماء الزمن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هذه النواحی کلّها أغفل التاریخ عن التبسّط فی حیاة أبی ذر الماثلة بالفضائل والفواضل الشاخصة بالعبقریّة والکمال ، التی یجب أن تُتّخذ قدوة فی السلوک والتهذیب ، وأن تکون للأمّة بها أسوة وقُدوة فی التقوی والمبدأ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البلاذری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فتجد البلاذری یذکر حدیث إخراج أبی ذر إلی الربذة من عدّة طرق بصورة مرّت فی صفحة </w:t>
      </w: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ویروی قول أبی ذر لحوشب الفزاری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ذر هو الذی ما أظلّت الخضراء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أُخرجت 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عقّبه بأُکذوبة سعید بن المسیّب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کان من مناوئی العترة الطاهرة وشیعتهم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إنکار إخراج عثمان إیّاه ، وأنّه خرج إلیها راغباً فی سکناها</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یعلم المغفّل أنّ فی ذلک تکذیباً لرسول الله صلی‌الله‌علیه‌وآله‌وسلم فیما أخبر أبا ذر بأنّه یُخرَج من المدینة کما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بطرق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وتکذیباً لمولانا أمیر المؤمنین علیه‌السلام حیث قال لعثمان بعد وفاة أبی ذر فی المنفی ، وقد صمّم عثمان أن یتبع ذلک بنفی عمّار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عثمان</w:t>
      </w:r>
    </w:p>
    <w:p>
      <w:pPr>
        <w:pStyle w:val="BookText"/>
        <w:rPr/>
      </w:pPr>
      <w:r>
        <w:rPr>
          <w:rFonts w:ascii="IRNazanin" w:hAnsi="IRNazanin" w:eastAsia="IRNazanin"/>
          <w:color w:val="111111"/>
          <w:sz w:val="28"/>
          <w:sz w:val="28"/>
          <w:szCs w:val="28"/>
          <w:rtl w:val="true"/>
          <w:lang w:bidi="fa-IR"/>
        </w:rPr>
        <w:t>اتّق الله فإنّک سیّرت رجلاً صالحاً من المسلمین فهلک فی تسییرک</w:t>
      </w:r>
      <w:r>
        <w:rPr>
          <w:rFonts w:eastAsia="IRNazanin" w:cs="IRNazanin"/>
          <w:color w:val="111111"/>
          <w:sz w:val="28"/>
          <w:szCs w:val="28"/>
          <w:rtl w:val="true"/>
          <w:lang w:bidi="fa-IR"/>
        </w:rPr>
        <w:t xml:space="preserve">» </w:t>
      </w:r>
      <w:r>
        <w:rPr>
          <w:rStyle w:val="FootnoteAnchor"/>
          <w:rtl w:val="true"/>
        </w:rPr>
        <w:footnoteReference w:id="14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وتکذیباً لأبی ذر فی قوله الآنف فیما رواه البلاذری نفسه من طریق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ردّنی عثمان بعد الهجرة أعرابیاً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وتکذیباً لعثمان الذی روی عنه البلاذری أیضاً أنّه لمّا أنهی إلیه نعی أبی ذر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فرحمه‌الله من کلّ 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عاضّ أیر أبیه أترانی ندمت علی تسییره؟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تمام الحدیث فی مواقف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وتکذیباً لما رواه البلاذری أیضاً عن کمیل بن زیاد النخعی فی حدیث أسلفنا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وتکذیباً ، وتکذیباً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یعلم المسکین أنّ تلک الحادثة الفجیعة المتعلّقة بعظیم من عظماء الصحابة کأبی ذر وقد کثر حوله الحوار والأخذ والردّ وتوفّرت النقمة والنقد حتی عُدّت من عظائم الحوادث ، وسار بحدیثها الرکبان ، وتذمّر لها المؤمنون ، وشمت فیها من شمت ، ونقم بها علی الخلیفة ، وکان ممّا استتبعها أنّ ناساً من أهل الکوفة قالوا لأبی ذر وهو بالربذة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الرجل فعل بک وفعل ، هل أنت ناصب لنا رایة؟ یعنی نقاتله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لو أنّ عثمان سیّرنی من المشرق إلی المغرب سمعت وأطعت </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بطّال کما فی عمدة القاری للعینی </w:t>
      </w:r>
      <w:r>
        <w:rPr>
          <w:rStyle w:val="FootnoteAnchor"/>
          <w:rtl w:val="true"/>
        </w:rPr>
        <w:footnoteReference w:id="1489"/>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کتب معاویة یشکو أبا ذر لأنّه کان کثیر الاعتراض علیه والمنازعة له ، وکان فی جیشه مَیل إلی أبی ذر ، فأقدمه عثمان خشیة الفتنة لأنّه کان رجلاً لا یخاف فی الله لومة لائم</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کنت یومئذٍ تمرّ بحاضرة من الحواضر الإسلامیّة إلاّ وتجد توغّلاً من أهلها فی هذا الحدیث ، وتغلغلاً بین أرجائها من جرّاء ذلک الحادث الجلل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حادثة کمثلها لا تستر بإنکار مثل ابن المسیّب المنبعث عن الولاء الأموی لکنّه شاء أن یقول فقال ، ذاهلاً عن أنّه لا یقبل منه ذو مسکة أن یترک مثل أبی ذر دار هجرته ومهجر شرفه ویعرض عن جوار نبیّه ویختار الربذة منزلاً له ولأهله مع جدبها وقفرها ، ولو کانت له خیرة فی الأمر ، فما تلک المدامع الجاریة من لوعة المصاب وغصّة الاکتئاب؟ وما تلکم النفثات الملفوظة منه ومن مشیّعیه فی ذلک الوادی الوعر لمّا حان التودیع وآن الفرقان بین الأحبّة؟</w:t>
      </w:r>
    </w:p>
    <w:p>
      <w:pPr>
        <w:pStyle w:val="BookText"/>
        <w:rPr/>
      </w:pPr>
      <w:r>
        <w:rPr>
          <w:rFonts w:ascii="IRNazanin" w:hAnsi="IRNazanin" w:eastAsia="IRNazanin"/>
          <w:color w:val="111111"/>
          <w:sz w:val="28"/>
          <w:sz w:val="28"/>
          <w:szCs w:val="28"/>
          <w:rtl w:val="true"/>
          <w:lang w:bidi="fa-IR"/>
        </w:rPr>
        <w:t xml:space="preserve">ومن أمانة البلاذری فی النقل أنّه عند سرد قصّة أبی ذر ومشایعة مولانا أمیر المؤمنین 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 بین علیّ وعثمان فی ذلک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یذکر ما جری لأنّ فیه نیلاً من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جریر الطبری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وإنّک تجد الطبری فی التاریخ </w:t>
      </w:r>
      <w:r>
        <w:rPr>
          <w:rStyle w:val="FootnoteAnchor"/>
          <w:rtl w:val="true"/>
        </w:rPr>
        <w:footnoteReference w:id="1490"/>
      </w:r>
      <w:r>
        <w:rPr>
          <w:rFonts w:ascii="IRNazanin" w:hAnsi="IRNazanin" w:eastAsia="IRNazanin"/>
          <w:color w:val="111111"/>
          <w:sz w:val="28"/>
          <w:sz w:val="28"/>
          <w:szCs w:val="28"/>
          <w:rtl w:val="true"/>
          <w:lang w:bidi="fa-IR"/>
        </w:rPr>
        <w:t xml:space="preserve">لمّا بلغ إلی تاریخ أبی ذر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سنة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ما ذکر من أمر أبی ذر ومعاویة وإشخاص معاویة إیّاه من الشام إلی المدینة ، وقد ذُکِر فی سبب إشخاصه إیّاه منها إلیها أمورٌ کثیرة کرهت ذکر أکثرها ، فأمّا العاذرون معاویة فی ذلک فإنّهم ذکروا فی ذلک 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ذا ترک الطبری تلکم الأمور الکثیرة ولم یذکر منها إلاّ قصّة العاذرین التی افتعلوها معذرة لمعاویة وتبریراً لعمل الخلیفة؟ وأمّا الحقائق الراهنة التی کانت تمسّ کرامة الرجلین ، وکانت حدیث أُمّة محمد وقتئذ وهلمّ جرا من ذلک الیوم حتی عصرنا الحاضر فکره إیرادها ، وحسب أنّها تبقی مستورة إن لم یلهج هو بها ، وقد ذهب علیه أنّ فی فجوات الدهر ، وثنایا التاریخ ، وغضون کتب الحدیث منها بقایا کافیة لمن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تروقه نفسیّات مناوئی أبی ذر ، وتحقّق أعلام النبوّة التی جاء بها النبیّ الأعظم فی قصّة أبی ذر من المغیّبات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القصّة بصورة مکذوبة مختلقة لا یصحّ شیء منها ، وکلّ جملة منها یکذّبه التاریخ الصحیح أو الحدیث المتسالم علی صحّته ، وکفاها وهناً ما فی سندها من الغمز وإلیک رجاله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الکلام فیه فی هذا الجزء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مشترک بین اثنین عُرفا بالکذب والوضع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شعیب بن إبراهیم الأُسیدی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أسلفنا صفحة </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الجزء قول الحافظین ابن عدیّ والذهبی فیه وأنّه مجهول لا یُعرف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سیف بن عمر التمیمی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ذکرنا فی صفحة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الجزء أقوال الحفّاظ وأئمّة الجرح والتعدیل حول الرجل وأنّه ضعیف ، متروک ، ساقط ، وضّاع ، عامّة حدیثه منکر ، یروی الموضوعات عن الأثبات ، کان یضع الحدیث ، واتّهم بالزندقة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أضف إلی المصادر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الاستیعاب </w:t>
      </w:r>
      <w:r>
        <w:rPr>
          <w:rStyle w:val="FootnoteAnchor"/>
          <w:rtl w:val="true"/>
        </w:rPr>
        <w:footnoteReference w:id="14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القعقاع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الإصابة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مجمع الزوائد للهیثمی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عطیّة بن سعد العوفی الکوفی ، للقوم فیه آراء متضاربة بین توثیق وتضعیف وقال الساجی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بحجّة وکان یقدّم علیّا علی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سعد </w:t>
      </w:r>
      <w:r>
        <w:rPr>
          <w:rStyle w:val="FootnoteAnchor"/>
          <w:rtl w:val="true"/>
        </w:rPr>
        <w:footnoteReference w:id="14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الحجّاج إلی محمد بن القاسم أن یعرضه علی سبّ علیّ فإن لم یفعل فاضربه أربعمائة سوط واحلق لحیته ، فاستدعاه فأبی أن یسبّ فأمضی حکم الحجّاج فیه </w:t>
      </w:r>
      <w:r>
        <w:rPr>
          <w:rStyle w:val="FootnoteAnchor"/>
          <w:rtl w:val="true"/>
        </w:rPr>
        <w:footnoteReference w:id="14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کثیر فی تفسیره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صحیح الترمذی </w:t>
      </w:r>
      <w:r>
        <w:rPr>
          <w:rStyle w:val="FootnoteAnchor"/>
          <w:rtl w:val="true"/>
        </w:rPr>
        <w:footnoteReference w:id="1494"/>
      </w:r>
      <w:r>
        <w:rPr>
          <w:rFonts w:ascii="IRNazanin" w:hAnsi="IRNazanin" w:eastAsia="IRNazanin"/>
          <w:color w:val="111111"/>
          <w:sz w:val="28"/>
          <w:sz w:val="28"/>
          <w:szCs w:val="28"/>
          <w:rtl w:val="true"/>
          <w:lang w:bidi="fa-IR"/>
        </w:rPr>
        <w:t xml:space="preserve">من طریق عطیّة فی علیّ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یحلّ لأحد یجنب فی هذا المسجد غیری وغیرک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لا یثبت فإنّ سالماً متروک وشیخه عطیّة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وکون الرجل فی الإسناد آیة کذب الروایة ؛ إذ الشیعیّ الجلد کالعوفی لا یروی حدیث الخرافة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یزید الفقعسی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أعرفه ولا أجد له ذکراً فی کتب التراجم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فانظر إلی أمانة الطبری علی ودائع التاریخ ، فإنّه یصفح عن ذلک الکثیر الثابت الصحیح ویقتصر علی هذه المکاتبة المکذوبة المفتعلة ، حیّا الله الأمانة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نظرة قیّمة فی تاریخ الطبری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شوّه الطبری تاریخه بمکاتبات السریّ الکذّاب الوضّاع ، عن شعیب المجهول الذی لا یُعرف ، عن سیف الوضّاع ، المتروک ، الساقط ، المتّهم بالزندقة ، وقد جاءت فی صفحاته بهذا الإسناد المشوّه </w:t>
      </w:r>
      <w:r>
        <w:rPr>
          <w:rFonts w:eastAsia="IRNazanin" w:cs="IRNazanin"/>
          <w:color w:val="111111"/>
          <w:sz w:val="28"/>
          <w:szCs w:val="28"/>
          <w:rtl w:val="true"/>
          <w:lang w:bidi="fa-IR"/>
        </w:rPr>
        <w:t>(</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وضعت للتمویه علی الحقائق الراهنة فی الحوادث الواقعة من سنة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الخلفاء الثلاثة فحسب ، ولا یوجد شیء من هذا الطریق الوعر فی أجزاء الکتاب کلّها غیر حدیث واحد ذکره فی السنة العاشرة ، وإنّما بدأ بروایة تلکم الموضوعات من عام وفاة النبیّ الأقدس ، وبثّها فی الجزء الثالث والرابع والخامس ، وانتهت بانتهاء خامس الأجزاء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فی الجز الثالث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حوادث سنة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 فی الجزء الرابع فی حوادث السنة الثانیة عشرة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أورد فی الجزء الخامس فی حوادث السنة ال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المجموع </w:t>
      </w:r>
      <w:r>
        <w:rPr>
          <w:rFonts w:eastAsia="IRNazanin" w:cs="IRNazanin"/>
          <w:color w:val="111111"/>
          <w:sz w:val="28"/>
          <w:szCs w:val="28"/>
          <w:lang w:bidi="fa-IR"/>
        </w:rPr>
        <w:t>7017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یهمّ لفت النظر إلیه أنّ الطبری من صفحة </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الجزء الثالث إلی </w:t>
      </w:r>
      <w:r>
        <w:rPr>
          <w:rStyle w:val="FootnoteAnchor"/>
          <w:rtl w:val="true"/>
        </w:rPr>
        <w:footnoteReference w:id="14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 عن السریّ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 المعرب عن السماع منه ، ومن </w:t>
      </w:r>
      <w:r>
        <w:rPr>
          <w:rStyle w:val="FootnoteAnchor"/>
          <w:rtl w:val="true"/>
        </w:rPr>
        <w:footnoteReference w:id="14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إلیّ السریّ ، إلی آخر ما یروی عنه ، إلاّ حدیثاً واحداً فی الجزء الرابع </w:t>
      </w:r>
      <w:r>
        <w:rPr>
          <w:rStyle w:val="FootnoteAnchor"/>
          <w:rtl w:val="true"/>
        </w:rPr>
        <w:footnoteReference w:id="14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ولست أدری أنّ السریّ ، وسیف بن عمر هل کان علمهما بالتاریخ مقصوراً علی حوادث تلکم الأعوام المحدودة فقط؟ ومن حوادثها علی ما یرجع إلی المذهب فحسب لا مطلقاً؟ أو کانت موضوعاتهما تنحصر بالحوادث الخاصّة المذهبیّة الواقعة فی الأیّام الخالیة من السنین المعلومة؟ لکونها الحجر الأساسی فی المبادئ والآراء والمعتقدات ، وقد أرادوا خلط التاریخ الصحیح وتعکیر صفوه بتلکم المفتعلات تزلّفاً إلی أناس ، واختذالاً عن آخرین ، ومن أمعن النظر فی هذه الروایات یجدها نسیج ید واحدة ، وولید نفس واحد ، ولا أحسب أنّ هذه کلّها تخفی علی مثل الطبری ، غیر أنّ الحبّ یعمی ویصم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سوّدت هاتیک المخاریق المختلقة صحائف تاریخ ابن عساکر ، وکامل ابن الأثیر ، وبدایة ابن کثیر ، وتاریخ ابن خلدون ، وتاریخ أبی الفداء إلی کتب أناس آخرین اقتفوا أثر الطبری علی العمی ، وحسبوا أنّ ما لفّقه هو فی التاریخ أصل متّبع لا غمز فیه ، مع أنّ علماء الرجال لم یختلفوا فی تزییف أیّ حدیث یوجد فیه أحد من رجال هذا السند فکیف إذا اجتمعوا فی إسناد روایة</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والتآلیف المتأخّرة الیوم المشحونة بالتافهات التی هی من ولائد الأهواء والشهوات کلّها متّخذة من هذه السفاسف التی عرفت حالها وسنوقفک علی نماذج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فی الجزء التاسع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الأثیر الجزری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وأنت تری ابن الأثیر فی الکامل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للطبری فی الذکر والإهمال کما هو کذلک فی کلّ ما توافقا علیه من التاریخ ، لکنّه زاد ضغثاً علی إبّالة </w:t>
      </w:r>
      <w:r>
        <w:rPr>
          <w:rStyle w:val="FootnoteAnchor"/>
          <w:rtl w:val="true"/>
        </w:rPr>
        <w:footnoteReference w:id="1498"/>
      </w:r>
      <w:r>
        <w:rPr>
          <w:rFonts w:ascii="IRNazanin" w:hAnsi="IRNazanin" w:eastAsia="IRNazanin"/>
          <w:color w:val="111111"/>
          <w:sz w:val="28"/>
          <w:sz w:val="28"/>
          <w:szCs w:val="28"/>
          <w:rtl w:val="true"/>
          <w:lang w:bidi="fa-IR"/>
        </w:rPr>
        <w:t xml:space="preserve">فقال </w:t>
      </w:r>
      <w:r>
        <w:rPr>
          <w:rStyle w:val="FootnoteAnchor"/>
          <w:rtl w:val="true"/>
        </w:rPr>
        <w:footnoteReference w:id="14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هذه السنة کان ما ذکر فی أمر أبی ذر وإشخاص معاویة إیّاه من الشام إلی المدینة ، وقد ذکر فی سبب ذلک أموراً کثیرة من سبّ معاویة إیّاه وتهدیده بالقتل وحمله إلی المدینة من الشام بغیر وطاء ، ونفیه من المدینة علی الوجه الشنیع لا یصحّ النقل به ، ولو صحّ لکان ینبغی أن یعتذر عن عثمان ، فإنّ للإمام أن یؤدّب رعیّته ، وغیر ذلک من الأعذار ، لا أن یجعل ذلک سبباً للطعن علیه کرهت ذکرها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الذی لم یصحّح الرجل نقله صحّحه آخرون فنقلوه قبله وبعده فلم ینل المسکین مبتغاه ، وکان قد حسب أنّ الحقائق الثابتة تخفی عن أعین الناس إن سترها هو بذیل أمانته ، وقد ذهب علیه أنّ أهل النصفة من المؤلّفین وروّاد الحقائق من الرواة سوف لا یدَعون صغیرة ولا کبیرة إلاّ ویحصونها علی الأمّة ، وإنّ مدوّنة التاریخ لیست قصراً علی کتابه</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هبّ أنّه ستر التاریخ بالإهمال لکنّه ما ذا یصنع بالمحدّثین الذین أثبتوا حدیث إخراجه من المدینة وطرده عن مکة والشام فی باب الفتن وفی باب أعلام النبوّة </w:t>
      </w:r>
      <w:r>
        <w:rPr>
          <w:rStyle w:val="FootnoteAnchor"/>
          <w:rtl w:val="true"/>
        </w:rPr>
        <w:footnoteReference w:id="1500"/>
      </w:r>
      <w:r>
        <w:rPr>
          <w:rFonts w:ascii="IRNazanin" w:hAnsi="IRNazanin" w:eastAsia="IRNazanin"/>
          <w:color w:val="111111"/>
          <w:sz w:val="28"/>
          <w:sz w:val="28"/>
          <w:szCs w:val="28"/>
          <w:rtl w:val="true"/>
          <w:lang w:bidi="fa-IR"/>
        </w:rPr>
        <w:t xml:space="preserve">؟ أولا یبهظ ذلک أبا ذر وزملاءه من رجالات أهل البیت علیهم‌السلام ومن یری رأیه من صلحاء الأُمّة ، ولا سیّما أنّ سابقة الطرد من عاصمة النبوّة لم تکن إلاّ لمثل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وابنه وعائلته زبانیة العیث والفساد تنزیهاً للعاصمة عن معرّتهم ، وتطهیراً لها عن لوث بقائهم فیها ، أفهل یُساوی أبو ذر ذلک العظیم عند الله ورسوله شبیه عیسی بن مریم فی أُمّة محمد صلی‌الله‌علیه‌وآله‌وسلم الذی ما أظلّت الخضراء ولا أقلّت الغبراء ذا لهجة أصدق منه ، وقد أمر الله سبحانه رسوله بحبّه ، وهو من الثلاثة الذین تشتاق إلیهم الجنّة ، والثلاثة الذین یحبّهم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أفهل یساوی من هو هذا بالطرید اللعین؟ فیشوّه ذکره بهذه التسویة ، ویشهر بین الملأ موصوماً بذلک ، ویُمنع الناس عن التقرّب إلیه ، وینادی علیه بذلّ الاستخفاف ، ویُحرَم الناس من علومه الجمّة التی هو وعاؤها ، ولعمر الحقّ ، وشرف الإسلام ، ومجد الإنسانیّة ، وقداسة أبی ذر ، إنّ النشر بالمناشیر ، والقرض بالمقاریض أهون علی الدینیّ الغیور من بعض هاتیک الشنائع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تأدیب الخلیفة للرعیّة إنّما یقع علی من فقد الآداب الدینیّة وطوّحت به طوائح الجهل إلی مساقط الضعة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مثل أبی ذر الذی أطراه رسول الله صلی‌الله‌علیه‌وآله‌وسلم بما لم یُطرِ به غیره ، وقرّبه وأدناه وعلّمه وإذا غاب عنه تفقّده ، وشهد أنّه شبیه عیسی بن مریم هدیاً وسمتاً وخلقاً وبرّا وصدقاً ونسکاً وزهداً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فبما ذا یؤدّب؟ لما ذا؟ وأیّ تأدیب هذا یراه النبیّ الأعظم بلاءً فی الله؟ ویأمر أبا ذر بالصبر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 ولم استحقّ أبو ذر التأدیب؟ وعمله مبرور مشکور عند المولی سبحانه ، ویراه مولانا أمیر المؤمنین غضباً لله ویقول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فارجُ من غضبت له</w:t>
      </w:r>
      <w:r>
        <w:rPr>
          <w:rFonts w:eastAsia="IRNazanin" w:cs="IRNazanin"/>
          <w:color w:val="111111"/>
          <w:sz w:val="28"/>
          <w:szCs w:val="28"/>
          <w:rtl w:val="true"/>
          <w:lang w:bidi="fa-IR"/>
        </w:rPr>
        <w:t xml:space="preserve">» </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 یجب أن یکون أبو ذر هو المؤدّب للناس لما حمله من علم النبوّة وأحکام الدین وحکمه ، والنفسیّات الکریمة ، والملکات الفاضلة التی ترکته شبیهاً بعیسی بن مریم فی أُمّة محمد صلی‌الله‌علیه‌وآله‌وسلم</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بال الخلیفة یتحرّی تأدیب أبی ذر وهو هذا ، ویبهظه تأدیب الولید بن عقبة السکیر علی شرب الخمر واللعب بالصلاة المفروضة؟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ویبهظه تأدیب عبید الله بن عمر علی قتل النفوس المحترمة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ویبهظه تأدیب مروان وهو یتّهمه بالکتاب المزوّر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ویبهظه تأدیب الوقاح المستهتر المغیرة بن الأخنس وهو یقول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أکفیک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فأجابه الإمام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اللعین الأبتر والشجرة التی لا أصل لها ولا فرع ، أنت تکفینی؟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 الله ما أعزّ الله من أنت ناصره </w:t>
      </w:r>
      <w:r>
        <w:rPr>
          <w:rStyle w:val="FootnoteAnchor"/>
          <w:rtl w:val="true"/>
        </w:rPr>
        <w:footnoteReference w:id="15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بال الخلیفة یطرد أبا ذر ویردفه بصلحاء آخرین ، ویری الإمام الطاهر أمیر المؤمنین أحقّ بالنفی منهم </w:t>
      </w:r>
      <w:r>
        <w:rPr>
          <w:rStyle w:val="FootnoteAnchor"/>
          <w:rtl w:val="true"/>
        </w:rPr>
        <w:footnoteReference w:id="1503"/>
      </w:r>
      <w:r>
        <w:rPr>
          <w:rFonts w:ascii="IRNazanin" w:hAnsi="IRNazanin" w:eastAsia="IRNazanin"/>
          <w:color w:val="111111"/>
          <w:sz w:val="28"/>
          <w:sz w:val="28"/>
          <w:szCs w:val="28"/>
          <w:rtl w:val="true"/>
          <w:lang w:bidi="fa-IR"/>
        </w:rPr>
        <w:t>ویؤوی طرید رسول الله الحکم وابنه ویرفدهما وهما هما؟</w:t>
      </w:r>
    </w:p>
    <w:p>
      <w:pPr>
        <w:pStyle w:val="BookText"/>
        <w:rPr/>
      </w:pPr>
      <w:r>
        <w:rPr>
          <w:rFonts w:ascii="IRNazanin" w:hAnsi="IRNazanin" w:eastAsia="IRNazanin"/>
          <w:color w:val="111111"/>
          <w:sz w:val="28"/>
          <w:sz w:val="28"/>
          <w:szCs w:val="28"/>
          <w:rtl w:val="true"/>
          <w:lang w:bidi="fa-IR"/>
        </w:rPr>
        <w:t xml:space="preserve">ما بال الخلیفة یخوّل مروان مهمّات المجتمع ، ویلقی إلیه مقالید الصالح العام؟ ولم یُصخ إلی قول صالح الأُمّة مولانا أمیر المؤمنین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رضیت من مروان ولا رضی منک إلاّ بتحرّفک عن دینک وعن عقلک مثل جمل الضعینة یُقاد حیث یُسار به؟ والله ما مروان بذی رأی فی دینه ولا فی نفسه ، وایم الله إنّی لأراه سیوردک ثمّ لا یُصدرک ، وما أنا بعائد بعد مقامی هذا لمعاتبتک ، أذهبت شرفک ، وغُلِبت علی أمرک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تمام الحدیث فی الجزء التاسع إن شاء الله تعالی</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بال الخلیفة یعطی مروان أزمّة أُموره ویشذّ عن السیرة الصالحة حتی توبّخه زوجته نائلة بنت الفرافصة؟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أطعت مروان یقودک حیث شاء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أصنع؟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تتقی الله وتتّبع سنّة صاحبیک ، فإنّک متی أطعت مروان قتلک ، ومروان لیس له عند الناس قدر ولا هیبة ولا محبّة ، وإنّما ترکک الناس لمکانه ، فأرسل إلی علیّ فاستصلحه ، فإنّ له قرابة وهو لا یعصی </w:t>
      </w:r>
      <w:r>
        <w:rPr>
          <w:rStyle w:val="FootnoteAnchor"/>
          <w:rtl w:val="true"/>
        </w:rPr>
        <w:footnoteReference w:id="15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الخلیفة کانت له أُذن واعیة تسمعف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بنت الفرافصة کلمتها الحکمیّة التی کانت فیها نجاته فی النشأتین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من صالح الخلیفة أن یدنی إلیه أبا ذر فیستفید بعلمه وخلقه ونسکه وأمانته وثقته وتقواه وزهده لکنّه لم یفعل ، وما ذا کان یجدیه لو فعل؟ وحوله الأمویّون وهو المتفانی فی حبّهم ، وهم لا یرون ذلک الرأی السدید سدیداً لأنّه علی طرف النقیض ممّا حملوه من النهمة والشره ، واکتناز الذهب والفضة ، والسیر مع الهوی والشهوات ، وهم المسیطرون علی رأی الخلیفة وأبو سفیان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أُمیّة تلقّفوها تلقّف الکرة فوالذی یحلف به أبو سفیان ما زلت أرجوها لکم ولتصیرنّ إلی صبیانکم وراثة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یقول لعثمان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صارت إلیک بعد تیم وعدی فأدرها کالکرة واجعل أوتادها بنی أُمیّة فإنّما هو الملک ولا أدری ما جنّة ولا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وعثمان وإن زبره تلک الساعة ، لکنّه لم یَعْدُ رأیه فی بنی أمیّة المتلاعبین بالدین لعبهم بالأکر ، ولا أدری هل تهجّس فی تأدیب أبی سفیان علی ذلک القول الإلحادی الشائن کما تهجّس وفعل فی أبی ذر البرّ التقی ، ومن یماثله من الصلحاء الأتقیاء؟</w:t>
      </w:r>
    </w:p>
    <w:p>
      <w:pPr>
        <w:pStyle w:val="BookText"/>
        <w:rPr/>
      </w:pPr>
      <w:r>
        <w:rPr>
          <w:rFonts w:ascii="IRNazanin" w:hAnsi="IRNazanin" w:eastAsia="IRNazanin"/>
          <w:color w:val="111111"/>
          <w:sz w:val="28"/>
          <w:sz w:val="28"/>
          <w:szCs w:val="28"/>
          <w:rtl w:val="true"/>
          <w:lang w:bidi="fa-IR"/>
        </w:rPr>
        <w:t>لقد فات ابن الأثیر کلّ هذا ، فاعتذر عن الرجل بأنّ الخلیفة یؤدّب رعیّته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عماد الدین بن کثیر </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 ابن کثیر الدمشقی فی البدایة والنهایة </w:t>
      </w:r>
      <w:r>
        <w:rPr>
          <w:rStyle w:val="FootnoteAnchor"/>
          <w:rtl w:val="true"/>
        </w:rPr>
        <w:footnoteReference w:id="1505"/>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فبنی علی أساس ما علاّه من قبله فی حذف ما کان هنالک من هنات وزاد فی الطنبور نغمات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أبو ذر ینکر علی من یقتنی مالاً من الأغنیاء ویمنع أن یدّخر فوق القوت ویوجب أن یتصدّق بالفضل ویتأوّل قول الله سبحانه وتعالی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یَکْنِزُونَ الذَّهَبَ وَالْفِضَّةَ وَلا یُنْفِقُونَها فِی سَبِیلِ اللهِ فَبَشِّرْهُمْ بِعَذابٍ أَلِیمٍ</w:t>
      </w:r>
      <w:r>
        <w:rPr>
          <w:rFonts w:eastAsia="Amiri" w:cs="Amiri" w:ascii="Amiri" w:hAnsi="Amiri"/>
          <w:color w:val="111111"/>
          <w:sz w:val="28"/>
          <w:szCs w:val="28"/>
          <w:rtl w:val="true"/>
          <w:lang w:bidi="ar-SA"/>
        </w:rPr>
        <w:t xml:space="preserve">) </w:t>
      </w:r>
      <w:r>
        <w:rPr>
          <w:rStyle w:val="FootnoteAnchor"/>
          <w:rtl w:val="true"/>
        </w:rPr>
        <w:footnoteReference w:id="1506"/>
      </w:r>
      <w:r>
        <w:rPr>
          <w:rFonts w:ascii="IRNazanin" w:hAnsi="IRNazanin" w:eastAsia="IRNazanin"/>
          <w:color w:val="111111"/>
          <w:sz w:val="28"/>
          <w:sz w:val="28"/>
          <w:szCs w:val="28"/>
          <w:rtl w:val="true"/>
          <w:lang w:bidi="fa-IR"/>
        </w:rPr>
        <w:t xml:space="preserve">فینهاه معاویة عن إشاعة ذلک فلا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یمتنع ، فبعث یشکوه إلی عثمان ، فکتب عثمان إلی أبی ذر أن یقدم علیه المدینة فقدمها ، فلامه عثمان علی بعض ما صدر منه واسترجعه فلم یرجع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فأمره بالمقام بالربذة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شرقی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سأل عثمان أن یقیم بها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صلی‌الله‌علیه‌وآله‌وسلم 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 البناء سلعاً فاخرج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بلغ البناء سلعاً ، فأذن له عثمان بالمقام بالربذة ، وأمره أن یتعاهد المدینة فی بعض الأحیان حتی لا یرتدّ أعرابیّا بعد هجرته ، ففعل ، فلم یزل مقیماً بها حتی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Style w:val="FootnoteAnchor"/>
          <w:rtl w:val="true"/>
        </w:rPr>
        <w:footnoteReference w:id="1507"/>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ذکر وفاته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فی فضله أحادیث کثیرة ، من أشهرها ما رواه الأعمش عن أبی الیقظان عثمان بن عمیر ، عن أبی حرب بن أبی الأسود ، عن عبد الله بن عمرو أنّ رسول الله صلی‌الله‌علیه‌وآله‌وسلم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أظلّت الخضراء ولا أقلّت الغبراء أصدق لهجة من أبی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لمّا مات رسول الله صلی‌الله‌علیه‌وآله‌وسلم ومات أبو بکر خرج إلی الشام ، فکان فیه حتی وقع بینه وبین معاویة ، فاستقدمه عثمان إلی المدینة ، ثمّ نزل الربذة ، فأقام بها حتی مات فی ذی الحجّة من هذه السنة ، ولیس عنده سوی امرأته وأولاده ، فبینما هم کذلک لا یقدرون علی دفنه ، إذ قدم عبد الله بن مسعود من العراق فی جماعة من أصحابه ، فحضروا موته وأوصاهم کیف یفعلون به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قدموا بعد وفاته فولوا غسله ودفنه ، وکان قد أمر أهله أن یطبخوا لهم شاة من غنمه لیأکلوها بعد الموت ، وقد أرسل عثمان بن عفّان إلی أهله فضمّهم مع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 ما فی عیبة ابن کثیر من المخاریق فی المقام ، وفیه مواقع للنظر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اتّهامه أبا ذر بأنّه کان ینکر اقتناء المال علی الأغنیاء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النظریّة قدیماً ما عزوها إلی الصحابیّ العظیم اختلاقاً علیه وزوراً ، وقد تحوّلت فی الأدوار الأخیرة بصورة مشوّهة أخری من نسبة الاشتراکیّة إلیه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وسنفصّل القول عنها تفصیلاً 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حسب نزوله الشام وهبوطه الربذة بخیرة منه بعد ما أوعز إلی أنّ عثمان أمره بالمقام بالربذة ، أمّا حدیث الربذة فقد أوقفناک آنفاً علی أنّه کان منفیّا إلیها ، وأخرج من مدینة الرسول بصورة منکرة ، ووقع هنالک ما وقع بین علیّ علیه‌السلام ومروان ، وبینه وبین عثمان ، وبین عثمان وبین عمّار ، واعتراف عثمان بتسییره ، وتسجیل علیّ أمیر المؤمنین علیه ذلک ، وسماع غیر واحد من أبی ذر الصادق نفسه حدیثه ، وأنّ عثمان جعله أعرابیّا بعد الهجرة ، وهو مقتضی إعلام النبوّة فی إخبار رسول الله صلی‌الله‌علیه‌وآله‌وسلم إیّاه بأنّه سوف یُخرَج من المدینة ، ویُطرد من مکة والشام ، وأمّا خبر الشام فقد مرّ إخراجه إلیها ولم یکن ذلک باختیاره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حدیث بلوغ البناء سلعاً فإفک مفتریً علی أُمّ ذر ، وقد جاء فی مستدرک الحاکم </w:t>
      </w:r>
      <w:r>
        <w:rPr>
          <w:rStyle w:val="FootnoteAnchor"/>
          <w:rtl w:val="true"/>
        </w:rPr>
        <w:footnoteReference w:id="1508"/>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وذکره البلاذری 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ورآه سبب خروج أبی ذر إلی الشام بإذن عثمان لا سبب خروجه إلی الربذة کما فی حدیث الطبری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ابن کثیر أخذه من الطبری فی التاریخ ، وجلّ ما عنده إنّما هو ملخّص ما فیه مع التصرّف فیه علی ما یروقه ، وإسناد الروایة فی التاریخ رجاله بین کذّاب وضّاع وبین مجهول لا یُعرَف إلی ضعیف متّهم بالزندقة کما أسلفناه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السریّ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سیف</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عطیّة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یزید الفقعسی</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وحدیث یکون فی إسناده أحد هؤلاء لا یعوّل علیه ، وعلی فرض اعتباره فإنّه لا یقاوم الصحاح المعارضة له الدالّة علی إخبار رسول الله صلی‌الله‌علیه‌وآله‌وسلم بأنّه یُخرَج ویُطرَد من مکّة والمدینة والشام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معتضدة بما مرّ عن أبی ذر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وعثمان وغیرهما فی تسییر عثمان إیّاه ، أضف إلیها الأعذار الباردة الواردة عن أعلام القوم فی تبریر عثمان عن هذا الوزر الشائن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ما ذکره من أمر عثمان أبا ذر أن یتعاهد المدینة حتی لا یرتدّ أعرابیّا فإنّه من جملة تلک الروایة المکذوبة التی تشتمل علی حدیث سلع ، وقد مرّ من طریق البلاذری بإسناد صحیح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أبی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ردّنی عثمان بعد الهجرة أعرابیّا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لم یذکر أحد أنّ أبا ذر قدم المدینة خلال أیّام نفیه من سنة ثلاثین إلی وفاته سنة اثنتین وثلاثین حتی یکون ممتثلاً لأمر عثمان بالتعاهد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ذکره من أنّه جاء فی فضله أحادیث کثیرة من أشهرها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شنشنة الرجل فی الفضائل أنّه إذا قدم لسرد تاریخ من یهواه من الأمویّین ومن انضوی إلیهم من روّاد النهم جاء بأشیاء کثیرة وسرد التافه الموضوع فی صورة الصحاح من غیر تعرّض لإسنادها أو تعقیب لمضامینها ، ولا یملّ من تسطیرها وإن سوّدت أضابیر من القراطیس ، لکنّه إذا وصلت النوبة إلی ذکر فضل أحد من أهل البیت أو شیعتهم وبطانتهم من عظماء الأُمّة وصلحائها کأبی ذر تضیق علیه الأرض برحبها ، وتلکّأ وتلعثم کأنّ فی لسانه عقلة وفی شفتیه عقدة ، أو أنّه کان فی أُذنه وقر عن سماعها فلم تُنهَ إلیه ؛ وإن اضطرّته الحالة إلی ذکر شیء منها جاء به فی صورة مصغّرة ، کما تجده هاهنا حیث جعل ما هو من أشهر فضائل أبی ذر ضعیفاً ، وهو یعلم أنّ طریق هذا الإسناد لیس منحصراً بما ذکره هو من طریق ابن عمرو الذی أخرجه ابن سعد والترمذی وابن ماجة والحاکم ، وإنّما جاء من طریق علیّ أمیر المؤمنین وأبی ذر وأبی الدرداء وجابر بن عبد الله وعبد الله بن عمر وأبی هریرة ؛ وحسّن الترمذی غیر واحد من طرقه فی صحیحه </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وإسناد أحمد من طریق أبی الدرداء فی مسنده </w:t>
      </w:r>
      <w:r>
        <w:rPr>
          <w:rStyle w:val="FootnoteAnchor"/>
          <w:rtl w:val="true"/>
        </w:rPr>
        <w:footnoteReference w:id="1510"/>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رجاله کلّهم 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وإسناد الحاکم من طریق أبی ذر صحّحه هو وأقرّه الذهبی کما فی المستدرک </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وإسناد الحاکم من طریق علیّ علیه‌السلام وأبی ذر أیضاً صحّحه هو وأقرّه الذهبی کما فی المستدرک </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إسناد ما أخرجه ابن کثیر من طریق ابن عمرو ، فقال الذهبی فیما نقله عنه المناوی فی شرح الجامع الصغیر </w:t>
      </w:r>
      <w:r>
        <w:rPr>
          <w:rStyle w:val="FootnoteAnchor"/>
          <w:rtl w:val="true"/>
        </w:rPr>
        <w:footnoteReference w:id="15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سنده 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الهیثمی فی مجمع الزوائد </w:t>
      </w:r>
      <w:r>
        <w:rPr>
          <w:rStyle w:val="FootnoteAnchor"/>
          <w:rtl w:val="true"/>
        </w:rPr>
        <w:footnoteReference w:id="15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أحمد وثّقوا وفی بعضهم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وحسّنه السیوطی فی الجامع الصغیر </w:t>
      </w:r>
      <w:r>
        <w:rPr>
          <w:rStyle w:val="FootnoteAnchor"/>
          <w:rtl w:val="true"/>
        </w:rPr>
        <w:footnoteReference w:id="15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الضعف المزعوم؟</w:t>
      </w:r>
    </w:p>
    <w:p>
      <w:pPr>
        <w:pStyle w:val="BookText"/>
        <w:rPr/>
      </w:pPr>
      <w:r>
        <w:rPr>
          <w:rFonts w:ascii="IRNazanin" w:hAnsi="IRNazanin" w:eastAsia="IRNazanin"/>
          <w:color w:val="111111"/>
          <w:sz w:val="28"/>
          <w:sz w:val="28"/>
          <w:szCs w:val="28"/>
          <w:rtl w:val="true"/>
          <w:lang w:bidi="fa-IR"/>
        </w:rPr>
        <w:t xml:space="preserve">ولا یهمّنا التعرّض لبقیّة ما رمی القول فیه علی عواهنه ؛ فإنّها مأخوذة من الطبری مع عدم الإجادة فی الأخذ ؛ ولعلّه أراد إصلاح ما فی روایته من التهافت فزاد عواراً علی عواره وروایته هی من جملة أساطیر أوقفناک علی وضعها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والممعن فی کتب المحدّثین یعلم أنّ هذه الجنایات التی أوعزنا إلی بعضها لم تَعْدُ کتب الحدیث ، فتجدها تثبت ما من حقّه الحذف ، وتحذف ما یجب أن یذکر ، ونَکِل عرفان ذلک إلی سعة باعک أیّها القارئ الکریم</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کُنْتَ فِی غَفْلَةٍ مِنْ هذا فَکَشَفْنا عَنْکَ غِطاءَکَ فَبَصَرُکَ الْیَوْمَ حَدِیدٌ</w:t>
      </w:r>
      <w:r>
        <w:rPr>
          <w:rFonts w:eastAsia="Amiri" w:cs="Amiri" w:ascii="Amiri" w:hAnsi="Amiri"/>
          <w:color w:val="111111"/>
          <w:sz w:val="28"/>
          <w:szCs w:val="28"/>
          <w:rtl w:val="true"/>
          <w:lang w:bidi="ar-SA"/>
        </w:rPr>
        <w:t xml:space="preserve">) </w:t>
      </w:r>
      <w:r>
        <w:rPr>
          <w:rStyle w:val="FootnoteAnchor"/>
        </w:rPr>
        <w:footnoteReference w:id="1516"/>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244" w:name="pg11785_123898"/>
    </w:p>
    <w:p>
      <w:pPr>
        <w:pStyle w:val="Heading3"/>
        <w:numPr>
          <w:ilvl w:val="2"/>
          <w:numId w:val="1"/>
        </w:numPr>
        <w:rPr/>
      </w:pPr>
      <w:bookmarkStart w:id="245" w:name="__RefHeading___Toc10140256_73709187"/>
      <w:bookmarkStart w:id="246" w:name="_Toc85"/>
      <w:bookmarkEnd w:id="244"/>
      <w:bookmarkEnd w:id="245"/>
      <w:r>
        <w:rPr>
          <w:rtl w:val="true"/>
        </w:rPr>
        <w:t>نظریة أبی ذر فی الأموال</w:t>
      </w:r>
      <w:bookmarkEnd w:id="246"/>
    </w:p>
    <w:p>
      <w:pPr>
        <w:pStyle w:val="BookText"/>
        <w:rPr/>
      </w:pPr>
      <w:r>
        <w:rPr>
          <w:rFonts w:ascii="IRNazanin" w:hAnsi="IRNazanin" w:eastAsia="IRNazanin"/>
          <w:color w:val="111111"/>
          <w:sz w:val="28"/>
          <w:sz w:val="28"/>
          <w:szCs w:val="28"/>
          <w:rtl w:val="true"/>
          <w:lang w:bidi="fa-IR"/>
        </w:rPr>
        <w:t xml:space="preserve">وافی سیّدنا أبو ذر کغیره من قرنائه المقتصّین أثر الکتاب والسنّة یبغی صالح قومه ونجاح أمّته ، یبغی بهم أن لا یتخلّفوا عنهما قید ذرّة ، یرید أن ینفی عن الناس البخل الذمیم ، وأن تکون لضعفاء الأُمّة لماظة من منائح الأغنیاء ، وأن لا یُمنَعوا حقوقهم التی افترضها الله لهم ، وکان نکیره الشدید متوجّهاً إلی مغتصبی أموال الفقراء ، وإلی أهل الأثرة الذین کانت القناطیر المقنطرة من الذهب والفضّة منضّدة فی دورهم ، وکانت سبائک التبر تُقسّم بکسرها بالفؤوس ، من دون أن تُخرَج منها الحقوق المفروضة من أخماس وزکوات ، ومن غیر إغاثة للملهوفین الذین کان قوتهم السغب ، وریّهم الظمأ وراحتهم النکد ، وعند القوم أموال لهم متکدّسة لا تنتفع بها العفاة ، ولا یستفید من نمائها المجتمع ، ولا یُصرف شیء منها فی الصالح العام ، وقد شاء الله سبحانه للذهب والفضّة أن تتداولهما الأیدی ، ویتقلّبا فی وجوه الحرف والمهن والصنائع ، فتنتجع العامّة بهما ، فأربابهما بالأرباح ، والضعفاء بالأجور ، والبلاد بالعمران ، والأراضی بالإحیاء ، والمعالم والمعارف بالدعایة والنشر ، والملأ العلمی بالجوامع والکلّیات والکتب والصحف ، والمضطرّون بحقوقهما الإلهیّة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المخرجة ، والجنود بالعتاد ، والرواتب والرواحل ، وثغور الإسلام بالعِدّة والعُدّة</w:t>
      </w:r>
      <w:r>
        <w:rPr>
          <w:rFonts w:eastAsia="IRNazanin" w:cs="IRNazanin"/>
          <w:color w:val="111111"/>
          <w:sz w:val="28"/>
          <w:szCs w:val="28"/>
          <w:rtl w:val="true"/>
          <w:lang w:bidi="fa-IR"/>
        </w:rPr>
        <w:t xml:space="preserve">] </w:t>
      </w:r>
      <w:r>
        <w:rPr>
          <w:rStyle w:val="FootnoteAnchor"/>
          <w:rtl w:val="true"/>
        </w:rPr>
        <w:footnoteReference w:id="1517"/>
      </w:r>
      <w:r>
        <w:rPr>
          <w:rFonts w:ascii="IRNazanin" w:hAnsi="IRNazanin" w:eastAsia="IRNazanin"/>
          <w:color w:val="111111"/>
          <w:sz w:val="28"/>
          <w:sz w:val="28"/>
          <w:szCs w:val="28"/>
          <w:rtl w:val="true"/>
          <w:lang w:bidi="fa-IR"/>
        </w:rPr>
        <w:t>واستحکامات تقتضیها الظروف ، حتی تکون الأُمّة سعیدة بما یتسنّی لها من تلکم الجهات من السعی وراء مناجحها ؛ ولذلک حرّم المولی سبحانه اتخاذ الأوانی من الذهب والفضّة لئلاّ یبقیا جامدین یعدوهما أعظم الفوائد وأکثرها المرقومة فیهما المترقّبة منهما من الوجوه التی ذکرناها</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نکیر سیّدنا أبی ذر موجّهاً إلی أمثال من ذکرناهم کمعاویة الذی کان 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یرفع أبو ذر عقیرته علی بابه کلّ یوم ویتلو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یَکْنِزُونَ الذَّهَبَ وَالْفِضَّةَ وَلا یُنْفِقُونَها فِی سَبِیلِ اللهِ فَبَشِّرْهُمْ بِعَذابٍ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یری الأموال تُجبی إلیه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القطار تحمل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وکمروان الذی کان إحدی منائح عثمان له خمس إفریقیة وهو خمسمائة ألف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وکعبد الرحمن بن عوف ، وقد خلّف ذهباً قُطّع بالفؤوس حتی مجلت أیدی الرجال منه ، وترک أربع نسوة فأصاب کلَّ امرأة ثمانون ألفاً ، فتکون ثروته من هذا الذهب المکنوز فحسب ما مرّ فی صفحة </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وکزید بن ثابت المخلّف من الذهب والفضّة غیر الأموال المکردسة والضیاع العامرة ما کان یُکسر عند تقسیمه بالفؤوس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وکطلحة التارک بعده مائة بُهار فی کلّ بهار ثلاث قناطر 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والبُهار جلد 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هی التی قال عثمان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ویلی علی ابن الحضرمیّة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أعطیته کذا وکذا بُهاراً ذهباً ، وهو یروم دمی یحرّض علی نفسی </w:t>
      </w:r>
      <w:r>
        <w:rPr>
          <w:rStyle w:val="FootnoteAnchor"/>
          <w:rtl w:val="true"/>
        </w:rPr>
        <w:footnoteReference w:id="1518"/>
      </w:r>
      <w:r>
        <w:rPr>
          <w:rFonts w:ascii="IRNazanin" w:hAnsi="IRNazanin" w:eastAsia="IRNazanin"/>
          <w:color w:val="111111"/>
          <w:sz w:val="28"/>
          <w:sz w:val="28"/>
          <w:szCs w:val="28"/>
          <w:rtl w:val="true"/>
          <w:lang w:bidi="fa-IR"/>
        </w:rPr>
        <w:t>أو طلحة التارک مائة جمل ذهباً کما مرّ عن ابن الجوزی</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وأمثال هؤلاء البخلاء علی المجتمع الدینی ، وهو یری أنّ خلیفة الوقت یأتیه أبو موسی بکیلة ذهب وفضّة فیقسمها بین نسائه وبناته من دون أیّ اکتراث لمخالفة السنّة الشریفة ، وهو یعلم الکمّیة المدّخرة من النقود التی نهبت یوم الدار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زُیِّنَ لِلنَّاسِ حُبُّ الشَّهَواتِ مِنَ النِّساءِ وَالْبَنِینَ وَالْقَناطِیرِ الْمُقَنْطَرَةِ مِنَ الذَّهَبِ وَالْفِضَّةِ وَالْخَیْلِ الْمُسَوَّمَةِ وَالْأَنْعامِ وَالْحَرْثِ ذلِکَ مَتاعُ الْحَیاةِ الدُّنْیا وَاللهُ عِنْدَهُ حُسْنُ الْمَآبِ</w:t>
      </w:r>
      <w:r>
        <w:rPr>
          <w:rFonts w:eastAsia="Amiri" w:cs="Amiri" w:ascii="Amiri" w:hAnsi="Amiri"/>
          <w:color w:val="111111"/>
          <w:sz w:val="28"/>
          <w:szCs w:val="28"/>
          <w:rtl w:val="true"/>
          <w:lang w:bidi="ar-SA"/>
        </w:rPr>
        <w:t xml:space="preserve">) </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فما ظنّک بالرجل الدینیّ الواقف علی کلّ هذه الکنوز من کثب؟ وهو یعلم بواسع ما وعاه من رسول الله صلی‌الله‌علیه‌وآله‌وسلم من المغیّبات ، وممّا یشاهده من نفسیّات القوم ، أنّ تلکم الأموال المکتنزة سوف یُصرَف أکثرها فی الدعوة إلی الباطل ، وفی تجهیز العساکر من ناکثی بیعة الإمام الطاهر والخارجین علیه والمزحزحین حلیلة المصطفی عن خدرها عن عقر داره صلی‌الله‌علیه‌وآله‌وسلم ؛ وفی أُجور الوضّاعین للأحادیث فی فضائل بنی أُمیّة والوقیعة فی رجالات أهل البیت علیهم‌السلام ، وفی محرّفی الکلم عن مواضعه ، وفی منائح لاعنی مولانا أمیر المؤمنین وقاتلی الصلحاء الأبریاء من موالی العترة الطاهرة ، ویُصرف شیء کثیر منها فی الخمور والفجور ، إلی غیر ذلک من وجوه الشرّ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ظنّک بالرجل؟ وفی أُذنه نداء الصادع الکریم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 بنو أبی العاص ثلاثین رجلاً اتّخذوا مال الله دولاً ، وعباد الله خولاً ، ودین الله دغلاً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ویری بین عینیه آل أبی العاص بلغوا ثلاثین وجاؤوا یلعبون بالملک تلاعب الصبیان بالأُکَر ، وقد اتّخذوا مال الله دولا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فهل تراه یخفق علی ذلک کلّه ، کأنّه لا یبصر ولا یسمع ولا یعلم؟ أو أنّه یُدوّخ العالم بعقیرته؟ ویلفت الأنظار إلی جهات الحکمة ووجوه الفساد؟ عساه یکسح شیئاً من الشرّ الحاضر ، ویسدّ عادیة المعرّة المقبلة ، وإنّ أسس هذا الدین الحنیف الدعوة إلی الحقّ والأمر بالمعروف والنهی عن المنکر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وَلْتَکُنْ مِنْکُمْ أُمَّةٌ یَدْعُونَ إِلَی الْخَیْرِ وَیَأْمُرُونَ بِالْمَعْرُوفِ وَیَنْهَوْنَ عَنِ الْمُنْکَرِ وَأُولئِکَ هُمُ الْمُفْلِحُونَ</w:t>
      </w:r>
      <w:r>
        <w:rPr>
          <w:rFonts w:eastAsia="Amiri" w:cs="Amiri" w:ascii="Amiri" w:hAnsi="Amiri"/>
          <w:color w:val="111111"/>
          <w:sz w:val="28"/>
          <w:szCs w:val="28"/>
          <w:rtl w:val="true"/>
          <w:lang w:bidi="ar-SA"/>
        </w:rPr>
        <w:t xml:space="preserve">) </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ناء أبو ذر بهذه المهمّة الدینیّة وهو الذی لا تأخذه فی الله لومة لائم ، وما کان یلهج إلاّ بقوله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یَکْنِزُونَ الذَّهَبَ وَالْفِضَّةَ وَلا یُنْفِقُونَها فِی سَبِیلِ اللهِ فَبَشِّرْهُمْ بِعَذابٍ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یشذّ فی تأویل الآیة عمّا یقتضیه ظاهرها ، لأنّ مطمح نظره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کان هؤلاء الذین ذکرناهم ممّن جمعوا من غیر حلّه ، وادّخروا علی غیر حقّه ، ولم یؤدّوا المفترض ممّا استباحوه من المال واکتنزوه ، ولذلک لم یوجّه نکیره إلی أُناس آخرین من زملائه ومعاصریه من أهل الیسار کقیس بن سعد بن عبادة الأنصاری الذی کان یهب غیر الحقوق الواجبة علیه آلافاً مؤلّفة ، وقد عرفت شطراً من یساره فی الجزء الثانی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وکأبی سعید الخدری الذی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أعلم أهل بیت من الأنصار أکثر أموالاً منّا </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وکعبد الله بن جعفر الطیّار الذی دوّخ الأجواء ذکر ثروته وعطایاه وقد فصّلها ابن عساکر فی تاریخه </w:t>
      </w:r>
      <w:r>
        <w:rPr>
          <w:rStyle w:val="FootnoteAnchor"/>
          <w:rtl w:val="true"/>
        </w:rPr>
        <w:footnoteReference w:id="1522"/>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وعبد الله بن مسعود الذی خلّف تسعین ألفاً کما فی صفة الصفوة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وحکیم بن حزام الذی کانت بیده دار الندوة فباعها من معاویة بمائة ألف درهم ، فقال له عبد الله بن الزبیر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 مکرمة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ذهبت المکارم إلاّ التقوی یا ابن أخی ، إنّی اشتریت بها داراً فی الجنّة أُشهدک أنّی قد جعلتها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وحجّ حکیم ومعه مائة بدنة قد أهداها وجلّلها الحبرة </w:t>
      </w:r>
      <w:r>
        <w:rPr>
          <w:rStyle w:val="FootnoteAnchor"/>
          <w:rtl w:val="true"/>
        </w:rPr>
        <w:footnoteReference w:id="1523"/>
      </w:r>
      <w:r>
        <w:rPr>
          <w:rFonts w:ascii="IRNazanin" w:hAnsi="IRNazanin" w:eastAsia="IRNazanin"/>
          <w:color w:val="111111"/>
          <w:sz w:val="28"/>
          <w:sz w:val="28"/>
          <w:szCs w:val="28"/>
          <w:rtl w:val="true"/>
          <w:lang w:bidi="fa-IR"/>
        </w:rPr>
        <w:t xml:space="preserve">؛ ووقف مائة وصیف یوم عرفة فی أعناقهم أطوقة الفضّة قد نقش فی رءوسها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عتقاء الله عزّ وجلّ عن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وأعتقهم ، وأهدی ألف شاة </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أُناس آخرین لدة هؤلاء من أهل الیسار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تسمع أُذن الدنیا أنّ أبا ذر وجّه إلی أحد من هؤلاء الأثریاء لوماً لأنّه کان یعلم بأنّهم اقتنوها من طرقها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المشروعة وأدّوا ما علیهم منها وزادوا ، وراعوا حقوق المروءة حقّ رعایتها ، وما کان یبغی بالناس إلاّ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ذا یری أبو ذر بناء معاویة الخضراء فی دمشق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معاویة إن کانت هذه الدار من مال الله فهی الخیانة ، وإن کانت من مالک فهذا الإسراف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 أبو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حدثت أعمال ما أعرفها ، والله ما هی فی کتاب الله ولا سنّة نبیّه ، والله إنّی لأری حقّا یطفأ ، وباطلاً یُحیی ، وصادقاً یکذّب ، وأثرة بغیر تقی ، وصالحاً مستأثراً علیه </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ویری بناء المقداد داره بالمدینة بالجرف وقد جعلها مجصّصة الظاهر والباطن کما فی مروج الذهب </w:t>
      </w:r>
      <w:r>
        <w:rPr>
          <w:rStyle w:val="FootnoteAnchor"/>
          <w:rtl w:val="true"/>
        </w:rPr>
        <w:footnoteReference w:id="1526"/>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ینکره علیه ولا ینهاه عنه ولا ینبس ببنت شفة ، ولیس ذلک إلاّ لما کان یراه من الفرق الواضح بین المالین والبناءین وصاحبیهما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وجوب إنفاق المال الزائد علی القوت کلّه الذی عزاه إلی سیّدنا أبی ذر المختلقون فمن أفائکهم المفتریات ، لم یدَّعه أبو ذر ولا دعا إلیه ، وکیف یکون ذلک وأبو ذر یعی من شریعة الحقّ وجوب الزکاة؟ وهل یمکن ذلک إلاّ بعد الیسار والوفر الزائد علی المؤن؟ والله سبحانه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 صَدَقَةً تُطَهِّرُهُمْ وَتُزَکِّیهِمْ</w:t>
      </w:r>
      <w:r>
        <w:rPr>
          <w:rFonts w:eastAsia="Amiri" w:cs="Amiri" w:ascii="Amiri" w:hAnsi="Amiri"/>
          <w:color w:val="111111"/>
          <w:sz w:val="28"/>
          <w:szCs w:val="28"/>
          <w:rtl w:val="true"/>
          <w:lang w:bidi="ar-SA"/>
        </w:rPr>
        <w:t xml:space="preserve">) </w:t>
      </w:r>
      <w:r>
        <w:rPr>
          <w:rStyle w:val="FootnoteAnchor"/>
          <w:rtl w:val="true"/>
        </w:rPr>
        <w:footnoteReference w:id="1527"/>
      </w:r>
      <w:r>
        <w:rPr>
          <w:rFonts w:ascii="IRNazanin" w:hAnsi="IRNazanin" w:eastAsia="IRNazanin"/>
          <w:color w:val="111111"/>
          <w:sz w:val="28"/>
          <w:sz w:val="28"/>
          <w:szCs w:val="28"/>
          <w:rtl w:val="true"/>
          <w:lang w:bidi="fa-IR"/>
        </w:rPr>
        <w:t xml:space="preserve">وفی تنکیر الصدقة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التبعیض دلالة علی أنّ المأخوذ بعض المال لا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النُصب الزکویّة المضروبة فی النقدین والأنعام والغلاّت کلّها نصوص علی أنّ الباقی من المال مباح لأربابه ، ولأبی ذر نفسه فی آداب الزکاة أحادیث أخرجها البخاری ومسلم وغیرهما من رجال الصحاح وأحمد والبیهقی وغیرهم</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 کان یجب إنفاق بعد إخراج الزکاة فما معنی التحدید بالنصب والإخراج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وهذا معنی واضح لا یخفی علی کلّ مسلم ، فضلاً عن مثل أبی ذر الذی هو وعاء العلم والمحیط بالسنّة الشریفة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کانت علی المکلّف بقیّة من الواجب بعد الزکاة لم یؤدّها فما معنی الفلاح؟ الذی وصف الله تعالی به المؤمنین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فِی صَلاتِهِمْ خاشِعُونَ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هُمْ عَنِ اللَّغْوِ 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هُمْ لِلزَّکاةِ فاعِلُونَ</w:t>
      </w:r>
      <w:r>
        <w:rPr>
          <w:rFonts w:eastAsia="Amiri" w:cs="Amiri" w:ascii="Amiri" w:hAnsi="Amiri"/>
          <w:color w:val="111111"/>
          <w:sz w:val="28"/>
          <w:szCs w:val="28"/>
          <w:rtl w:val="true"/>
          <w:lang w:bidi="ar-SA"/>
        </w:rPr>
        <w:t xml:space="preserve">) </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ولیت شعری إن کان من المفترض إنفاق کلّ ما للإنسان من المال بعد المؤن فبما ذا یحترف أو یمتهن؟ ولیس عنده فاضل علی المؤن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أبما ادّخره لقوته؟ أم بما رجع عنه بخفّی حنین؟ وممّا ذا یخرج الزکاة؟ فیسدّ بها خلّة الضعفاء ویقتات هو فی مستقبله الذی هو أوان فاقته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المحتمل أنّ أبا ذر کان یوجب ترک کلّ هذه ویرید أن تکون الدنیا مشحونة بالعفاة المتکفّفین؟ فلا یری المتسوّل إلاّ شحّاذاً مثله ، ولا یجد العافی مُنتجعاً لکشف کربته وتسدید إعوازه إن دامت الحالة علی ما یُتقوّل به علی أبی ذر سنة أو دون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تالله لا یبغی أبو ذر بالمجتمع الدینی هذه الضعة وهو لا یحبّ لهم إلاّ الخیر کلّه ، ولا یرید هذا أیّ مصلح أو صالح فی نفسه ، فضلاً عن أبی ذر المعدود فی علماء الصحابة ومصلحیهم وصلحائهم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غضب أبو ذر لله کما قاله مولانا أمیر المؤمنین </w:t>
      </w:r>
      <w:r>
        <w:rPr>
          <w:rStyle w:val="FootnoteAnchor"/>
          <w:rtl w:val="true"/>
        </w:rPr>
        <w:footnoteReference w:id="1529"/>
      </w:r>
      <w:r>
        <w:rPr>
          <w:rFonts w:ascii="IRNazanin" w:hAnsi="IRNazanin" w:eastAsia="IRNazanin"/>
          <w:color w:val="111111"/>
          <w:sz w:val="28"/>
          <w:sz w:val="28"/>
          <w:szCs w:val="28"/>
          <w:rtl w:val="true"/>
          <w:lang w:bidi="fa-IR"/>
        </w:rPr>
        <w:t>وغضب للمسلمین حیث رأی فیئهم مدّخراً عنهم تتمتّع به سماسرة النهمة والجشع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یری فیئهم فی غیرهم متقسّماً</w:t>
      </w:r>
    </w:p>
    <w:p>
      <w:pPr>
        <w:pStyle w:val="BookText"/>
        <w:rPr/>
      </w:pPr>
      <w:r>
        <w:rPr>
          <w:rFonts w:ascii="Amiri" w:hAnsi="Amiri" w:eastAsia="Amiri" w:cs="Amiri"/>
          <w:color w:val="111111"/>
          <w:sz w:val="28"/>
          <w:sz w:val="28"/>
          <w:szCs w:val="28"/>
          <w:rtl w:val="true"/>
          <w:lang w:bidi="ar-SA"/>
        </w:rPr>
        <w:t>وأیدیَهُمْ من فیئِهمْ صَفِراتِ</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فکان کلّ ما انتابه من جرّاء هذا الأخذ والرد بعین الله وفی سبیله کما عهد إلیه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الله صلی‌الله‌علیه‌وآله‌وسلم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رجل صالح وسیصیبک بلاء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الله؟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الجزء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ما شجر من الخلاف بین أبی ذر ومعاویة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یَکْنِزُونَ الذَّهَبَ وَالْفِضَّةَ وَلا یُنْفِقُونَها فِی سَبِیلِ اللهِ فَبَشِّرْهُمْ بِعَذابٍ أَلِیمٍ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فخصّه معاویة بأهل الکتاب وعمّمه أبو ذر علیهم وعلی المسلمین ، کما أخرجه البخاری ومرّ بلفظه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الروایة هی المستند الوحید لجملة من الأفّاکین علی أبی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w:t>
      </w:r>
      <w:r>
        <w:rPr>
          <w:rStyle w:val="FootnoteAnchor"/>
          <w:rtl w:val="true"/>
        </w:rPr>
        <w:footnoteReference w:id="1530"/>
      </w:r>
      <w:r>
        <w:rPr>
          <w:rFonts w:ascii="IRNazanin" w:hAnsi="IRNazanin" w:eastAsia="IRNazanin"/>
          <w:color w:val="111111"/>
          <w:sz w:val="28"/>
          <w:sz w:val="28"/>
          <w:szCs w:val="28"/>
          <w:rtl w:val="true"/>
          <w:lang w:bidi="fa-IR"/>
        </w:rPr>
        <w:t>فی أنّه لا خلاف بینهما فی المقدار المنفق من المال وإنّما هو فی توجیه الخطاب ، فارتأی معاویة أنّ المخاطب به أهل الکتاب ، وعلم أبو ذر من مستقی الوحی ولحن الآیة الکریمة أنّها تعمّ کلّ 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فیجب إمّا أن یُعزی هذا الشذوذ إلیهما جمیعاً ، أو یبرّآن عنه جمیعاً ، فإفراد أبی ذر بالقذف من ولائد الضغائن والإحن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وأیّا ما کان ، فالمراد إنفاق البعض لا الکلّ ، وإن کان النظر القاصر قد یجنح إلی الأخیر لأوّل وهلة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ولیست هذه الآیة بدعاً من آیات أُخری تماثلها فی السیاق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الَّذِینَ یُنْفِقُونَ أَمْوالَهُمْ فِی سَبِیلِ اللهِ کَمَثَلِ حَبَّةٍ أَنْبَتَتْ سَبْعَ سَنابِلَ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 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یُنْفِقُونَ أَمْوالَهُمْ بِاللَّیْلِ وَالنَّهارِ سِرًّا وَعَلانِیَةً فَلَهُمْ أَجْرُهُمْ عِنْدَ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یُنْفِقُونَ أَمْوالَهُمْ فِی سَبِیلِ اللهِ ثُمَّ لا یُتْبِعُونَ ما أَنْفَقُوا مَنًّا وَلا أَذیً لَهُمْ أَجْرُهُمْ عِنْدَ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 الَّذِینَ یُنْفِقُونَ أَمْوالَهُمُ ابْتِغاءَ مَرْضاتِ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 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 هذه الآیات أصرح من هاتیک فی العموم لمکان الجمع المضاف فیها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 المعلوم بالضرورة من دین الإسلام أنّه نزّلها إلی البعض ، ولعلّ النکتة فی الإتیان بالجمع المضاف فیها أنّ الموصوفین بها بلغوا من نزاهة النفس وکرم الطباع وعلوّ الهمّة حدّا لا یبالون معه لو توقّفت الحالة علی إنفاق کلّ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أنّهم حین یسمحون بإنفاق البعض فی سبیل الله تعالی یجعله سبحانه فی مکان إنفاق الکلّ بفضل منه ویثیبهم علی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یُعلم السرّ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کَفَرُوا یُنْفِقُونَ أَمْوالَهُمْ لِیَصُدُّوا عَنْ سَبِیلِ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یُنْفِقُونَ أَمْوالَهُمْ رِئاءَ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 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فلیست هذه الآیات فی منتأی عن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تَنالُوا الْبِرَّ حَتَّی تُنْفِقُوا مِمَّا تُحِبُّونَ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لِعِبادِیَ الَّذِینَ آمَنُوا یُقِیمُوا الصَّلاةَ وَیُنْفِقُوا مِمَّا رَزَقْناهُمْ سِرًّا وَعَلانِیَةً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إبراهیم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یُؤْمِنُونَ بِالْغَیْبِ وَیُقِیمُونَ الصَّلاةَ وَمِمَّا رَزَقْناهُمْ یُنْفِقُونَ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یُقِیمُونَ الصَّلاةَ وَمِمَّا رَزَقْناهُمْ یُنْفِقُونَ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وَالْمُقِیمِی الصَّلاةِ وَمِمَّا رَزَقْناهُمْ یُنْفِقُونَ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یَدْعُونَ رَبَّهُمْ خَوْفاً وَطَمَعاً وَمِمَّا رَزَقْناهُمْ یُنْفِقُونَ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السجدة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أَنْفِقُوا مِمَّا رَزَقْناکُمْ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أَنْفِقُوا مِنْ طَیِّباتِ ما کَسَبْتُمْ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وَأَنْفِقُوا مِنْ ما رَزَقْناکُمْ مِنْ قَبْلِ أَنْ یَأْتِیَ أَحَدَکُمُ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المنافقون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غیر واحد من تلکم الآیات تومی إلی الإنفاق المندوب کما نصّ</w:t>
      </w:r>
    </w:p>
    <w:p>
      <w:pPr>
        <w:pStyle w:val="BookText"/>
        <w:rPr/>
      </w:pPr>
      <w:r>
        <w:rPr>
          <w:rFonts w:ascii="Amiri" w:hAnsi="Amiri" w:eastAsia="Amiri" w:cs="Amiri"/>
          <w:color w:val="111111"/>
          <w:sz w:val="28"/>
          <w:sz w:val="28"/>
          <w:szCs w:val="28"/>
          <w:rtl w:val="true"/>
          <w:lang w:bidi="ar-SA"/>
        </w:rPr>
        <w:t xml:space="preserve">علیه علماء التفسیر وحفّاظ الحدیث ، ومع ذلک لم یدعها سبحانه علی ما یتوهّم منها من جمعها المضاف حتی جعل لها حدّا بقوله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تَجْعَلْ یَدَکَ مَغْلُولَةً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عُنُقِکَ وَلَا تَبسُطْهَا کُلَّ البَسطِ فَتَقعُدَ مَلُوماً مَحسُورا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إِذا أَنْفَقُوا لَمْ یُسْرِفُوا وَلَمْ یَقْتُرُوا وَکانَ بَیْنَ ذلِکَ قَواماً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أتری أنّ أبا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عزب عنه کلّ هذه الآیات الکریمة والأُصول المسلّمة؟ أو کان له رأی خاصّ فی تأویلها تجاه الحقائق الراهنة حتی جاء بعد لأی من عمر الدنیا رعرعة تجشّأهم الدهر فقاءهم وقفوا علی تلکم الکنوز المخیّأة؟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کان لأبی ذر أدنی شذوذ عن الطریقة المثلی فی حکم إلهی ، شذوذاً یخلّ بنظام المجتمع ویقلق السلام والوئام ، وتکثر حوله القلاقل ، وفیه إثارة العواطف والإخلال بالأمن أو التزحزح عن مبادئ الإسلام ، لکان مولانا أمیر المؤمنین علیه‌السلام أوّل من یردعه ویحبسه عن قصده السیّئ وأبو ذر أطوع له من الظلّ لذیه ، لکنّه علیه‌السلام بدلاً عن ذلک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غضبتَ لله فارجُ من غضبت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أردتُ تشییع أبی ذر إلاّ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 لعثمان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 الله فإنّک سیّرت رجلاً صالحاً من المسلمین فهلک فی تسییرک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وأمیر المؤمنین من تعرفه بتنمّره فی ذات الله لا تأخذه فی الله لومة لائم ، وهو مع الحقّ والحقّ معه فی کلّ ما یقول ویفعل</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وهل تری أنّ رسول الله صلی‌الله‌علیه‌وآله‌وسلم مع أنّه کان یعلم أنّ أبا ذر سوف ینوء فی أُخریاته بدعوة باطلة کهذه طفق ینوّه به ، ویعرّفه بین الملأ بصفات فاضلة تکبر مقامه ، وتعظّم مکانته عند الجامعة </w:t>
      </w:r>
      <w:r>
        <w:rPr>
          <w:rStyle w:val="FootnoteAnchor"/>
          <w:rtl w:val="true"/>
        </w:rPr>
        <w:footnoteReference w:id="1531"/>
      </w:r>
      <w:r>
        <w:rPr>
          <w:rFonts w:ascii="IRNazanin" w:hAnsi="IRNazanin" w:eastAsia="IRNazanin"/>
          <w:color w:val="111111"/>
          <w:sz w:val="28"/>
          <w:sz w:val="28"/>
          <w:szCs w:val="28"/>
          <w:rtl w:val="true"/>
          <w:lang w:bidi="fa-IR"/>
        </w:rPr>
        <w:t>، وتمکّنه من القلوب الصالحة؟ ویقول عمر ی</w:t>
      </w:r>
      <w:r>
        <w:rPr>
          <w:rFonts w:eastAsia="IRNazanin" w:cs="IRNazanin"/>
          <w:color w:val="111111"/>
          <w:sz w:val="28"/>
          <w:szCs w:val="28"/>
          <w:rtl w:val="true"/>
          <w:lang w:bidi="fa-IR"/>
        </w:rPr>
        <w:t>.</w:t>
      </w:r>
      <w:bookmarkStart w:id="247" w:name="pg11785_123907"/>
    </w:p>
    <w:p>
      <w:pPr>
        <w:pStyle w:val="BookText"/>
        <w:rPr/>
      </w:pPr>
      <w:bookmarkEnd w:id="247"/>
      <w:r>
        <w:rPr>
          <w:rFonts w:ascii="IRNazanin" w:hAnsi="IRNazanin" w:eastAsia="IRNazanin"/>
          <w:color w:val="111111"/>
          <w:sz w:val="28"/>
          <w:sz w:val="28"/>
          <w:szCs w:val="28"/>
          <w:rtl w:val="true"/>
          <w:lang w:bidi="fa-IR"/>
        </w:rPr>
        <w:t xml:space="preserve">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فنعرف ذلک له؟ فیقول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فاعرفوه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صلی‌الله‌علیه‌وآله‌وسلم مؤیّداً له علی عیثه ، ومؤسّساً لباطله ، ومعرّفاً لضلاله ، حاشا رسول العظمة من مثل ذلک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أَظْلَمُ مِمَّنِ افْتَری عَلَی اللهِ کَذِباً لِیُضِلَّ النَّاسَ بِغَیْرِ عِلْمٍ</w:t>
      </w:r>
      <w:r>
        <w:rPr>
          <w:rFonts w:eastAsia="Amiri" w:cs="Amiri" w:ascii="Amiri" w:hAnsi="Amiri"/>
          <w:color w:val="111111"/>
          <w:sz w:val="28"/>
          <w:szCs w:val="28"/>
          <w:rtl w:val="true"/>
          <w:lang w:bidi="ar-SA"/>
        </w:rPr>
        <w:t xml:space="preserve">) </w:t>
      </w:r>
      <w:r>
        <w:rPr>
          <w:rStyle w:val="FootnoteAnchor"/>
          <w:rtl w:val="true"/>
        </w:rPr>
        <w:footnoteReference w:id="15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عِنْدَکُمْ مِنْ عِلْمٍ فَتُخْرِجُوهُ لَنا</w:t>
      </w:r>
      <w:r>
        <w:rPr>
          <w:rFonts w:eastAsia="Amiri" w:cs="Amiri" w:ascii="Amiri" w:hAnsi="Amiri"/>
          <w:color w:val="111111"/>
          <w:sz w:val="28"/>
          <w:szCs w:val="28"/>
          <w:rtl w:val="true"/>
          <w:lang w:bidi="ar-SA"/>
        </w:rPr>
        <w:t xml:space="preserve">) </w:t>
      </w:r>
      <w:r>
        <w:rPr>
          <w:rStyle w:val="FootnoteAnchor"/>
          <w:rtl w:val="true"/>
        </w:rPr>
        <w:footnoteReference w:id="15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تَلَقَّوْنَهُ بِأَلْسِنَتِکُمْ وَتَقُولُونَ بِأَفْواهِکُمْ ما لَیْسَ لَکُمْ بِهِ عِلْمٌ</w:t>
      </w:r>
      <w:r>
        <w:rPr>
          <w:rFonts w:eastAsia="Amiri" w:cs="Amiri" w:ascii="Amiri" w:hAnsi="Amiri"/>
          <w:color w:val="111111"/>
          <w:sz w:val="28"/>
          <w:szCs w:val="28"/>
          <w:rtl w:val="true"/>
          <w:lang w:bidi="ar-SA"/>
        </w:rPr>
        <w:t xml:space="preserve">) </w:t>
      </w:r>
      <w:r>
        <w:rPr>
          <w:rStyle w:val="FootnoteAnchor"/>
          <w:rtl w:val="true"/>
        </w:rPr>
        <w:footnoteReference w:id="15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لَهُمْ بِهِ مِنْ عِلْمٍ وَلا لِآبائِهِمْ</w:t>
      </w:r>
      <w:r>
        <w:rPr>
          <w:rFonts w:eastAsia="Amiri" w:cs="Amiri" w:ascii="Amiri" w:hAnsi="Amiri"/>
          <w:color w:val="111111"/>
          <w:sz w:val="28"/>
          <w:szCs w:val="28"/>
          <w:rtl w:val="true"/>
          <w:lang w:bidi="ar-SA"/>
        </w:rPr>
        <w:t xml:space="preserve">) </w:t>
      </w:r>
      <w:r>
        <w:rPr>
          <w:rStyle w:val="FootnoteAnchor"/>
          <w:rtl w:val="true"/>
        </w:rPr>
        <w:footnoteReference w:id="15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یَتَّبِعُونَ إِلاَّ الظَّنَّ وَإِنْ هُمْ إِلاَّ یَخْرُصُونَ</w:t>
      </w:r>
      <w:r>
        <w:rPr>
          <w:rFonts w:eastAsia="Amiri" w:cs="Amiri" w:ascii="Amiri" w:hAnsi="Amiri"/>
          <w:color w:val="111111"/>
          <w:sz w:val="28"/>
          <w:szCs w:val="28"/>
          <w:rtl w:val="true"/>
          <w:lang w:bidi="ar-SA"/>
        </w:rPr>
        <w:t xml:space="preserve">) </w:t>
      </w:r>
      <w:r>
        <w:rPr>
          <w:rStyle w:val="FootnoteAnchor"/>
          <w:rtl w:val="true"/>
        </w:rPr>
        <w:footnoteReference w:id="1536"/>
      </w:r>
    </w:p>
    <w:p>
      <w:pPr>
        <w:pStyle w:val="Heading3"/>
        <w:numPr>
          <w:ilvl w:val="2"/>
          <w:numId w:val="1"/>
        </w:numPr>
        <w:rPr/>
      </w:pPr>
      <w:bookmarkStart w:id="248" w:name="__RefHeading___Toc10140258_73709187"/>
      <w:bookmarkStart w:id="249" w:name="_Toc86"/>
      <w:bookmarkEnd w:id="248"/>
      <w:r>
        <w:rPr>
          <w:rtl w:val="true"/>
        </w:rPr>
        <w:t>أبو ذر والاشتراکیّة</w:t>
      </w:r>
      <w:bookmarkEnd w:id="249"/>
    </w:p>
    <w:p>
      <w:pPr>
        <w:pStyle w:val="BookText"/>
        <w:rPr/>
      </w:pPr>
      <w:r>
        <w:rPr>
          <w:rFonts w:ascii="IRNazanin" w:hAnsi="IRNazanin" w:eastAsia="IRNazanin"/>
          <w:color w:val="111111"/>
          <w:sz w:val="28"/>
          <w:sz w:val="28"/>
          <w:szCs w:val="28"/>
          <w:rtl w:val="true"/>
          <w:lang w:bidi="fa-IR"/>
        </w:rPr>
        <w:t xml:space="preserve">لقد عرفت کلّ ما فی کنانة الأوّلین من نبال مرشوقة إلی العبد الصالح شبیه عیسی فی أُمّة محمد صلی‌الله‌علیه‌وآله‌وسلم ، فهلمّ هاهنا إلی رجرجة الآخرین من مقلّدة الدور الأخیر الخابطین خبط عشواء ، الذین رموا أبا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بالاشتراکیّة تارة وبالشیوعیّة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أحاط علماً هؤلاء الأغرار بمبادئ الشیوعیّة التعیسة ، ومواد الاشتراک الذی هو بمقربة من ردیفته المبغوضة؟</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وهل أُتیح لهم عرفان مغازی أبی ذر المصلح العظیم فیما قال ودعا إلیه حتی طفقوا یوفّقوا بین المبدأین؟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أحسب أنّهم عرفوا شیئاً من تلکم المغازی ، وأنّهم فی ظنّی الغالب بهم شیوعیّة خونة یدیفون السمّ فی الدسم ، ویُسرّون حسواً فی ارتغاء </w:t>
      </w:r>
      <w:r>
        <w:rPr>
          <w:rStyle w:val="FootnoteAnchor"/>
          <w:rtl w:val="true"/>
        </w:rPr>
        <w:footnoteReference w:id="1537"/>
      </w:r>
      <w:r>
        <w:rPr>
          <w:rFonts w:ascii="IRNazanin" w:hAnsi="IRNazanin" w:eastAsia="IRNazanin"/>
          <w:color w:val="111111"/>
          <w:sz w:val="28"/>
          <w:sz w:val="28"/>
          <w:szCs w:val="28"/>
          <w:rtl w:val="true"/>
          <w:lang w:bidi="fa-IR"/>
        </w:rPr>
        <w:t xml:space="preserve">، اتّخذوا ما قالوه بل تقوّلوه أکبر دعایة إلی تلکم المبادئ الهدّامة لأُسس المدنیّة والحضارة ، المضادّة لناموس الطبیعة ، فضلاً عن حدود الإسلام ، یجعل مثل أبی ذر العظیم شیوعیّا أو اشتراکیّا ، وقد صافقه علی ما هتف به ونقم علی من ناوأه وآذاه من القوم جلّ الصحابة إن لم نقل کلّهم ممّن یعبأ به وبرأیه ، واستاءوا لما نُکب به من جرّاء ذلک الهتاف وفی مقدّمهم مولانا أمیر المؤمنین علیه‌السلام وابناه الإمامان إن قاما وإن قعدا ، وعمّار الذی قال فیه رسول الله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عمّاراً مع الحقّ والحقّ معه یدور عمّار مع الحقّ أینما دار</w:t>
      </w:r>
      <w:r>
        <w:rPr>
          <w:rFonts w:eastAsia="IRNazanin" w:cs="IRNazanin"/>
          <w:color w:val="111111"/>
          <w:sz w:val="28"/>
          <w:szCs w:val="28"/>
          <w:rtl w:val="true"/>
          <w:lang w:bidi="fa-IR"/>
        </w:rPr>
        <w:t xml:space="preserve">» </w:t>
      </w:r>
      <w:r>
        <w:rPr>
          <w:rStyle w:val="FootnoteAnchor"/>
          <w:rtl w:val="true"/>
        </w:rPr>
        <w:footnoteReference w:id="1538"/>
      </w:r>
      <w:r>
        <w:rPr>
          <w:rFonts w:ascii="IRNazanin" w:hAnsi="IRNazanin" w:eastAsia="IRNazanin"/>
          <w:color w:val="111111"/>
          <w:sz w:val="28"/>
          <w:sz w:val="28"/>
          <w:szCs w:val="28"/>
          <w:rtl w:val="true"/>
          <w:lang w:bidi="fa-IR"/>
        </w:rPr>
        <w:t>إلی کثیرین وافقوا هؤلاء علی النقمة والاستیاء ، فلم یکن أبو ذر شاذّا فی رأیه ، ولا أُنهی إلینا أنّه خالفه أحد من الصحابة ، فدونک صحائف التاریخ وزبر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خالفه الذین یریدون أن یخضموا مال الله خضمة الإبل نبتة الربیع ، وکانوا یکنزون الذهب والفضّة ولا یُنفقون منها ما یجب علیهم إنفاقه ، ویحرمون الأُمّة عن أعطیاتهم وما ینمو منها ، ویریدون للضعفاء أن یرزخوا تحت نیر الاضطهاد ، ویرسفوا فی قیود الفاقة والضعة ، خاضعین لهم مستعبدین ، وللقوم من أموالهم قصور مشیّدة ، ونمارق مصفوفة ، وزرابیّ مبثوثة ، یأکلون فیها مال الله أکلاً لمّا ، ویحبّون احتکاره حبّا جمّا</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خالفه أولئک الذین عرّفهم یزید بن قیس الأرحبیّ یوم صفین بقوله من خطبة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یحدّث أحدهم فی مجلسه بذیت وذیت </w:t>
      </w:r>
      <w:r>
        <w:rPr>
          <w:rStyle w:val="FootnoteAnchor"/>
          <w:rtl w:val="true"/>
        </w:rPr>
        <w:footnoteReference w:id="1539"/>
      </w:r>
      <w:r>
        <w:rPr>
          <w:rFonts w:ascii="IRNazanin" w:hAnsi="IRNazanin" w:eastAsia="IRNazanin"/>
          <w:color w:val="111111"/>
          <w:sz w:val="28"/>
          <w:sz w:val="28"/>
          <w:szCs w:val="28"/>
          <w:rtl w:val="true"/>
          <w:lang w:bidi="fa-IR"/>
        </w:rPr>
        <w:t xml:space="preserve">، ویأخذ مال الله ،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إثم 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فیه ، کأنّما أُعطی تراثه من أبیه ، کیف؟ إنّما هو مال الله أفاءه علینا بأسیافنا ورماحنا ، قاتلوا عباد الله القوم الظالمین الحاکمین بغیر ما أنزل الله ولا تأخذکم فیهم لومة لائم ، إنّهم إن یظهروا علیکم یفسدوا علیکم دینکم ودنیاکم ، وهم من قد عرفتم وجرّبتم </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فأیّ إنسان یبلغه أنّ العظماء الذین نوّهنا بذکرهم ، وهم أهل الفضائل والعلوم ، اعتنقوا مبدأً لا یروقه أن یقتصّ أثرهم؟ وهو لا یعلم أنّ ذلک العزو المختلق تقوّلوه دعایة إلی ضلالهم وترویجاً لباطلهم وستراً علی عوارهم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 ذلک کلّه وهلمّ معی إلی النظر فی مبادئ الشیوعیّة والفرق الاشتراکیّین ، إنّ القوم علی تعدّد فرقهم إلی الاشتراکیّة الدیمقراطیة ، والاشتراکیّة الوطنیّة النازیّة ، والشیوعیّة ، والمارکسیّة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اشتراکیّة رأس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وبالرغم من تباینهم الکثیر فی شتّی النواحی لا یختلفون فی موادّ ثلاثة تجمع شملهم المبدّد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بدّد الله شملهم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تقویض النظام الحالی ، وتشیید نظام جدید علی أنقاضه یضمن توزیع الثروة توزیعاً عادلاً بین الأفراد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إلغاء الملکیّة الخاصّة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ثروات الإنتاج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کرأس المال ، والأرض ، والمصانع ، علی أن تستولی الدولة علی هذه الملکیّات جمیعها وتجعلها ملکیّة عامّة تدیرها للمصلحة العامّة</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یشتغل الأفراد لحساب الدولة بأجور تُعطی لهم بالتساوی ؛ علی أساس قیمة العمل الذی ینتجه کلّ منهم ، وتبعاً لذلک لا یکون هناک دخل للأفراد سوی الأجور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وتنفرد الشیوعیّة عن بقیّة الاشتراکیّین بأمرین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إلغاء الملکیّة الخاصّة إلغاءً نهائیّا من غیر فرق بین ثروات الإنتاج وثروات الاستهلاک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توزیعها المال بین الأفراد لکلّ علی حسب حاجته ، ویستخدم من کلّ علی حسب قدرته ، فیکلّف العامل بالعمل علی قدر استطاعته ، ویدرّ علیه المعاش بما یسدّ حاجته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فعلینا هاهنا أن نعید ذکر ما هتف به أبو ذر فی شتّی مواقفه ، وما رواه عن رسول الله صلی‌الله‌علیه‌وآله‌وسلم فی باب الأموال ، وما قال فی حقّه عظماء الصحابة من الإطراء له والدفاع عنه بعد هتافه بما هتف ، وما یؤثر فیه عن رسول الله صلی‌الله‌علیه‌وآله‌وسلم من الثناء الجمیل وعهده إلیه بما ینتابه من النکبات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فننظر إلیها نظرة مُستشفّ للحقیقة فنری هل ینطبق شیء منها علی موادّ الشیوعیّة والاشتراکیّة؟ أو ینحسر عنه ذلک الإفک المفتری داحراً إلی حضیض البهت والافتراء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من قول أبی ذر لعثمان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عثمان أما رأیت رسول الله صلی‌الله‌علیه‌وآله‌وسلم ورأیت أبا بکر وعمر ؛ هل رأیت هذا هدیهم؟ إنک لتبطش بی بطش جبّار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قوله له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 سنّة صاحبیک لا یکن لأحد علیک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وذلک لا أُمّ لک؟ قال أبو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وجدت لی عذراً إلاّ الأمر بالمعروف والنهی عن المنکر</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تجد أبا ذر هاهنا یلفت نظر عثمان إلی عهد الرسالة ثمّ إلی عهد الشیخین ویدعوه إلی اتّباع تلکم السیر ؛ ومن جلیّة الحال عند هاتیک الأدوار الثلاثة اطّراد الملکیّة الخاصّة ، ووجود أهل الیسار من الملاّکین والتجّار ؛ وحرّیتهم فی ثروتی الإنتاج والاستهلاک ، واختصاص کلّ مالیّة من نقود أو عقار أو ضیاع أو مصانع أو</w:t>
      </w:r>
    </w:p>
    <w:p>
      <w:pPr>
        <w:pStyle w:val="BookText"/>
        <w:rPr/>
      </w:pPr>
      <w:r>
        <w:rPr>
          <w:rFonts w:ascii="IRNazanin" w:hAnsi="IRNazanin" w:eastAsia="IRNazanin"/>
          <w:color w:val="111111"/>
          <w:sz w:val="28"/>
          <w:sz w:val="28"/>
          <w:szCs w:val="28"/>
          <w:rtl w:val="true"/>
          <w:lang w:bidi="fa-IR"/>
        </w:rPr>
        <w:t xml:space="preserve">أطعمة بأربابها ، ومن النوامیس المسلّمة عند نبیّ الإسلام صلی‌الله‌علیه‌وآله‌وسلم أنّه لا یحلّ مال امرئٍ إلاّ بطیب نفسه </w:t>
      </w:r>
      <w:r>
        <w:rPr>
          <w:rStyle w:val="FootnoteAnchor"/>
          <w:rtl w:val="true"/>
        </w:rPr>
        <w:footnoteReference w:id="1541"/>
      </w:r>
      <w:r>
        <w:rPr>
          <w:rFonts w:ascii="Amiri" w:hAnsi="Amiri" w:eastAsia="Amiri" w:cs="Amiri"/>
          <w:color w:val="111111"/>
          <w:sz w:val="28"/>
          <w:sz w:val="28"/>
          <w:szCs w:val="28"/>
          <w:rtl w:val="true"/>
          <w:lang w:bidi="ar-SA"/>
        </w:rPr>
        <w:t xml:space="preserve">وفی الذکر الحکیم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تَأْکُلُوا أَمْوالَکُمْ بَیْنَکُمْ بِالْباطِلِ إِلاَّ أَنْ تَکُونَ تِجارَةً عَنْ تَراضٍ</w:t>
      </w:r>
      <w:r>
        <w:rPr>
          <w:rFonts w:eastAsia="Amiri" w:cs="Amiri" w:ascii="Amiri" w:hAnsi="Amiri"/>
          <w:color w:val="111111"/>
          <w:sz w:val="28"/>
          <w:szCs w:val="28"/>
          <w:rtl w:val="true"/>
          <w:lang w:bidi="ar-SA"/>
        </w:rPr>
        <w:t xml:space="preserve">) </w:t>
      </w:r>
      <w:r>
        <w:rPr>
          <w:rStyle w:val="FootnoteAnchor"/>
          <w:rtl w:val="true"/>
        </w:rPr>
        <w:footnoteReference w:id="1542"/>
      </w:r>
      <w:r>
        <w:rPr>
          <w:rFonts w:ascii="IRNazanin" w:hAnsi="IRNazanin" w:eastAsia="IRNazanin"/>
          <w:color w:val="111111"/>
          <w:sz w:val="28"/>
          <w:sz w:val="28"/>
          <w:szCs w:val="28"/>
          <w:rtl w:val="true"/>
          <w:lang w:bidi="fa-IR"/>
        </w:rPr>
        <w:t>، فتجده یعزو الأموال إلی أربابها ویحرّم أکلها بالباطل إلاّ أنْ تستباح بتجارة شرعیّة تستتبع رضا المالک الخاصّ ، وهناک آیات کریمة کثیرة تربو علی خمسین آیة لم یعدها عزو الأموال إلی مالکیها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شطر منها فی صفحة </w:t>
      </w: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فأبو ذر فی هذا الموقف یدعو إلی ضدّ الدعوة الاشتراکیّة الملغیة للملکیّة الخاصّة ، ویری مخالفة ذلک من المنکر الذی یجب النهی عنه ، فلم یردعه عمّا مضی فیه قول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وذلک لا أُمّ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قوله لمعاویة لمّا بنی الخضراء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هذه الدار من مال الله فهی الخیانة ، وإن کانت من مالک فهذا الإسراف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فأبو ذر هاهنا یجوّز أن یکون المال مقسوماً إلی مال الله وإلی ما یخصّ للإنسان نفسه ، فیرتّب علی الأوّل الخیانة ، وعلی الثانی السرف ، ولم ینقم علی معاویة نفس تصرّفه فی المال وإنّما نقم علیه أحد الأمرین الخیانة أو الإسراف ، ولو کان ملغیاً للملکیّة لکان الواجب علیه أن ینتقد منه أصل تصرّفه فی تلکم الأموال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وتراه یسمّی مال المسلمین من الفیء والصدقات والغنائم مال الله ؛ وقد روی ذلک عن رسول الله صلی‌الله‌علیه‌وآله‌وسلم أیضاً لعثمان حیث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أنّی سمعت رسول الله صلی‌الله‌علیه‌وآله‌وسلم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 بنو أبی العاص ثلاثین رجلاً جعلوا مال الله دولاً ، وعباده خولاً ، ودینه دخلا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وصدّقه فی حدیثه مولانا أمیر المؤمنین علیه‌السلام</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التسمیة لم تکن قصراً علی عهد أبی ذر ومعاویة وإنّما کانت دارجة قبله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وبعده ، هذا عمر بن الخطّاب وقوله لأبی هریرة لمّا قدم من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عدوّ الله وعدوّ کتابه أسرقت مال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بعدوّ الله ولا بعدوّ کتابه ؛ ولکنّی عدوّ من عاداهما ، ولم أسرق مال الله </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الأحنف بن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جلوساً بباب عمر فخرجت جاریة ،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سُرّ سُرّیّة عمر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لیست بسُرّیّة عمر إنّها لا تحلّ لعمر ، إنّها من مال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فتذاکرنا بیننا ما یحلّ له من مال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فرقی ذلک إلیه فأرسل إلینا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کنتم تذاکرون؟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علینا جاریة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سُریّة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لیست بسُریّة عمر إنّها لا تحلّ لعمر ، إنّها من مال الله ، فتذاکرنا بیننا ما یحلّ لک من مال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أُخبرکم بما أستحلّ من مال الله؟ حُلّتین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حلّة الشتاء والقیظ </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یترخّصنّ أحدُکم فی البرذعة أو الحبل أو القتب ؛ فإنّ ذلک للمسلمین لیس أحد منهم إلاّ وله فیه نصیب ، فإن کان لإنسان واحد رآه عظیماً ، وإن کان لجماعة المسلمین ارتخص فیه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الله </w:t>
      </w:r>
      <w:r>
        <w:rPr>
          <w:rStyle w:val="FootnoteAnchor"/>
          <w:rtl w:val="true"/>
        </w:rPr>
        <w:footnoteReference w:id="154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قوله 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البلاد بلاد الله ، وتحمی لنعم مال الله ، یحمل علیها فی سبیل الله </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حدیث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 مال الله ، والعباد عباد الله ، والله لو لا ما أحمل علیه فی سبیل الله ما حمیت من الأرض شبراً فی شبر </w:t>
      </w:r>
      <w:r>
        <w:rPr>
          <w:rStyle w:val="FootnoteAnchor"/>
          <w:rtl w:val="true"/>
        </w:rPr>
        <w:footnoteReference w:id="15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عمر کلّما مرّ بخالد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خالد أَخرِج مال الله من تحت استک </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مولانا أمیر المؤمنین یقول فی خطبته الشقشقیّة </w:t>
      </w:r>
      <w:r>
        <w:rPr>
          <w:rStyle w:val="FootnoteAnchor"/>
          <w:rtl w:val="true"/>
        </w:rPr>
        <w:footnoteReference w:id="154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أن قام ثالث القوم نافجاً حضنیه بین نثیله ومعتلفه ، وقام معه بنو أبیه یخضمون مال الله خضمة الإبل نبتة الربیع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خطبة 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کان المال لی لسوّیت بینهم ، فکیف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مال الله؟ ألا وإنّ إعطاء المال فی غیر حقّه تبذیر وإسراف</w:t>
      </w:r>
      <w:r>
        <w:rPr>
          <w:rFonts w:eastAsia="IRNazanin" w:cs="IRNazanin"/>
          <w:color w:val="111111"/>
          <w:sz w:val="28"/>
          <w:szCs w:val="28"/>
          <w:rtl w:val="true"/>
          <w:lang w:bidi="fa-IR"/>
        </w:rPr>
        <w:t xml:space="preserve">» </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کتاب له إلی عامله بآذربیجان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لک أن تفتات فی رعیّة ، ولا تخاطر إلاّ بوثیقة ، وفی یدیک مال من مال الله عزّ وجلّ وأنت من خزّانه</w:t>
      </w:r>
      <w:r>
        <w:rPr>
          <w:rFonts w:eastAsia="IRNazanin" w:cs="IRNazanin"/>
          <w:color w:val="111111"/>
          <w:sz w:val="28"/>
          <w:szCs w:val="28"/>
          <w:rtl w:val="true"/>
          <w:lang w:bidi="fa-IR"/>
        </w:rPr>
        <w:t xml:space="preserve">» </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کتاب له إلی أهل مصر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ولکننی آسی أن یلی أمر هذه الأُمّة سفهاؤها وفجّارها فیتّخذوا مال الله دولاً ، وعباده خولاً ، والصالحین حرباً ، والفاسقین حزبا</w:t>
      </w:r>
      <w:r>
        <w:rPr>
          <w:rFonts w:eastAsia="IRNazanin" w:cs="IRNazanin"/>
          <w:color w:val="111111"/>
          <w:sz w:val="28"/>
          <w:szCs w:val="28"/>
          <w:rtl w:val="true"/>
          <w:lang w:bidi="fa-IR"/>
        </w:rPr>
        <w:t xml:space="preserve">» </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کتاب له إلی قُثَم بن العباس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وانظر إلی ما اجتمع عندک من مال الله فاصرفه إلی من قبلک من ذوی العیال والمجاعة</w:t>
      </w:r>
      <w:r>
        <w:rPr>
          <w:rFonts w:eastAsia="IRNazanin" w:cs="IRNazanin"/>
          <w:color w:val="111111"/>
          <w:sz w:val="28"/>
          <w:szCs w:val="28"/>
          <w:rtl w:val="true"/>
          <w:lang w:bidi="fa-IR"/>
        </w:rPr>
        <w:t xml:space="preserve">» </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أنّه علیه‌السلام رفع إلیه رجلان سرقا من مال الله ، أحدهما عبد من مال الله والآخر من عُروض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هذا فهو من مال الله ولا حدّ علیه ، مال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أکل بعضه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أنّ التسمیة بمال المسلمین أیضاً کان مطّرداً قبل هذا العهد وبعده ، قال عمر ابن الخطّاب لعبد الله بن الأرقم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اقسم بیت مال المسلمین فی کلّ شهر مرّة ، اقسم مال المسلمین فی کلّ جمعة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اقسم بیت المال فی کلّ یوم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رجل من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لو أبقیت فی مال المسلمین بقیّة تعدّها لنائبة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البیهقی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عمر فی خالد لمّا أعطی الأشعث بن قیس عشرة آلاف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دفعها من ماله فهو سرف ، وإن کان من مال المسلمین فهی خیانة </w:t>
      </w:r>
      <w:r>
        <w:rPr>
          <w:rStyle w:val="FootnoteAnchor"/>
          <w:rtl w:val="true"/>
        </w:rPr>
        <w:footnoteReference w:id="15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مولانا أمیر المؤمنین علیه‌السلام فی خطبة له فی ذکر أصحاب الجمل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فقدموا علی عاملی بها وخزّان بیت مال المسلمین وغیرهم من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لعبد الله بن زمعة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المال لیس لی ولا لک وإنّما هو فیء للمسلمین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کتاب له إلی زیاد بن أبیه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وإنّی أقسم بالله قسماً صادقاً لئن بلغنی أنّک خُنت من فیء المسلمین شیئاً صغیراً أو کبیراً لأشدنّ علیک 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کتاب لعبد الحمید بن عبد الرحمن إلی عمر بن عبد العزیز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أخرجت للناس أُعطیاتهم وقد بقی فی بیت المال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کلّ من أدان فی غیر </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سفه ولا سرف فاقض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قضیت عنهم وبقی فی بیت مال المسلمین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انظر کلّ بکر لیس له مال فشاء أن تزوّجه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وأصدق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زوّجت کلّ من وجدت وقد بقی فی بیت مال المسلمین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الأموال لأبی عبید </w:t>
      </w:r>
      <w:r>
        <w:rPr>
          <w:rStyle w:val="FootnoteAnchor"/>
          <w:rtl w:val="true"/>
        </w:rPr>
        <w:footnoteReference w:id="15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ولکلّ من التسمیتین وجه معقول ، أمّا التسمیة بمال الله فلأنّه لله سبحانه وهو الآمر بإخراجه ومعیّن النُصب ، ومبیّن الکمّیات المخرجة ، ومشخّص المصارف والمستحقّین ، وأمّا التسمیة بمال المسلمین فلأنّهم المصرف والمدرّ له ، فلا غضاضة علی أبی ذر لو سمّاه بأیّ من الاسمین ، ولا یعرب أیّ منهما عن مبدأ 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رواه الطبری فی تاریخه </w:t>
      </w:r>
      <w:r>
        <w:rPr>
          <w:rStyle w:val="FootnoteAnchor"/>
          <w:rtl w:val="true"/>
        </w:rPr>
        <w:footnoteReference w:id="1560"/>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عرّفناک رجاله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باطل لا یُعوّل علیه ، من أنّه لمّا ورد ابن السوداء </w:t>
      </w:r>
      <w:r>
        <w:rPr>
          <w:rStyle w:val="FootnoteAnchor"/>
          <w:rtl w:val="true"/>
        </w:rPr>
        <w:footnoteReference w:id="1561"/>
      </w:r>
      <w:r>
        <w:rPr>
          <w:rFonts w:ascii="IRNazanin" w:hAnsi="IRNazanin" w:eastAsia="IRNazanin"/>
          <w:color w:val="111111"/>
          <w:sz w:val="28"/>
          <w:sz w:val="28"/>
          <w:szCs w:val="28"/>
          <w:rtl w:val="true"/>
          <w:lang w:bidi="fa-IR"/>
        </w:rPr>
        <w:t xml:space="preserve">الشام لقی أبا ذر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ذر ألا تعجب إلی معاویة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مال الله ، ألا إنّ کلّ شیء لله ، کأنّه یرید أن یحتجنه دون المسلمین ویمحو اسم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فأتاه أبو ذر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یدعوک إلی أن تسمّی مال المسلمین مال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یرحمک الله یا أبا ذر ألسنا عباد الله والمال ماله والخلق خلقه والأمر أمره؟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لا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لیس لله ولکن سأقول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المسلمین</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بعد الغضّ عن إسناده الباطل ومتنه الرکیک وبعد الإغضاء عن أنّ مثل أبی ذر الذی هو من أوعیة العلم وعلب الفضائل وحملة الرأی السدید لیس بالذی یحرّکه ابن السوداء الیهودیّ فیعیره أُذناً واعیة ، ثم یمضی لما ألقاه علیه من التلبیس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فیخبط الجوّ ویعکّر الصفو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فقصاری ما فیه أنّ أبا ذر وجد معاویة متذرّعاً بهذه التسمیة إلی الحیف فی أموال المسلمین والتقلّب فیها علی حسب المیول والشهوات بإیهام أنّ المال مال الله ، فهو مباح لعبیده یتصرّف کلّ منهم فیه کیف شاء ویتملّک منه ما شاء کالمباحات الأصلیّة ، فأراد أبو ذر أن یدحر حجّته الداحضة ورأیه الضئیل بأنّ المال للمسلمین کافّة بأمر من مالکه الأصلیّ جلّت آلاؤه ، فلیس لأحد أن یستبدّ بشیء منه دونهم ، ویستغلّه بحرمانهم واکتناز الذهب والفضّة ، وفیهم أمسّ الحاجة إلی مقدّراتهم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ویُعرب عن رأی معاویة ما جری بینه وبین صعصعة بن صوحان ، رواه المسعودی فی مروج الذهب </w:t>
      </w:r>
      <w:r>
        <w:rPr>
          <w:rStyle w:val="FootnoteAnchor"/>
          <w:rtl w:val="true"/>
        </w:rPr>
        <w:footnoteReference w:id="1562"/>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إبراهیم بن عقیل البصری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معاویة یوماً وعنده صعصعة وکان قدم علیه بکتاب علیّ وعنده وجوه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الأرض لله ، وأنا خلیفة الله ، فما آخذ من مال الله فهو لی ، وما ترکت منه کان جائزاً لی ، فقال صعصعة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تمنّیک نفسک ما لا یکو</w:t>
      </w:r>
    </w:p>
    <w:p>
      <w:pPr>
        <w:pStyle w:val="BookText"/>
        <w:rPr/>
      </w:pPr>
      <w:r>
        <w:rPr>
          <w:rFonts w:ascii="Amiri" w:hAnsi="Amiri" w:eastAsia="Amiri" w:cs="Amiri"/>
          <w:color w:val="111111"/>
          <w:sz w:val="28"/>
          <w:sz w:val="28"/>
          <w:szCs w:val="28"/>
          <w:rtl w:val="true"/>
          <w:lang w:bidi="ar-SA"/>
        </w:rPr>
        <w:t>ن جهلاً معاویُ لا تأثم</w:t>
      </w:r>
    </w:p>
    <w:p>
      <w:pPr>
        <w:pStyle w:val="BookText"/>
        <w:rPr/>
      </w:pPr>
      <w:r>
        <w:rPr>
          <w:rFonts w:ascii="IRNazanin" w:hAnsi="IRNazanin" w:eastAsia="IRNazanin"/>
          <w:color w:val="111111"/>
          <w:sz w:val="28"/>
          <w:sz w:val="28"/>
          <w:szCs w:val="28"/>
          <w:rtl w:val="true"/>
          <w:lang w:bidi="fa-IR"/>
        </w:rPr>
        <w:t xml:space="preserve">فهذا الحوار بین أبی ذر ومعاویة فی منتأی عن إثبات المالکیّة ونفیها ، ولیس فیه إلی المبدأ الاشتراکیّ أیّ طرف رامق ، وتُعرب عن رأی معاویة خطبة الأرحبی المذکورة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کلمات أبی ذر قوله لمعاویة لمّا بعث إلیه بثلاثمائة 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من عطائی الذی حرمتمونیه عامی هذا قبلتها ، وإن کانت صلة فلا حاجة لی فیها</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فإنّک تشهد هاهنا أبا ذر یقسّم المال إلی العطاء المفترض الذی منع منه عامه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لأمره بالمعروف ونهیه عن المنکر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 المال المملوک الذی یُخرج منه الصلة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بطوع من صاحبه ورغبة ، فإنّ الصلة من المروءات وهی لا تکون إلاّ من خالص مال الرجل ، ومن غیر الحقوق الإلهیّة ، ومن غیر الأموال المسروقة ، فأین هو عن إلغاء الملکیّة الذی هو الحجر الأساسی للاشتراکیّین؟ علی أنّه لیس عندهم صلة ولا غیرها من حقوق الإنسانیّة ، وإنّما هی عندهم أُجور علی قیم أعمال الرعیّة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روایاته فی الأموال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رواه أبو ذر فی باب الأموال عن رسول الله صلی‌الله‌علیه‌وآله‌وسلم فینادی بما لا یلائم الاشتراکیّة قطّ ، وإلیک جملة منه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من مسلم ینفق من کلّ مال له زوجین فی سبیل الله عزّ وجلّ إلاّ استقبلته حجبة الجنّة کلّهم یدعوه إلی ما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ذلک؟ قال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کانت رجالاً فرجلین ، وإن کانت إبلاً فبعیرین ، وإن کانت بقراً فبقرتین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أنفق زوجین من ماله فی سبیل الله ابتدرته حجبة الجنّة</w:t>
      </w:r>
      <w:r>
        <w:rPr>
          <w:rFonts w:eastAsia="IRNazanin" w:cs="IRNazanin"/>
          <w:color w:val="111111"/>
          <w:sz w:val="28"/>
          <w:szCs w:val="28"/>
          <w:rtl w:val="true"/>
          <w:lang w:bidi="fa-IR"/>
        </w:rPr>
        <w:t xml:space="preserve">» </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ففیه إثبات المال لکلّ إنسان بالرغم من المبدأ الاشتراکیّ ، والترغیب بالتطوّع بالإنفاق فی سبیل الله من کلّ نوع زوجین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الإبل صدقتها ، وفی الغنم صدقتها ، وفی البقر صدقتها ، وفی البرّ صدقته</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من رجل یموت فیترک غنماً أو إبلاً أو بقراً لم یؤدّ زکاته إلاّ جاءت یوم القیامة أعظم ما تکون وأسمن حتی تطأه بأظلافها وتنطحه بقرونها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من صاحب إبل ولا بقر ولا غنم لا یؤدّی زکاتها إلاّ جاءت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فهی تثبت المالیّة وأنّه لا فریضة علی الإنسان فی ماله غیر الزکاة ، وهی من بعضها ، وأنّ الباقی لصاحبه ، رضی الاشتراکیّ أو 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وقع له مع کعب الأحبار فی مشهد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عمدة ما تشبّث به المتحاملون علی أبی ذر وقاذقوه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أخرجه الطبری بإسناده الواهی عن السریّ الکذّاب الوضّاع ، عن شعیب المجهول الذی لا یعرف ، عن سیف بن عمر الوضّاع المتّهم بالزندقة الذین عرفت حالهم فی صفحة </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أبو ذر یختلف من الربذة إلی المدینة مخافة الأعرابیّة ، وکان یحبّ الوحدة والخلوة ، فدخل علی عثمان وعنده کعب الأحبار ، فقال لعثمان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ترضوا من الناس بکفّ الأذی حتی یبذلوا المعروف ، وقد ینبغی لمؤدّی الزکاة أن لا یقتصر علیها حتی یحسن إلی الجیران والإخوان ویصل القرابات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أدّی الفریضة فقد قضی ما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 أبو ذر محجنه فضربه فشجّه ، فاستوهبه عثمان فوهبه له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ذر اتّق الله واکفف یدک ولسانک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کان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الیهودیّة ما أنت وما هاهنا؟ والله لتسمعنّ منّی أو لأدخل علیک </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لفظ المسعودی </w:t>
      </w:r>
      <w:r>
        <w:rPr>
          <w:rStyle w:val="FootnoteAnchor"/>
          <w:rtl w:val="true"/>
        </w:rPr>
        <w:footnoteReference w:id="15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ذر حضر مجلس عثمان ذات یوم ، 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أرأیتم من زکّی ماله هل فیه حقّ لغیره؟ فقال 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یا أمیر المؤمنین ،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فدفع أبو ذر فی صدر کعب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یا ابن الیهودیّ ثم تلا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الْبِرَّ أَنْ تُوَلُّوا وُجُوهَکُمْ قِبَلَ الْمَشْرِقِ وَالْمَغْرِبِ وَلکِنَّ الْبِرَّ مَنْ آمَنَ بِاللهِ وَالْیَوْمِ الْآخِرِ وَالْمَلائِکَةِ وَالْکِتابِ وَالنَّبِیِّینَ وَآتَی الْمالَ عَلی حُبِّهِ ذَوِی الْقُرْبی وَالْیَتامی وَالْمَساکِینَ وَابْنَ السَّبِیلِ وَالسَّائِلِینَ وَفِی الرِّقابِ وَأَقامَ الصَّلاةَ وَآتَی الزَّکاةَ وَالْمُوفُونَ بِعَهْدِهِمْ إِذا عاهَدُوا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الآیة </w:t>
      </w:r>
      <w:r>
        <w:rPr>
          <w:rStyle w:val="FootnoteAnchor"/>
          <w:rtl w:val="true"/>
        </w:rPr>
        <w:footnoteReference w:id="15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أترون بأساً أن نأخذ مالاً من بیت مال المسلمین فننفقه فیما ینوبنا من أُمورنا ونعطیکموه؟ فقال 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 أبو ذر العصا فدفع بها فی صدر کعب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الیهودیّ ما أجرأک علی القول فی دیننا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أکثر أذاک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 وجهک عنّی فقد آذیتنی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أبو ذر إلی الشام </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فإنّما دعا أبو ذر فی هذه الواقعة إلی العطاء المندوب المدلول علیه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ینبغی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 فی روایة الطبری ، وبالآیة الکریمة الواردة فی حدیث المسعودی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واجبات البشریّة وفروض الإنسانیّة التی ضیّعتها الشیوعیّة الممقوتة ، والأحادیث المرغّبة لکلّ ممّا ذکر أبو ذر أکثر من أن تحصی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جاء من طریق فاطمة بنت قیس عن رسول الله صلی‌الله‌علیه‌وآله‌وسلم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 المال حقّا سوی الزکاة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الْبِرَّ أَنْ تُوَلُّوا وُجُوهَکُمْ قِبَلَ الْمَشْرِقِ وَالْمَغْرِبِ وَلکِنَّ الْبِرَّ مَنْ آمَنَ بِاللهِ وَالْیَوْمِ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المذکورة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وروی بیان وإسماعیل هذا الحدیث عن الشعبی</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أخرجه </w:t>
      </w:r>
      <w:r>
        <w:rPr>
          <w:rStyle w:val="FootnoteAnchor"/>
          <w:rtl w:val="true"/>
        </w:rPr>
        <w:footnoteReference w:id="1569"/>
      </w:r>
      <w:r>
        <w:rPr>
          <w:rFonts w:ascii="IRNazanin" w:hAnsi="IRNazanin" w:eastAsia="IRNazanin"/>
          <w:color w:val="111111"/>
          <w:sz w:val="28"/>
          <w:sz w:val="28"/>
          <w:szCs w:val="28"/>
          <w:rtl w:val="true"/>
          <w:lang w:bidi="fa-IR"/>
        </w:rPr>
        <w:t>ابن أبی حاتم ، والترمذی ، وابن ماجة ، وابن عدی ، وابن مردویه ، والدارقطنی ، وابن جریر ، وابن المنذر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w:t>
      </w:r>
      <w:r>
        <w:rPr>
          <w:rStyle w:val="FootnoteAnchor"/>
          <w:rtl w:val="true"/>
        </w:rPr>
        <w:footnoteReference w:id="1570"/>
      </w:r>
      <w:r>
        <w:rPr>
          <w:rFonts w:ascii="IRNazanin" w:hAnsi="IRNazanin" w:eastAsia="IRNazanin"/>
          <w:color w:val="111111"/>
          <w:sz w:val="28"/>
          <w:sz w:val="28"/>
          <w:szCs w:val="28"/>
          <w:rtl w:val="true"/>
          <w:lang w:bidi="fa-IR"/>
        </w:rPr>
        <w:t xml:space="preserve">سنن البیهقی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أحکام القرآن للجصّاص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القرطبی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ابن کثیر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سنن ابن ماجة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الشوکانی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الآلوسی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البخاری فی الصحیح </w:t>
      </w:r>
      <w:r>
        <w:rPr>
          <w:rStyle w:val="FootnoteAnchor"/>
          <w:rtl w:val="true"/>
        </w:rPr>
        <w:footnoteReference w:id="1571"/>
      </w:r>
      <w:r>
        <w:rPr>
          <w:rFonts w:ascii="IRNazanin" w:hAnsi="IRNazanin" w:eastAsia="IRNazanin"/>
          <w:color w:val="111111"/>
          <w:sz w:val="28"/>
          <w:sz w:val="28"/>
          <w:szCs w:val="28"/>
          <w:rtl w:val="true"/>
          <w:lang w:bidi="fa-IR"/>
        </w:rPr>
        <w:t xml:space="preserve">فی کتاب الزکاة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أنس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أبو طلحة أکثر الأنصار بالمدینة مالاً من نخل ، وکان أحبّ أمواله إلیه بیرحاء </w:t>
      </w:r>
      <w:r>
        <w:rPr>
          <w:rStyle w:val="FootnoteAnchor"/>
          <w:rtl w:val="true"/>
        </w:rPr>
        <w:footnoteReference w:id="1572"/>
      </w:r>
      <w:r>
        <w:rPr>
          <w:rFonts w:ascii="Amiri" w:hAnsi="Amiri" w:eastAsia="Amiri" w:cs="Amiri"/>
          <w:color w:val="111111"/>
          <w:sz w:val="28"/>
          <w:sz w:val="28"/>
          <w:szCs w:val="28"/>
          <w:rtl w:val="true"/>
          <w:lang w:bidi="ar-SA"/>
        </w:rPr>
        <w:t>وکانت مستقبلة المسجد ، وکان رسول الله صلی‌الله‌علیه‌وآله‌وسلم یدخلها ویشرب من ماء فیها طیّب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أنزلت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تَنالُوا الْبِرَّ حَتَّی تُنْفِقُوا مِمَّا تُحِبُّونَ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أبو طلحة إلی رسول الله صلی‌الله‌علیه‌وآله‌وسلم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إنّ الله تبارک وتعالی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تَنالُوا الْبِرَّ حَتَّی تُنْفِقُوا مِمَّا تُحِبُّونَ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أحبّ أموالی إلیّ بیرحاء ، وإنّها صدقة لله أرجو برّها وذخرها عند الله ، فضعها یا رسول الله حیث أراک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صلی‌الله‌علیه‌وآله‌وسلم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 ذلک مال رابح ، ذلک مال رابح ، وقد سمعت ما قلت وإنّی أری أن تجعلها فی الأقربین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أبو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یا رسول الله ، فقسّمها أبو طلحة فی أقاربه وبنی عمّه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وأخرجه </w:t>
      </w:r>
      <w:r>
        <w:rPr>
          <w:rStyle w:val="FootnoteAnchor"/>
          <w:rtl w:val="true"/>
        </w:rPr>
        <w:footnoteReference w:id="1573"/>
      </w:r>
      <w:r>
        <w:rPr>
          <w:rFonts w:ascii="IRNazanin" w:hAnsi="IRNazanin" w:eastAsia="IRNazanin"/>
          <w:color w:val="111111"/>
          <w:sz w:val="28"/>
          <w:sz w:val="28"/>
          <w:szCs w:val="28"/>
          <w:rtl w:val="true"/>
          <w:lang w:bidi="fa-IR"/>
        </w:rPr>
        <w:t>مسلم والترمذی وأبو داود والنسائی مختصراً</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أبو عبید فی الأموال </w:t>
      </w:r>
      <w:r>
        <w:rPr>
          <w:rStyle w:val="FootnoteAnchor"/>
          <w:rtl w:val="true"/>
        </w:rPr>
        <w:footnoteReference w:id="15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طریق ابن جریج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المؤمنون رسول الله صلی‌الله‌علیه‌وآله‌وسلم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 ینفقون؟ فنزلت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یَسْئَلُونَکَ ما ذا یُنْفِقُونَ قُلْ ما أَنْفَقْتُمْ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خَیْرٍ فَلِلْوالِدَیْنِ وَالْأَقْرَبِینَ وَالْیَتامی وَالْمَساکِینِ وَابْنِ السَّبِیلِ</w:t>
      </w:r>
      <w:r>
        <w:rPr>
          <w:rFonts w:eastAsia="Amiri" w:cs="Amiri" w:ascii="Amiri" w:hAnsi="Amiri"/>
          <w:color w:val="111111"/>
          <w:sz w:val="28"/>
          <w:szCs w:val="28"/>
          <w:rtl w:val="true"/>
          <w:lang w:bidi="ar-SA"/>
        </w:rPr>
        <w:t xml:space="preserve">) </w:t>
      </w:r>
      <w:r>
        <w:rPr>
          <w:rStyle w:val="FootnoteAnchor"/>
          <w:rtl w:val="true"/>
        </w:rPr>
        <w:footnoteReference w:id="15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فتلک التطوّع والزکاة سوی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عبید فی الأموال </w:t>
      </w:r>
      <w:r>
        <w:rPr>
          <w:rStyle w:val="FootnoteAnchor"/>
          <w:rtl w:val="true"/>
        </w:rPr>
        <w:footnoteReference w:id="15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هذا مذهب </w:t>
      </w:r>
      <w:r>
        <w:rPr>
          <w:rStyle w:val="FootnoteAnchor"/>
          <w:rtl w:val="true"/>
        </w:rPr>
        <w:footnoteReference w:id="1577"/>
      </w:r>
      <w:r>
        <w:rPr>
          <w:rFonts w:ascii="IRNazanin" w:hAnsi="IRNazanin" w:eastAsia="IRNazanin"/>
          <w:color w:val="111111"/>
          <w:sz w:val="28"/>
          <w:sz w:val="28"/>
          <w:szCs w:val="28"/>
          <w:rtl w:val="true"/>
          <w:lang w:bidi="fa-IR"/>
        </w:rPr>
        <w:t xml:space="preserve">ابن عمر وأبی هریرة ، وأصحاب رسول الله أعلم بتأویل القرآن وأولی بالاتّباع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Style w:val="FootnoteAnchor"/>
          <w:rtl w:val="true"/>
        </w:rPr>
        <w:footnoteReference w:id="1578"/>
      </w:r>
      <w:r>
        <w:rPr>
          <w:rFonts w:ascii="IRNazanin" w:hAnsi="IRNazanin" w:eastAsia="IRNazanin"/>
          <w:color w:val="111111"/>
          <w:sz w:val="28"/>
          <w:sz w:val="28"/>
          <w:szCs w:val="28"/>
          <w:rtl w:val="true"/>
          <w:lang w:bidi="fa-IR"/>
        </w:rPr>
        <w:t>مذهب طاووس ، والشعبی أنّ فی المال حقوقاً سوی الزکاة مثل برّ الوالدین ، وصلة الرحم ، وقری الضیف ، مع ما جاء فی المواشی من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الأموال </w:t>
      </w:r>
      <w:r>
        <w:rPr>
          <w:rStyle w:val="FootnoteAnchor"/>
          <w:rtl w:val="true"/>
        </w:rPr>
        <w:footnoteReference w:id="15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طریق أبی حمزة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للشعبی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أدّیت زکاة مالی أیطیب لی مالی؟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 علیّ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الْبِرَّ أَنْ تُوَلُّوا وُجُوهَکُمْ قِبَلَ الْمَشْرِقِ وَالْمَغْرِبِ وَلکِنَّ الْبِرَّ مَنْ آمَنَ بِاللهِ وَالْیَوْمِ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الآیة المذکورة</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فنداء أبی ذر فی موقفه هذا نداء القرآن الکریم ونداء المشرّع الأعظم ونداء تابعیهما من الصحابة والتابعین ، ولا یردّ ذلک إلاّ مثل کعب الأحبار الذی هو حدیث عهد بالیهودیّة ، وقد اعتنق الإسلام أمس ، علی حین أنّه لم یسلم طیلة عهد النبوّة وإنّما سالم علی عهد عمر ، ولا أدری هل حدته إلی ذلک الحقیقة؟ أو الفَرَق من بطش المسلمین وشوکتهم؟ أو الطمع فی العطاء الجاری؟ ولا أدری أیضاً أنّه فی مدّة إسلامه القصیرة هل أحاط خبراً بنوامیس الإسلام وفروضه وسننه أو لا؟ ولا أحسب ، کما أوعز إلیه أبو ذر الناظر إلیه من کثب ، حیث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الیهودیّة ما أنت وما هاهنا؟ وکان من حقّه أن یؤدّب بالمحجن کما فعله سیّد غفار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ساء الخلیفة أم سرّه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لأنّه لم یکن أهلاً للفتیا ، فأفتی تجاه عالم من علماء الصحابة الذی ملء إهابه العلم بالکتاب والسنّة ، وحشو ردائه الفروض والسنن ، ولا یُفرغ إلاّ عن رسول الله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أظلّت الخضراء وما أقلّت الغبراء من ذی لهجة أصدق وأوفی من أبی ذر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یَلْمِزُونَ الْمُطَّوِّعِینَ مِنَ الْمُؤْمِنِینَ فِی الصَّدَقاتِ وَالَّذِینَ لا یَجِدُونَ إِلاَّ جُهْدَهُمْ فَیَسْخَرُونَ مِنْهُمْ سَخِرَ اللهُ مِنْهُمْ وَلَهُمْ عَذابٌ أَلِیمٌ</w:t>
      </w:r>
      <w:r>
        <w:rPr>
          <w:rFonts w:eastAsia="Amiri" w:cs="Amiri" w:ascii="Amiri" w:hAnsi="Amiri"/>
          <w:color w:val="111111"/>
          <w:sz w:val="28"/>
          <w:szCs w:val="28"/>
          <w:rtl w:val="true"/>
          <w:lang w:bidi="ar-SA"/>
        </w:rPr>
        <w:t xml:space="preserve">) </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وإثبات العطاء مندوباً ومفترضاً فرع إثبات المالیّة للأشخاص ، ولا تتّفق معه الشیوعیّة بحال ، وأین یقع أبو ذر منها؟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ثلاثة یبغضهم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الزانی ، والفقیر المختال ، والغنیّ الظلوم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یبغض الشیخ الزانی ، والفقیر المختال ، والمکثر البخیل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یحبّ کلّ مختال فخور ، والبخیل المنّان ، والتاجر الحلاّف</w:t>
      </w:r>
      <w:r>
        <w:rPr>
          <w:rFonts w:eastAsia="IRNazanin" w:cs="IRNazanin"/>
          <w:color w:val="111111"/>
          <w:sz w:val="28"/>
          <w:szCs w:val="28"/>
          <w:rtl w:val="true"/>
          <w:lang w:bidi="fa-IR"/>
        </w:rPr>
        <w:t xml:space="preserve">» </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هذه الروایات ذکر اختلاف طبقات الناس وحدودهم بما یملکون ، ففقیر وغنیّ ، ومکثر وتاجر تتقوّم تجارته برأس ماله ، والاشتراکیّ یری أنّ الناس شرع سواء بالنسبة إلی الأموال</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ذهب الأغنیاء بالأجر یصلّون ویصومون ویحجّون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وأنتم تصلّون وتصومون وتحجّون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یتصدّقون ولا نتصدّق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وأنت فیک صدقة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رفعک العظم عن الطریق صدقة ، وهدایتک الطریق صدقة ، وعونک الضعیف بفضل قوتک صدقة ، وبیانک عن الأرتم </w:t>
      </w:r>
      <w:r>
        <w:rPr>
          <w:rStyle w:val="FootnoteAnchor"/>
          <w:rtl w:val="true"/>
        </w:rPr>
        <w:footnoteReference w:id="1582"/>
      </w:r>
      <w:r>
        <w:rPr>
          <w:rFonts w:ascii="IRNazanin" w:hAnsi="IRNazanin" w:eastAsia="IRNazanin"/>
          <w:color w:val="111111"/>
          <w:sz w:val="28"/>
          <w:sz w:val="28"/>
          <w:szCs w:val="28"/>
          <w:rtl w:val="true"/>
          <w:lang w:bidi="fa-IR"/>
        </w:rPr>
        <w:t>صدقة ، ومباضعتک امرأتک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نأتی شهوتنا ونؤجر؟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أرأیت لو جعلته فی حرام أکان تأثم؟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فتحتسبون بالشرّ ، ولا تحتسبون بالخیر؟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ذهب أهل الدثور بالأُجور ، یصلّون کما نصلّی ویصومون کما نصوم ویتصدّقون بفضول أموالهم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لیس قد جعل الله لکم ما تصّدّقون؟ إنّ بکلّ تسبیحة صدقة وبکلّ تحمیدة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للنبیّ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أهل الأموال بالأجر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النبیّ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فیک صدقة کثیرة فاذکر فضل سمعک وفضل بصرک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لفظ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کلّ نفس فی کلّ یوم طلعت فیه الشمس صدقة عنه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أین أتصدّق ولیس لنا أموال؟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لأنّ من أبواب الصدقة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التکبیر ، وسبحان الله ، والحمد لله ، ولا إله إلاّ الله ، وأستغفر الله ، وتأمر بالمعروف وتنهی عن المنکر ، وتعزل الشوکة عن طریق الناس والعظم والحجر ، وتهدی الأعمی ، وتُسمع الأصمّ والأبکم حتی یفقه ، وتدلّ المستدلّ علی حاجة له وقد علمت مکانها ، وتسعی بشدّة ساقیک إلی اللهفان المستغیث ، وترفع بشدّة ذراعیک مع الضعیف ، کلّ ذلک من أبواب الصدقة منک علی نفسک</w:t>
      </w:r>
      <w:r>
        <w:rPr>
          <w:rFonts w:eastAsia="IRNazanin" w:cs="IRNazanin"/>
          <w:color w:val="111111"/>
          <w:sz w:val="28"/>
          <w:szCs w:val="28"/>
          <w:rtl w:val="true"/>
          <w:lang w:bidi="fa-IR"/>
        </w:rPr>
        <w:t xml:space="preserve">» </w:t>
      </w:r>
      <w:r>
        <w:rPr>
          <w:rStyle w:val="FootnoteAnchor"/>
          <w:rtl w:val="true"/>
        </w:rPr>
        <w:footnoteReference w:id="15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هذه الأحادیث تقریر الأغنیاء وأهل الدثور والأموال علی أحوالهم المنوطة بالوفر المخصوص بهم والیسار الممنوح لهم وأنّه لیس منهم ، وذکر الصدقة من فضول أموال المثرین ، والتأسف علی ما یفوت الفقراء من صدقاتهم بالأموال فرضاً وتطوّعاً ، وأین یثبت الاشتراکیّ مالاً لأحد فیثبت له فضولاً؟ ومتی یری فی العالم غنیّا غیر غاصب؟ وأنّی یُبقی موضوعاً للصلات والصدقات وفروض الإنسانیّة؟ لکن روایات أبی ذر تثبت کلّ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أمرنی خلیلی صلی‌الله‌علیه‌وآله‌وسلم بسبع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أمرنی بحبّ المساکین والدنوّ منهم ، وأمرنی أن أنظر إلی من هو دونی ولا أنظر إلی من هو فوقی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أوصانی حِبیّ بخمس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أرحم المساکین وأجالسهم ، وأنظر إلی من هو تحتی ولا أنظر إلی من هو فوقی </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لا غبار علیه أنّ المراد من الدون والتحت فی الحدیثین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دونه فی المال لیشکر الله سبحانه علی تفضیله علیهم ، ولا ینظر إلی من فوقه لئلاّ یشغله الاستیاء أو الحسد علی تفضیل غیره علیه عن الذکر والشکر والنشاط فی العبادة ، وأمّا الأعمال والطاعات والملکات الفاضلة ، فینبغی للإنسان أن ینظر إلی من هو فوقه فیها لیتنشّط علی مثل عمله فیتحرّی شأوه ، ولا ینظر إلی من هو دونه فیفتر عن العمل ویقعد عن اکتساب الفضائل والفواضل ، وربّما داخله العجب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الحدیثین إثبات المالیّة والتفاضل فیها بالرغم من المبدأ الشیوعیّ</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من فرس عربیّ إلاّ یؤذن له مع کلّ فجر یدعو بدعوتین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w:t>
      </w:r>
      <w:r>
        <w:rPr>
          <w:rFonts w:eastAsia="IRNazanin" w:cs="IRNazanin"/>
          <w:color w:val="111111"/>
          <w:sz w:val="28"/>
          <w:szCs w:val="28"/>
          <w:rtl w:val="true"/>
          <w:lang w:bidi="fa-IR"/>
        </w:rPr>
        <w:t>)</w:t>
      </w:r>
      <w:bookmarkStart w:id="250" w:name="pg11785_123925"/>
    </w:p>
    <w:p>
      <w:pPr>
        <w:pStyle w:val="BookText"/>
        <w:rPr/>
      </w:pPr>
      <w:bookmarkEnd w:id="250"/>
      <w:r>
        <w:rPr>
          <w:rFonts w:ascii="IRNazanin" w:hAnsi="IRNazanin" w:eastAsia="IRNazanin"/>
          <w:color w:val="111111"/>
          <w:sz w:val="28"/>
          <w:sz w:val="28"/>
          <w:szCs w:val="28"/>
          <w:rtl w:val="true"/>
          <w:lang w:bidi="fa-IR"/>
        </w:rPr>
        <w:t>خوّلتنی من خوّلتنی من بنی آدم ، فاجعلنی من أحبّ أهله وماله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أهله وماله إلیه </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نحن لا نحتجّ هنا بدعوة الفرس ورأیه ، لکن بما أخبر رسول الله صلی‌الله‌علیه‌وآله‌وسلم من إلهام الله سبحانه إیّاه أنّه یدعو بتلک الدعوة وفیها إثبات التحویل والمالیّة وإن ازورّ عنهما الشیوعیّ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جملة من روایات أبی ذر الصدوق المصدّق تضادّ بنصّها ما اتّهم به من المبدأ الممقوت ، وإن هی إلاّ نداء القرآن الکریم وما صدع به الرسول الأمین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یَسْتَمِعُونَ الْقَوْلَ فَیَتَّبِعُونَ أَحْسَنَهُ أُولئِکَ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هَداهُمُ اللهُ وَأُولئِکَ هُمْ أُولُوا الْأَلْبابِ</w:t>
      </w:r>
      <w:r>
        <w:rPr>
          <w:rFonts w:eastAsia="Amiri" w:cs="Amiri" w:ascii="Amiri" w:hAnsi="Amiri"/>
          <w:color w:val="111111"/>
          <w:sz w:val="28"/>
          <w:szCs w:val="28"/>
          <w:rtl w:val="true"/>
          <w:lang w:bidi="ar-SA"/>
        </w:rPr>
        <w:t xml:space="preserve">) </w:t>
      </w:r>
      <w:r>
        <w:rPr>
          <w:rStyle w:val="FootnoteAnchor"/>
          <w:rtl w:val="true"/>
        </w:rPr>
        <w:footnoteReference w:id="15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الَّذِینَ فِی قُلُوبِهِمْ زَیْغٌ فَیَتَّبِعُونَ ما تَشابَهَ مِنْهُ ابْتِغاءَ الْفِتْنَةِ وَابْتِغاءَ تَأْوِیلِهِ</w:t>
      </w:r>
      <w:r>
        <w:rPr>
          <w:rFonts w:eastAsia="Amiri" w:cs="Amiri" w:ascii="Amiri" w:hAnsi="Amiri"/>
          <w:color w:val="111111"/>
          <w:sz w:val="28"/>
          <w:szCs w:val="28"/>
          <w:rtl w:val="true"/>
          <w:lang w:bidi="ar-SA"/>
        </w:rPr>
        <w:t xml:space="preserve">) </w:t>
      </w:r>
      <w:r>
        <w:rPr>
          <w:rStyle w:val="FootnoteAnchor"/>
          <w:rtl w:val="true"/>
        </w:rPr>
        <w:footnoteReference w:id="1587"/>
      </w:r>
    </w:p>
    <w:p>
      <w:pPr>
        <w:pStyle w:val="Heading3"/>
        <w:numPr>
          <w:ilvl w:val="2"/>
          <w:numId w:val="1"/>
        </w:numPr>
        <w:rPr/>
      </w:pPr>
      <w:bookmarkStart w:id="251" w:name="__RefHeading___Toc10140260_73709187"/>
      <w:bookmarkStart w:id="252" w:name="_Toc87"/>
      <w:bookmarkEnd w:id="251"/>
      <w:r>
        <w:rPr>
          <w:rtl w:val="true"/>
        </w:rPr>
        <w:t>نظرة فی الکلمات الواردة فی إطراء أبی ذر</w:t>
      </w:r>
      <w:bookmarkEnd w:id="252"/>
    </w:p>
    <w:p>
      <w:pPr>
        <w:pStyle w:val="BookText"/>
        <w:rPr/>
      </w:pPr>
      <w:r>
        <w:rPr>
          <w:rFonts w:ascii="IRNazanin" w:hAnsi="IRNazanin" w:eastAsia="IRNazanin"/>
          <w:color w:val="111111"/>
          <w:sz w:val="28"/>
          <w:sz w:val="28"/>
          <w:szCs w:val="28"/>
          <w:rtl w:val="true"/>
          <w:lang w:bidi="fa-IR"/>
        </w:rPr>
        <w:t>هل تلائم ما اتّهم به؟</w:t>
      </w:r>
    </w:p>
    <w:p>
      <w:pPr>
        <w:pStyle w:val="BookText"/>
        <w:rPr/>
      </w:pPr>
      <w:r>
        <w:rPr>
          <w:rFonts w:ascii="IRNazanin" w:hAnsi="IRNazanin" w:eastAsia="IRNazanin"/>
          <w:color w:val="111111"/>
          <w:sz w:val="28"/>
          <w:sz w:val="28"/>
          <w:szCs w:val="28"/>
          <w:rtl w:val="true"/>
          <w:lang w:bidi="fa-IR"/>
        </w:rPr>
        <w:t xml:space="preserve">أمّا ثناء الصحابة علیه بعد نفیه ودأبه علی ما هتف به فحسبک من ذلک قول مولانا أمیر المؤمنین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غضبت لله فارجُ من غضبت له ، إنّ القوم خافوک علی دنیاهم وخفتهم علی دینک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آخرما مرّ فی صفحة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صدرت هذه الکلمة الذهبیّة من الإمام علیه‌السلام فی منصرم ما صعّد به أبو ذر وصوّب ، فلیس له بعد هذا إلاّ طفائف سمعها منه من زاره بالمنفی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الربذة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یکن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لها شأن کبیر ، وفی الکلمة صراحة بأنّ غضب أبی ذر کان لله فعلیه أن یرجو من غضب له ، وهو فرع رضا الله سبحانه علی ما ناء به ودعا إلیه ، وأنّ ما لهج به ممّا أغضب القوم کانت کلمة دینیّة محضة تجاه الدنیویّة المحضة التی خافها أبو ذر علی دینه وخافها القوم علی دنیاهم ، فامتحنوه بالقلی ونفوه إلی الفلا ، وأنّه هو الرابح غداً ، وإنّما القوم حاسدوه ، وأیّ من هذه تلتئم مع الشیوعیّة التی هی مادّیة محضة لیس بینها وبین مرضاة الله تعالی أیّ صلة؟</w:t>
      </w:r>
    </w:p>
    <w:p>
      <w:pPr>
        <w:pStyle w:val="BookText"/>
        <w:rPr/>
      </w:pPr>
      <w:r>
        <w:rPr>
          <w:rFonts w:ascii="IRNazanin" w:hAnsi="IRNazanin" w:eastAsia="IRNazanin"/>
          <w:color w:val="111111"/>
          <w:sz w:val="28"/>
          <w:sz w:val="28"/>
          <w:szCs w:val="28"/>
          <w:rtl w:val="true"/>
          <w:lang w:bidi="fa-IR"/>
        </w:rPr>
        <w:t xml:space="preserve">أتحسب أنّ مولانا أمیر المؤمنین علیه‌السلام أطری أبا ذر بهذا الإطراء البالغ ویقول فی کلمته الأخری لعثمان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 الله سیّرت رجلاً صالحاً من المسلمین فهلک فی تسییرک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فیراه صالحاً ویری هلاکه فی ذلک التسییر حوباً لا یصدر من المتّقی ، إنّه أطراه وهو غیر مستشفّ لنظریّته؟ ولا عارف بنفسیّته وهو کروحه التی بین جنبیه؟ أو أنّه یوافقه علی المذهب الشیوعیّ؟ أو أنّه یراغم أعداءه مع حیطته بباطله؟ وقد قال لعثمان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الصادق الأمین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والله ما أردت مساءتک ولا الخلاف علیک ولکن أردت به قضاء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حقّ للشیوعیّ مُتحرّی الفساد فی الجامعة وباخس حقوق الأُمّة؟ وإنّما الحقّ للمؤمن الکامل فی نفسه ، المحقّ فی دعائه ، الصالح فی رأیه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ما هو أصرح من ذلک فی کون أبی ذر محقّا وأنّ نظریّة من خالفه من الباطل المحض ، وه وقول الإمام فی ذیل کلمته فی تودیع أبی ذر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ذر لا یؤنسنّک إلاّ الحقّ ، ولا یوحشنّک إلاّ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اشتراکیّ یکون هکذا؟ نعوذ بالله من السفاسف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أضف إلی کلمة الإمام قول ولده الإمام الزکیّ السبط المجتبی أبی محمد الحسن لأبی ذر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أتی من القوم إلیک ما تری فضع عنک الدنیا بتذکّر فراغها ، واصبر حتی تلقی نبیّک وهو عنک 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فتری الإمام المعصوم یتذمّر ممّا أصاب أبا ذر من القوم ، ویأمره بالصبر المقابل</w:t>
      </w:r>
    </w:p>
    <w:p>
      <w:pPr>
        <w:pStyle w:val="BookText"/>
        <w:rPr/>
      </w:pPr>
      <w:r>
        <w:rPr>
          <w:rFonts w:ascii="IRNazanin" w:hAnsi="IRNazanin" w:eastAsia="IRNazanin"/>
          <w:color w:val="111111"/>
          <w:sz w:val="28"/>
          <w:sz w:val="28"/>
          <w:szCs w:val="28"/>
          <w:rtl w:val="true"/>
          <w:lang w:bidi="fa-IR"/>
        </w:rPr>
        <w:t xml:space="preserve">بالأجر الجزیل ، وأنّه سیلقی رسول الله صلی‌الله‌علیه‌وآله‌وسلم وهو عنه راض ، وهل تجد توفیقاً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Style w:val="FootnoteAnchor"/>
          <w:rtl w:val="true"/>
        </w:rPr>
        <w:footnoteReference w:id="1588"/>
      </w:r>
      <w:r>
        <w:rPr>
          <w:rFonts w:ascii="IRNazanin" w:hAnsi="IRNazanin" w:eastAsia="IRNazanin"/>
          <w:color w:val="111111"/>
          <w:sz w:val="28"/>
          <w:sz w:val="28"/>
          <w:szCs w:val="28"/>
          <w:rtl w:val="true"/>
          <w:lang w:bidi="fa-IR"/>
        </w:rPr>
        <w:t>الرسول ومعتقد الإمام المجتبی وبین الشیوعیّة؟ ذلک المعول الهدّام لأساس دین المصطفی وسنّة الله التی لن تجد لها تحویلاً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وأشفع الکلمتین بقول الإمام السبط الشهید أبی عبد الله لأبی ذر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منعک القوم دنیاهم ومنعتهم دینک ؛ فاسأل الله الصبر والنصر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الکلمة لدة کلمات أبیه وأخیه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المصارحة بأنّ دعوة أبی ذر کانت دینیّة ولم یکن فیها أیّ شذوذ ، ودعوة مناوئیه دنیویّة ، والمرجع فی الإفراج عنه إزاء ما انتابه من المحن هو الله ، لرضاه سبحانه بدعوة المنکوب وسخطه علی من نال منه ؛ ولا یحسب عاقل أنّ شیئاً من ذلک یلتئم مع الاشتراکیّة الممقوتة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تلکم الکلمات الذهبیّة خطاب عمّار بن یاسر أبا ذر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آنس الله من أوحشک ولا آمن من أخافک ، والله لو أردت دنیاهم لآمنوک ، ولو رضیت أعمالهم لأحبّوک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أیجوز لمسلم عادیّ فضلاً عن مثل عمّار الذی لا یفارق الحقّ ولا یفارقه نصّا من النبیّ الکریم أن یدعو علی أُناس نکبوا بعائث فی المجتمع الدینیّ مقلق فیهم السلام بذلک الدعاء المجهد؟ ویحکم علیهم بأنّهم أهل دنیا غرّتهم الأمانیّ ، وأنّ أعمالهم غیر مرضیّة ، وأنّهم خسروا الدنیا والآخرة ذلک هو الخسران المبین؟</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یدعو علیهم بذلک فی مشهد إمام معصوم خشن فی ذات الله کمولانا أمیر المؤمنین وشبلیه السبطین الحسنین ثمّ لا ینکر ذلک علیه أحد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مشایعة القوم لأبی ذر قبل هذه الکلمات کلّها مع العلم بنهی الخلیفة عنها إشادة بأمره ؛ وتصدیق لمقاله ، والإمام یری أنّ النهی عن مشایعته معصیة أو أنّه 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خلاف الحقّ لا یُتّبع کما قاله لعثمان </w:t>
      </w:r>
      <w:r>
        <w:rPr>
          <w:rStyle w:val="FootnoteAnchor"/>
          <w:rtl w:val="true"/>
        </w:rPr>
        <w:footnoteReference w:id="1589"/>
      </w:r>
      <w:r>
        <w:rPr>
          <w:rFonts w:ascii="IRNazanin" w:hAnsi="IRNazanin" w:eastAsia="IRNazanin"/>
          <w:color w:val="111111"/>
          <w:sz w:val="28"/>
          <w:sz w:val="28"/>
          <w:szCs w:val="28"/>
          <w:rtl w:val="true"/>
          <w:lang w:bidi="fa-IR"/>
        </w:rPr>
        <w:t>ولا یجتمع شیء من ذلک مع ما قذفوه به من الطامّة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الصحابة کلّهم المهاجرون منهم والأنصار ینقمون ما نیل به أبو ذر من النفی والتعذیب ، وکان قیل النقمة بین شفاههم ، وفی طیّات قلوبهم ، وأسطر خطاباتهم ، یوم التجمهر ویوم الدار ، وکانت إحدی العلل المعدّة لما جری هنالک من مغبّات الأعمال ، فلم تکن الغضبة عمّن ذکرنا أسماءهم بدعاً من جمهرة الأصحاب ، غیر أنّ منهم من صبّها فی بوتقة الإطراء لأبی ذر ؛ ومنهم من أفرغها فی قالب العیب علی من نال منه ، ولهم هنالک لهجات مختلفة فی الصورة متّحدة فی المآل ، ولذلک عدّ المؤرّخون ممّا أنکر الصحابة من سیرة عثمان تسییره أبا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البلاذری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کانت من عثمان قبل هنات إلی عبد الله بن مسعود وأبی ذر وعمّار ، فکان فی قلوب هذیل وبنی زهرة وبنی غفار وأحلافها من غضب لأبی ذر </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النقمة العامّة المنبعثة عن مودّة القوم لأبی ذر مودّة خالصة دینیّة وإخاء فی الإیمان وولاء فی الطریقة المثلی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ذلک أخذاً بما وعوه عن رسول الله صلی‌الله‌علیه‌وآله‌وسلم فی أبی ذر وهدیه وسمته ونسکه وتقواه وإیمانه وصدقه لا تلتئم مع شیء ممّا قذفوا به أبا ذر من الشیوعیّة ، أو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الصحابة کلّهم شیوعیّون؟ أعوذ بالله من الفریة الشائنة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کان أبو ذر شیوعیّا کان فی الحقّ نفیه عن أدیم الأرض لا عن المدینة فحسب ، وکان من واجب الصحابة أن یرضوا بذلک الحکم البات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جَزاءُ الَّذِینَ یُحارِبُونَ اللهَ وَرَسُولَهُ وَیَسْعَوْنَ فِی الْأَرْضِ فَساداً أَنْ یُقَتَّلُوا أَوْ یُصَلَّبُواف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تُقَطَّعَ أَیْدِیهِمْ وَأَرْجُلُهُمْ مِنْ خِلافٍ أَوْ یُنْفَوْا مِنَ الْأَرْضِ ذلِکَ لَهُمْ خِزْیٌ فِی الدُّنْیا وَلَهُمْ فِی الْآخِرَةِ عَذابٌ عَظِیمٌ</w:t>
      </w:r>
      <w:r>
        <w:rPr>
          <w:rFonts w:eastAsia="Amiri" w:cs="Amiri" w:ascii="Amiri" w:hAnsi="Amiri"/>
          <w:color w:val="111111"/>
          <w:sz w:val="28"/>
          <w:szCs w:val="28"/>
          <w:rtl w:val="true"/>
          <w:lang w:bidi="ar-SA"/>
        </w:rPr>
        <w:t xml:space="preserve">) </w:t>
      </w:r>
      <w:r>
        <w:rPr>
          <w:rStyle w:val="FootnoteAnchor"/>
          <w:rtl w:val="true"/>
        </w:rPr>
        <w:footnoteReference w:id="1591"/>
      </w:r>
      <w:r>
        <w:rPr>
          <w:rFonts w:ascii="Amiri" w:hAnsi="Amiri" w:eastAsia="Amiri" w:cs="Amiri"/>
          <w:color w:val="111111"/>
          <w:sz w:val="28"/>
          <w:sz w:val="28"/>
          <w:szCs w:val="28"/>
          <w:rtl w:val="true"/>
          <w:lang w:bidi="ar-SA"/>
        </w:rPr>
        <w:t xml:space="preserve">وأیّ فساد فی الأرض أعظم من هذا المبدأ التعیس المضادّ للکتاب والسنّة؟ وفی الکتاب الکریم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أَهُمْ یَقْسِمُونَ رَحْمَتَ رَبِّکَ نَحْنُ قَسَمْنا بَیْنَهُمْ مَعِیشَتَهُمْ فِی الْحَیاةِ الدُّنْیا وَرَفَعْنا بَعْضَهُمْ فَوْقَ بَعْضٍ دَرَجاتٍ لِیَتَّخِذَ بَعْضُهُمْ بَعْضاً سُخْرِیًّا وَرَحْمَتُ رَبِّکَ خَیْرٌ مِمَّا یَجْمَعُونَ</w:t>
      </w:r>
      <w:r>
        <w:rPr>
          <w:rFonts w:eastAsia="Amiri" w:cs="Amiri" w:ascii="Amiri" w:hAnsi="Amiri"/>
          <w:color w:val="111111"/>
          <w:sz w:val="28"/>
          <w:szCs w:val="28"/>
          <w:rtl w:val="true"/>
          <w:lang w:bidi="ar-SA"/>
        </w:rPr>
        <w:t xml:space="preserve">) </w:t>
      </w:r>
      <w:r>
        <w:rPr>
          <w:rStyle w:val="FootnoteAnchor"/>
          <w:rtl w:val="true"/>
        </w:rPr>
        <w:footnoteReference w:id="15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السنّة الشریفة فحدّث عنها فی باب الأموال والاختصاص فیها وتقریر میسرة الأغنیاء ولا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وبذلک کلّه تقوم دعائم المدنیّة ، وتشاد علالی الحضارة الراقیة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ثناء النبیّ صلی‌الله‌علیه‌وآله‌وسلم علیه وعهده إلیه </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ما أُثر عن نبیّ الإسلام من ذلک فقد قدّمنا شطراً منه فی صفحة </w:t>
      </w: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منتدح من أن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نبیّ العظمة کان جدّ علیم بواسع علم النبوّة بما سوف ینوء به أبو ذر فی خواتیم أیّامه بأقوال وأعمال تبهظ مناوئیه ، وکان یعلم أیضاً أنّ أُمّته سیتّخذون کلّ ما لهج به أصولاً متّبعة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کان یعلم فی أبی ذر شذوذاً لما أغری الأُمّة بموافقته بتلکم الکلم الدرّیة ، علی أنّه صلی‌الله‌علیه‌وآله‌وسلم عهد إلیه وأخبره أنّ ما یصیبه من الکوارث من جرّاء ما یدعو إلیه فی الله وبعینه ؛ فلا یعقل أن یکون فی رأیه شذوذ عن طریقة الدین ، بل کان من واجبه صلی‌الله‌علیه‌وآله‌وسلم أن یُنبّهه علی خطئه فی الرأی وغلطه فی الدعوة ، فإذ لم یفعل وأشفع ذلک بثنائه البالغ علیه وعهده إلیه علمنا أنّ أبا ذر هو ذلک البرّ التقیّ ، ورجل الإصلاح ، ومثال العطف والحنوّ علی ضعفاء الأُمّة ، وطالب الخیر والسعادة لأقویائها ، ولقد تحمّل الشدائد لینقذ المکبّین علی الدنیا من مغبّة العمل السیّئ ، ولیسعد آخرین برغد العیش وبُلهنیة الحیاة ، موصولة حلقات حیاتهم الدنیا بدرجات الآخرة العلیا ، لکن جهلوه وجهلوا أمره وجهلوا حقّه ، </w:t>
      </w:r>
      <w:r>
        <w:rPr>
          <w:rFonts w:eastAsia="IRNazanin" w:cs="IRNazanin"/>
          <w:color w:val="111111"/>
          <w:sz w:val="28"/>
          <w:szCs w:val="28"/>
          <w:lang w:bidi="fa-IR"/>
        </w:rPr>
        <w:t>2</w:t>
      </w:r>
      <w:r>
        <w:rPr>
          <w:rFonts w:eastAsia="IRNazanin" w:cs="IRNazanin"/>
          <w:color w:val="111111"/>
          <w:sz w:val="28"/>
          <w:szCs w:val="28"/>
          <w:rtl w:val="true"/>
          <w:lang w:bidi="fa-IR"/>
        </w:rPr>
        <w:t>.</w:t>
      </w:r>
      <w:bookmarkStart w:id="253" w:name="pg11785_123930"/>
    </w:p>
    <w:p>
      <w:pPr>
        <w:pStyle w:val="BookText"/>
        <w:rPr/>
      </w:pPr>
      <w:bookmarkEnd w:id="253"/>
      <w:r>
        <w:rPr>
          <w:rFonts w:ascii="IRNazanin" w:hAnsi="IRNazanin" w:eastAsia="IRNazanin"/>
          <w:color w:val="111111"/>
          <w:sz w:val="28"/>
          <w:sz w:val="28"/>
          <w:szCs w:val="28"/>
          <w:rtl w:val="true"/>
          <w:lang w:bidi="fa-IR"/>
        </w:rPr>
        <w:t>وأضاعوه وأیّ فتیً أضاعوا؟ وأضاعوا فیه وصیّة نبیّه صلی‌الله‌علیه‌وآله‌وسلم وناوأه قوم لیسوا له بأکفاء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أنّی بُلیت بهاشمیٍ</w:t>
      </w:r>
    </w:p>
    <w:p>
      <w:pPr>
        <w:pStyle w:val="BookText"/>
        <w:rPr/>
      </w:pPr>
      <w:r>
        <w:rPr>
          <w:rFonts w:ascii="IRNazanin" w:hAnsi="IRNazanin" w:eastAsia="IRNazanin"/>
          <w:color w:val="111111"/>
          <w:sz w:val="28"/>
          <w:sz w:val="28"/>
          <w:szCs w:val="28"/>
          <w:rtl w:val="true"/>
          <w:lang w:bidi="fa-IR"/>
        </w:rPr>
        <w:t>خؤولته بنو عبد المدانِ</w:t>
      </w:r>
    </w:p>
    <w:p>
      <w:pPr>
        <w:pStyle w:val="BookText"/>
        <w:rPr/>
      </w:pPr>
      <w:r>
        <w:rPr>
          <w:rFonts w:ascii="Amiri" w:hAnsi="Amiri" w:eastAsia="Amiri" w:cs="Amiri"/>
          <w:color w:val="111111"/>
          <w:sz w:val="28"/>
          <w:sz w:val="28"/>
          <w:szCs w:val="28"/>
          <w:rtl w:val="true"/>
          <w:lang w:bidi="ar-SA"/>
        </w:rPr>
        <w:t>لهان علیَّ ما ألقی ولکن</w:t>
      </w:r>
    </w:p>
    <w:p>
      <w:pPr>
        <w:pStyle w:val="BookText"/>
        <w:rPr/>
      </w:pPr>
      <w:r>
        <w:rPr>
          <w:rFonts w:ascii="IRNazanin" w:hAnsi="IRNazanin" w:eastAsia="IRNazanin"/>
          <w:color w:val="111111"/>
          <w:sz w:val="28"/>
          <w:sz w:val="28"/>
          <w:szCs w:val="28"/>
          <w:rtl w:val="true"/>
          <w:lang w:bidi="fa-IR"/>
        </w:rPr>
        <w:t>تعالوا وانظروا بمن ابتلانی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فَأَیَّدْنَا الَّذِینَ آمَنُوا عَلی عَدُوِّهِمْ فَأَصْبَحُوا ظاهِرِینَ</w:t>
      </w:r>
      <w:r>
        <w:rPr>
          <w:rFonts w:eastAsia="Amiri" w:cs="Amiri" w:ascii="Amiri" w:hAnsi="Amiri"/>
          <w:color w:val="111111"/>
          <w:sz w:val="28"/>
          <w:szCs w:val="28"/>
          <w:rtl w:val="true"/>
          <w:lang w:bidi="ar-SA"/>
        </w:rPr>
        <w:t xml:space="preserve">) </w:t>
      </w:r>
      <w:r>
        <w:rPr>
          <w:rStyle w:val="FootnoteAnchor"/>
          <w:rtl w:val="true"/>
        </w:rPr>
        <w:footnoteReference w:id="1593"/>
      </w:r>
    </w:p>
    <w:p>
      <w:pPr>
        <w:pStyle w:val="Heading3"/>
        <w:numPr>
          <w:ilvl w:val="2"/>
          <w:numId w:val="1"/>
        </w:numPr>
        <w:rPr/>
      </w:pPr>
      <w:bookmarkStart w:id="254" w:name="__RefHeading___Toc10140262_73709187"/>
      <w:bookmarkStart w:id="255" w:name="_Toc88"/>
      <w:bookmarkEnd w:id="254"/>
      <w:r>
        <w:rPr>
          <w:rtl w:val="true"/>
        </w:rPr>
        <w:t>نظرة فی مقال</w:t>
      </w:r>
      <w:bookmarkEnd w:id="255"/>
    </w:p>
    <w:p>
      <w:pPr>
        <w:pStyle w:val="Heading4"/>
        <w:numPr>
          <w:ilvl w:val="3"/>
          <w:numId w:val="1"/>
        </w:numPr>
        <w:rPr/>
      </w:pPr>
      <w:bookmarkStart w:id="256" w:name="__RefHeading___Toc10140264_73709187"/>
      <w:bookmarkStart w:id="257" w:name="_Toc89"/>
      <w:bookmarkEnd w:id="256"/>
      <w:r>
        <w:rPr>
          <w:rtl w:val="true"/>
        </w:rPr>
        <w:t>أصدرته لجنة الفتوی بالأزهر</w:t>
      </w:r>
      <w:bookmarkEnd w:id="257"/>
    </w:p>
    <w:p>
      <w:pPr>
        <w:pStyle w:val="BookText"/>
        <w:rPr/>
      </w:pPr>
      <w:r>
        <w:rPr>
          <w:rFonts w:ascii="IRNazanin" w:hAnsi="IRNazanin" w:eastAsia="IRNazanin"/>
          <w:color w:val="111111"/>
          <w:sz w:val="28"/>
          <w:sz w:val="28"/>
          <w:szCs w:val="28"/>
          <w:rtl w:val="true"/>
          <w:lang w:bidi="fa-IR"/>
        </w:rPr>
        <w:t xml:space="preserve">جاء فی جریدة الوقت المصریّة العدد الثانی لسنتها الأُولی الموافقة سنة </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نصّه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لجنة الفتوی بالأزهر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شیوعیّة فی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الأهرام الغرّاء</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وزارة الداخلیّة قد أحالت إلی فضیلة الأستاذ الأکبر شیخ الجامع الأزهر کتاباً تناول فیه مؤلّفه مذهب العالم الصحابیّ أبی ذر الغفاریّ غفر الله له ، وخلص من بحثه إلی القول بوجود الشیوعیّة فی الإسلام ، وذلک لکی تعرف الوزارة رأی الدین فی ذلک ، وما إذا کان هذا الکتاب یمکن تداوله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أحال فضیلة الأستاذ الأکبر هذا الموضوع إلی لجنة الفتوی فی الأزهر ، فاجتمعت برئاسة فضیلة الأستاذ الشیخ عبد المجید سلیم المفتی السابق ورئیس هذه اللجنة ، وبحثت موضوع الکتاب بحثاً مستفیضاً ، ثمّ أصدرت فیه فتواها وقد تلقّت وزارة الداخلیّة هذه الفتوی من فضیلة الأستاذ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نصّها بعد الدیباجة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bookmarkStart w:id="258" w:name="pg11785_123931"/>
    </w:p>
    <w:p>
      <w:pPr>
        <w:pStyle w:val="Heading4"/>
        <w:numPr>
          <w:ilvl w:val="3"/>
          <w:numId w:val="1"/>
        </w:numPr>
        <w:rPr/>
      </w:pPr>
      <w:bookmarkStart w:id="259" w:name="__RefHeading___Toc10140266_73709187"/>
      <w:bookmarkStart w:id="260" w:name="_Toc90"/>
      <w:bookmarkEnd w:id="258"/>
      <w:bookmarkEnd w:id="259"/>
      <w:r>
        <w:rPr>
          <w:rtl w:val="true"/>
        </w:rPr>
        <w:t>لا شیوعیّة فی الإسلام</w:t>
      </w:r>
      <w:bookmarkEnd w:id="260"/>
    </w:p>
    <w:p>
      <w:pPr>
        <w:pStyle w:val="BookText"/>
        <w:rPr/>
      </w:pPr>
      <w:r>
        <w:rPr>
          <w:rFonts w:ascii="IRNazanin" w:hAnsi="IRNazanin" w:eastAsia="IRNazanin"/>
          <w:color w:val="111111"/>
          <w:sz w:val="28"/>
          <w:sz w:val="28"/>
          <w:szCs w:val="28"/>
          <w:rtl w:val="true"/>
          <w:lang w:bidi="fa-IR"/>
        </w:rPr>
        <w:t>إنّ من مبادئ الدین الإسلامیّ احترام الملکیّة ، وإنّ لکلّ امرئٍ أن یتّخذ من الوسائل والسبل المشروعة لاکتساب المال وتنمیته ما یحبّه ویستطیعه ویتملّک بهذه السبل ما یشاء ، هذا وقد ذهب جمهور من الصحابة وغیرهم من الفقهاء المجتهدین إلی أنّه لا یجب فی مال الأغنیاء إلاّ ما أوجبه الله من الزکاة والخراج والنفقات الواجبة بسبب الزوجیّة أو القرابة ، وما یکون لعوارض موقّتة وأسباب خاصّة کإغاثة ملهوف وإطعام جائع مضطرّ ، وکالکفّارات وما یتّخذ من العدّة للدفاع عن الأوطان وحفظ النظام إذا کان ما فی بیت مال المسلمین لا یکفی لهذا ، ولسائر المصالح العامّة المشروعة کما هو مفصّل فی کتب التفسیر وشروح السنّة وکتب الفقه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أنّ الإسلام یدعو کلّ قادر من المسلمین أن یتطوّع بما شاء من ماله یصرفه فی وجوه البرّ والخیر مع عدم الإسراف والتبذیر فی ذلک کما قال الله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تَجْعَلْ یَدَکَ مَغْلُولَةً إِلی عُنُقِکَ وَلا تَبْسُطْها کُلَّ الْبَسْطِ فَتَقْعُدَ مَلُوماً مَحْسُوراً</w:t>
      </w:r>
      <w:r>
        <w:rPr>
          <w:rFonts w:eastAsia="IRNazanin" w:cs="IRNazanin"/>
          <w:color w:val="111111"/>
          <w:sz w:val="28"/>
          <w:szCs w:val="28"/>
          <w:rtl w:val="true"/>
          <w:lang w:bidi="fa-IR"/>
        </w:rPr>
        <w:t xml:space="preserve">) </w:t>
      </w:r>
      <w:r>
        <w:rPr>
          <w:rStyle w:val="FootnoteAnchor"/>
          <w:rtl w:val="true"/>
        </w:rPr>
        <w:footnoteReference w:id="1594"/>
      </w:r>
      <w:r>
        <w:rPr>
          <w:rFonts w:ascii="Amiri" w:hAnsi="Amiri" w:eastAsia="Amiri" w:cs="Amiri"/>
          <w:color w:val="111111"/>
          <w:sz w:val="28"/>
          <w:sz w:val="28"/>
          <w:szCs w:val="28"/>
          <w:rtl w:val="true"/>
          <w:lang w:bidi="ar-SA"/>
        </w:rPr>
        <w:t xml:space="preserve">وکما قال عزّ وجلّ فی وصف عباده الذین أثنی علیهم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إِذا أَنْفَقُوا لَمْ یُسْرِفُوا وَلَمْ یَقْتُرُوا وَکانَ بَیْنَ ذلِکَ قَواماً</w:t>
      </w:r>
      <w:r>
        <w:rPr>
          <w:rFonts w:eastAsia="Amiri" w:cs="Amiri" w:ascii="Amiri" w:hAnsi="Amiri"/>
          <w:color w:val="111111"/>
          <w:sz w:val="28"/>
          <w:szCs w:val="28"/>
          <w:rtl w:val="true"/>
          <w:lang w:bidi="ar-SA"/>
        </w:rPr>
        <w:t xml:space="preserve">) </w:t>
      </w:r>
      <w:r>
        <w:rPr>
          <w:rStyle w:val="FootnoteAnchor"/>
          <w:rtl w:val="true"/>
        </w:rPr>
        <w:footnoteReference w:id="1595"/>
      </w:r>
      <w:r>
        <w:rPr>
          <w:rFonts w:ascii="IRNazanin" w:hAnsi="IRNazanin" w:eastAsia="IRNazanin"/>
          <w:color w:val="111111"/>
          <w:sz w:val="28"/>
          <w:sz w:val="28"/>
          <w:szCs w:val="28"/>
          <w:rtl w:val="true"/>
          <w:lang w:bidi="fa-IR"/>
        </w:rPr>
        <w:t>وکما تدلّ علیه السنّة فی أحادیث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وذهب أبو ذر الغفاری رضی الله عنه إلی أنَّه یجب علی کلّ شخص أن یدفع ما فضل عن حاجته من مال مجموع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سبیل البرّ والخیر ، وأنّه یحرم ادّخار ما زاد عن حاجته ونفقته ونفقة عیاله</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مذهب أبی ذر ولا یُعلم أنّ أحداً من الصحابة وافقه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تکفّل کثیر من علماء المسلمین بردّ مذهبه وتصویب ما ذهب إلیه جمهور الصحابة والتابعین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بما لا مجال للشکّ معه فی أنّ أبا ذر رضی الله عنه مخطئ فی هذا 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أنّ هذا مذهب غریب من صحابیّ جلیل کأبی ذر ، وذلک لبعده عن مبادئ الإسلام وعمّا هو الحقّ الظاهر الواضح ، ولذلک استنکره الناس فی زمنه واستغربوه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الآلوسی فی تفسیره </w:t>
      </w:r>
      <w:r>
        <w:rPr>
          <w:rStyle w:val="FootnoteAnchor"/>
          <w:rtl w:val="true"/>
        </w:rPr>
        <w:footnoteReference w:id="1596"/>
      </w:r>
      <w:r>
        <w:rPr>
          <w:rFonts w:ascii="IRNazanin" w:hAnsi="IRNazanin" w:eastAsia="IRNazanin"/>
          <w:color w:val="111111"/>
          <w:sz w:val="28"/>
          <w:sz w:val="28"/>
          <w:szCs w:val="28"/>
          <w:rtl w:val="true"/>
          <w:lang w:bidi="fa-IR"/>
        </w:rPr>
        <w:t xml:space="preserve">بعد ما بیّن مذهبه ما نصّه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وکثر المعترضون علی أبی ذر فی دعواه تلک ، وکان الناس یقرءون له آیة المواریث ویقولون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وجب إنفاق کلّ المال لم یکن للآیة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وکانوا یجتمعون علیه مزدحمین حیث حلّ مستغربین منه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هذا یتبیّن أنّ هذا الرأی خطأ وصاحبه مجتهد مخطئ مغفور له خطؤه بل مأجور علی اجتهاده ، ولکنّه لا یُتابع فیما أخطأ فیه بعد تبیین أنّه خطأ لا یتّفق هو وما یدلّ علیه کتاب الله وسنّة رسوله وقواعد الدین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کان مذهبه داعیاً إلی الإخلال بالنظام والفتنة بین الناس طلب معاویة والی الشام من الخلیفة عثمان رضی الله عنه أن یستدعیه إلی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أبو ذر وقتئذٍ فی الشام فاستدعاه الخلیفة ، فأخذ أبو ذر یقرّر مذهبه ویفتی به ویذیعه بین الناس ، فطلب منه عثمان أن یقیم بجهة بعیدة عن الناس ، فأقام بالربذة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بین مکة والمدینة</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کثیر فی تفسیره </w:t>
      </w:r>
      <w:r>
        <w:rPr>
          <w:rStyle w:val="FootnoteAnchor"/>
          <w:rtl w:val="true"/>
        </w:rPr>
        <w:footnoteReference w:id="15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مذهب أبی ذر رضی الله عنه تحریم ادّخار ما زاد علی نفقة العیال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یفتی بذلک ویحثّهم علیه ویأمرهم به ویغلظ فی خلافه ، فنهاه معاویة فلم ینته ، فخشی أن یضرّ بالناس فی هذا فکتب یشکوه إلی عثمان وأن یأخذه إلیه ، فاستقدمه عثمان إلی المدینة وأنزله بالربذة وحده ، وبها مات رضی الله عنه فی خلافة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فی فتح الباری </w:t>
      </w:r>
      <w:r>
        <w:rPr>
          <w:rStyle w:val="FootnoteAnchor"/>
          <w:rtl w:val="true"/>
        </w:rPr>
        <w:footnoteReference w:id="1598"/>
      </w:r>
      <w:r>
        <w:rPr>
          <w:rFonts w:ascii="IRNazanin" w:hAnsi="IRNazanin" w:eastAsia="IRNazanin"/>
          <w:color w:val="111111"/>
          <w:sz w:val="28"/>
          <w:sz w:val="28"/>
          <w:szCs w:val="28"/>
          <w:rtl w:val="true"/>
          <w:lang w:bidi="fa-IR"/>
        </w:rPr>
        <w:t xml:space="preserve">للحافظ ابن حجر ما خلاصته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دفع المفسدة مقدّم علی جلب المصلحة ، ولذلک أمر عثمان أبا ذر أن یقیم بالربذة مع أنّ فی بقائه بالمدینة مصلحة کبیرة لطالبی العلم لما فی بقائه بالمدینة من مفسدة تترتّب علی نشر مذهبه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ذکرنا یتبیّن أنّ ما فی هذا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الشیوعیّة فی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یتّفق هو ومبادئ الإسلام وقواعده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یتبیّن أنه لا شیوعیّة فی الإسلام بالمعنی الذی یفهمه الناس ، والذی صرّح به صاحب هذا الکتاب وسمّاه شیوعیّة الإسلام ، ومن أجل هذا نری ألاّ یذاع مثل هذا الکتاب بین الناس لئلاّ یتّخذها المفسدون فی الأرض الهدّامون للنظم الصالحة ذریعة للإخلال بالنظام وإفساد عقول ضعفاء الإیمان والجاهلین بمبادئ الإسلام</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وزارة الداخلیّة أو شیخ الأزهر لو أحال کلّ منهما النظر فی هذه المهمّة إلی لجنة عارفة بحال أبی ذر ، واقفة علی مقاله ، مطّلعة علی کتب الحدیث والسیر والتفاسیر ، بصیرة بما فیها من الغثّ والسمین خالیة عن الأغراض ، بعیدة عن النعرات الطائفیّة ، لحکمت بما هو الحقّ الصراح ، وعرفت أنّ ما دعا إلیه أبو ذر لم یکن خارجاً عمّا سردته هی فی مفتتح مقالها من اعتبار المالکیّة لکلّ إنسان ، وما یجب علیه إنفاقه من المال ، وما یتطوّع به الرجل من النفقات ، وقد أوقفناک قبل هذا علی کلّ ذلک ، وأنّ هیاجه لم یکن موجّهاً إلاّ إلی أناس معلومین کانوا یکنزون الذهب والفضّة ولا ینفقون منها فی سبیل الله ، ویحرمون الأُمّة من منافعها المفروضة لها فضلاً عن المندوب إلیها والمرغّب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وبذلک کلّه تعرف أن ما عزت إلیه اللجنة الحاکمة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بصیرة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وجوب إنفاق ما فضل من المال علی حاجة الإنسان ونفقته ونفقة عیاله زور من القول ، وفند </w:t>
      </w:r>
      <w:r>
        <w:rPr>
          <w:rStyle w:val="FootnoteAnchor"/>
          <w:rtl w:val="true"/>
        </w:rPr>
        <w:footnoteReference w:id="1599"/>
      </w:r>
      <w:r>
        <w:rPr>
          <w:rFonts w:ascii="IRNazanin" w:hAnsi="IRNazanin" w:eastAsia="IRNazanin"/>
          <w:color w:val="111111"/>
          <w:sz w:val="28"/>
          <w:sz w:val="28"/>
          <w:szCs w:val="28"/>
          <w:rtl w:val="true"/>
          <w:lang w:bidi="fa-IR"/>
        </w:rPr>
        <w:t>من الرأی ، ولیتها أشارت إلی مصدر ما ادّعته من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مذهب أبی ذر الذی حسبته مخالفاً لجمهور الصحابة والتابعین ، وقد أسلفنا لک جملة ممّا أثر عنه فی ذلک ، ولیس فی شیء منه أیّ دلالة علی ما ادّعته من العزو المختلق ، ولیتها بیّنت العلماء الذین تصدّوا لنقض مذهب أبی ذر ، وأشارت إلی ما جاءوا به فی تدعیم حجّتهم ، ولعلّها أرادت بهم المؤرّخ محمد الخضری ، وأحمد أمین ، وصادق إبراهیم عرجون ، وعمر أبی نصر ، ومحمد أحمد جاد المولی بک ، وعبد الحمید بک العبادی ، وأمثالهم من المحدثین المتسرّعین الذین مُنیت بهم البلاد والعباد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وأسلفنا لک أیضاً قول عظماء الصحابة فی أبی ذر وموافقتهم له علی حقیقة رأیه ، واستیائهم لما نکب به من جرّاء ذلک ، وإجماع صلحائهم علی أنّ ما جاء به کان رأیاً صحیحاً دینیّا محضاً مستفاداً من الکتاب والسنّة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وعجیب استغرابها مذهب أبی ذر وهی لا تعرفه ، وأعجب منه اعتذارها له ببعده عن مبادئ الإسلام وعمّا هو الحقّ الظاهر الواضح مع قولها باجتهاد أبی ذر ، أیّ اجتهاد هذا من عیلم أخذ المبادئ من مشرّعها یبعد حامله عن مبادئ الإسلام وعمّا هو الحقّ الظاهر الواضح؟ نعم ؛ کم وکم عند القوم من المجتهدین البعیدة آراؤهم عن مبادئ الإسلام کابن ملجم قاتل الإمام أمیر المؤمنین ، وأبی الغادیة قاتل عمّار ، وابنی هند والنابغة قائدی الفئة الباغیة ، وأمثالهم </w:t>
      </w:r>
      <w:r>
        <w:rPr>
          <w:rStyle w:val="FootnoteAnchor"/>
          <w:rtl w:val="true"/>
        </w:rPr>
        <w:footnoteReference w:id="1600"/>
      </w:r>
      <w:r>
        <w:rPr>
          <w:rFonts w:ascii="IRNazanin" w:hAnsi="IRNazanin" w:eastAsia="IRNazanin"/>
          <w:color w:val="111111"/>
          <w:sz w:val="28"/>
          <w:sz w:val="28"/>
          <w:szCs w:val="28"/>
          <w:rtl w:val="true"/>
          <w:lang w:bidi="fa-IR"/>
        </w:rPr>
        <w:t>لکن شتّان بین هؤلاء وسیّد غفار</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أوَلیس ممّا یُضحک الثکلی ویبکی کلّ مسلم أن یُحسب أنّ مذهب أبی ذر بعید عن مبادئ الإسلام وعمّا هو الحقّ الظاهر الواضح؟ وهو الذی لم یعبد الصنم قبل إسلامه وصلّی سنین قبل المبعث الشریف مولّیاً وجهه إلی الله وهو محسن ، وهو ربع الإسلام ورابع المسلمین ، وقد طوی جُلّ سنیّه علی عهد النبوّة فی صحبة الرسول الأعظم ولم یفتأ متعلّماً منه ، مصیخاً إلی کلّ ما یدعو إلیه ویهتف به ، فتنتقش کلّ تلکم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المثل العلیا فی نفسه کما تنتقش الصور فی المرآة الصافیة ، بل تثبت فیها کما تثبت فی العدسة اللاقطة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صلی‌الله‌علیه‌وآله‌وسلم یدنیه دون الصحابة إذا حضر ویتفقّده إذا غاب ، وکان شحیحاً علی دینه حریصاً علی العلم ، وقد سأل رسول الله صلی‌الله‌علیه‌وآله‌وسلم عن کلّ شیء حتی عن مسّ الحصی فی الصلاة ، وقد صبّ صلی‌الله‌علیه‌وآله‌وسلم فی صدره ما صبّه جبریل ومیکائیل فی صدره صلی‌الله‌علیه‌وآله‌وسلم ، وعرّفه صلی‌الله‌علیه‌وآله‌وسلم لأمته بأنّه شبیه عیسی هدیاً وسمتاً ونسکاً وبرّا وصدقاً وخلقاً وخُلقاً </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ظنّک برجل قال فیه باب مدینة علم النبیّ مولانا أمیر المؤمنین علیه‌السلام لمّا سُئل عنه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وعاء ملئ علماً ثمّ أوکی </w:t>
      </w:r>
      <w:r>
        <w:rPr>
          <w:rStyle w:val="FootnoteAnchor"/>
          <w:rtl w:val="true"/>
        </w:rPr>
        <w:footnoteReference w:id="1602"/>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لیس من العجب العجاب أنّ من هو هکذا وهو فی عهد النبوّة لم یزل فی مدینة الرسول یتلقّی منه صلی‌الله‌علیه‌وآله‌وسلم کلّ إفاضاته ، ویستقی من مستقی الوحی یکون مذهبه بعیداً عن مبادئ الإسلام وعمّا هو الحقّ الواضح ، ویکون رأی کعب الأحبار الیهودیّ حدیث العهد بالإسلام أو من بعده بعد لأی من عمر الدهر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نمی وترعرع وشبّ وشاب فی عاصمة الفراعنة یوم غشیت الحقائق ظلمات بعضها فوق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قریباً منها ، ویکون صاحبه عارفاً بها حاکماً علی مثل أبی ذرّ بما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الحقائق الإسلامیّة نصب عینه دون سیّد غفّار ، أو معلّقة علی شحمة أُذنه یسمع رنّتها دون ذلک الصحابیّ العظیم</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هب أنّا تنازلنا للّجنة الحاکمة عن کلّ ما قلناه ، ولکن هل یسعنا التغاضی عمّا جاء به الحفّاظ وأئمّة الحدیث من طرق صحیحة عن نبیّ الإسلام صلی‌الله‌علیه‌وآله‌وسلم فی إطراء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الرجل والثناء علیه وإکباره وتقریر هدیه وهداه مع عدم استثناء شیء من أطواره فی أولیاته أو أخریاته؟ وهو العارف بعلم النبوّة بکلّ ما ینهض به أبو ذر بعده ، فهلاّ بدر صلی‌الله‌علیه‌وآله‌وسلم إلی ردعه عمّا سینوء به بدل أمره إیّاه بالصبر علی ما ینتابه من جرّاء ما قام به ودعا إلیه؟ بدل عدّه ما أصابه من المحن ممّا هو لله وفیه؟ بدل إخباره بکلّ ما یجری علیه من النفی والجلاء مقصوراً علی ذلک من غیر ردع؟</w:t>
      </w:r>
    </w:p>
    <w:p>
      <w:pPr>
        <w:pStyle w:val="BookText"/>
        <w:rPr/>
      </w:pPr>
      <w:r>
        <w:rPr>
          <w:rFonts w:ascii="IRNazanin" w:hAnsi="IRNazanin" w:eastAsia="IRNazanin"/>
          <w:color w:val="111111"/>
          <w:sz w:val="28"/>
          <w:sz w:val="28"/>
          <w:szCs w:val="28"/>
          <w:rtl w:val="true"/>
          <w:lang w:bidi="fa-IR"/>
        </w:rPr>
        <w:t>ونسائل اللجنة الحاکمة عن الذین استنکروا مذهب أبی ذر واستغربوه منه من الصحابة أهُم من علیة الصحابة أو من أذنابها؟ وبطبع الحال أنّها ستجیبنا أنّهم الحکم ابن أبی العاص ، وأخوه الحارث بن الحکم ، ومروان بن الحکم ، والولیدین عقبة ، ومعاویة بن أبی سفیان ، وسعید بن العاص ، وعبد الله بن خالد ، وعبد الله بن سعد بن أبی سرح ، وإن شئت قلت حثالة من بنی أُمیّة البعداء عن مبادئ الإسلام وعمّا هو الحقّ الواضح ، ومن حذا حذوهم فی الإکباب علی حطام الدنیا واکتناز المال من غیر حلّه ممّن أقلقوا السلام ، وجرّوا الویلات إلی خلیفة الوقت ، وحرموا ضعفاء الأُمّة عن حقوقهم ، وولغوا فی الدماء المحرّمة وأثاروها حروباً دامیة ، وألقحوها فتنة شعواء ، فلم تزل عداءً محتدماً تتلقّاها الأجیال من بعدهم حتی انتهت إلی عصرنا الحاضر ، وهو الذی حفز اللجنة الحاکمة علی رمیها القول علی عواهنه ، ولکن صافق أبا ذر علی رأیه الصحیح الموافق لمبادئ الدین الإمام أبو السبطین وشبلاه الإمامان وصلحاء الأُمّة کلّهم ومن استاء لنکبات أبی ذر ونقم بها علی خلیفة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حنّ قدح لیس منها </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جرّأ تقحّم هذه اللجنة الجائرة فی حکمها جبران ملکون الصحافی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النصرانیّ صاحب جریدة الأخبار العراقیّة فی سنتها العاشرة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عددها المتسلسل </w:t>
      </w:r>
      <w:r>
        <w:rPr>
          <w:rFonts w:eastAsia="IRNazanin" w:cs="IRNazanin"/>
          <w:color w:val="111111"/>
          <w:sz w:val="28"/>
          <w:szCs w:val="28"/>
          <w:rtl w:val="true"/>
          <w:lang w:bidi="fa-IR"/>
        </w:rPr>
        <w:t>(</w:t>
      </w:r>
      <w:r>
        <w:rPr>
          <w:rFonts w:eastAsia="IRNazanin" w:cs="IRNazanin"/>
          <w:color w:val="111111"/>
          <w:sz w:val="28"/>
          <w:szCs w:val="28"/>
          <w:lang w:bidi="fa-IR"/>
        </w:rPr>
        <w:t>2503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الصادر فی جمادی الأولی ، فطفق یرقص لما هنالک من مکاء وتصدیة ، والمسکین لا یعرف مبادئ الإسلام ولو عرفها لاتّبعها ، ولا مبالغ رجالات المسلمین ولو عرفهم لنزّههم وذبّ عنهم ، لکنّه حسب ما لفّقوه حقیقة راهنة وصبّها فی بوتقة من القول هو أربی فی إفادة ما حاولوه ، غیر أنّه یطفو علیه القوارص واللواذع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أبا ذر الغفاری یعتقد أنّه یتعیّن علی کلّ فرد أن ینفق فی سبیل الله کلّ ما یفیض عن حاجته وحاجة أُسرته ، ولکن لم یُعرف أنّ أحداً من الصحابة شاطره هذا الرأی ، وإنّما عارض الکثیر من عقلاء المسلمین وحکمائهم فی هذا المبدأ ، فلا شکّ إذن فی أنّ أبا ذر کان مخطئاً فی رأیه ، ولا ینبغی اتّباعه بعد أن ثبت أنّه خطأ ، وأنّ رأیه لا یتّفق مع القرآن ولا السنّة ولا المبادئ الإسلامیّة وتعالیمها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ونحن هاهنا لا نعاتبه ولا نستعتبه ، أمّا الأوّل فإنّ الرجل کما قلناه بعید عن کلّ ما یجب أن یقرب منه فی أمثال هذه المباحث حتی یتسنّی له الحکم الباتّ فیها ، وإنّما أحسن ظنّه بأولئک المتقوّلین زاعماً أنّهم هم الأقرباء من المبادئ الإسلامیّة العرفاء بحقیقة ما حکموا به ، ولو کان الأمر کما زعم لکان الحقّ معهم ، وإن کان لنا أن نؤاخذه بأنّ مرحلة حسن الظنّ لا یکتفی بها فی باب القضاء الحاسم علی عظیم من عظماء الأُمّة ، فکان من واجبه أن یستفرغ وسعه فی تحقیق تلکم المزاعم وهو فی عاصمة من عواصم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وبمطلع الأکمة منه عاصمة الدنیا فی العلم والدین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وفیها العلماء ، والمؤلّفون ، والمحقّقون ، والجهابذة ، وعباقرة الوقت فی کلّ جیل ، فکان من السهل علیه أن یستحفی الخبر هنالک أو هاهنا ، ولهذا لسنا نستعتبه لخروجه عن الطریقة المثلی فی القضاء ، ونحن نعدّ هذه وأمثالها سیّئة من سیّئات اللجنة الحاکمة وهی المؤاخذة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وکأنّی بها وهی تحسب أنّها تحسن صنعاً ، وتبتهج بما نشرته من الحکم الساقط وقذف عظیم من عظماء الأُمّة بما تبرأ منه ساقة</w:t>
      </w:r>
    </w:p>
    <w:p>
      <w:pPr>
        <w:pStyle w:val="BookText"/>
        <w:rPr/>
      </w:pPr>
      <w:r>
        <w:rPr>
          <w:rFonts w:ascii="IRNazanin" w:hAnsi="IRNazanin" w:eastAsia="IRNazanin"/>
          <w:color w:val="111111"/>
          <w:sz w:val="28"/>
          <w:sz w:val="28"/>
          <w:szCs w:val="28"/>
          <w:rtl w:val="true"/>
          <w:lang w:bidi="fa-IR"/>
        </w:rPr>
        <w:t xml:space="preserve">المسلمین ، وتراه دفاعاً عن بیضة الإسلام المقدّس ، وکفاحاً للشیوعیّة الهدّامة ، وردماً لثلمة أتت علی الدین من ذلک المبدأ التعس ، وکأنّها جاءت بقرنی حمار </w:t>
      </w:r>
      <w:r>
        <w:rPr>
          <w:rStyle w:val="FootnoteAnchor"/>
          <w:rtl w:val="true"/>
        </w:rPr>
        <w:footnoteReference w:id="1605"/>
      </w:r>
      <w:r>
        <w:rPr>
          <w:rFonts w:ascii="IRNazanin" w:hAnsi="IRNazanin" w:eastAsia="IRNazanin"/>
          <w:color w:val="111111"/>
          <w:sz w:val="28"/>
          <w:sz w:val="28"/>
          <w:szCs w:val="28"/>
          <w:rtl w:val="true"/>
          <w:lang w:bidi="fa-IR"/>
        </w:rPr>
        <w:t>لمّا استشهدت علی ما ارتأته بأقاویل أُناس زورٍ عن مواقف الحقّ والصدق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شهود اللجنة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استشهدت اللجنة علی ما أرادت بکلام الآلوسی وابنی کثیر وحجر ، کأنّها لم تجد فی أبی ذر کلاماً لغیر هؤلاء من ناصبی العداوة لأهل البیت وشیعتهم ، وما أذهلها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تذاهلت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قدّمناه من الکلمات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 أغناه عن الرکون إلی هذه التافهات المختلقة المائنة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لکنّا نعذرها علی ذلک لأنّها تتحرّی ما یدعم دعواها ، وما أشرنا إلیه من الکلمات السابقة تنقض تلکم الدعوی وتدحرها ، ولذلک اقتصرت فی النقل علی بعض تلکم الکلم ، وإنّما أسقطت البعض الآخر ممّا لفّقوه للتهافت الظاهر بینها ، فکأنّها شعرت بذلک فحذفته ، وهی تحسب أنّ البحّاثة لا تراجع تلک الکتب ولا تقف علی تناقضها ، أو أنّ الآراء لا مناقشة فی حسابها ، ولیس وراءها محاسب ولو بعد حین ، فنقول هاهنا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الآلوسی فإلیک تمام کلامه فی تفسیره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تفسیر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یَکْنِزُونَ الذَّهَبَ وَالْفِضَّةَ وَلا یُنْفِقُونَها فِی سَبِیلِ اللهِ فَبَشِّرْهُمْ بِعَذابٍ أَلِیمٍ</w:t>
      </w:r>
      <w:r>
        <w:rPr>
          <w:rFonts w:eastAsia="IRNazanin" w:cs="IRNazanin"/>
          <w:color w:val="111111"/>
          <w:sz w:val="28"/>
          <w:szCs w:val="28"/>
          <w:rtl w:val="true"/>
          <w:lang w:bidi="fa-IR"/>
        </w:rPr>
        <w:t>) :</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أخذ بظاهر الآیة فأوجب إنفاق جمیع المال الفاضل عن الحاجة أبو ذر رضی الله عنه ، وجری بینه لذلک وبین معاویة فی الشام ما شکاه له إلی عثمان رضی الله عنه فی المدینة ، فاستدعاه إلیها فرآه مصرّا علی ذلک حتی إنّ کعب الأحبار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ذر إنّ الملّة الحنیفیّة أسهل الملل وأعدلها ، وحیث لم یجب إنفاق کلّ المال فی الملّة الیهودیّة وهی أضیق الملل وأشدّها کیف یجب فیها؟ فغضب رضی الله تعالی عنه وکانت فیه حدّة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وهی التی دعته إلی تعییر بلال رضی الله عنه بأُمّه وشکایته إلی رسول الله صلی‌الله‌علیه‌وآله‌وسلم وقوله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امرؤ فیک جاهلیّة ، فرفع عصاه لیضربه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یهودیّ ما ذاک من هذه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فهرب کعب فتبعه حتی استعاذ بظهر عثمان رضی الله عنه فلم یرجع حتی ضربه ، وفی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الضربة وقعت علی عثمان ، وکثر المعترضون علی أبی ذر فی دعواه ، وکان الناس یقرؤون له آیة المواریث ویقولون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وجب إنفاق کلّ المال لم یکن للآیة وجه ، وکانوا یجتمعون علیه مزدحمین حیث حلّ مستغربین منه ذلک ، فاختار العزلة فاستشار عثمان فیها ، وأشار إلیه بالذهاب إلی الربذة ، فسکن فیها حسبما یرید ، وهذا ما یُعوّل علیه فی هذه القصّة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ورواها الشیعة علی وجه جعلوه من مطاعن ذی النورین وغرضهم بذلک إطفاء نوره ویأبی الله إلاّ أن یتمّ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هذه الکلمة مواقع للنظر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بظاهر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للآیة ظاهر غیر باطنها ، ولیس فیها إیجاب لإنفاق جمیع المال المؤداة زکاته الفاضل عن الحاجة ، فأیّ ظهور فیها یعاضد ما عزوه إلی أبی ذر حتی یسعه الأخذ به والتعویل علیه؟ وإنّما هی زاجرة عن الاکتناز الذی بینّاه فی صفحة </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یؤثر قطّ عن أبی ذر المصارحة ولا الإشارة إلی شیء ممّا عزاه إلیه ، بل أوقفناک علی أنّ کلّ ما روی عنه أو فیه منافٍ لذلک</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رتّبه علی ذلک من وقوع النزاع بینه وبین معاویة ، وقد أسلفنا فی صفحة </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صحیح البخاری من أنّ النزاع بینهما کان فی نزول الآیة لا فی مفادها ، فکان معاویة یزعم أنّها نزلت فی أهل الکتاب وأبو ذر یعمّمها علیهم وعلی المسلمین ، ومرّ أیضاً مراد أبی ذر من الإنفاق ومقدار المنفق من المال وأنّه لیس ما فضل عن الحاجة وإنّما هو ما ندب إلیه الشرع واجباً أو تطوّعاً ، ولم یکن إنکاره إلاّ علی الاکتناز الذی هو لدة الاحتکار فی الأطعمة ، یحرم الملأ من منافع النقدین ونمائهما ،</w:t>
      </w:r>
    </w:p>
    <w:p>
      <w:pPr>
        <w:pStyle w:val="BookText"/>
        <w:rPr/>
      </w:pPr>
      <w:r>
        <w:rPr>
          <w:rFonts w:ascii="IRNazanin" w:hAnsi="IRNazanin" w:eastAsia="IRNazanin"/>
          <w:color w:val="111111"/>
          <w:sz w:val="28"/>
          <w:sz w:val="28"/>
          <w:szCs w:val="28"/>
          <w:rtl w:val="true"/>
          <w:lang w:bidi="fa-IR"/>
        </w:rPr>
        <w:t>ویحرم الفقراء خاصّة عن حقوقهم المجعولة فیهما من ناحیة الدین ، وقد فصّلنا القول فی هذه کلّها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رواه من قصّة کعب الأحبار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أقرأناک المأثور من هذه القصّة وکیفیّة الحال فیها واختلاف ألفاظها ، ولیس فی شیء منها أکثر ما لفّقه الآلوسی من قول الرجل لأبی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الملّة الحنیفیة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استعاذته بظهر عثمان ، وعدم اکتراث أبی ذر لذلک ووقوع الضربة علی عثمان ، ولیته ذکر لما تقوّله مصدراً ولو من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أضعف الکتب أو من مدوّنات القصّاصین ، لکنّه أراد أن ینشب علی أبی ذر ثورة وهو فی عالم البرزخ بوقوع الضربة علی عثمان ؛ غیر أنّه أخفق ظنّه وأکدی أمله بفضل التنقیب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ونذکر لک هنا لفظ أحمد فی مسنده </w:t>
      </w:r>
      <w:r>
        <w:rPr>
          <w:rStyle w:val="FootnoteAnchor"/>
          <w:rtl w:val="true"/>
        </w:rPr>
        <w:footnoteReference w:id="1606"/>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مالک بن عبد الله الزیادی عن أبی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جاء یستأذن علی عثمان بن عفّان رضی الله عنه فأذن له وبیده عصاه ، فقال عثمان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کعب إنّ عبد الرحمن توفّی وترک مالاً ، فما تری فیه؟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یصل فیه حقّ الله فلا بأس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 أبو ذر عصاه فضرب کعباً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صلی‌الله‌علیه‌وآله‌وسلم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أُحبّ لو أنّ لی هذا الجبل ذهباً أنفقه ویتقبّل منّی أذر خلفی منه ستّ أواق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 الله یا عثمان أسمعته؟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 یتجلّی أنّها قضیّة فی واقعة ترجع إلی مال عبد الرحمن بن عوف الذی ترک ذهباً قطع بالفؤوس حتی مجلت أیدی الرجال منه ، وبلغ ربع ثُمنه ثمانین ألفاً ، وقد أُعطی له ذلک بغیر استحقاق من مال الله الذی یستوی فیه المسلمون ، فکانت أثرة ممقوتة واکتنازاً منهیّا عنه ، وما کانت فتوی کعب تُبرّر شیئاً من عمله ، لأنّه لم یکن من نماء زرع أو نتاج ماشیة أو ربحاً من تجارة حتی یطهّره إخراج حقوق الله منه ، وإنّما کان المال کلّه لله ، وأفراد المسلمین فیه شرع سواء ، وإن کان لابن عوف فیه حقٌّ فعلی زنة بقیّة المسلمین فحسب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والعجب من هذا الاستفتاء ومن توجیهه إلی کعب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یهودیّ قریب العهد بالإسلام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المنتدی مثل أبی ذر عالم الصحابة ، والمستفتی جدّ علیم بحقیقة ذلک المال لأنّه هو الذی أدرّه علیه جزاء حسن اختیاره للخلافة یوم الشوری ، ولم تکن ثروته الشخصیّة تفی بتلکم العطایا الجزیلة ، فلیس لها مدرّ إلاّ مال الله ، فعلی أبی ذر البصیر بمواقع أحکام الشرع أن ینکر تلکم المنکرات علی من استباح ذلک العطاء ، وعلی من استباح أخذه واکتنازه ؛ وعلی من حاول أن یُبرّر تلکم الأعمال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وَلْتَکُنْ مِنْکُمْ أُمَّةٌ یَدْعُونَ إِلَی الْخَیْرِ وَیَأْمُرُونَ بِالْمَعْرُوفِ وَیَنْهَوْنَ عَنِ الْمُنْکَرِ وَأُولئِکَ هُمُ الْمُفْلِحُونَ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 کانت توجب نظریّة أبی ذر هذه الشیوعیّة أو الاشتراکیّة فقد سبقه إلیها الخلیفة الثانی ببیان أوفی وتقریر أوضح ، أخرجه الطبری فی تاریخه </w:t>
      </w:r>
      <w:r>
        <w:rPr>
          <w:rStyle w:val="FootnoteAnchor"/>
          <w:rtl w:val="true"/>
        </w:rPr>
        <w:footnoteReference w:id="1607"/>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أبی وائل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بن الخطاب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استقبلت من أمری ما استدبرت لأخذت فضول أموال الأغنیاء فقسّمتها علی فقراء المهاجرین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ابن حزم فی المحلّی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إسناد فی غایة الصحّة والجلالة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عصر المأمون </w:t>
      </w:r>
      <w:r>
        <w:rPr>
          <w:rStyle w:val="FootnoteAnchor"/>
          <w:rtl w:val="true"/>
        </w:rPr>
        <w:footnoteReference w:id="1608"/>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حرّم عمر بن الخطّاب علی المسلمین اقتناء الضیاع والزراعة لأنّ أرزاقهم وأرزاق عیالهم وما یملکون من عبید وموال ، کلّ ذلک یدفعه لهم من بیت المال ، فما بهم إلی اقتناء المال من حاجة</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 عزبت عن اللجنة نظریّة الخلیفة الثانی فی ناحیة المال ، أو أنّ عظمة الخلافة صدّتهم عن الجرأة علیه ، لکنّ أبا ذر لم یکن خلیفة فتمنعهم عظمته عن التقوّل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 وقد مات فی المنفی فریداً وحیداً لا یجد من یعینه أو یدافع عنه أو یجهّزه بعد موته فیتوثّب علیه حتی الخنافس والدیدان ، غیر أنّ له یوماً آخر یُحشر فیه أُمّة واحدة ، هنالک تُبلی السرائر ویُعلم ما ارتآه أبو ذر وما رُمی به ، ذلک یوم مشهودٌ له الناس ، والحکم هنالک لله الواحد القهّار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عزا إلیه من الحدّة ، وهو ینافی تشبیه رسول الله صلی‌الله‌علیه‌وآله‌وسلم إیّاه بعیسی بن مریم فی هدیه وخلقه ونسکه وزهده </w:t>
      </w:r>
      <w:r>
        <w:rPr>
          <w:rStyle w:val="FootnoteAnchor"/>
          <w:rtl w:val="true"/>
        </w:rPr>
        <w:footnoteReference w:id="1609"/>
      </w:r>
      <w:r>
        <w:rPr>
          <w:rFonts w:ascii="IRNazanin" w:hAnsi="IRNazanin" w:eastAsia="IRNazanin"/>
          <w:color w:val="111111"/>
          <w:sz w:val="28"/>
          <w:sz w:val="28"/>
          <w:szCs w:val="28"/>
          <w:rtl w:val="true"/>
          <w:lang w:bidi="fa-IR"/>
        </w:rPr>
        <w:t>فهو ممثّل المسیح علیه‌السلام فی هذه الأُمّة ، وأنّی تقع الحدّة منه؟ إلاّ أن یدعوه إلیها الدین کما هو من خصال المؤمنین الموصوفین بالوداعة بینهم ، والخشونة فی ذات الله ، وأبو ذر فی الرعیل الأوّل منهم ؛ فلیس من المستطاع أن نخضع لصحّة هذه الروایة ، وفیها الوقیعة من أبی ذر فیمن یعلم أنّ رسول الله صلی‌الله‌علیه‌وآله‌وسلم یقرّبه ویدنیه ویحبّه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تکاد تنهض حجّة علی مفادها ولو جاءت بسند صحیح ؛ لأنّ المعلوم من حال أبی ذر هو ما أخبر به النبیّ الصادق الأمین ، وعلی فرض صحّتها قضیّة فی واقعة لا تعدو أن تکون فلتة لیست لها لدة ، ولعلّها صدرت منه قبل تحریم ذلک کما ذهب إلیه شرّاح صحیح البخاری </w:t>
      </w:r>
      <w:r>
        <w:rPr>
          <w:rStyle w:val="FootnoteAnchor"/>
          <w:rtl w:val="true"/>
        </w:rPr>
        <w:footnoteReference w:id="1610"/>
      </w:r>
      <w:r>
        <w:rPr>
          <w:rFonts w:ascii="IRNazanin" w:hAnsi="IRNazanin" w:eastAsia="IRNazanin"/>
          <w:color w:val="111111"/>
          <w:sz w:val="28"/>
          <w:sz w:val="28"/>
          <w:szCs w:val="28"/>
          <w:rtl w:val="true"/>
          <w:lang w:bidi="fa-IR"/>
        </w:rPr>
        <w:t>وبمثلها لا یمکن أن تثبت لأبی ذر غریزة الحدّة فیحمل ما صدر منه فی المقام علیها</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وکأنّ الرجل هاهنا ذهل عمّا ذکره فی کتابه مسائل الجاهلیّة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ذر رضی الله عنه قبل بلوغه المرتبة القصوی من المعرفة تسابّ هو وبلال الحبشی المؤذّن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السوداء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شکا بلال إلی رسول الله صلّی الله تعالی علیه وآله وسلّم 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شتمت بلالاً وعیّرته بسواد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حسبت أنّهف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فیک شیء من کبر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فألقی أبو ذر خدّه علی التراب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أرفع خدّی حتی یطأ بلال خدّی بقدمه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رواه البرماوی ، وذکره القسطلانی فی إرشاد الساری </w:t>
      </w:r>
      <w:r>
        <w:rPr>
          <w:rStyle w:val="FootnoteAnchor"/>
          <w:rtl w:val="true"/>
        </w:rPr>
        <w:footnoteReference w:id="1611"/>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ابن الملقن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فوطأ خدّه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أبو ذر وهذا أدبه وکرم أخلاقه ، وإنّه لعلی خلق عظیم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ادّعاه من کثرة المتعرّضین لأبی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لیته سمّی واحداً من أولئک المتعرّضین ، أو سمّی مصدراً ولو من أتفه المصادر یصافقه علی هذه الدعوی ، وإنّما کانت الصحابة یومئذٍ بین مصافق لأبی ذر علی هتافه ، ومُسلّ له علی نکبته ، ومُستاء علی ما أصابه من الأذی ، وناقم علی من فعل به ذلک ، لم یکن عندئذٍ من یردّ علیه قوله ویحفظ آیة المواریث ، وأبو ذر ناسیها وهو وعاء ملئ علماً بشهادة من أعلم الأُمّة باب مدینة علم النبیّ صلّی الله علیهما وآلهما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من العزیز علی صلحاء الصحابة المنابأة </w:t>
      </w:r>
      <w:r>
        <w:rPr>
          <w:rStyle w:val="FootnoteAnchor"/>
          <w:rtl w:val="true"/>
        </w:rPr>
        <w:footnoteReference w:id="1612"/>
      </w:r>
      <w:r>
        <w:rPr>
          <w:rFonts w:ascii="IRNazanin" w:hAnsi="IRNazanin" w:eastAsia="IRNazanin"/>
          <w:color w:val="111111"/>
          <w:sz w:val="28"/>
          <w:sz w:val="28"/>
          <w:szCs w:val="28"/>
          <w:rtl w:val="true"/>
          <w:lang w:bidi="fa-IR"/>
        </w:rPr>
        <w:t xml:space="preserve">بالفادح الجلل تسییر أبی ذر إلی الربذة لکرههم ذلک ونُبوِّ </w:t>
      </w:r>
      <w:r>
        <w:rPr>
          <w:rStyle w:val="FootnoteAnchor"/>
          <w:rtl w:val="true"/>
        </w:rPr>
        <w:footnoteReference w:id="1613"/>
      </w:r>
      <w:r>
        <w:rPr>
          <w:rFonts w:ascii="IRNazanin" w:hAnsi="IRNazanin" w:eastAsia="IRNazanin"/>
          <w:color w:val="111111"/>
          <w:sz w:val="28"/>
          <w:sz w:val="28"/>
          <w:szCs w:val="28"/>
          <w:rtl w:val="true"/>
          <w:lang w:bidi="fa-IR"/>
        </w:rPr>
        <w:t xml:space="preserve">سمعهم عنه ، وکان الصحابیّ الصالح یسترجع مراراً لمّا قرع سمعه ذلک النبأ المزری ، وکان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ارتقبهم واصطبر ، اللهمّ إن کذّبوا أبا ذر فإنّی لا أُکذّبه ، اللهمّ وإن اتّهموه فإنّی لا أتّهمه ، اللهمّ وإن استغشّوه فانّی لا أستغشّه ، فإنّ رسول الله صلی‌الله‌علیه‌وآله‌وسلم کان یأتمنه حین لا یأتمن أحداً ، ویسرّ إلیه حین لا یسرّ إلی أحد </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الآلوسی یرید بمن ذکرهم من المتعرّضین طغمة آل أُمیّة المتّخذین مال الله 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دولاً ، وعباده خولاً ، ودینه دخلاً ، وکتابه دغلاً ، غیر أنّهم ما کانوا یجادلون بالقرآن ، وما کانوا یعرفون منه إلاّ ظاهراً من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تَنسَ نَصِیبَکَ مِنَ الدُّنیَا</w:t>
      </w:r>
      <w:r>
        <w:rPr>
          <w:rFonts w:eastAsia="Amiri" w:cs="Amiri" w:ascii="Amiri" w:hAnsi="Amiri"/>
          <w:color w:val="111111"/>
          <w:sz w:val="28"/>
          <w:szCs w:val="28"/>
          <w:rtl w:val="true"/>
          <w:lang w:bidi="ar-SA"/>
        </w:rPr>
        <w:t xml:space="preserve">) </w:t>
      </w:r>
      <w:r>
        <w:rPr>
          <w:rStyle w:val="FootnoteAnchor"/>
          <w:rtl w:val="true"/>
        </w:rPr>
        <w:footnoteReference w:id="1615"/>
      </w:r>
      <w:r>
        <w:rPr>
          <w:rFonts w:ascii="IRNazanin" w:hAnsi="IRNazanin" w:eastAsia="IRNazanin"/>
          <w:color w:val="111111"/>
          <w:sz w:val="28"/>
          <w:sz w:val="28"/>
          <w:szCs w:val="28"/>
          <w:rtl w:val="true"/>
          <w:lang w:bidi="fa-IR"/>
        </w:rPr>
        <w:t>وکانت مجادلتهم مجالدة بالحراب والعتاد ، وکان قولهم فی ذلک صخباً وجلبة ، فتبعهم الآلوسی تحت جامع النزعة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حسبانه بأنّ خروجه إلی الربذة کان مللاً منه من تعرّض الناس وازدحامهم علیه مستغربین منه رأیه ، بعد أن استشار عثمان فأشار إلیه بالذهاب إلیها فسکن فیها حسبما 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أُکذوبة أخری ، فقد مرّ فیما تقدّم أنّه نُفی إلی الربذة ، ومُنع الناس عن مشایعته ، فلم یدنُ منه أحد إلاّ مولانا أمیر المؤمنین علیه‌السلام وابناه الإمامان وعمّار معهم ، وما جری بینهم وبین مروان ، ثمّ ما جری بین الإمام وبین عثمان ، وما قال له مشایعوه من کلمات التسلیة ، وما قاله أبو ذر نفسه لمن زاره فی الربذة ، وقول عثمان لعمّار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عاضّ أیر أبیه أتحسب أنّی ندمت من تسییره؟ إلی کلمات أخری کلّها صریحة فی تسییره علی صورة غیر مرضیة ، ونقمة الصحابة جمعاء علی من فعل به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قبل هذه کلّها إخبار رسول الله صلی‌الله‌علیه‌وآله‌وسلم بذلک النفی والإخراج بالرغم من أشواق أبی ذر المحتدمة علی جواره مرقد النبیّ الأعظم ، فراجع تفاصیل هذه الجمل فیما تقدّم من صحائف هذا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الآلوسی أراد أن یخفّف وطأة النقد علی من والاه وردّ النقمة عنه فصدّر للقصّة صورة خیالیّة ، وحسب أنّ التنقیب لا یکشف عن عوارها ، ولیت اللجنة الحاکمة لم تتغافل عن أنّ هذه الجملة الأخیرة تنافی ما استشهدت به من کلام ابنی کثیر وحجر ، فقد اعترفا بأنّ خروج أبی ذر إلی الربذة کان تسییراً بلا اختیار منه ، غیر أنّهما حاولا الاعتذار عن قِبَل من ارتکب ذلک</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یُعوّل علیه فی هذه القصّة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إلی هذا الرجل کیف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یحاول أن یغمط الحقائق الثابتة حسب میوله وأهوائهِ ، وهو یزعم أنّ الأُمّة ستتّخذ ما لفّقه أصلاً متّبعاً ، فتمحو الکتب وتلقی الستار علی صفحة التاریخ ، وتحذف الأحادیث من مدوّناتها ، وتضرب صفحاً عن غیر کتابه ممّا ثبت فیها کلّ ما نفاه هو کما قدّمنا لک ذلک فی أبحاثنا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وقصاری القول أنّ العلماء فی هذه المسألة فریقان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فقسم سرد تلکم الأحوال سرداً تاریخیّا أو أخرجها إخراج الحدیث من غیر تعرّض لما لها أو علیها وقد عرفت هؤلاء ، وفریق یعترف بکلّ ما هنالک غیر أنّه یعتذر عمّن ارتکب هاتیک الأحوال بأنّها کانت لحفظ أبّهة الخلافة ، وصیانة منصب الشریعة ، وإقامة حرمة الدین </w:t>
      </w:r>
      <w:r>
        <w:rPr>
          <w:rStyle w:val="FootnoteAnchor"/>
          <w:rtl w:val="true"/>
        </w:rPr>
        <w:footnoteReference w:id="1616"/>
      </w:r>
      <w:r>
        <w:rPr>
          <w:rFonts w:ascii="IRNazanin" w:hAnsi="IRNazanin" w:eastAsia="IRNazanin"/>
          <w:color w:val="111111"/>
          <w:sz w:val="28"/>
          <w:sz w:val="28"/>
          <w:szCs w:val="28"/>
          <w:rtl w:val="true"/>
          <w:lang w:bidi="fa-IR"/>
        </w:rPr>
        <w:t>ولیس أحد من هؤلاء من الشیعة حتی یجعل الآلوسی روایتهم غیر معوّل علیها ، وهل من الجائز أن لا یتفطّن أعلام القوم وحفّاظهم فی کلّ تلکم القرون الخالیة لما جاء به الآلوسی ، وحسبوا أُولئک ما روته الشیعة صحیحاً وجعلوه من مطاعن عثمان المتسالم علیه عندهم ، وجاؤوا ینحتون له الأعذار فی تبریره؟ وبعد هذه کلّها فلا عذر للجنة الحاکمة فی أن تعتمد علی مثل هذه الکلمة التی مزیجها الکذب ، وحشوها الأغلاط ، والعوار مکتنف بها من شتّی نواحیها ، هذا حال الشاهد الأوّل الذی استشهدت به اللجنة الحاکمة</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شاهد اللجنة الثانی وهو ابن کثیر ، وما أدراک ما ابن کثیر؟ وما أدراک ما کتاباه فی التفسیر والتاریخ؟ مجامیع الفحش ، وموسوعات البهت ، وکراریس الدجل ، ومن تدجیله هاهنا ما ادّعاه من نسبة تحریم ادّخار ما زاد علی نفقة العیال إلی أبی ذر وأنّه کان یفتی به ویحثّهم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حین أنّه لا یوجد لأبی ذر أیّ فتوی تصرّح أو تلوّح بذلک التحریم أو حثّ له علی ذلک أو أمر به أو تغلیظ فیه غیر ما لفّقه الأفّاکون فی الأدوار المتأخّرة من عزو مختلق ، نعم ؛ وربما یتّخذ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مصدراً لهذه الأفائک ما شوّه به الطبری صحیفة تاریخه من مکاتبة السریّ الکذّاب من طریق شعیب المجهول عن سیف الساقط المتّهم بالزندقة ، الذین عرفت موقفهم من الدین والصدق والأمانة وعرفت حال روایتهم خاصّة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وغیر خاف ذلک علی مثل ابن کثیر ومن لفّ لفّه ، لکنّهم نبذوا الرجل نبذةً لیسقطوه عن محلّه ، ویسقطوا آراءه عن الاعتبار فتشبّثوا بالحشیش کالغریق ، لکنّهم خابوا وفشلوا ، وإنّما المأثور عنه تلاوة الآیة الکریمة ، ونقل السنّة الواردة عن نبیّ الإسلام فی اکتناز الذهب والفضّة ، وأمّا الآیة الکریمة فقد عرفت مقدار دلالتها وأنّ الخلاف الواقع بین أبی ذر ومعاویة إنّما هو بالنسبة إلی نزولها دون المفاد ، وأنّه لو صحّت النسبة لوجب قذفهما معاً أو تبرئتهما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لأبی ذر فی ما ادّعاه من شأن الآیة مصافقین ، فروی ابن کثیر نفسه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السدی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فی أهل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أیضاً یوافقه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تفسیر الخازن </w:t>
      </w:r>
      <w:r>
        <w:rPr>
          <w:rStyle w:val="FootnoteAnchor"/>
          <w:rtl w:val="true"/>
        </w:rPr>
        <w:footnoteReference w:id="1617"/>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ابن عبّاس والسدی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مانعی الزکاة من المسلمین ، وقال القرطبی فی تفسیره </w:t>
      </w:r>
      <w:r>
        <w:rPr>
          <w:rStyle w:val="FootnoteAnchor"/>
          <w:rtl w:val="true"/>
        </w:rPr>
        <w:footnoteReference w:id="1618"/>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ذر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بها أهل الکتاب وغیرهم من المسلمین ، وهو الصحیح لأنّه لو أراد أهل الکتاب خاصّة لقال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ویکنزون بغیر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استأنف معنیً آخر یبیّن أنّه عطف جملة علی جملة ، فالذین یکنزون کلام مستأنف وهو رفع علی الابتداء ، قال السدی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عنی أهل القبلة</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الزمخشری فی الکشّاف </w:t>
      </w:r>
      <w:r>
        <w:rPr>
          <w:rStyle w:val="FootnoteAnchor"/>
          <w:rtl w:val="true"/>
        </w:rPr>
        <w:footnoteReference w:id="1619"/>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ویجوز أن یراد المسلمون الکانزون</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المنفقین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البیضاوی فی تفسیره </w:t>
      </w:r>
      <w:r>
        <w:rPr>
          <w:rStyle w:val="FootnoteAnchor"/>
          <w:rtl w:val="true"/>
        </w:rPr>
        <w:footnoteReference w:id="1620"/>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ویجوز أن یراد به المسلمون الذین یجمعون المال ویقتنونه ولا یؤدّون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الشوکانی فی تفسیره </w:t>
      </w:r>
      <w:r>
        <w:rPr>
          <w:rStyle w:val="FootnoteAnchor"/>
          <w:rtl w:val="true"/>
        </w:rPr>
        <w:footnoteReference w:id="1621"/>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والأولی حمل الآیة علی عموم اللفظ فهو أوسع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الآلوسی فی تفسیره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والمراد من الموصول إمّا الکثیر من الأحبار والرهبان ، وإمّا المسلمون وهو الأنسب لقوله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یُنْفِقُونَها فِی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فرأی أبی ذر أخذاً بمجامیع هذه الکلمات ، هو الصحیح والأنسب والأولی ، وما تفرّد به بل ذهب إلیه آخرون ، فلما ذا لا یقذفون هؤلاء بما قُذف به أبو ذر؟ وهل لأبی ذر حساب آخر یسوّغ الفریة علیه دون أولئک؟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السنّة فقد روی نظیر ما رواه غیر واحد من الصحابة ، لکن القوم لم یضمروا علی أحد منهم من الحقد ما أضمروه علی أبی ذر لمکان رأیه فی الإمامة منذ الصدر الأوّل ، ونزعته العلویّة التی لم یزل مجاهراً بها ، ومناوأته للبیت الأمویّ ، فحاولوا تشویه ذکره وتفنید رأیه بکلّ ما تیسّر لهم ، فمن أولئک الصحابة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مسعود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النبیّ صلی‌الله‌علیه‌وآله‌وسلم علی بلال وعنده صبرة من تمر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هذا یا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 ذلک لأضیافک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تخشی أن یکون لک دخان فی نار جهنّم؟ انفق بلال ولا تخش من ذی العرش إقلالاً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البزّار </w:t>
      </w:r>
      <w:r>
        <w:rPr>
          <w:rStyle w:val="FootnoteAnchor"/>
          <w:rtl w:val="true"/>
        </w:rPr>
        <w:footnoteReference w:id="1622"/>
      </w:r>
      <w:r>
        <w:rPr>
          <w:rFonts w:ascii="IRNazanin" w:hAnsi="IRNazanin" w:eastAsia="IRNazanin"/>
          <w:color w:val="111111"/>
          <w:sz w:val="28"/>
          <w:sz w:val="28"/>
          <w:szCs w:val="28"/>
          <w:rtl w:val="true"/>
          <w:lang w:bidi="fa-IR"/>
        </w:rPr>
        <w:t xml:space="preserve">بإسناد حسن والطبرانی فی الکبیر </w:t>
      </w:r>
      <w:r>
        <w:rPr>
          <w:rStyle w:val="FootnoteAnchor"/>
          <w:rtl w:val="true"/>
        </w:rPr>
        <w:footnoteReference w:id="1623"/>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تخشی أن یفور له بخار فی نار جهنّم</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هریرة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صلی‌الله‌علیه‌وآله‌وسلم عاد بلالاً فأخرج له صبراً من تمر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یا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ادّخرته لک یا رسول الله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تخشی أن یجعل لک بخار فی نار جهنّم؟ أنفق یا بلال ولا تخش من ذی العرش إقلالاً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w:t>
      </w:r>
      <w:r>
        <w:rPr>
          <w:rStyle w:val="FootnoteAnchor"/>
          <w:rtl w:val="true"/>
        </w:rPr>
        <w:footnoteReference w:id="1624"/>
      </w:r>
      <w:r>
        <w:rPr>
          <w:rFonts w:ascii="IRNazanin" w:hAnsi="IRNazanin" w:eastAsia="IRNazanin"/>
          <w:color w:val="111111"/>
          <w:sz w:val="28"/>
          <w:sz w:val="28"/>
          <w:szCs w:val="28"/>
          <w:rtl w:val="true"/>
          <w:lang w:bidi="fa-IR"/>
        </w:rPr>
        <w:t>أبو یعلی والطبرانی فی الکبیر والأوسط بإسناد حسن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أسماء بنت أبی بکر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توکی فیوکی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انفحی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انضحی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تحصی فیحصی الله علیک ، ولا توعی فیوعی الله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w:t>
      </w:r>
      <w:r>
        <w:rPr>
          <w:rStyle w:val="FootnoteAnchor"/>
          <w:rtl w:val="true"/>
        </w:rPr>
        <w:footnoteReference w:id="1625"/>
      </w:r>
      <w:r>
        <w:rPr>
          <w:rFonts w:ascii="IRNazanin" w:hAnsi="IRNazanin" w:eastAsia="IRNazanin"/>
          <w:color w:val="111111"/>
          <w:sz w:val="28"/>
          <w:sz w:val="28"/>
          <w:szCs w:val="28"/>
          <w:rtl w:val="true"/>
          <w:lang w:bidi="fa-IR"/>
        </w:rPr>
        <w:t>البخاری ومسلم وأبو داود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بلال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بلال مُت فقیراً ولا تمت غنیّا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لی بذلک؟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رزقت فلا تخبأ ، وما سُئلت فلا تمنع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وکیف لی بذلک؟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ذاک أو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الطبرانی فی الکبیر </w:t>
      </w:r>
      <w:r>
        <w:rPr>
          <w:rStyle w:val="FootnoteAnchor"/>
          <w:rtl w:val="true"/>
        </w:rPr>
        <w:footnoteReference w:id="1626"/>
      </w:r>
      <w:r>
        <w:rPr>
          <w:rFonts w:ascii="IRNazanin" w:hAnsi="IRNazanin" w:eastAsia="IRNazanin"/>
          <w:color w:val="111111"/>
          <w:sz w:val="28"/>
          <w:sz w:val="28"/>
          <w:szCs w:val="28"/>
          <w:rtl w:val="true"/>
          <w:lang w:bidi="fa-IR"/>
        </w:rPr>
        <w:t xml:space="preserve">، وابن حبّان فی کتاب الثواب ، والحاکم </w:t>
      </w:r>
      <w:r>
        <w:rPr>
          <w:rStyle w:val="FootnoteAnchor"/>
          <w:rtl w:val="true"/>
        </w:rPr>
        <w:footnoteReference w:id="1627"/>
      </w:r>
      <w:r>
        <w:rPr>
          <w:rFonts w:ascii="Amiri" w:hAnsi="Amiri" w:eastAsia="Amiri" w:cs="Amiri"/>
          <w:color w:val="111111"/>
          <w:sz w:val="28"/>
          <w:sz w:val="28"/>
          <w:szCs w:val="28"/>
          <w:rtl w:val="true"/>
          <w:lang w:bidi="ar-SA"/>
        </w:rPr>
        <w:t>وصحّحه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أنس بن مالک ، قال أُهدیت للنبیّ ثلاث طوائر فأعطی خادمه طائراً ، فلمّا کان من الغد أتته بها ، فقال لها رسول الله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أنهَکِ أن ترفعی شیئاً لغد؟ فإنّ الله یأتی برزق 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w:t>
      </w:r>
      <w:r>
        <w:rPr>
          <w:rStyle w:val="FootnoteAnchor"/>
          <w:rtl w:val="true"/>
        </w:rPr>
        <w:footnoteReference w:id="1628"/>
      </w:r>
      <w:r>
        <w:rPr>
          <w:rFonts w:ascii="IRNazanin" w:hAnsi="IRNazanin" w:eastAsia="IRNazanin"/>
          <w:color w:val="111111"/>
          <w:sz w:val="28"/>
          <w:sz w:val="28"/>
          <w:szCs w:val="28"/>
          <w:rtl w:val="true"/>
          <w:lang w:bidi="fa-IR"/>
        </w:rPr>
        <w:t>أبو یعلی والبیهقی ، ورجال أبی یعلی ثقات</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أنس بن مالک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صلی‌الله‌علیه‌وآله‌وسلم لا یدّخر شیئاً لغد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w:t>
      </w:r>
      <w:r>
        <w:rPr>
          <w:rStyle w:val="FootnoteAnchor"/>
          <w:rtl w:val="true"/>
        </w:rPr>
        <w:footnoteReference w:id="1629"/>
      </w:r>
      <w:r>
        <w:rPr>
          <w:rFonts w:ascii="IRNazanin" w:hAnsi="IRNazanin" w:eastAsia="IRNazanin"/>
          <w:color w:val="111111"/>
          <w:sz w:val="28"/>
          <w:sz w:val="28"/>
          <w:szCs w:val="28"/>
          <w:rtl w:val="true"/>
          <w:lang w:bidi="fa-IR"/>
        </w:rPr>
        <w:t>ابن حبّان فی صحیحه والبیهقی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سمرة بن جندب ،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لأَلجُ هذه الغرفة ما ألجها إلاّ خشیة أن یکون فیها مال فأتوفّی ولم أنفقه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الطبرانی فی الکبیر </w:t>
      </w:r>
      <w:r>
        <w:rPr>
          <w:rStyle w:val="FootnoteAnchor"/>
          <w:rtl w:val="true"/>
        </w:rPr>
        <w:footnoteReference w:id="1630"/>
      </w:r>
      <w:r>
        <w:rPr>
          <w:rFonts w:ascii="IRNazanin" w:hAnsi="IRNazanin" w:eastAsia="IRNazanin"/>
          <w:color w:val="111111"/>
          <w:sz w:val="28"/>
          <w:sz w:val="28"/>
          <w:szCs w:val="28"/>
          <w:rtl w:val="true"/>
          <w:lang w:bidi="fa-IR"/>
        </w:rPr>
        <w:t>بإسناد حسن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سعید الخدری ، مرفوعاً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أُحبّ أنّ لی أُحداً ذهباً أبقی صبح ثالثة وعندی منه شیء إلاّ شیء أُعدّه لدین</w:t>
      </w:r>
      <w:r>
        <w:rPr>
          <w:rFonts w:eastAsia="Amiri" w:cs="Amiri" w:ascii="Amiri" w:hAnsi="Amiri"/>
          <w:color w:val="111111"/>
          <w:sz w:val="28"/>
          <w:szCs w:val="28"/>
          <w:rtl w:val="true"/>
          <w:lang w:bidi="ar-SA"/>
        </w:rPr>
        <w:t xml:space="preserve">» </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رواه البزّار وهو إسناد حسن وله شواهد کثیرة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أمامة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توفّی علی عهد رسول الله صلی‌الله‌علیه‌وآله‌وسلم فلم یوجد له کفن ، فأُتی النبیّ صلی‌الله‌علیه‌وآله‌وسلم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 إلی داخلة إزاره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فأصیب دینار أو دیناران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کیّتان</w:t>
      </w:r>
      <w:r>
        <w:rPr>
          <w:rFonts w:eastAsia="IRNazanin" w:cs="IRNazanin"/>
          <w:color w:val="111111"/>
          <w:sz w:val="28"/>
          <w:szCs w:val="28"/>
          <w:rtl w:val="true"/>
          <w:lang w:bidi="fa-IR"/>
        </w:rPr>
        <w:t xml:space="preserve">» </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توفّی رجل من أهل الصفّة فوجد فی مئزره دینار ، فقال رسول الله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تُوفّی آخر فوجد فی مئزره دیناران ، فقال رسول الله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w:t>
      </w:r>
      <w:r>
        <w:rPr>
          <w:rStyle w:val="FootnoteAnchor"/>
          <w:rtl w:val="true"/>
        </w:rPr>
        <w:footnoteReference w:id="1633"/>
      </w:r>
      <w:r>
        <w:rPr>
          <w:rFonts w:ascii="IRNazanin" w:hAnsi="IRNazanin" w:eastAsia="IRNazanin"/>
          <w:color w:val="111111"/>
          <w:sz w:val="28"/>
          <w:sz w:val="28"/>
          <w:szCs w:val="28"/>
          <w:rtl w:val="true"/>
          <w:lang w:bidi="fa-IR"/>
        </w:rPr>
        <w:t>أحمد والطبرانی من عدّة طرق ، وابن حبّان فی صحیحه من طریق عبد الله بن مسعود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سلمة بن الأکوع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جالساً عند النبیّ صلی‌الله‌علیه‌وآله‌وسلم فأُتی بجنازة ثمّ أُتی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بأخری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ترک من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ترک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ثلاثة دنانیر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بإصبعه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کیّات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w:t>
      </w:r>
      <w:r>
        <w:rPr>
          <w:rStyle w:val="FootnoteAnchor"/>
          <w:rtl w:val="true"/>
        </w:rPr>
        <w:footnoteReference w:id="1634"/>
      </w:r>
      <w:r>
        <w:rPr>
          <w:rFonts w:ascii="IRNazanin" w:hAnsi="IRNazanin" w:eastAsia="IRNazanin"/>
          <w:color w:val="111111"/>
          <w:sz w:val="28"/>
          <w:sz w:val="28"/>
          <w:szCs w:val="28"/>
          <w:rtl w:val="true"/>
          <w:lang w:bidi="fa-IR"/>
        </w:rPr>
        <w:t>أحمد بإسناد جیّد وابن حبّان فی صحیحه باللفظ المذکور والبخاری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هریرة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أعرابیّا غزا مع رسول الله صلی‌الله‌علیه‌وآله‌وسلم خیبر ، فأصابه من سهمه دیناران فأخذهما الأعرابی ، فجعلهما فی عباءة فخیط علیهما ولفّ علیهما ، فمات الأعرابیّ فوجد الدیناران ، فذکر ذلک لرسول الله صلی‌الله‌علیه‌وآله‌وسلم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أحمد </w:t>
      </w:r>
      <w:r>
        <w:rPr>
          <w:rStyle w:val="FootnoteAnchor"/>
          <w:rtl w:val="true"/>
        </w:rPr>
        <w:footnoteReference w:id="1635"/>
      </w:r>
      <w:r>
        <w:rPr>
          <w:rFonts w:ascii="IRNazanin" w:hAnsi="IRNazanin" w:eastAsia="IRNazanin"/>
          <w:color w:val="111111"/>
          <w:sz w:val="28"/>
          <w:sz w:val="28"/>
          <w:szCs w:val="28"/>
          <w:rtl w:val="true"/>
          <w:lang w:bidi="fa-IR"/>
        </w:rPr>
        <w:t>وإسناده حسن 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جملة من تلکم الأحادیث ، وقد جمعها الحافظ المنذری فی الترغیب والترهیب </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أحمد فی مسنده </w:t>
      </w:r>
      <w:r>
        <w:rPr>
          <w:rStyle w:val="FootnoteAnchor"/>
          <w:rtl w:val="true"/>
        </w:rPr>
        <w:footnoteReference w:id="1637"/>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صلی‌الله‌علیه‌وآله‌وسلم التفت إلی أُحد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نفس محمد بیده ما یسرّنی أنّ أُحداً یحوّل لآل محمد ذهباً أنفقه فی سبیل الله أموت یوم أموت أدع منه دینارین ، إلاّ دینارین أعدّهما لدین إن کان</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ابن کثیر نفسه فی تفسیره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عبد الله بن مسعود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والذی لا إله غیره لا یکون عبد یکنز فیمسّ دینار دیناراً ولا درهم درهماً ، ولکن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یُوسع جلده فیوضع کلّ دینار ودرهم علی حدته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سفیان عن عبد الله بن عمر </w:t>
      </w:r>
      <w:r>
        <w:rPr>
          <w:rStyle w:val="FootnoteAnchor"/>
          <w:rtl w:val="true"/>
        </w:rPr>
        <w:footnoteReference w:id="1638"/>
      </w:r>
      <w:r>
        <w:rPr>
          <w:rFonts w:ascii="IRNazanin" w:hAnsi="IRNazanin" w:eastAsia="IRNazanin"/>
          <w:color w:val="111111"/>
          <w:sz w:val="28"/>
          <w:sz w:val="28"/>
          <w:szCs w:val="28"/>
          <w:rtl w:val="true"/>
          <w:lang w:bidi="fa-IR"/>
        </w:rPr>
        <w:t>بن مرّة عن مسروق عن ابن مسعود ، ورواه ابن مردویه عن أبی هریرة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حکی ابن کثیر </w:t>
      </w:r>
      <w:r>
        <w:rPr>
          <w:rStyle w:val="FootnoteAnchor"/>
          <w:rtl w:val="true"/>
        </w:rPr>
        <w:footnoteReference w:id="1639"/>
      </w:r>
      <w:r>
        <w:rPr>
          <w:rFonts w:ascii="IRNazanin" w:hAnsi="IRNazanin" w:eastAsia="IRNazanin"/>
          <w:color w:val="111111"/>
          <w:sz w:val="28"/>
          <w:sz w:val="28"/>
          <w:szCs w:val="28"/>
          <w:rtl w:val="true"/>
          <w:lang w:bidi="fa-IR"/>
        </w:rPr>
        <w:t xml:space="preserve">عن أبی جعفر بن جریر الطبری </w:t>
      </w:r>
      <w:r>
        <w:rPr>
          <w:rStyle w:val="FootnoteAnchor"/>
          <w:rtl w:val="true"/>
        </w:rPr>
        <w:footnoteReference w:id="1640"/>
      </w:r>
      <w:r>
        <w:rPr>
          <w:rFonts w:ascii="IRNazanin" w:hAnsi="IRNazanin" w:eastAsia="IRNazanin"/>
          <w:color w:val="111111"/>
          <w:sz w:val="28"/>
          <w:sz w:val="28"/>
          <w:szCs w:val="28"/>
          <w:rtl w:val="true"/>
          <w:lang w:bidi="fa-IR"/>
        </w:rPr>
        <w:t xml:space="preserve">من طریق ثوبان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ترک بعده کنزاً مُثّل له یوم القیامة شجاعاً أقرع له زبیبتان یتبعه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ویلک ما أنت؟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کنزک الذی ترکته بعدک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یزال یتبعه حتی یلقمه یده فیقضمها ثمّ یتبعها سائر جسده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ابن حبّان فی صحیحه </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ونقل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أبی حاتم بإسناده من طریق ثوبان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رجل یموت وعنده أحمر أو أبیض إلاّ جعل الله بکلّ قیراط صفحة من نار یکوی بها من قدمه إلی ذقنهِ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وذَکر </w:t>
      </w:r>
      <w:r>
        <w:rPr>
          <w:rStyle w:val="FootnoteAnchor"/>
          <w:rtl w:val="true"/>
        </w:rPr>
        <w:footnoteReference w:id="1642"/>
      </w:r>
      <w:r>
        <w:rPr>
          <w:rFonts w:ascii="IRNazanin" w:hAnsi="IRNazanin" w:eastAsia="IRNazanin"/>
          <w:color w:val="111111"/>
          <w:sz w:val="28"/>
          <w:sz w:val="28"/>
          <w:szCs w:val="28"/>
          <w:rtl w:val="true"/>
          <w:lang w:bidi="fa-IR"/>
        </w:rPr>
        <w:t xml:space="preserve">عن أبی یعلی بالإسناد من طریق أبی هریرة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یوضع الدینار علی الدینار ، ولا الدرهم علی الدرهم ، ولکن یُوسع جلده فیکوی بها جباههم وجنوبهم وظهورهم هذا ما کنزتم لأنفسکم فذوقوا ما کنتم تکنزون</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أحمد </w:t>
      </w:r>
      <w:r>
        <w:rPr>
          <w:rStyle w:val="FootnoteAnchor"/>
          <w:rtl w:val="true"/>
        </w:rPr>
        <w:footnoteReference w:id="1643"/>
      </w:r>
      <w:r>
        <w:rPr>
          <w:rFonts w:ascii="IRNazanin" w:hAnsi="IRNazanin" w:eastAsia="IRNazanin"/>
          <w:color w:val="111111"/>
          <w:sz w:val="28"/>
          <w:sz w:val="28"/>
          <w:szCs w:val="28"/>
          <w:rtl w:val="true"/>
          <w:lang w:bidi="fa-IR"/>
        </w:rPr>
        <w:t xml:space="preserve">من طریق عبد الله بن أبی الهذیل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صاحب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صلی‌الله‌علیه‌وآله‌وسلم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 للذهب والفضّة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انطلق مع عمر بن الخطّاب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 للذهب والفضّة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ذا ندّخر؟ قال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الله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لساناً ذاکراً ، وقلباً شاکراً ، وزوجة تعین علی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ابن کثیر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w:t>
      </w:r>
      <w:r>
        <w:rPr>
          <w:rStyle w:val="FootnoteAnchor"/>
          <w:rtl w:val="true"/>
        </w:rPr>
        <w:footnoteReference w:id="1644"/>
      </w:r>
      <w:r>
        <w:rPr>
          <w:rFonts w:ascii="IRNazanin" w:hAnsi="IRNazanin" w:eastAsia="IRNazanin"/>
          <w:color w:val="111111"/>
          <w:sz w:val="28"/>
          <w:sz w:val="28"/>
          <w:szCs w:val="28"/>
          <w:rtl w:val="true"/>
          <w:lang w:bidi="fa-IR"/>
        </w:rPr>
        <w:t xml:space="preserve">أحمد والترمذی وابن ماجة من طریق سالم بن أبی الجعد عن ثوبان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فی الذهب والفضّة ما نزل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 المال نتّخذ؟ 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أعلم لکم ذلک فأَوضَعَ </w:t>
      </w:r>
      <w:r>
        <w:rPr>
          <w:rStyle w:val="FootnoteAnchor"/>
          <w:rtl w:val="true"/>
        </w:rPr>
        <w:footnoteReference w:id="1645"/>
      </w:r>
      <w:r>
        <w:rPr>
          <w:rFonts w:ascii="IRNazanin" w:hAnsi="IRNazanin" w:eastAsia="IRNazanin"/>
          <w:color w:val="111111"/>
          <w:sz w:val="28"/>
          <w:sz w:val="28"/>
          <w:szCs w:val="28"/>
          <w:rtl w:val="true"/>
          <w:lang w:bidi="fa-IR"/>
        </w:rPr>
        <w:t xml:space="preserve">علی بعیر ، فأدرکه </w:t>
      </w:r>
      <w:r>
        <w:rPr>
          <w:rStyle w:val="FootnoteAnchor"/>
          <w:rtl w:val="true"/>
        </w:rPr>
        <w:footnoteReference w:id="1646"/>
      </w:r>
      <w:r>
        <w:rPr>
          <w:rFonts w:ascii="IRNazanin" w:hAnsi="IRNazanin" w:eastAsia="IRNazanin"/>
          <w:color w:val="111111"/>
          <w:sz w:val="28"/>
          <w:sz w:val="28"/>
          <w:szCs w:val="28"/>
          <w:rtl w:val="true"/>
          <w:lang w:bidi="fa-IR"/>
        </w:rPr>
        <w:t xml:space="preserve">وأنا فی أثره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أیّ المال نتّخذ؟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قلباً شاکراً ، ولساناً ذاکراً ، وزوجة تعین أحدکم علی أمر 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وقبل هذه کلّها ما أخرجه إمام الحنابلة أحمد فی مسنده </w:t>
      </w:r>
      <w:r>
        <w:rPr>
          <w:rStyle w:val="FootnoteAnchor"/>
          <w:rtl w:val="true"/>
        </w:rPr>
        <w:footnoteReference w:id="1647"/>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عثمان بن عفّان من أنّ رسول الله صلی‌الله‌علیه‌وآله‌وسلم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شیء سوی ظلّ بیت ، وجِلْف </w:t>
      </w:r>
      <w:r>
        <w:rPr>
          <w:rStyle w:val="FootnoteAnchor"/>
          <w:rtl w:val="true"/>
        </w:rPr>
        <w:footnoteReference w:id="1648"/>
      </w:r>
      <w:r>
        <w:rPr>
          <w:rFonts w:ascii="IRNazanin" w:hAnsi="IRNazanin" w:eastAsia="IRNazanin"/>
          <w:color w:val="111111"/>
          <w:sz w:val="28"/>
          <w:sz w:val="28"/>
          <w:szCs w:val="28"/>
          <w:rtl w:val="true"/>
          <w:lang w:bidi="fa-IR"/>
        </w:rPr>
        <w:t>الخبز ، وثوب یواری عورته والماء ، فما فضل عن هذا فلیس لابن آدم فیهنّ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أبو نعیم فی حلیة الأولیاء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الأحادیث أخرجها أئمّة الفقه وحفّاظ الحدیث وأعلام التفسیر فی تآلیفهم محتجّین بها لما ارتأوه من الترغیب إلی الزهد والتطوّع بالإنفاق ، والترهیب عن الاکتناز والادّخار ، ولم یتکلّم أحد منهم فی راوٍ من رواتها ، وما اتّهم فی أیّ منهم بما اتّهم به أبو ذر ، فإن کان للتأویل والحمل علی معنیً صحیح فیها مجال فهی وما رواه أبو ذر علی شرع سواء ، فأیّ وازعٍ عن تأویل ما جاء به أبو ذر؟ ولما ذا رشقوه بین أولئک الصحابة بنبال القذف؟ مع أنّ أبا ذر لم یکن هتافه ذلک للدعوة إلی تهذیب 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النفس بالزهادة فی حطام الدنیا والفوز بمراتب الکمال ، وإنّما کان نکیره علی أُمّة اتّخذت کنوزاً مکدّسة من الذهب والفضّة علی غیر وجه حلّها ، کما فصّلنا القول فی ذلک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 لم یجد ابن کثیر شاهداً قویماً لما ادّعاه من أقوال أبی ذر تشبّث بعمله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اختبره معاویة رضی الله عنه وهو عنده ، هل یوافق عمله قوله؟ فبعث إلیه بألف دینار ففرّقها من یومه ، ثمّ بعث إلیه الذی أتاه بها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معاویة إنّما بعثنی إلی غیرک فأخطأت فهات الذهب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إنّها خرجت ، ولکن إذا جاء مالی حاسبناک به </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ولیس فیه إلاّ زهد أبی ذر المهلک سبده ولبده </w:t>
      </w:r>
      <w:r>
        <w:rPr>
          <w:rStyle w:val="FootnoteAnchor"/>
          <w:rtl w:val="true"/>
        </w:rPr>
        <w:footnoteReference w:id="1650"/>
      </w:r>
      <w:r>
        <w:rPr>
          <w:rFonts w:ascii="IRNazanin" w:hAnsi="IRNazanin" w:eastAsia="IRNazanin"/>
          <w:color w:val="111111"/>
          <w:sz w:val="28"/>
          <w:sz w:val="28"/>
          <w:szCs w:val="28"/>
          <w:rtl w:val="true"/>
          <w:lang w:bidi="fa-IR"/>
        </w:rPr>
        <w:t xml:space="preserve">، ولم یکن عمله هذا عن فتوی ولا إیجاب ، وإنّما کان تطوّعاً ومبالغة فی الزهادة والجود ، وقد سبقه إلی ذلک سیّد البشر صلی‌الله‌علیه‌وآله‌وسلم ، عاش صلی‌الله‌علیه‌وآله‌وسلم کما عرفت ومات ولم یدع دیناراً ولا درهماً ولا عبداً ولا أمةً ولا شاةً ولا بعیراً ، وترک درعه رهناً عند یهودی بثلاثین صاعاً من شعیر </w:t>
      </w:r>
      <w:r>
        <w:rPr>
          <w:rStyle w:val="FootnoteAnchor"/>
          <w:rtl w:val="true"/>
        </w:rPr>
        <w:footnoteReference w:id="1651"/>
      </w:r>
      <w:r>
        <w:rPr>
          <w:rFonts w:ascii="Amiri" w:hAnsi="Amiri" w:eastAsia="Amiri" w:cs="Amiri"/>
          <w:color w:val="111111"/>
          <w:sz w:val="28"/>
          <w:sz w:val="28"/>
          <w:szCs w:val="28"/>
          <w:rtl w:val="true"/>
          <w:lang w:bidi="ar-SA"/>
        </w:rPr>
        <w:t xml:space="preserve">وحذا حذوه آله سلام الله علیهم الذین کانوا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یُطْعِمُونَ الطَّعامَ عَلی حُبِّهِ مِسْکِیناً وَیَتِیماً وَأَسِیراً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وَیُؤْثِرُونَ عَلی أَنْفُسِهِمْ وَلَوْ کانَ بِهِمْ خَصاصَةٌ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آمَنُوا الَّذِینَ یُقِیمُونَ الصَّلاةَ وَیُؤْتُونَ الزَّکاةَ وَهُمْ راکِعُونَ</w:t>
      </w:r>
      <w:r>
        <w:rPr>
          <w:rFonts w:eastAsia="Amiri" w:cs="Amiri" w:ascii="Amiri" w:hAnsi="Amiri"/>
          <w:color w:val="111111"/>
          <w:sz w:val="28"/>
          <w:szCs w:val="28"/>
          <w:rtl w:val="true"/>
          <w:lang w:bidi="ar-SA"/>
        </w:rPr>
        <w:t xml:space="preserve">) </w:t>
      </w:r>
      <w:r>
        <w:rPr>
          <w:rStyle w:val="FootnoteAnchor"/>
          <w:rtl w:val="true"/>
        </w:rPr>
        <w:footnoteReference w:id="165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یُنْفِقُونَ أَمْوالَهُمْ بِاللَّیْلِ وَالنَّهارِ سِرًّا وَعَلانِیَةً</w:t>
      </w:r>
      <w:r>
        <w:rPr>
          <w:rFonts w:eastAsia="Amiri" w:cs="Amiri" w:ascii="Amiri" w:hAnsi="Amiri"/>
          <w:color w:val="111111"/>
          <w:sz w:val="28"/>
          <w:szCs w:val="28"/>
          <w:rtl w:val="true"/>
          <w:lang w:bidi="ar-SA"/>
        </w:rPr>
        <w:t xml:space="preserve">) </w:t>
      </w:r>
      <w:r>
        <w:rPr>
          <w:rStyle w:val="FootnoteAnchor"/>
          <w:rtl w:val="true"/>
        </w:rPr>
        <w:footnoteReference w:id="1653"/>
      </w:r>
      <w:r>
        <w:rPr>
          <w:rFonts w:ascii="IRNazanin" w:hAnsi="IRNazanin" w:eastAsia="IRNazanin"/>
          <w:color w:val="111111"/>
          <w:sz w:val="28"/>
          <w:sz w:val="28"/>
          <w:szCs w:val="28"/>
          <w:rtl w:val="true"/>
          <w:lang w:bidi="fa-IR"/>
        </w:rPr>
        <w:t>وقد خرج الإمام السبط الحسن الزکیّ من ماله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وقاسم الله عزّ وجلّ ماله ثلاث مرار حتی أن کان لیعطی نعلاً ویمسک نعلاً ، ویعطی خفّا ویمسک خفّا </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أکثر الزهّاد أمثال أبی ذر فی أُمّة محمد صلی‌الله‌علیه‌وآله‌وسلم ، وقد أفنت الزهادة کلّ مالهم من ثُمّةٍ ورُمّة </w:t>
      </w:r>
      <w:r>
        <w:rPr>
          <w:rStyle w:val="FootnoteAnchor"/>
          <w:rtl w:val="true"/>
        </w:rPr>
        <w:footnoteReference w:id="1655"/>
      </w:r>
      <w:r>
        <w:rPr>
          <w:rFonts w:ascii="IRNazanin" w:hAnsi="IRNazanin" w:eastAsia="IRNazanin"/>
          <w:color w:val="111111"/>
          <w:sz w:val="28"/>
          <w:sz w:val="28"/>
          <w:szCs w:val="28"/>
          <w:rtl w:val="true"/>
          <w:lang w:bidi="fa-IR"/>
        </w:rPr>
        <w:t>وقد عُدّ ذلک فی الجمیع فضیلة یُذکرون بها ویُشکرون علیها ، إلاّ فی أبی ذر شبیه عیسی بن مریم فی الأُمّة المرحومة فاتّخذوه مدرکاً لتلک الفتوی المزعومة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غفرانک اللهمّ وإلیک المصیر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استشهاد اللجنة بکلمة ابن حجر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الشاهد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فلیت اللجنة الحاکمة لم تلخّص کلامه ، ففیما سرده فی فتح الباری </w:t>
      </w:r>
      <w:r>
        <w:rPr>
          <w:rStyle w:val="FootnoteAnchor"/>
          <w:rtl w:val="true"/>
        </w:rPr>
        <w:footnoteReference w:id="1656"/>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یلائم خطّة اللجنة ، ففیه من أعلام النبوّة ما قدّمنا ذکره من عهد النبیّ صلی‌الله‌علیه‌وآله‌وسلم بذلک النفی والإخراج فی سیاق یؤدّی أنّ أبا ذر سیکون مضطهداً فی ذلک مظلوماً ، ویؤکّد هذا السیاق ما أسلفناه من 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ذر أنت رجل صالح وسیصیبک بلاءٌ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الله؟ فقال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 فی الله وبعین الله ویعرّف صلی‌الله‌علیه‌وآله‌وسلم صاحبه بالصلاح ، ویراه فی هدیه ونسکه وزهده شبیه نبیّ معصوم کعیسی سلام الله علیه ؛ ویأمره بالصبر لا یکون فاسداً ولا تترتّب علیه مفسدة ، إذن فلا أدری أین یکون مقیل نظریّة ابن حجر الملخّصة عند اللجنة من الصدق؟</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ذکره ابن حجر فی فتح الباری ما حکاه عن بعض أعلام 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أنّ إنکار أبی ذر کان علی السلاطین الذین یأخذون المال لأنفسهم ولا ینفقونه فی وجهه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هذا هو الصحیح کما قدّمناه فی صفحة </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ویعرفه کلّ من سبر التاریخ والحدیث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فلیس من المتسالم علیه ما حاوله ابن حجر فی ملخّص قوله وتحرّته اللجنة فی حکمها والاستشهاد بکلامه ، مثل هذا الأساس لا تبنی علیه برهنة ، ولا یصحّ به حکم لأیّ إنسان أو علیه ، لکنّ ابن حجر قال ، واللجنة حکمت ؛ والقوّة نفّذت ذلک الحکم ، فإنّا لله وإنّا إلیه راجعون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هؤلاء شهود اللجنة الحاکمة ، وقد اختبرت أنت أیّها القارئ حالهم ومقالهم ، إذن فما ظنّک بما ابتنوه علی ذلک من شفا جرفٍ 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أَعْلَمُ بِما یَقُولُونَ وَما أَنْتَ عَلَیْهِمْ بِجَبَّارٍ فَذَکِّرْ بِالْقُرْآنِ مَنْ یَخافُ وَعِیدِ</w:t>
      </w:r>
      <w:r>
        <w:rPr>
          <w:rFonts w:eastAsia="Amiri" w:cs="Amiri" w:ascii="Amiri" w:hAnsi="Amiri"/>
          <w:color w:val="111111"/>
          <w:sz w:val="28"/>
          <w:szCs w:val="28"/>
          <w:rtl w:val="true"/>
          <w:lang w:bidi="ar-SA"/>
        </w:rPr>
        <w:t xml:space="preserve">) </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هاهنا أکرّر مخاطبة اللجنة بأنّ دلیلها فی إثبات شیوعیّة أبی ذر غیر ناهضة لإثبات ما ترتئیه ، لأنّ نظریّة أبی ذر علی ما ادّعته هی وجوب إنفاق ما فضل عن حاجة الإنسان ، ومقتضاه أنّه یملک التصرّف فی قدر الحاجة ، والشیوعیّ لا یقول بذلک وإنّما یحاول إلغاء الملکیّة رأساً ، ثمّ إنّ الحکومة الشیوعیّة تدرّ علیه قدر الحاجة أو بمقدار العمل صوناً لحیاته فهو کالأجیر عندها یقتات بما یعمل أو کعائلتها تسدّ عیلتها بمقدار خلّتها ، علی ما قدّمناه من أنّ رأی أبی ذر لا یستوعب المال کلّه وإنّما یرید الإخراجات الواجبة وما تدعو إلیه العاطفة البشریّة والمروءات من الأعطیات المندوبة ، فاللجنة لم تعط النصفة حقّها فی إسناد ما أسندته إلی أبی ذر ؛ کما أنّها لم تؤدّ حقّ الردّ علی الشیوعیّة الممقوتة ، فهی مائنةٌ فیما تقول خبریّا أو مخبریّا ، وجائرة فی حکمها من حیث لا تشعر</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حقّا علینا أن ننظر فی بقیّة الکلمات المقولة فی شیوعیّة أبی ذر علی وجه التفصیل ککلمة الخضری فی المحاضرات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وعبد الحمید بک العبادی عمید کلیّة الآداب فی صور من التاریخ الإسلامی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ذر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وأحمد أمین فی فجر إسلامه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Style w:val="FootnoteAnchor"/>
          <w:rtl w:val="true"/>
        </w:rPr>
        <w:footnoteReference w:id="1658"/>
      </w:r>
      <w:r>
        <w:rPr>
          <w:rFonts w:ascii="IRNazanin" w:hAnsi="IRNazanin" w:eastAsia="IRNazanin"/>
          <w:color w:val="111111"/>
          <w:sz w:val="28"/>
          <w:sz w:val="28"/>
          <w:szCs w:val="28"/>
          <w:rtl w:val="true"/>
          <w:lang w:bidi="fa-IR"/>
        </w:rPr>
        <w:t xml:space="preserve">ومحمد أحمد جاد المولی بک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إنصاف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وصادق إبراهیم عرجون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وعبد الوهاب النجّار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الخلفاء الراشدون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حذا حذوهم ممّن اقتحم معارک التاریخ والأبحاث الخطرة من دون مُنّة </w:t>
      </w:r>
      <w:r>
        <w:rPr>
          <w:rStyle w:val="FootnoteAnchor"/>
          <w:rtl w:val="true"/>
        </w:rPr>
        <w:footnoteReference w:id="1659"/>
      </w:r>
      <w:r>
        <w:rPr>
          <w:rFonts w:ascii="IRNazanin" w:hAnsi="IRNazanin" w:eastAsia="IRNazanin"/>
          <w:color w:val="111111"/>
          <w:sz w:val="28"/>
          <w:sz w:val="28"/>
          <w:szCs w:val="28"/>
          <w:rtl w:val="true"/>
          <w:lang w:bidi="fa-IR"/>
        </w:rPr>
        <w:t xml:space="preserve">علمیّة تنقذهم من القحمة وصرعة الاسترسال التی لا تُستقال ، لکنّهم لم یألوا بأکثر ممّا فنّدناه ، غیر ما ذکره بعضهم </w:t>
      </w:r>
      <w:r>
        <w:rPr>
          <w:rStyle w:val="FootnoteAnchor"/>
          <w:rtl w:val="true"/>
        </w:rPr>
        <w:footnoteReference w:id="1660"/>
      </w:r>
      <w:r>
        <w:rPr>
          <w:rFonts w:ascii="IRNazanin" w:hAnsi="IRNazanin" w:eastAsia="IRNazanin"/>
          <w:color w:val="111111"/>
          <w:sz w:val="28"/>
          <w:sz w:val="28"/>
          <w:szCs w:val="28"/>
          <w:rtl w:val="true"/>
          <w:lang w:bidi="fa-IR"/>
        </w:rPr>
        <w:t xml:space="preserve">من أنّ أبا ذر أخذ المبدأ الشیوعیّ من عبد الله بن سبأ استناداً إلی روایة الطبری السابقة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السری ، عن شعیب ، عن سیف ، عن عطیّة ، عن یزید الفقعسی ، وقد عرّفناک هنالک ما فی رجالها من أفّاک وضّاع ، أو معتدٍ أثیم ، أو ضعیف متّفق علی ضعفه ، أو مجهولٍ لا یُعرف ، وما فی متنها من ملامح الکذب وآثار الافتعال</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 عبد الله بن سبأ المعروف بالیهودیّة والإفساد وتفریق کلمة المسلمین الذی عزوا إلیه ثورة المصریّین ، وأنّه یمّم الحواضر الإسلامیّة لإلقاح الفتن وإثارة الملأ علی خلیفة الوقت ، وبثِّ تلکم المبادئ التعیسة ، ولم ینظر إلیه رامقٌ شزراً ، ولا وقع علیه قبض من سلطات الوقت ، ولا أصابه نفی عن الأوساط الدینیّة ، وقد تُرک یلهو ویلعب کما تشاء له المیول والشهوات ، لکن النقمات کلّها توجّهت علی الأبرار من صحابة محمد صلی‌الله‌علیه‌وآله‌وسلم والتابعین لهم بإحسان کأبی ذر ، وعبد الله بن مسعود ، وعمّار بن یاسر ، ومالک بن الحارث الأشتر ، وزید وصعصعة ابنی صوحان ، وجندب بن زهیر ، وکعب بن عبدة الناسک ، ویزید الأرحبی العظیم عند الناس ، وعامر بن قیس الزاهد الناسک ، وعمرو بن الحَمِق المعروف بدعاء النبیّ صلی‌الله‌علیه‌وآله‌وسلم له ، وعروة البارقی الصحابیّ الجلیل ، وکمیل بن زیاد الثقة الأمین ، والحارث الهمدانی الفقیه الثقة </w:t>
      </w:r>
      <w:r>
        <w:rPr>
          <w:rStyle w:val="FootnoteAnchor"/>
          <w:rtl w:val="true"/>
        </w:rPr>
        <w:footnoteReference w:id="1661"/>
      </w:r>
      <w:r>
        <w:rPr>
          <w:rFonts w:ascii="IRNazanin" w:hAnsi="IRNazanin" w:eastAsia="IRNazanin"/>
          <w:color w:val="111111"/>
          <w:sz w:val="28"/>
          <w:sz w:val="28"/>
          <w:szCs w:val="28"/>
          <w:rtl w:val="true"/>
          <w:lang w:bidi="fa-IR"/>
        </w:rPr>
        <w:t>فمن منفیّ هلک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تسییره ، إلی مضروب کسرت أضالعه ، إلی مهان توجّهت إلیه لسبات الألسن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وقبل هؤلاء مولانا أمیر المؤمنین صالح الأُمّة ، یراه عثمان أحقّ بالنفی من أولئک کما یأتی حدیثه ؛ وأخرجه إلی ینبع مرّة بعد أخری لیقلّ هتاف الناس باسمه للخلافة ، وقال لابن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اکفنی ابن عمّک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عمّی لیس بالرجل یُری له ، ولکنّه یری لنفسه فأرسلنی إلیه بما أحببت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 فلیخرج إلی ماله بینبع فلا أغتم به ولا یغتمّ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فأتی علیّا فأخبره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اتّخذنی عثمان إلاّ ناضحاً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أنشد یقول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فکیف به إنّی أُداوی جراحَهُ</w:t>
      </w:r>
    </w:p>
    <w:p>
      <w:pPr>
        <w:pStyle w:val="BookText"/>
        <w:rPr/>
      </w:pPr>
      <w:r>
        <w:rPr>
          <w:rFonts w:ascii="Amiri" w:hAnsi="Amiri" w:eastAsia="Amiri" w:cs="Amiri"/>
          <w:color w:val="111111"/>
          <w:sz w:val="28"/>
          <w:sz w:val="28"/>
          <w:szCs w:val="28"/>
          <w:rtl w:val="true"/>
          <w:lang w:bidi="ar-SA"/>
        </w:rPr>
        <w:t>فیدوی فلا ملّ الدواءُ ولا الداءُ</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ابن عبّاس ما یرید عثمان إلاّ أن یجعلنی جملاً ناضحاً بالغَرْب </w:t>
      </w:r>
      <w:r>
        <w:rPr>
          <w:rStyle w:val="FootnoteAnchor"/>
          <w:rtl w:val="true"/>
        </w:rPr>
        <w:footnoteReference w:id="1662"/>
      </w:r>
      <w:r>
        <w:rPr>
          <w:rFonts w:ascii="IRNazanin" w:hAnsi="IRNazanin" w:eastAsia="IRNazanin"/>
          <w:color w:val="111111"/>
          <w:sz w:val="28"/>
          <w:sz w:val="28"/>
          <w:szCs w:val="28"/>
          <w:rtl w:val="true"/>
          <w:lang w:bidi="fa-IR"/>
        </w:rPr>
        <w:t>أُقبل وأُدبر ، بعث إلیّ أن أخرج ، ثمّ بعث إلیّ أن أقدم ، ثمّ هو الآن یبعث إلیّ أن أخرج والله لقد دفعت عنه حتی خشیت أن أکون آثماً</w:t>
      </w:r>
      <w:r>
        <w:rPr>
          <w:rFonts w:eastAsia="IRNazanin" w:cs="IRNazanin"/>
          <w:color w:val="111111"/>
          <w:sz w:val="28"/>
          <w:szCs w:val="28"/>
          <w:rtl w:val="true"/>
          <w:lang w:bidi="fa-IR"/>
        </w:rPr>
        <w:t xml:space="preserve">» </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فهلاّ کان ابن سبأ وأصحابه بمرأی من الخلیفة ومسمع وقد طغوا فی البلاد وأکثروا فیها الفساد ، وکیف بهضه أمر أولئک الآمرین بالمعروف والناهین عن المنکر ولا یهمّه قمع تلکم الجرثومة الخبیثة باجتثاث أصلها بإعدام عبد الله بن سبأ ، أو صلبه علی جذوع النخل ، أو قطع یده ورجله من خلاف ، أو نفیه من الأرض؟</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هلاّ کان واجب الخلیفة أن یشاور صلحاء الصحابة فی الرجل الضالّ المضلّ ، بدل ما شاور أبناء بیته الساقط فی أبی ذر العظیم بقوله القارص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أشیروا علیّ فی هذا الشیخ الکذّاب ، إمّا أن أضربه أو أحبسه أو أقتله ، فإنّه قد فرّق جماعة المسلمین ، ف</w:t>
      </w:r>
      <w:r>
        <w:rPr>
          <w:rFonts w:eastAsia="IRNazanin" w:cs="IRNazanin"/>
          <w:color w:val="111111"/>
          <w:sz w:val="28"/>
          <w:szCs w:val="28"/>
          <w:rtl w:val="true"/>
          <w:lang w:bidi="fa-IR"/>
        </w:rPr>
        <w:t>)</w:t>
      </w:r>
      <w:bookmarkStart w:id="261" w:name="pg11785_123958"/>
    </w:p>
    <w:p>
      <w:pPr>
        <w:pStyle w:val="BookText"/>
        <w:rPr/>
      </w:pPr>
      <w:bookmarkEnd w:id="261"/>
      <w:r>
        <w:rPr>
          <w:rFonts w:ascii="IRNazanin" w:hAnsi="IRNazanin" w:eastAsia="IRNazanin"/>
          <w:color w:val="111111"/>
          <w:sz w:val="28"/>
          <w:sz w:val="28"/>
          <w:szCs w:val="28"/>
          <w:rtl w:val="true"/>
          <w:lang w:bidi="fa-IR"/>
        </w:rPr>
        <w:t xml:space="preserve">أو أنفیه من أرض الإسلام </w:t>
      </w:r>
      <w:r>
        <w:rPr>
          <w:rStyle w:val="FootnoteAnchor"/>
          <w:rtl w:val="true"/>
        </w:rPr>
        <w:footnoteReference w:id="166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کان عبد الله بن سبأ من جراثیم العیث والفساد ، وجذوم الکفر والإلحاد ، ولم یفتأ یتقلّب بین المسلمین بنوایاه السیّئة وإن لم یثبت عنه المبدأ الشیوعیّ قطّ ، ولا إثارة الثائرین علی عثمان إلاّ بمکتوبة السری ، عن شعیب ، عن سیف المکذوبة الساقطة التی لا قیمة لها فی سوق الاعتبار </w:t>
      </w:r>
      <w:r>
        <w:rPr>
          <w:rStyle w:val="FootnoteAnchor"/>
          <w:rtl w:val="true"/>
        </w:rPr>
        <w:footnoteReference w:id="1665"/>
      </w:r>
      <w:r>
        <w:rPr>
          <w:rFonts w:ascii="IRNazanin" w:hAnsi="IRNazanin" w:eastAsia="IRNazanin"/>
          <w:color w:val="111111"/>
          <w:sz w:val="28"/>
          <w:sz w:val="28"/>
          <w:szCs w:val="28"/>
          <w:rtl w:val="true"/>
          <w:lang w:bidi="fa-IR"/>
        </w:rPr>
        <w:t xml:space="preserve">فإنّ المسلمین خصوصاً الثائرین علی عثمان والمتجمهرین علیه ، وهم جلّ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نقل کلّهم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یأتی تفصیله فی الجزء التاسع بإذن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وخصوصاً من لاث بمولانا أمیر المؤمنین من علیة الصحابة کأبی ذر وعمّار ومالک الأشتر وابنی صوحان وأمثالهم ما کانوا یقیمون وزناً لنعرات أیّ ابن أُنثی تجاه ما اتّخذوه من مستقی الوحی ، فضلاً عن مثل ابن سبأ المعروف عندهم ملکاته ونزعاته فی أمسه ویومه ذاک ، فأنّی یصیخون إلی ماله من هلجة وهم رجال الفکرة الصالحة فی المجتمع الدینیّ ، ولم یُثبت التاریخ الصحیح اتّصال أحد منهم بهذا الرجل فضلاً عن تأثیره فی نفسیّاتهم وإثارة الفتن فی المجتمع الدینیّ بأیدیهم ، وهلاّ کان خلیفة الوقت أراح المسلمین من شرّه بتشتیت شمله وتمزیق جمعه ، کما فعله مولانا أمیر المؤمنین علیه‌السلام ، فقطع عن أدیم الأرض أُصول تلک النزعات الوبیلة بإلقاء الدخان علی حاملیها ، کما مرّ فی الجزء السابع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وذکره ابن حزم فی الفصل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Heading4"/>
        <w:numPr>
          <w:ilvl w:val="3"/>
          <w:numId w:val="1"/>
        </w:numPr>
        <w:rPr/>
      </w:pPr>
      <w:bookmarkStart w:id="262" w:name="__RefHeading___Toc10140268_73709187"/>
      <w:bookmarkStart w:id="263" w:name="_Toc91"/>
      <w:bookmarkEnd w:id="262"/>
      <w:r>
        <w:rPr>
          <w:rtl w:val="true"/>
        </w:rPr>
        <w:t>کلمتنا الأخیرة</w:t>
      </w:r>
      <w:bookmarkEnd w:id="263"/>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درست الأساتذة حقیقة الشیوعیّة وما یهتفون به من أصولها وحقیقة أبی ذر العالم الصحابیّ ونظرائه وما یؤثر عنهم من قول وعمل وأحادیث جاءت فیهم عرفوا البون الشاسع بین المبدأین ، وإنّ مثل أبی ذر لا یکون شیوعیّا مهما أسفّ من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أوج عظمته وانکفأ عن صهوة علمه ، وتنازل عن مبادئه المقدّسة ، وأنّه لا یعتنق ذلک المذهب عالم وإن قلّت بضاعته ، وضعفت مُنّته العلمیّة</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أنّی یهتف بالشیوعیّة ویعتنقها من وقف واطّلع علی ما جاء به الإسلام المقدّس فی تأمین مؤن الفقراء وسدّ عیلتهم ، وما وطّد من مشارع تُخفّف عنهم ما یبهضهم من عبء حزانتهم ، وما شرّع لهم من منابع الحیاة المادیّة فی أموال الأغنیاء ، بقدر ما یسعهم کما أخبر به النبیّ الأعظم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فرض علی أغنیاء المسلمین فی أموالهم بقدر الذی یسع فقراءهم ، ولن یجهد الفقراء إذا جاعوا وعروا إلاّ بما یصنع أغنیاؤهم ، ألا وإنّ الله یحاسبهم حساباً شدیداً ویعذّبهم عذاباً ألیماً</w:t>
      </w:r>
      <w:r>
        <w:rPr>
          <w:rFonts w:eastAsia="IRNazanin" w:cs="IRNazanin"/>
          <w:color w:val="111111"/>
          <w:sz w:val="28"/>
          <w:szCs w:val="28"/>
          <w:rtl w:val="true"/>
          <w:lang w:bidi="fa-IR"/>
        </w:rPr>
        <w:t xml:space="preserve">» </w:t>
      </w:r>
      <w:r>
        <w:rPr>
          <w:rStyle w:val="FootnoteAnchor"/>
          <w:rtl w:val="true"/>
        </w:rPr>
        <w:footnoteReference w:id="16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فبعد ترصیف السیاسة المالیّة علی أحسن نظام وأرقی منهج وتعبئة ما یسدّ خلّة الفقراء ، سدّ علیهم أبواب السؤال والتکدّی وشدّد النکیر علیهما بمثل 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المسألة لا تصلح إلاّ لثلاث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لذی فقر مُدقع ، أو لذی غرم مُفظع ، أو لذی دم موجع</w:t>
      </w:r>
      <w:r>
        <w:rPr>
          <w:rFonts w:eastAsia="IRNazanin" w:cs="IRNazanin"/>
          <w:color w:val="111111"/>
          <w:sz w:val="28"/>
          <w:szCs w:val="28"/>
          <w:rtl w:val="true"/>
          <w:lang w:bidi="fa-IR"/>
        </w:rPr>
        <w:t xml:space="preserve">» </w:t>
      </w:r>
      <w:r>
        <w:rPr>
          <w:rStyle w:val="FootnoteAnchor"/>
          <w:rtl w:val="true"/>
        </w:rPr>
        <w:footnoteReference w:id="16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ورغّبهم إلی الاستعفاف والاستغناء عن الناس بکلّ ما تیسّر من العمل بقوله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یأخذ أحدکم حبلاً فیأتی الجبل فیجیء بحزمة من حطب علی ظهره فیبیعها فیستغنی بها خیر له من أن یسأل الناس أعطوه أو منعوه</w:t>
      </w:r>
      <w:r>
        <w:rPr>
          <w:rFonts w:eastAsia="IRNazanin" w:cs="IRNazanin"/>
          <w:color w:val="111111"/>
          <w:sz w:val="28"/>
          <w:szCs w:val="28"/>
          <w:rtl w:val="true"/>
          <w:lang w:bidi="fa-IR"/>
        </w:rPr>
        <w:t xml:space="preserve">» </w:t>
      </w:r>
      <w:r>
        <w:rPr>
          <w:rStyle w:val="FootnoteAnchor"/>
          <w:rtl w:val="true"/>
        </w:rPr>
        <w:footnoteReference w:id="1668"/>
      </w:r>
      <w:r>
        <w:rPr>
          <w:rFonts w:ascii="IRNazanin" w:hAnsi="IRNazanin" w:eastAsia="IRNazanin"/>
          <w:color w:val="111111"/>
          <w:sz w:val="28"/>
          <w:sz w:val="28"/>
          <w:szCs w:val="28"/>
          <w:rtl w:val="true"/>
          <w:lang w:bidi="fa-IR"/>
        </w:rPr>
        <w:t>وقرّر علی أهل الیسار للفقراء والمساکین حقوقاً محدودة من شتّی النواحی بعناوین مختلفة کرواتب سنویّة أو کجرایة شهریّة تتعلّق بالأنعام والغلاّت والنقدین وأرباح المکاسب والرکاز والمعادن 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والأنفال وغیرها من الواجب المالی المقرّر ، مضافاً علی ما قد یجب علی الإنسان حیناً بعد حین لموجب هنالک کالکفّارات والنذور والمظالم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التطوّع بالصدقات والإنفاق ممّا فضل وهو الذی کاد أن یُعدّ من فروض الإنسانیّة فحدّث عنه ولا حرج ، وقد بالغ الصادع الکریم فی الحث علیه ومرّ شطر من أحادیثه ، وأخرج مسلم </w:t>
      </w:r>
      <w:r>
        <w:rPr>
          <w:rStyle w:val="FootnoteAnchor"/>
          <w:rtl w:val="true"/>
        </w:rPr>
        <w:footnoteReference w:id="1669"/>
      </w:r>
      <w:r>
        <w:rPr>
          <w:rFonts w:ascii="IRNazanin" w:hAnsi="IRNazanin" w:eastAsia="IRNazanin"/>
          <w:color w:val="111111"/>
          <w:sz w:val="28"/>
          <w:sz w:val="28"/>
          <w:szCs w:val="28"/>
          <w:rtl w:val="true"/>
          <w:lang w:bidi="fa-IR"/>
        </w:rPr>
        <w:t xml:space="preserve">والترمذی </w:t>
      </w:r>
      <w:r>
        <w:rPr>
          <w:rStyle w:val="FootnoteAnchor"/>
          <w:rtl w:val="true"/>
        </w:rPr>
        <w:footnoteReference w:id="1670"/>
      </w:r>
      <w:r>
        <w:rPr>
          <w:rFonts w:ascii="IRNazanin" w:hAnsi="IRNazanin" w:eastAsia="IRNazanin"/>
          <w:color w:val="111111"/>
          <w:sz w:val="28"/>
          <w:sz w:val="28"/>
          <w:szCs w:val="28"/>
          <w:rtl w:val="true"/>
          <w:lang w:bidi="fa-IR"/>
        </w:rPr>
        <w:t xml:space="preserve">وغیرهما من طریق أبی أمامة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آدم إنّک إن تبذل الفضل خیر لک ، وإن تمسکه شرّ لک ، ولا تُلام علی کفاف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الترغیب والترهیب </w:t>
      </w:r>
      <w:r>
        <w:rPr>
          <w:rStyle w:val="FootnoteAnchor"/>
          <w:rtl w:val="true"/>
        </w:rPr>
        <w:footnoteReference w:id="1671"/>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مسلم </w:t>
      </w:r>
      <w:r>
        <w:rPr>
          <w:rStyle w:val="FootnoteAnchor"/>
          <w:rtl w:val="true"/>
        </w:rPr>
        <w:footnoteReference w:id="1672"/>
      </w:r>
      <w:r>
        <w:rPr>
          <w:rFonts w:ascii="IRNazanin" w:hAnsi="IRNazanin" w:eastAsia="IRNazanin"/>
          <w:color w:val="111111"/>
          <w:sz w:val="28"/>
          <w:sz w:val="28"/>
          <w:szCs w:val="28"/>
          <w:rtl w:val="true"/>
          <w:lang w:bidi="fa-IR"/>
        </w:rPr>
        <w:t xml:space="preserve">من طریق أبی سعید الخدری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معه فضل من ظهر فلیعد به علی من لا ظهر له ، ومن کان عنده فضل من زاد فلیعد به علی من لا زاد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البیهقی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صحیح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کلّ نفس فی کلّ یوم طلعت فیه الشمس صدقة عنه علی نفسه</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وللإسلام وراء هذه کلّها آداب وسنن تُعرب عن حرمة من قتر علیه رزقه وعن کرامته فی الملأ الدینیّ تصدیقاً للإنکار الوارد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الْإِنْسانُ إِذا مَا ابْتَلاهُ رَبُّهُ فَأَکْرَمَهُ وَنَعَّمَهُ فَیَقُولُ رَبِّی أَکْرَمَنِ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مَا ابْتَلاهُ فَقَدَرَ عَلَیْهِ رِزْقَهُ فَیَقُولُ رَبِّی أَهانَنِ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w:t>
      </w:r>
      <w:r>
        <w:rPr>
          <w:rFonts w:eastAsia="Amiri" w:cs="Amiri" w:ascii="Amiri" w:hAnsi="Amiri"/>
          <w:color w:val="111111"/>
          <w:sz w:val="28"/>
          <w:szCs w:val="28"/>
          <w:rtl w:val="true"/>
          <w:lang w:bidi="ar-SA"/>
        </w:rPr>
        <w:t xml:space="preserve">) </w:t>
      </w:r>
      <w:r>
        <w:rPr>
          <w:rStyle w:val="FootnoteAnchor"/>
          <w:rtl w:val="true"/>
        </w:rPr>
        <w:footnoteReference w:id="16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کتابه المقدّس بالإنفاق من جیّد المال ونفیسه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أَنْفِقُوا مِنْ طَیِّباتِ ما کَسَبْتُمْ وَمِمَّا أَخْرَجْنا لَکُمْ مِنَ الْأَرْضِ وَلا تَیَمَّمُوا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الْخَبِیثَ مِنْهُ تُنْفِقُونَ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Style w:val="FootnoteAnchor"/>
          <w:rtl w:val="true"/>
        </w:rPr>
        <w:footnoteReference w:id="16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تَنالُوا الْبِرَّ حَتَّی تُنْفِقُوا مِمَّا تُحِبُّونَ وَما تُنْفِقُوا مِنْ شَیْءٍ فَإِنَّ اللهَ بِهِ عَلِیمٌ</w:t>
      </w:r>
      <w:r>
        <w:rPr>
          <w:rFonts w:eastAsia="Amiri" w:cs="Amiri" w:ascii="Amiri" w:hAnsi="Amiri"/>
          <w:color w:val="111111"/>
          <w:sz w:val="28"/>
          <w:szCs w:val="28"/>
          <w:rtl w:val="true"/>
          <w:lang w:bidi="ar-SA"/>
        </w:rPr>
        <w:t xml:space="preserve">) </w:t>
      </w:r>
      <w:r>
        <w:rPr>
          <w:rStyle w:val="FootnoteAnchor"/>
          <w:rtl w:val="true"/>
        </w:rPr>
        <w:footnoteReference w:id="1675"/>
      </w:r>
      <w:r>
        <w:rPr>
          <w:rFonts w:ascii="Amiri" w:hAnsi="Amiri" w:eastAsia="Amiri" w:cs="Amiri"/>
          <w:color w:val="111111"/>
          <w:sz w:val="28"/>
          <w:sz w:val="28"/>
          <w:szCs w:val="28"/>
          <w:rtl w:val="true"/>
          <w:lang w:bidi="ar-SA"/>
        </w:rPr>
        <w:t xml:space="preserve">ونهی عن نهر السائل وإبطال الصدقات بالمنّ والأذی وریاء الناس ، فقال عزّ 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السَّائِلَ فَلا تَنْهَرْ</w:t>
      </w:r>
      <w:r>
        <w:rPr>
          <w:rFonts w:eastAsia="Amiri" w:cs="Amiri" w:ascii="Amiri" w:hAnsi="Amiri"/>
          <w:color w:val="111111"/>
          <w:sz w:val="28"/>
          <w:szCs w:val="28"/>
          <w:rtl w:val="true"/>
          <w:lang w:bidi="ar-SA"/>
        </w:rPr>
        <w:t xml:space="preserve">) </w:t>
      </w:r>
      <w:r>
        <w:rPr>
          <w:rStyle w:val="FootnoteAnchor"/>
          <w:rtl w:val="true"/>
        </w:rPr>
        <w:footnoteReference w:id="1676"/>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تُبْطِلُوا صَدَقاتِکُمْ بِالْمَنِّ وَالْأَذی کَالَّذِی یُنْفِقُ مالَهُ رِئاءَ النَّاسِ وَلا یُؤْمِنُ بِاللهِ وَالْیَوْمِ الْآخِرِ فَمَثَلُهُ کَمَثَلِ صَفْوانٍ عَلَیْهِ تُرابٌ فَأَصابَهُ وابِلٌ فَتَرَکَهُ صَلْداً لا یَقْدِرُونَ عَلی شَیْءٍ مِمَّا کَسَبُوا</w:t>
      </w:r>
      <w:r>
        <w:rPr>
          <w:rFonts w:eastAsia="Amiri" w:cs="Amiri" w:ascii="Amiri" w:hAnsi="Amiri"/>
          <w:color w:val="111111"/>
          <w:sz w:val="28"/>
          <w:szCs w:val="28"/>
          <w:rtl w:val="true"/>
          <w:lang w:bidi="ar-SA"/>
        </w:rPr>
        <w:t xml:space="preserve">) </w:t>
      </w:r>
      <w:r>
        <w:rPr>
          <w:rStyle w:val="FootnoteAnchor"/>
          <w:rtl w:val="true"/>
        </w:rPr>
        <w:footnoteReference w:id="16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یُنْفِقُونَ أَمْوالَهُمْ فِی سَبِیلِ اللهِ ثُمَّ لا یُتْبِعُونَ ما أَنْفَقُوا مَنًّا وَلا أَذیً لَهُمْ أَجْرُهُمْ عِنْدَ رَبِّهِمْ وَلا خَوْفٌ عَلَیْهِمْ وَلا هُمْ یَحْزَنُونَ</w:t>
      </w:r>
      <w:r>
        <w:rPr>
          <w:rFonts w:eastAsia="Amiri" w:cs="Amiri" w:ascii="Amiri" w:hAnsi="Amiri"/>
          <w:color w:val="111111"/>
          <w:sz w:val="28"/>
          <w:szCs w:val="28"/>
          <w:rtl w:val="true"/>
          <w:lang w:bidi="ar-SA"/>
        </w:rPr>
        <w:t xml:space="preserve">) </w:t>
      </w:r>
      <w:r>
        <w:rPr>
          <w:rStyle w:val="FootnoteAnchor"/>
          <w:rtl w:val="true"/>
        </w:rPr>
        <w:footnoteReference w:id="16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مَعْرُوفٌ وَمَغْفِرَةٌ خَیْرٌ مِنْ صَدَقَةٍ یَتْبَعُها أَذیً وَاللهُ غَنِیٌّ حَلِیمٌ</w:t>
      </w:r>
      <w:r>
        <w:rPr>
          <w:rFonts w:eastAsia="Amiri" w:cs="Amiri" w:ascii="Amiri" w:hAnsi="Amiri"/>
          <w:color w:val="111111"/>
          <w:sz w:val="28"/>
          <w:szCs w:val="28"/>
          <w:rtl w:val="true"/>
          <w:lang w:bidi="ar-SA"/>
        </w:rPr>
        <w:t xml:space="preserve">) </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النبیّ الأعظم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یقبل الله من مُسمعٍ ولا مُراءٍ ولا منّانٍ ، والمتحدّث بصدقته یطلب السمعة ، والمعطی فی ملأ من الناس یبغی الریاء</w:t>
      </w:r>
      <w:r>
        <w:rPr>
          <w:rFonts w:eastAsia="IRNazanin" w:cs="IRNazanin"/>
          <w:color w:val="111111"/>
          <w:sz w:val="28"/>
          <w:szCs w:val="28"/>
          <w:rtl w:val="true"/>
          <w:lang w:bidi="fa-IR"/>
        </w:rPr>
        <w:t xml:space="preserve">» </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وأخرج مسلم فی صحیحه </w:t>
      </w:r>
      <w:r>
        <w:rPr>
          <w:rStyle w:val="FootnoteAnchor"/>
          <w:rtl w:val="true"/>
        </w:rPr>
        <w:footnoteReference w:id="1681"/>
      </w:r>
      <w:r>
        <w:rPr>
          <w:rFonts w:ascii="IRNazanin" w:hAnsi="IRNazanin" w:eastAsia="IRNazanin"/>
          <w:color w:val="111111"/>
          <w:sz w:val="28"/>
          <w:sz w:val="28"/>
          <w:szCs w:val="28"/>
          <w:rtl w:val="true"/>
          <w:lang w:bidi="fa-IR"/>
        </w:rPr>
        <w:t xml:space="preserve">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ثلاثة لا یکلّمهم الله یوم القیامة ولا ینظر إلیهم ولا یزکّیهم ولهم عذاب ألیم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المنّان بما أعطی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البیهقی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ابن کثیر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یدخل الجنّة عاقّ ، ولا منّان ، ولا مُدمن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ابن کثیر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318</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ولقطع أُصول المنّ بالإعطاء وتنزیه نفوس أهل الیسار عن الاستعلاء والترفّع والعُجب بأعطیاتهم ، ومن کان غنیّا فلیستعفف ، وتطهیر قلوب الفقراء الشریفة عمّا 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یعتریها من ذلّ المسکنة ، وتطییب خواطرهم من هوان بسط ید الأخذ إلی الأغنیاء ، ال رسول الله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الصدقة تقع بید الله عزَّ وجلَّ قبل أن تقع فی ید السائل</w:t>
      </w:r>
      <w:r>
        <w:rPr>
          <w:rFonts w:eastAsia="IRNazanin" w:cs="IRNazanin"/>
          <w:color w:val="111111"/>
          <w:sz w:val="28"/>
          <w:szCs w:val="28"/>
          <w:rtl w:val="true"/>
          <w:lang w:bidi="fa-IR"/>
        </w:rPr>
        <w:t xml:space="preserve">» </w:t>
      </w:r>
      <w:r>
        <w:rPr>
          <w:rStyle w:val="FootnoteAnchor"/>
          <w:rtl w:val="true"/>
        </w:rPr>
        <w:footnoteReference w:id="1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صحیح أخرجه مسلم </w:t>
      </w:r>
      <w:r>
        <w:rPr>
          <w:rStyle w:val="FootnoteAnchor"/>
          <w:rtl w:val="true"/>
        </w:rPr>
        <w:footnoteReference w:id="1683"/>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أبی هریرة مرفوعاً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تصدّق أحد بصدقة من 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یقبل الله إلاّ الطیّب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أخذها الرحمن بیمینه وإن کانت تمرة ، فتربو فی کفّ الرحمن حتی تکون أعظم من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فیری المعطی المسلم وجهه إلی الله وهو محسن أنّه مسلّم إلی الله جلّ وعلا حقّه ممّا خوّله سبحانه بمنّه إیّاه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والفقیر یری أنّه آخذ من الله وباسط کفّه إلی الله وید الله هی مدرّ الأنعم ، وهی الید العلیا ، وهی الوسیطة بین المعطی والآخذ ، وله المنّ علیهما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الْغَنِیُّ وَأَنْتُمُ الْفُقَراءُ</w:t>
      </w:r>
      <w:r>
        <w:rPr>
          <w:rFonts w:eastAsia="Amiri" w:cs="Amiri" w:ascii="Amiri" w:hAnsi="Amiri"/>
          <w:color w:val="111111"/>
          <w:sz w:val="28"/>
          <w:szCs w:val="28"/>
          <w:rtl w:val="true"/>
          <w:lang w:bidi="ar-SA"/>
        </w:rPr>
        <w:t xml:space="preserve">) </w:t>
      </w:r>
      <w:r>
        <w:rPr>
          <w:rStyle w:val="FootnoteAnchor"/>
          <w:rtl w:val="true"/>
        </w:rPr>
        <w:footnoteReference w:id="16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یَکُنْ غَنِیًّا أَوْ فَقِیراً فَاللهُ أَوْلی بِهِما</w:t>
      </w:r>
      <w:r>
        <w:rPr>
          <w:rFonts w:eastAsia="Amiri" w:cs="Amiri" w:ascii="Amiri" w:hAnsi="Amiri"/>
          <w:color w:val="111111"/>
          <w:sz w:val="28"/>
          <w:szCs w:val="28"/>
          <w:rtl w:val="true"/>
          <w:lang w:bidi="ar-SA"/>
        </w:rPr>
        <w:t xml:space="preserve">) </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فالشیوعیّ لا یکون شیوعیّا إلاّ ویغمره تیّار الجهل الهائج ، وإنّ سماسرة الشیوعیّة یمنعون قبل کلّ شیء عن تحرّی العلم الصحیح ویسوقون الملأ إلی مستوی الجهل والبساطة ، ولعلّک لا تشکّ فی ذلک متی جست خلال الدیار فی المملکة السوفیتیّة ومن جنح إلیها من أقطار الأرض ، فإنّک لا تجد من یُهملج إلی الغایة الشیوعیّة إلاّ الرجرجة الدهماء الذین لم یعطوا من العلم شیئاً ، لکن البلاد الخصبة بالعلم والعلماء کلّها من إسلامیّ وغیره فی منتأیً من تلک الخسّة ، وکذلک کلّ من أُوتی نصیباً من العلم لا تدعه عقلیّته أن یسفّ إلی تلکم الهوّة الوبیئة ، وکیف بأبی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وعاء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وأمثاله؟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للبلاد الإسلامیّة خاصّتها فی الابتعاد عن هاتیک السفاسف لوجود العلم الصحیح الناجع عند علمائها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ما جاءت به اللجنة الحاکمة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والمواد الحیویّة المبثوثة فی دینها الإسلامیّ الحنیف ، فهی وهم سدّان قویّان لدفع ذلک السیل الأتیّ ، فلیس لمجابهة الشیوعیّة ومکافحتها شیء أقوی من العلم والدین ، وتنویر فکرة الشعب الإسلامیّ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واجب الدول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شعرت هی بهذا 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توسیع نطاق العلم ، وبثّ نوامیس الدین ، وإحیاء ناشئة الإنسان الذی خُلق جهولاً بروح الثقافة الدینیّة وتربیة أبناء الوطن العزیز فی صفوف المدارس الابتدائیّة إلی العالیة بدراسة العلوم الناجعة ، والتحفّظ علی حقوق ضعفاء الأمّة ، والأخذ بناصر أخی عیلة العائل بإجراء مقرّرات الدین المبین ، وتعظیم العلماء الصالحین ، وتقدیر رجالات الوعظ والخطابة لتستمرّ طهارة البلاد عن تلکم الرجاسة ، فحیّا الله العلماء العاملین ، وحیّا الله الحکومات الإسلامیّة ، الناهضین بکلاءة العباد والبلاد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فَلِذلِکَ فَادْعُ وَاسْتَقِمْ کَما أُمِرْتَ وَلا تَتَّبِعْ أَهْواءَهُمْ وَقُلْ آمَنْتُ بِما أَنْزَلَ اللهُ مِنْ کِتابٍ وَأُمِرْتُ لِأَعْدِلَ بَیْنَکُمُ اللهُ رَبُّنا وَرَبُّکُمْ لَنا أَعْمالُنا وَلَکُمْ أَعْمالُکُمْ لا حُجَّةَ بَیْنَنا وَبَیْنَکُمُ اللهُ یَجْمَعُ بَیْنَنا وَإِلَیْهِ الْمَصِیرُ</w:t>
      </w:r>
      <w:r>
        <w:rPr>
          <w:rFonts w:eastAsia="Amiri" w:cs="Amiri" w:ascii="Amiri" w:hAnsi="Amiri"/>
          <w:color w:val="111111"/>
          <w:sz w:val="28"/>
          <w:szCs w:val="28"/>
          <w:rtl w:val="true"/>
          <w:lang w:bidi="ar-SA"/>
        </w:rPr>
        <w:t xml:space="preserve">) </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والحمد لله أوّلاً وآخراً</w:t>
      </w:r>
    </w:p>
    <w:p>
      <w:pPr>
        <w:pStyle w:val="BookText"/>
        <w:rPr/>
      </w:pPr>
      <w:r>
        <w:rPr>
          <w:rFonts w:ascii="IRNazanin" w:hAnsi="IRNazanin" w:eastAsia="IRNazanin"/>
          <w:color w:val="111111"/>
          <w:sz w:val="28"/>
          <w:sz w:val="28"/>
          <w:szCs w:val="28"/>
          <w:rtl w:val="true"/>
          <w:lang w:bidi="fa-IR"/>
        </w:rPr>
        <w:t>انتهی الجزء الثامن من کتاب الغدیر</w:t>
      </w:r>
    </w:p>
    <w:p>
      <w:pPr>
        <w:pStyle w:val="BookText"/>
        <w:rPr/>
      </w:pPr>
      <w:r>
        <w:rPr>
          <w:rFonts w:ascii="IRNazanin" w:hAnsi="IRNazanin" w:eastAsia="IRNazanin"/>
          <w:color w:val="111111"/>
          <w:sz w:val="28"/>
          <w:sz w:val="28"/>
          <w:szCs w:val="28"/>
          <w:rtl w:val="true"/>
          <w:lang w:bidi="fa-IR"/>
        </w:rPr>
        <w:t>ویتلوه الجزء التاسع</w:t>
      </w:r>
    </w:p>
    <w:p>
      <w:pPr>
        <w:pStyle w:val="BookText"/>
        <w:rPr/>
      </w:pPr>
      <w:r>
        <w:rPr>
          <w:rFonts w:ascii="IRNazanin" w:hAnsi="IRNazanin" w:eastAsia="IRNazanin"/>
          <w:color w:val="111111"/>
          <w:sz w:val="28"/>
          <w:sz w:val="28"/>
          <w:szCs w:val="28"/>
          <w:rtl w:val="true"/>
          <w:lang w:bidi="fa-IR"/>
        </w:rPr>
        <w:t>یُبتدأ فیه بتتمّة هذه المباحث إن شاء الله فتربَّص حتی حین</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تَعْجَلْ بِالْقُرْآنِ مِنْ قَبْلِ أَنْ یُقْضی إِلَیْکَ وَحْیُهُ</w:t>
      </w:r>
      <w:r>
        <w:rPr>
          <w:rFonts w:eastAsia="Amiri" w:cs="Amiri" w:ascii="Amiri" w:hAnsi="Amiri"/>
          <w:color w:val="111111"/>
          <w:sz w:val="28"/>
          <w:szCs w:val="28"/>
          <w:rtl w:val="true"/>
          <w:lang w:bidi="ar-SA"/>
        </w:rPr>
        <w:t xml:space="preserve">) </w:t>
      </w:r>
      <w:r>
        <w:rPr>
          <w:rStyle w:val="FootnoteAnchor"/>
        </w:rPr>
        <w:footnoteReference w:id="1687"/>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bookmarkStart w:id="264" w:name="pg11785_123964"/>
    </w:p>
    <w:p>
      <w:pPr>
        <w:pStyle w:val="Heading2"/>
        <w:numPr>
          <w:ilvl w:val="1"/>
          <w:numId w:val="1"/>
        </w:numPr>
        <w:rPr/>
      </w:pPr>
      <w:bookmarkStart w:id="265" w:name="__RefHeading___Toc10140270_73709187"/>
      <w:bookmarkStart w:id="266" w:name="_Toc92"/>
      <w:bookmarkEnd w:id="264"/>
      <w:bookmarkEnd w:id="265"/>
      <w:r>
        <w:rPr>
          <w:rtl w:val="true"/>
        </w:rPr>
        <w:t>محتویات الکتاب</w:t>
      </w:r>
      <w:bookmarkEnd w:id="266"/>
    </w:p>
    <w:p>
      <w:pPr>
        <w:pStyle w:val="BookText"/>
        <w:rPr/>
      </w:pPr>
      <w:r>
        <w:rPr>
          <w:rFonts w:ascii="IRNazanin" w:hAnsi="IRNazanin" w:eastAsia="IRNazanin"/>
          <w:color w:val="111111"/>
          <w:sz w:val="28"/>
          <w:sz w:val="28"/>
          <w:szCs w:val="28"/>
          <w:rtl w:val="true"/>
          <w:lang w:bidi="fa-IR"/>
        </w:rPr>
        <w:t>أبو طالب فی الذکر الحکیم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الایة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الآیة الثانیة والثالثة</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مواقع النظر فی روایة نزول الأیتین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حدیث الضحضاح</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عود إلی بدء أحادیث الغلو فی فضائل أبی بکر</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ملک یردّ علی شاتم الخلیفة</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خطبة النبیّ صلی الله علیه واله فی فضل الخلیفة</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ثناء أمیر المؤمنین علیه السلام علی الخلیفة</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أحادیث تعزی إلی أمیر المؤمنین علیه السلام فی حق أبی بکر</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لیلة الغار والخلیفة فیها</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الشیطان لا یثمثّل بأبی بکر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أبو بکر لم بسؤ النبی قط</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الآیات النازلة فی أبی بکر</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الغلوّ فی فضائل عمر بن الخطّاب</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کلمات فی علم عمر</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عمر أقرأ الصحابة وأفقهم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الشیطان یخاف ویفر من عمر</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الغناء فی الذکر الحیکم</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الغناء والمعارف فی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الغناء فی المذاهب الأربعة</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نظرة فی الأحادیث المعنونة</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رأی عمر فی الغناء</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کرامات عمر الاربع</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تسمیة عمر بأمیر 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عمر لا یحبّ الباطل</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الملائکتة تکلمّ عمر بن الخطاب</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قرطاس فی کفن عمر</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لسان عمرو قلبه</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رؤیا رسول الله صلی الله علیه واله فی علم عمر</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عمر وفرق الشیطان منه</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الغلوّ فی فضائل عثمان بن عفان</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432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قضاؤه فی امرأة ولدت لستة أشهر</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إتمام عثمان الصلاة فی السفر</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نظرة فی رأی الخلیفة</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النصوص الواردة فی صلاة المسافر</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الدین عند السلف سیاسة وقتیة</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إبطال الخلیفة الحدود</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النداء الثالث بأمر الخلیفة</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توسیع الخلیفة المسجد الحرام</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رأی الخلیفة فی متعة الحج</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تعطیل الخلیفة القصاص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عذر مفتعل</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رأی الخلیفة فی الجنابة</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کتمان الخلیفة حدیث النبی صلی الله علیه واله</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رأی الخلیفة فی زکاة الخیل</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تقدیم عثمان الخطبة علی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رأی الخیلفة فی القصاص والدّیة</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الطائفة الأولی من النصوص النبویة</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رأی الخلیفة فی القراءة</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صورة مفصلّة بلفظ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رأی الشافعی</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رأی مالک</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رأی الحنابلة</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رأی الخلیفة فی صلاة المسافر</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رأی الخلیفة فی صید الحرم</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لفت نظر</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خصومة یرفعها الخلیفة الی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رأی الخلیفة فی عدّة المختلفة</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رأی الخلیفة فی امرأة المفقود</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الخلیفة یأخذ حکم الله من أبیّ</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الخلیفة یأخذ السنة من امرأة</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رأی الخلیفة فی الاحرام قبل المیقات</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لو لا علیّ لهلک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رأی الخلیفة فی الجمع بین الأختین بالهلک</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لفظ آخر للبیهقی</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قول آخر فی الأیة المحللّة</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رأی الخلیفة فی رد الأخوین الأمّ عن الثلث</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رأی الخلیفة فی المعترفة بالزنا</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شراء الخلیفة صدقة رسول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الخلیفة فی لیلة وفاة امّ کلثوم</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اتخاذ الخلیفة الحمی له ولذویه</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إقطاع الخلیفة فدک لمروان</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رأی الخلیفة فی الاموال والصدقات</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أیادی الخلیفة عند الحکم بن أبی العاص</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الحکم وما أدراک ما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لفت نظر</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الحکم فی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مصادر ما رویناه</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نظرة فی کلمتین</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المساءلة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IRNazanin" w:hAnsi="IRNazanin" w:eastAsia="IRNazanin"/>
          <w:color w:val="111111"/>
          <w:sz w:val="28"/>
          <w:sz w:val="28"/>
          <w:szCs w:val="28"/>
          <w:rtl w:val="true"/>
          <w:lang w:bidi="fa-IR"/>
        </w:rPr>
        <w:t>أیادی الخلیفة عند مروان</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مروان ومامروان</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هذا مروان</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اقطاع الخلیفة وعطیته الحارث</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حظوة سعید من عطیّة الخلیفة</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هبة الخلیفة للولید من مال المسلمین</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الولید ومن ولده</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هذا الوالد وما ادراک ما ولد</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هبة الخلیفة لعبدالله من مال المسلمین</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عطبة الخلیفة اباسفیان</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عطاء الخلیفة من غنائم افر بقیة</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الکنوز المکتزه ببرکة الخلیفة</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الخلیفة والشجرة الملعونة فی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تسیر الخلیفة أباذر إلی الواردة</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کلمة أمیر المؤمنین علیه السلام لما اخرج أبوذر الی الریده</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ایمان ابی ذر وسیرته</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هلم معی الی نظارة الشعب</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تعبّد فیل البعثة سیفة فی الاسلام ثباته علی المبدأ</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حدیث علمه</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حدیث صدقة وزهده</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حدیث فضله عهد النبی الأعظم الی ابی ذر</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هذا ابو ذر</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جنابة التاریخ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البلاذری</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ابن جریر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نظرة قیّمة فی تاریخ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ابن الاثیر الجزری</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عماد الدین بن کثیر</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نظریة ابی ذرّ فی الاموال</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Amiri" w:hAnsi="Amiri" w:eastAsia="Amiri" w:cs="Amiri"/>
          <w:color w:val="111111"/>
          <w:sz w:val="28"/>
          <w:sz w:val="28"/>
          <w:szCs w:val="28"/>
          <w:rtl w:val="true"/>
          <w:lang w:bidi="ar-SA"/>
        </w:rPr>
        <w:t>أبو ذرّ والاشتراکیّة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ascii="IRNazanin" w:hAnsi="IRNazanin" w:eastAsia="IRNazanin"/>
          <w:color w:val="111111"/>
          <w:sz w:val="28"/>
          <w:sz w:val="28"/>
          <w:szCs w:val="28"/>
          <w:rtl w:val="true"/>
          <w:lang w:bidi="fa-IR"/>
        </w:rPr>
        <w:t>روایاته فی الاموال</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نظرة فی الکمات الواردة فی إطراء أبی ذر</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ثناء النبیّ صلی الله علیه واله علیه وعهده إلیه</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نظرة فی مقال أصدرته لجنة الفتوی بالأزهر</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لاشیوعیّة فی 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حنّ قدح لیس منها</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pStyle w:val="BookText"/>
        <w:rPr/>
      </w:pPr>
      <w:r>
        <w:rPr>
          <w:rFonts w:ascii="Amiri" w:hAnsi="Amiri" w:eastAsia="Amiri" w:cs="Amiri"/>
          <w:color w:val="111111"/>
          <w:sz w:val="28"/>
          <w:sz w:val="28"/>
          <w:szCs w:val="28"/>
          <w:rtl w:val="true"/>
          <w:lang w:bidi="ar-SA"/>
        </w:rPr>
        <w:t>شهود اللجنة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p>
    <w:p>
      <w:pPr>
        <w:pStyle w:val="BookText"/>
        <w:rPr/>
      </w:pPr>
      <w:r>
        <w:rPr>
          <w:rFonts w:ascii="IRNazanin" w:hAnsi="IRNazanin" w:eastAsia="IRNazanin"/>
          <w:color w:val="111111"/>
          <w:sz w:val="28"/>
          <w:sz w:val="28"/>
          <w:szCs w:val="28"/>
          <w:rtl w:val="true"/>
          <w:lang w:bidi="fa-IR"/>
        </w:rPr>
        <w:t>فی هذه الکلمة مواقع للنظر</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استشهاد اللجنة بکلمة ابن حجر</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کلمتنا الأخیرة</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ascii="Amiri" w:hAnsi="Amiri" w:eastAsia="Amiri" w:cs="Amiri"/>
          <w:color w:val="111111"/>
          <w:sz w:val="28"/>
          <w:sz w:val="28"/>
          <w:szCs w:val="28"/>
          <w:rtl w:val="true"/>
          <w:lang w:bidi="ar-SA"/>
        </w:rPr>
        <w:t>عمر أقرأ الصحابة وأفقهم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الشیطان یخاف ویفر من عمر</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الغناء فی الذکر الحیکم</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الغناء والمعارف فی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الغناء فی المذاهب الأربعة</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نظرة فی الأحادیث المعنونة</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رأی عمر فی الغناء</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کرامات عمر الاربع</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تسمیة عمر بأمیر 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عمر لا یحبّ الباطل</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الملائکتة تکلمّ عمر بن الخطاب</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قرطاس فی کفن عمر</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لسان عمرو قلبه</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رؤیا رسول الله صلی الله علیه واله فی علم عمر</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عمر وفرق الشیطان منه</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الغلوّ فی فضائل عثمان بن عفان</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432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قضاؤه فی امرأة ولدت لستة أشهر</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إتمام عثمان الصلاة فی السفر</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نظرة فی رأی الخلیفة</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النصوص الواردة فی صلاة المسافر</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الدین عند السلف سیاسة وقتیة</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إبطال الخلیفة الحدود</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النداء الثالث بأمر الخلیفة</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توسیع الخلیفة المسجد الحرام</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رأی الخلیفة فی متعة الحج</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تعطیل الخلیفة القصاص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عذر مفتعل</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رأی الخلیفة فی الجنابة</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کتمان الخلیفة حدیث النبی صلی الله علیه واله</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رأی الخلیفة فی زکاة الخیل</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تقدیم عثمان الخطبة علی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رأی الخیلفة فی القصاص والدّیة</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الطائفة الأولی من النصوص النبویة</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رأی الخلیفة فی القراءة</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صورة مفصلّة بلفظ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رأی الشافعی</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رأی مالک</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رأی الحنابلة</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رأی الخلیفة فی صلاة المسافر</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رأی الخلیفة فی صید الحرم</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لفت نظر</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خصومة یرفعها الخلیفة الی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رأی الخلیفة فی عدّة المختلفة</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رأی الخلیفة فی امرأة المفقود</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الخلیفة یأخذ حکم الله من أبیّ</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الخلیفة یأخذ السنة من امرأة</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رأی الخلیفة فی الاحرام قبل المیقات</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لو لا علیّ لهلک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رأی الخلیفة فی الجمع بین الأختین بالهلک</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لفظ آخر للبیهقی</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قول آخر فی الأیة المحللّة</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رأی الخلیفة فی رد الأخوین الأمّ عن الثلث</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رأی الخلیفة فی المعترفة بالزنا</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شراء الخلیفة صدقة رسول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الخلیفة فی لیلة وفاة امّ کلثوم</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اتخاذ الخلیفة الحمی له ولذویه</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إقطاع الخلیفة فدک لمروان</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رأی الخلیفة فی الاموال والصدقات</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أیادی الخلیفة عند الحکم بن أبی العاص</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الحکم وما أدراک ما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لفت نظر</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الحکم فی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مصادر ما رویناه</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نظرة فی کلمتین</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المساءلة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IRNazanin" w:hAnsi="IRNazanin" w:eastAsia="IRNazanin"/>
          <w:color w:val="111111"/>
          <w:sz w:val="28"/>
          <w:sz w:val="28"/>
          <w:szCs w:val="28"/>
          <w:rtl w:val="true"/>
          <w:lang w:bidi="fa-IR"/>
        </w:rPr>
        <w:t>أیادی الخلیفة عند مروان</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مروان ومامروان</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مروان</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اقطاع الخلیفة وعطیته الحارث</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حظوة سعید من عطیّة الخلیفة</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هبة الخلیفة للولید من مال المسلمین</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الولید ومن ولده</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هذا الوالد وما ادراک ما ولد</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هبة الخلیفة لعبدالله من مال المسلمین</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عطبة الخلیفة اباسفیان</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عطاء الخلیفة من غنائم افر بقیة</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الکنوز المکتزه ببرکة الخلیفة</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الخلیفة والشجرة الملعونة فی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تسیر الخلیفة أباذر إلی الواردة</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کلمة أمیر المؤمنین علیه السلام لما اخرج أبوذر الی الریده</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ایمان ابی ذر وسیرته</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هلم معی الی نظارة الشعب</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تعبّد فیل البعثة سیفة فی الاسلام ثباته علی المبدأ</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حدیث علمه</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حدیث صدقة وزهده</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حدیث فضله عهد النبی الأعظم الی ابی ذر</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هذا ابو ذر</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جنابة التاریخ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البلاذری</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جریر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أبو طالب فی الذکر الحکیم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الایة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الآیة الثانیة والثالثة</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مواقع النظر فی روایة نزول الأیتین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حدیث الضحضاح</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عود إلی بدء أحادیث الغلو فی فضائل أبی بکر</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ملک یردّ علی شاتم الخلیفة</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خطبة النبیّ صلی الله علیه واله فی فضل الخلیفة</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ثناء أمیر المؤمنین علیه السلام علی الخلیفة</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أحادیث تعزی إلی أمیر المؤمنین علیه السلام فی حق أبی بکر</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لیلة الغار والخلیفة فیها</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الشیطان لا یثمثّل بأبی بکر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أبو بکر لم بسؤ النبی قط</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الآیات النازلة فی أبی بکر</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الغلوّ فی فضائل عمر بن الخطّاب</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کلمات فی علم عمر</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عمر أقرأ الصحابة وأفقهم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الشیطان یخاف ویفر من عمر</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الغناء فی الذکر الحیکم</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الغناء والمعارف فی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الغناء فی المذاهب الأربعة</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نظرة فی الأحادیث المعنونة</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رأی عمر فی الغناء</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کرامات عمر الاربع</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تسمیة عمر بأمیر 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عمر لا یحبّ الباطل</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الملائکتة تکلمّ عمر بن الخطاب</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قرطاس فی کفن عمر</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لسان عمرو قلبه</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رؤیا رسول الله صلی الله علیه واله فی علم عمر</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عمر وفرق الشیطان منه</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الغلوّ فی فضائل عثمان بن عفان</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432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قضاؤه فی امرأة ولدت لستة أشهر</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إتمام عثمان الصلاة فی السفر</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نظرة فی رأی الخلیفة</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النصوص الواردة فی صلاة المسافر</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الدین عند السلف سیاسة وقتیة</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إبطال الخلیفة الحدود</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النداء الثالث بأمر الخلیفة</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توسیع الخلیفة المسجد الحرام</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رأی الخلیفة فی متعة الحج</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تعطیل الخلیفة القصاص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عذر مفتعل</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رأی الخلیفة فی الجنابة</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کتمان الخلیفة حدیث النبی صلی الله علیه واله</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رأی الخلیفة فی زکاة الخیل</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تقدیم عثمان الخطبة علی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رأی الخیلفة فی القصاص والدّیة</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الطائفة الأولی من النصوص النبویة</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رأی الخلیفة فی القراءة</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صورة مفصلّة بلفظ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رأی الشافعی</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رأی مالک</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رأی الحنابلة</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رأی الخلیفة فی صلاة المسافر</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رأی الخلیفة فی صید الحرم</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لفت نظر</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خصومة یرفعها الخلیفة الی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رأی الخلیفة فی عدّة المختلفة</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رأی الخلیفة فی امرأة المفقود</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الخلیفة یأخذ حکم الله من أبیّ</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الخلیفة یأخذ السنة من امرأة</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رأی الخلیفة فی الاحرام قبل المیقات</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لو لا علیّ لهلک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رأی الخلیفة فی الجمع بین الأختین بالهلک</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لفظ آخر للبیهقی</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قول آخر فی الأیة المحللّة</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رأی الخلیفة فی رد الأخوین الأمّ عن الثلث</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رأی الخلیفة فی المعترفة بالزنا</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شراء الخلیفة صدقة رسول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الخلیفة فی لیلة وفاة امّ کلثوم</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اتخاذ الخلیفة الحمی له ولذویه</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إقطاع الخلیفة فدک لمروان</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رأی الخلیفة فی الاموال والصدقات</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أیادی الخلیفة عند الحکم بن أبی العاص</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الحکم وما أدراک ما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لفت نظر</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الحکم فی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مصادر ما رویناه</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نظرة فی کلمتین</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المساءلة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IRNazanin" w:hAnsi="IRNazanin" w:eastAsia="IRNazanin"/>
          <w:color w:val="111111"/>
          <w:sz w:val="28"/>
          <w:sz w:val="28"/>
          <w:szCs w:val="28"/>
          <w:rtl w:val="true"/>
          <w:lang w:bidi="fa-IR"/>
        </w:rPr>
        <w:t>أیادی الخلیفة عند مروان</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مروان ومامروان</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هذا مروان</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اقطاع الخلیفة وعطیته الحارث</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حظوة سعید من عطیّة الخلیفة</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هبة الخلیفة للولید من مال المسلمین</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الولید ومن ولده</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هذا الوالد وما ادراک ما ولد</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هبة الخلیفة لعبدالله من مال المسلمین</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عطبة الخلیفة اباسفیان</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عطاء الخلیفة من غنائم افر بقیة</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الکنوز المکتزه ببرکة الخلیفة</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الخلیفة والشجرة الملعونة فی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تسیر الخلیفة أباذر إلی الواردة</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کلمة أمیر المؤمنین علیه السلام لما اخرج أبوذر الی الریده</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ایمان ابی ذر وسیرته</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هلم معی الی نظارة الشعب</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تعبّد فیل البعثة سیفة فی الاسلام ثباته علی المبدأ</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حدیث علمه</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حدیث صدقة وزهده</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حدیث فضله عهد النبی الأعظم الی ابی ذر</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هذا ابو ذر</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جنابة التاریخ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البلاذری</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ابن جریر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نظرة قیّمة فی تاریخ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ابن الاثیر الجزری</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عماد الدین بن کثیر</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نظریة ابی ذرّ فی الاموال</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Amiri" w:hAnsi="Amiri" w:eastAsia="Amiri" w:cs="Amiri"/>
          <w:color w:val="111111"/>
          <w:sz w:val="28"/>
          <w:sz w:val="28"/>
          <w:szCs w:val="28"/>
          <w:rtl w:val="true"/>
          <w:lang w:bidi="ar-SA"/>
        </w:rPr>
        <w:t>أبو ذرّ والاشتراکیّة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ascii="IRNazanin" w:hAnsi="IRNazanin" w:eastAsia="IRNazanin"/>
          <w:color w:val="111111"/>
          <w:sz w:val="28"/>
          <w:sz w:val="28"/>
          <w:szCs w:val="28"/>
          <w:rtl w:val="true"/>
          <w:lang w:bidi="fa-IR"/>
        </w:rPr>
        <w:t>روایاته فی الاموال</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نظرة فی الکمات الواردة فی إطراء أبی ذر</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ثناء النبیّ صلی الله علیه واله علیه وعهده إلیه</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نظرة فی مقال أصدرته لجنة الفتوی بالأزهر</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لاشیوعیّة فی 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حنّ قدح لیس منها</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pStyle w:val="BookText"/>
        <w:rPr/>
      </w:pPr>
      <w:r>
        <w:rPr>
          <w:rFonts w:ascii="Amiri" w:hAnsi="Amiri" w:eastAsia="Amiri" w:cs="Amiri"/>
          <w:color w:val="111111"/>
          <w:sz w:val="28"/>
          <w:sz w:val="28"/>
          <w:szCs w:val="28"/>
          <w:rtl w:val="true"/>
          <w:lang w:bidi="ar-SA"/>
        </w:rPr>
        <w:t>شهود اللجنة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p>
    <w:p>
      <w:pPr>
        <w:pStyle w:val="BookText"/>
        <w:rPr/>
      </w:pPr>
      <w:r>
        <w:rPr>
          <w:rFonts w:ascii="IRNazanin" w:hAnsi="IRNazanin" w:eastAsia="IRNazanin"/>
          <w:color w:val="111111"/>
          <w:sz w:val="28"/>
          <w:sz w:val="28"/>
          <w:szCs w:val="28"/>
          <w:rtl w:val="true"/>
          <w:lang w:bidi="fa-IR"/>
        </w:rPr>
        <w:t>فی هذه الکلمة مواقع للنظر</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استشهاد اللجنة بکلمة ابن حجر</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کلمتنا الأخیرة</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صفّین لنصر بن مزاحم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ابن جزی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الخازن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تنفع أبا طالب نصرته؟</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المصدر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الآلوسی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عبید وابن المنذر والطبرانی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مردویه والنحّاس من طریق ابن عبّاس والطبرانی وابن مردویه من طریق عبد الله بن عمر ، راجع تفسیر القرطبی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الشوکانی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فی علوم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النسفی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البراءة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4494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ما کلّمهم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الإیمان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آخر 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القرطبی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الإتقان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الشوکانی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ابن أبی شیبة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مصنّفه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والبخاری والنسائی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الضریس وابن المنذر والنحّاس وأبی الشیخ وابن مردویه عن طریق البراء بن عازب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فی علوم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حلیة الأولیاء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للبیهقی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القدیر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 التفسیر باب تألیف القرآن ، وذکره القرطبی فی تفسیره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فی علوم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الخازن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فی علوم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 داود الطیالسی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فی الأحادیث والآثار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أبی یعلی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شعب الإیمان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9378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أسنی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الجنائز ،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الساری فی شرح 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12049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الساری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4772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12049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ابنی سعد وعساکر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السادس من کتابنا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الحنفا فی والدَی المصطفی ، الدرج المنیفة فی الآباء الشریفة ، المقامة السندسیة فی النسبة المصطفویة ، التعظیم والمنّة فی أنّ أبوی رسول الله فی الجنّة ، نشر العلمین فی إحیاء الأبوین ، السبل الجلیّة فی الآباء العلیّة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ضعفاء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بمأثور الخطاب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للحافظ الهیثمی ، الجامع الصغیر للسیوطی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الإیمان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3188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أسلفناه فی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السابع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مرّ فی صفحة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السابع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سبق فی صفحة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السابع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4834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الإیمان ، 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1700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ومعرفة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5235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5125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وکذا فی تلخیصه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صححه هو والذهبی فی التلخیص ، تاریخ أبی الفداء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المواهب اللدنیّة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الغمّة للشعرانی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المواهب للزرقانی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7028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الإحسان فی تقریب صحیح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6463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11743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10335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الإحسان فی تقریب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6466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نحن لا نقیم لمثل هذه الروایة وزناً ولا کرامة ، غیر أنّ خضوع القوم لها یلجئنا إلی الحجاج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البیضاوی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الخازن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البخاری فی صحیحه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الکبیر للطبرانی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بألفاظ مختلفة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 شعراء الغدیر فی القرن الرابع عشر تأتی ترجمته إن شاء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أطیط الإبل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حنینها</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9341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3463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ضعفاء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2055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الخطیب البغدادی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9319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التافهات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بخبر لمبتدأ محذوف إذ 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من التافهات ، والجملة الاسمیة خبر للمبتدإ فی قوله وأما ردّه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3398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الریاض النضرة ، وفی إرشاد الساری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أحدث عهدی بنبیّکم قبل موته بخمس</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للمحبّ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الساری للقسطلانی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7816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32572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32598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القوّة</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الضعفاء والمتروکین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ضعفاء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الضعفاء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یسوی فلساً ، وفی تهذیب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یسوی فلسین</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المعروف بالشعبی ، ونصُّ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کُذب علی أحد فی هذه الأُمة ما کذب علی علیّ رضی الله عنه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للذهبی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ممّن یحتجّ به أصحاب الحدیث ، لیس بشیء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ابن المدینی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عند أصحابنا ضعیفاً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عبد الرحمن یخطّ علی حدیثه ، وضعّفه الساجی وابن شیبة ، وقال النسائی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کتاب الضعفاء والمتروکین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یحتجّ بحدیثه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بسط المقال حول جلّها فی الجزء الخامس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4268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7539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9273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8955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الشیخان فی الصحیحین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صلاة المسافرین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مرفوعاً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عینیّ تنامان ولا ینام قلبی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وأخرجا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النبیّ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تنام عیناه ولا ینام قلبه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مرفوعاً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الأنبیاء تنام أعینهم ولا تنام قلوبهم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الخصائص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الضعفاء والمتروکین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ضعفاء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5240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الطبعة التی اعتمدها المؤلف ، وفی الطبعة المحققة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عدی ،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عیسی ، وأشار محقّقها فی الهامش إلی 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عیسی ، تصحیف</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الرؤیا</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8688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3177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حدیث سهل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ومعرفة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5122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الضعفاء والمتروکین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المجروحین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ضعفاء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البغوی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الأوقیة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أربعون درهماً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الطرق بفتح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المجتمع الذی خیض فیه وبیل وبعر فکدر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أعلام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ویستفاد ذلک من صحیح البخاری فی باب زواج عائشة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وتاریخ ابن عساکر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والاستیعاب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الرابع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4029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للذهبی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اشمعلّ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ارتفع وشرف</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رداح وهی القصعة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خشب أسود تصنع منه القصاع</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مثالب الکلبی ، الأغانی لأبی الفرج الأصبهانی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مسامرة الأوائل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سیرة 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طبقات ابن سعد طبع لیدن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صفة الصفوة لابن الجوزی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السیرة الحلبیة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أسلفنا حدیثه فی الجزء السابع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عبد الرزاق وعبد بن حمید وابن المنذر وابن أبی حاتم والطبرانی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عساکر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ترجمة الإمام علی بن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جریر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تفسیر القرطبی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البیضاوی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الزمخشری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الرازی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الخازن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الشوکانی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الآلوسی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مرّ 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بإسناد واهٍ وذکره ابن کثیر فی تاریخه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الجملة توهن متن الروایة ، وتعرب عن أنّها مکذوبة علی رسول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البیضاوی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الخازن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الشوکانی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تفسیر الآلوسی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تفسیر الشوکانی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الآلوسی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تفسیر القرطبی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الخازن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الشوکانی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6957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المجروحین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3832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4267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الموضعین والصحیح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آلاف ، کما فی جمیع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ضعفاء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الخطیب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ومعرفة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الضعفاء والمتروکین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المتمم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الضعفاء والمتروکین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المتمم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المجروحین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الالتماط بالشیء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الذهاب به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جبل بناحیة مکّة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أبی الفدا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الخلفاء للنجّار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وأوعز إلی حدیثه ابن منظور فی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والزبیدی فی تاج العروس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النمرة فی القاموس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بردة من صوف تلبسها الأعراب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الفائق للزمخشری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بردة تلبسها الإماء فیها تخطیط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مفصل ما بین الساعد والکف ، والساق والقدم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الإصابة ، والرعُّ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السکون ومعنی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تُرعّ الصبیان به ، تُسکّت الصبیان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ترعی الضأن</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الرابع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الفتوحات الإسلامیة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تحریف نلفت إلیه الأنظار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المبرطش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یکتری للناس الإبل والحمیر ویأخذ علی ذلک جُعْلاً</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تفصیله فی الجزء السادس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أسلفناه فی الجزء السادس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1878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وذکر ابن عساکر ما رواه أبو عمر وابن الجوزی فی تاریخه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أعلام الموقّعین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الخمیس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علم الناس کلّهم قد درس فی علم عمر</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 علم الناس مع علم عمر دُسّ فی جحر</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الموقّعین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الموقّعین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الموقّعین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4498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مشکاة المصابیح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نوادر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نیل الأوطار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مصابیح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مشکاة المصابیح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8019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الباطل</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أرأیت</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تشجی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تثیر الشعور وتشوق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الأبیات من العمریة الشهیرة لشاعر النیل محمد حافظ إبراهیم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دیوان حافظ 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مرّ الإیعاز إلیها فی الجزء السابع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ابن أبی شیبة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للبیهقی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تلبیس ابلیس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العلم والعلماء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الخازن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الساری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القدیر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نیل الأوطار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الإیمان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5096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العلم والعماء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تلبیس إبلیس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الساری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الخازن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النسفی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القدیر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نیل الأوطار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تلبیس إبلیس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العلم والعلماء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لابن الأثیر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للزمخشری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الخازن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القدیر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لأحکام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تلبیس إبلیس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العلم والعلماء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الخازن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النسفی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القدیر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تلبیس إبلیس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العلم والعلماء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الخازن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النسفی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الساری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القدیر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معانی الآثار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لابن أبی شیبة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تلبیس إبلیس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العلم والعلماء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القدیر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نیل الأوطار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الساری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نیل الأوطار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حواشی الدمیاطی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المعازف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الدفوف وغیرها ممّا یضرب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ویطلق علی الغناء عزف وعلی کل لعب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الأوطار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5268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بیان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الأوطار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الرصاص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نیل الأوطار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تلبیس إبلیس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العلم والعلماء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نیل الأوطار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الأوطار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تلبیس إبلیس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العلم العلماء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عمدة القاری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الأوطار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الهاء فی تغنّه وتمنّه للسکت ولیست ضمیراً</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تلبیس إبلیس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العلم والعلماء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الساری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الخازن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القدیر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نیل الأوطار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یفرَق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یخاف</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 واللعب</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البخاری فی الأدب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الأدب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والبیهقی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سننه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والخطیب ، وابن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فیض القدیر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عساکر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المساجد ، 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المساجد ، 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الإحسان فی صحیح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6761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هذه الأحادیث وأمثالها الحافظ المنذری فی 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الرقص</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لأبی نعیم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النبوّة للماوردی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لابن الأثیر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الأثر لابن سیّد الناس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الخصائص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السیرة الحلبیة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الإجابة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الترمذی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تیسیر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سننه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تیسیر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البیهقی فی 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النسائی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سننه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الکتاب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التیسیر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الأوطار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الأوطار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شعره</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40697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40700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الأعرابی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کانت العرب تتغنّی بالرکبانی إذا رکبت وإذا جلست فی الأفنیة وعلی أکثر أحوالها ، فأحبّ النبی صلی‌الله‌علیه‌وآله‌وسلم أن یکون هِجّیراهم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عادتهم ودأبهم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بالقرآن مکان التغنّی بالرکبانی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2932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40696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40698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18638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الخضری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الخلفاء للنجّار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رمز کتابنا هذا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جمیع الأجزاء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البدایة والنهایة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خلت</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أسماء الأشهر القبطیة</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التفسیر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سیرة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تاریخ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خزانة الأسرار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أخبار الدول وآثار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الفتوحات الإسلامیة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ومعرفة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4919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الضعفاء والمتروکین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المجروحین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صالح</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ضعفاء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4383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الخمیس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أسنی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قائد الجیش</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بنات طبق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للداهیة إحدی بنات طبق ، وأصلها الحیّة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أنها استدارت حتی صارت مثل الطبق</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المجروحین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ضعفاء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والمتروکون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الضعفاء والمتروکین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تاریخ ابن کثیر والصحیح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حزرة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المهملتین بینهما معجمة ساکنة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4480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ابن خلدون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11687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حلیة الأولیاء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کفایة الکنجی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السبط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درر السمطین لجمال الدین الزرندی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لابن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الخطیب البغدادی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الحاکم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ضعفاء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الیعسوب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الرئیس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قنی الأنف وأقنی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ارتفع وسط قصبته وضاق منخراه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3486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تحذیر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8960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الضعفاء والمتروکین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المتمّم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المجروحین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ومعرفة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3877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مصابیح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مرّ فی الجزء السادس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3480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إرشاد الساری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الصلاة</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فذعتّه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فخنقته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والذعت والدعت بالمهملة والمعجمة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الدفع العنیف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الأذان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فضل الأذان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الإحسان فی صحیح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6892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فیض القدیر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زید بن سهل الأنصاری ، فتح نادیاً لشرب الخمر فی داره ، وکان یحضره جماعة من الصحابة منهم عمر بن الخطاب</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مالک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للبیهقی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تیسیر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عمدة القاری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صلاة المسافرین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مالک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12069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صلاة المسافرین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الآثار للقاضی أبی یوسف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الأمُ للشافعی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22701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تیسیر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نیل الأوطار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5021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22720</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16415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الأوطار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الکامل فی 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تاریخ ابن خلدون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الحمیدی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لمالک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طبعة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 للشافعی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لابن حزم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3770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الضعفاء والمتروکین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المجروحین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أحکام القرآن للجصّاص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وکاء وهو ما یشدّ به فم القربة</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مالک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ابن القیّم فی زاد المعاد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شرح المواهب للزرقانی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وفنّده بقول موجز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الوجه ذکره ابن القیّم فی زاد المعاد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شرح المواهب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ونقده بکلام وجیز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ألفاظ هذا الحدیث مذکورة فی تاریخ الخطیب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لابن حزم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لابن حزم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الأوطار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زاد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صلاة المسافرین ، 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زاد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صلاة المسافرین ،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زاد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صلاة المسافرین وقصرها ، موطّأ مالک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الأم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زاد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صلاة المسافرین ، 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5191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7842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19364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صلاة المسافرین ،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12653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الخازن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نیل الأوطار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فردّوها</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6676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9459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بنا العصر</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أقواماً</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12204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6388</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8947</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الخازن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الطهارة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الأوطار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24122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 یعلی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4850</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النفوس للحافظ ابن أبی جمرة الأزدی الأندلسی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 هذا الجزء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اختلاف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الدیات لأبی عاصم الضحاک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الأحکام السلطانیّة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الأنساب وصحیح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بقیّة المصادر فکلّها مطبقة علی أربع رکعات وستوافیک إن شاء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الولید أخاه لأمّه ، أمّهما أروی بنت کریز بن ربیعة بن حبیب بن عبد شمس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الأغانی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نفدت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الأغانی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حول هذه الأبیات روایة لا تخلو عن فائدة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الرابع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الیعقوبی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5468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فی تاریخه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طریق مجمع علی بطلانه عن کذّاب عن مجهول عن وضّاع متّهم بالزندقة وهم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السری عن شعیب عن سیف بن عمر ، وسیوافیک تفصیل القول فی هذا الطریق الوعر وأنّه شوّه تاریخ الطبری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الرابع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الثانی صفحة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الأولی 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الرابع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5468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الثانی من 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الحدود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الأُم للشافعی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کامل ابن الأثیر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فیض الإله المالک للبقاعی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الزوراء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موضع فی سوق المدینة قرب المسجد ، وهو مرتفع کالمنارة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السنة السابعة من خلافة عثمان توافق الثلاثین من الهجرة کما فی تاریخ الطبری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أبی شیبة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الأوطار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صحیح مسلم للأُبِّی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6642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الترمذی فی هامشه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البخاری فی صحیحه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6642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لابن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عمدة القاری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بهذا اللفظ الحافظ ابن أبی جمرة الأزدی فی بهجة النفوس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شهدت عثمان وعلیّا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 ،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تیسیر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للفقیه أبی زید علی الزبیدی المتوفّی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ذکرهما صاحب شذرات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المصدر</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أسلم علی ید عمر وفرض له فی ألفین کما فی الإصابة وغیرها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عمرو هی کنیة عثمان بن عفّان</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عبید الله ، وصحّحناه من السنن الکبری</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التناصی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الأخذ بالنواصی جمع ناصیة ، وهی شعر مقدّم الرأس</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لکلاب بن علاط أخی الحجّاج بن علاط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حذفنا أسانید هذه الأحادیث روماً للاختصار وهی کلّها مسندة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أروی بنت کریز أمّ عثمان کما مرّ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مرّ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1718</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أطالب</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لملک العلماء الحنفی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الثأر</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 الشیء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حطمه ، وفی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آنس بدلاً من أبس</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ضعفاء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المجروحین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الخطیب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ضعفاء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4100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اللآلئ المصنوعة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أحکام القرآن للجصّاص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تیسیر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الأم للشافعی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المدوّنة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فیض الإله المالک للبقاعی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تقدّم ردّ الجواب الأوّل للمحبّ الطبری</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الحیض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اختلاف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الحیض ،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مصابیح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الاعتبار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الخازن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الحیض ،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موطّأ مالک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الأُم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مصابیح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الإحسان فی تقریب صحیح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الاعتبار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الحیض ، المدوّنة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24753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المدوّنة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ابن أبی شیبة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نیل الأوطار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الإقحاط کنایة عن عدم الإنزال</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البغوی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القرطبی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الاعتبار لابن حازم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مصابیح البغوی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الاولی وص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الاعتبار لابن حازم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16837</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ومعرفة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3145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الضعفاء المتروکین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ضعفاء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والمتروکون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الأوطار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28993</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28994</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28995</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الطبعات السابقة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الطیالسی ، وهو سهو منه 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ترجم ما رمز إلیه المتقی فی کنز العمال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بالطیالسی ، والحال أنه رمز للطبرانی فی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وتکرر هذا السهو منه فی تخریج 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ارحم خلفائی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28997</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28998</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29000</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لُجم</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ضعفاء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29002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أُتی به</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29031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29138</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29138</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29146</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الإحسان فی تقریب صحیح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29147</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ضعفاء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29149</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المصدر</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فحفظه</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الإحسان فی تقریب صحیح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29204</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29206</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الاوسط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29208</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الطبعات السابقة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الطیالسی ، وقد أشرنا إلی ذلک فی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29209</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29165</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أبی داود الطیالسی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بیان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إحیاء علوم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28785</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وأربعة وستون حدیثاً ، والرقم مائة وستة وأربعون ذکره النووی فی تهذیب الأسماء واللغات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عثمان بن عفّان</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6888</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فرسه</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فرسه 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الکسعة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البغال والحمیر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المربّیات فی البیوت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ابن منظور فی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النَّخَّة والنُّخَّة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جامع للحُمُر ، والنَّخّة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الرقیق من الرجال والنساء یعنی بالرقیق الممالیک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یأخذ المصدّق دیناراً لنفسه بعد فراغه من الصدقة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النَّخَّة الدینار الذی یأخذه ، وبکل ذلک فُسّر قوله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لیس فی النّخّة صدقة ، وکان الکسائی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هو النّخة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البقر العوامل </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الزکاة ، 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الأم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موطّأ مالک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عمدة القاری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سنن البیهقی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الحاکم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مصابیح السنّة للبغوی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المحلّی لابن حزم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عمدة القاری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3446</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الزکاة</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9319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6994</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الباحث مناقشة الحساب حول هذه الکلمة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الأوطار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الأوطار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صلاة العیدین ، 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1766</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صلاة العیدین ، موطّأ مالک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الأُم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1767</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المدوّنه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1779</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صلاة العیدین ، 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1765</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1777</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مالک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الأم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الأُم للشافعی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صلاة العیدین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الأوطار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المزنی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والتبیین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وذکره غیر واحد من مؤلّفی القوم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یتفرقون</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وستوافیک طرقه ومصادره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صلاة العیدین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بدائع الصنائع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الأوطار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الإیمان</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فی کتاب الأُم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طریق عبد الله بن یزید الخطمی ، ولعلّ حدیث ابن عبّاس مذکور فی غیر هذا الموضع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5646</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یضرب لخلّتی الإساءة تجتمعان علی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المستقصی فی أمثال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الأُم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الاعتبار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الاعتبار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نیل الأوطار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2660</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نیل الأوطار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أسلفنا 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یعرب عن عدم وقوف الخلیفة علی حکم المسألة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الأوطار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4583</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7010</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المصدرین</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 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الأُم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مصابیح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المدوّنة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الأُم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موطّأ مالک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المدوّنة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 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مصابیح السنّة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الإحسان فی تقریب صحیح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ضعفاء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1769</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19666</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تیسیر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22141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 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مصابیح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مصابیح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تیسیر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الأُم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الصلاة</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14946</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یسرّهما</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22399</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22932</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 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 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تیسیر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الأُم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مصابیح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أبی شیبة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22924</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موطّأ مالک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المدوّنة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تیسیر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19688</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20217</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19698</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22132</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عند الدارقطنی بهذا الإسناد ، ولکنه أخرج مضمونه بأسانید کثیرة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سنن الدارقطنی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19687</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22153</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4855</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 وهی موجودة فی طبعة الغدیر الأولی</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المزنی فی مختصره هامش کتاب الأم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حدیثه فی الجزء السادس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الأولی 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ذلک ،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الأوطار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ذکرها ابن خلّکان فی تاریخه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ترجمة السلطان محمود السبکتکین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الأوطار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الطبعة التی اعتمدها المؤلف قدس‌سره ، وفی الطبعة المحققة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قوماً ، وهو الصحیح لوجوب نصبه علی الاستثناء</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المحلّی لابن حزم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المسالة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الحاکم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مصابیح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بالمهملة ، والصحیح کما یأتی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الجشر بالمعجمة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الفلاحة والزراعة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ابن الأثیر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المحلّی لابن حزم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ابن الأثیر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والأثر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بدایة المجتهد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الخازن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جریر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مقدمات المدوّنة الکبری لابن 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ابن عطیّة کما فی تفسیر القرطبی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الشوکانی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الآلوسی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ضفر الدابّة یضفرها ضفراً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ألقی اللجام فی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والضفر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شددت به البعیر من الشعر المضفور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والمضفور والضفیر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المفتول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الضفائر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الذوائب المضفورة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التتمیر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والتتمیر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التیبیس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والتتمیر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یقطع اللحم صغاراً ویجفّف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واللحم المتمّر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مرّ فی الجزء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الأولی 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أسلفناه فی الجزء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الأولی 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فصّلناه فی الجزء السادس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الأولی 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الأُم للإمام الشافعی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المحلّی لابن حزم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نوادر الأثر فی علم عمر فی الجزء السادس من کتابنا هذا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هی العبارة فی المحلّی ، وهی لا تخلو من اضطراب</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سنن البیهقی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والموجود فی صحیح مسلم هو اللفظ الذی قبله</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 ، 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3804</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ودان بفتح الواو قریة جامعة بین مکة والمدینة ، بینها وبین الأبواء نحو من ثمانیة أمیال من الجحفة ، ومنها الصعب بن جثامة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 ،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تیسیر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 ،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1729</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 النقی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9532</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6285</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الضعفاء والمتروکین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ومعرفة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4125</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مالک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تیسیر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القرطبی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الزمخشری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الخازن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الشوکانی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المحلّی لابن حزم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 النقی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الرجلان وردا فی طریقی الشافعی للحدیث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ومعرفة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3317</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المتمم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یحنس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موطّأ مالک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الأُم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القرطبی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الأوطار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الحدود ، 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مالک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الأُم للشافعی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البیضاوی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تیسیر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القدیر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الخازن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نیل الأوطار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یحیی بن المرتضی المتوفی سنة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فی البحر الزخار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11850</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ویحرمنی إذا غاب</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فی صحیحه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4971</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5657</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2058</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مالک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نیل الأوطار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مالک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الأُم للشافعی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التفصیل بین الحرّ والعبد بأنّ امرأة الحرّ یضرب لها الأجل أربعة أعوام ولامرأة العبد تربّص عامین کما نصّ علیه ابن رشد ، رأی مجرّد لا دلیل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الفقه علی المذاهب الأربعة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خمس سنین علی الراجح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مقدّمات المدوّنة الکبری للقاضی ابن 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مقدّمات المدوّنة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مالک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علی المذاهب الاربعة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الأُم للشافعی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مقدّمات المدوّنة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أسلفنا الحدیث فی الجزء السادس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وبیّنا المعنی الصحیح المراد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الأُم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اختلاف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موطّأ مالک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زاد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نیل الأوطار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خال عثمان بن عفّان کما فی الإصابة راجع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6179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جیرب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أجدهما فی المعاجم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کلمة البیهقی هذه فی سننه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تیسیر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أمی غیر موجودة فی لفظ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لفظ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فرکبت أُم حکیم</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مصابیح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الإحسان فی تقریب صحیح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ضعفاء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الأوطار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أبی شیبة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 ، جامع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وکذا فی تلخیصه ، 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التفسیر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نیل الأوطار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إیلیاء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بالمد وتقصر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اسم مدینة بیت المقدس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مالک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تیسیر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صلة بین رکنیّة الإحرام وکونه من أفعال الحج وبین عدم جواز تقدیمه علی المواقیت کما زعمه ملک العلماء ، بل هو رکن یجوز تقدیمه علیها لما مرّ من الأدلّة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وأصحابهم</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الأوطار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مالک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بیان حدیث الموطّأ المذکور فی أوّل العنوان فی قول قبیصة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فلقی رجلاً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الخازن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موطّأ مالک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الأُم للشافعی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لعبد الرزاق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ابن أبی شیبة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القدیر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الشوکانی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أحکام القرآن للجصّاص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المحلّی لابن حزم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القرطبی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أبی حیّان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الرازی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 تَجْمَعُوا بَینَ الأُخْتَینِ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الجصّاص فی 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عمر فی الاستذکار ، وذکره ابن کثیر فی تفسیره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والسیوطی فی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12742</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أبی شیبة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النکاح</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لابن حزم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الحفّاظ المذکورین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قدس‌سره 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نکتفی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فعدّاه بالباء</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الرضاع ، 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مصابیح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البیضاوی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الخازن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القدیر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للجصّاص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الشوکانی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المصدر</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7960</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سیوافیک فساد عزو الخلاف إلی ابن عبّاس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أیضاً ، ولعلّها 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للأخوین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مثالاً</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العرب</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7961</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بقیّة کلامه لا تخلو عن 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 الجصّاص أحد أئمّة الحنفیة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مالک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السالک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فیض الإله المالک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مذهب الحنابلة والکتاب لأحد أئمّتهم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المزنی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بدایة المجتهد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لقوله المتقدم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فَعَدُّ ابن عباس</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الأُم للشافعی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الأولی ، وص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صحیح أخرجه البخاری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والبیهقی فی السنن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حدیث ماعز ، وقد أخرجه غیر واحد من أصحاب الصحاح وفی مقدّمهم البخاری فی صحیحه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والسنن الکبری للبیهقی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أخرجهما الجصّاص فی 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عبد الرزاق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المنذر ، والبیهقی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بدایة المجتهد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تفصیل ما ذهب إلیه فی الموطّأ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والمدوّنة الکبری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یوجد تفصیل قوله فی کتابه الأُم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بدایة المجتهد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والبرطی ، بدلاً من الطبری</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الحدیث المذکور فی عنوان المسألة الذی نبحث عمّا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السالک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فیض الإله المالک فی شرح عمدة السالک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7740</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الطبرانی فی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وجری بینهما کلام لا أرده حتی ألقی الله</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عند شرّاح الحدیث أنها أمّ کلثوم زوجة عثمان بن عفّان ، وجاء فی لفظ أحمد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 أنها رقیّة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وعقّبه السهیلی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وهمٌ بلا شکّ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الروض الأُنف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عمدة القاری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إیعاز إلی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وَلِیَقْتَرِفُوا ما هُمْ مُقْتَرِفُونَ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الَّذِینَ یَکْسِبُونَ الْإِثْمَ سَیُجْزَوْنَ بِما کانُوا یَقْتَرِفُونَ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 الأنف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سلیمان حمد بن محمد البستی صاحب التآلیف القیّمة المتوفّی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العینی فی عمدة القاری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کلامه السهیلی فی الروض الأُنف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مرّ بلفظه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عمدة القاری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عمدة القاری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طبع لیدن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 ضعیف ، أخبار الدول للقرمانی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تاریخ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الضعفاء والمتروکین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هذه الأحادیث فی 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الأموال لأبی عبید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الأموال لأبی عبید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الأُم للشافعی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الأخیرین تفصیل ضافٍ حول المسألة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عشرین فرسخاً أو نحو ذلک من المدینة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الأُم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نهایة ابن الأثیر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لفظ أبی عبید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ودعنی من نعم ابن عفّان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وإیّای ونعم ابن عفّان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الأموال لأبی عبید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الأُم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کبد 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البخاری بالسین المهملة ، وفی موطّأ ابن وهب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بالشین المعجمة وفتح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هو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الربذة فی الشرف المذکورة هی الحمی الأیمن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یسمّی العشب بالغمامة کما یسمّی بالسماء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المحماة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أحمیت المکان فهو محمی ؛ أی جعلته حمی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 للزمخشری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الفائق للزمخشری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نهایة ابن الأثیر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النفوس للحافظ الأزدی ابن أبی جمرة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قدس‌سره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یُعتمد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یوثَق</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الأموال لأبی عبید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یجنی من الشجر ، أی یُقطف</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لأبی عبید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فتوح البلدان للبلاذری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عمر بن الخطاب لابن الجوزی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کتابنا هذا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الأموال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محاضرة الأوائل للسکتواری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حدیثه بعید هذا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فزر الثوب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انشقّ وتقطّع وبلی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حیّ بالیمن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لابن قتیبة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محاضرات الراغب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مرآة الجنان للیافعی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الذهبی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تاریخ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للدمیری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3167</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الإصابة ، وفی المعجم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الارتعاش والرعدة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السیرة الحلبیّة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للزمخشری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النبوة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240</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 فی قدر نصف الرمح أو اکثر ، فیها سنان مثل سنان الرمح</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المدری کالمسلة یفرق به شعر الرأس</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تطهیر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6484</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8484</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وذکره الدمیری فی حیاة الحیوان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حجر فی الصواعق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والسیوطی فی جمع الجوامع کما فی ترتیبه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أبی یعلی ، والطبرانی ، والحاکم والبیهقی ، وابن عساکر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مروان بن الحکم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تطهیر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8485</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13602</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الطرد والدفع</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شیء یقطع من أذن الشاة ویترک معلّقاً بها</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3174</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31733</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31746</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11491</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الزمخشری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افتظظت الکرش إذا اعتصرت ماءها ، کأنّه عصارة قذرة من اللعنة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فی غریب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التفسیر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فی غریب الحدیث والأثر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غرائب القرآن للنیسابوری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الإجابة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النسفی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الساری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حیاة الحیوان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السیرة الحلبیّة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القدیر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السیرة النبویة لزینی دحلان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4550</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موجودة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ذکرها لحاجة السیاق إلیها</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السیرة الحلبیة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القدیر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السیرة النبویة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السیرة الحلبیة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القدیر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بعض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تفسیر الخازن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غرائب القرآن للنیسابوری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النزاع والتخاصم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تطهیر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الخصائص الکبری للسیوطی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الخازن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القدیر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دخلاً</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ابن عساکر کما فی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31058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الکنز والإصابة</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31750</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حلام بن جذل ، وفی 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جلاّم بن جندل</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وکذا فی التلخیص</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أبی یعلی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31738</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تطهیر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دغلاً ،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دخلاً</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تطهیر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31755</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البرّ والصلة وبزیادة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القیامة ، فی ذیل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المسند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والبخاری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الصحیح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والترمذی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السنن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والنسائی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ماجة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السنن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وغیرهم من طریق ابن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ماجة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السنن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طریق أبی هریرة ، </w:t>
      </w:r>
      <w:r>
        <w:rPr>
          <w:rFonts w:eastAsia="IRNazanin" w:cs="IRNazanin"/>
          <w:b w:val="false"/>
          <w:bCs w:val="false"/>
          <w:i w:val="false"/>
          <w:iCs w:val="false"/>
          <w:color w:val="333333"/>
          <w:sz w:val="20"/>
          <w:szCs w:val="20"/>
        </w:rPr>
        <w:t>3941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طریق سعد بن أبی وقاص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طریق جابر وسعد ، والطبرانی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المغفل وعمرو بن 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غیر واحد من الحفاظ ؛ کالهیثمی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والسیوطی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والمناوی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فیض القدیر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ومسلم فی صحیحه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هریرة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الحزمة من الحطب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الضغث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القبضة من الحشیش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ومعنی المثل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بلیّة علی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مجمع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للبلاذری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السیرة الحلبیة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الأموال لأبی عبید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التلخیص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1910</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للبلاذری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مرآة الجنان للیافعی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السیرة الحلبیة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الطبعة المعتمدة لدینا من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أحلف بالله ربِّ الأنام</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المعتمدة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نبتلی بک</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المعتمدة ورد الشطر الثانی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فهیهات شأوک ممن سعی</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علی القارئ تحریف ابن کثیر روایة الواقدی ، والصحیح ما ذکره الطبری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لیدن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الأنساب للبلاذری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لو</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بین المعقوفین منه</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السیرة الحلبیة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31066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2370</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4841</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31067</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نهج البلاغة وشرحه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قتل </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بنو عبد الملک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الولید ، سلیمان ، یزید ،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فسّره الناس وعند ابن أبی الحدید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أولاد مروان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الملک ، بشر ، محمد ، عبد العزیز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ثمار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مضروب القفا إلی ما وقع یوم الدار ، فإنّ مروان ضُرِب یوم ذاک علی قفاه کما یأتی حدیثه فی الجزء التاسع إن شاء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ورواهما وما قبلهما ابن الأثیر فی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4841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مرخّم مروان</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والشعراء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بنت جعفر هی الهاشمیة الشهیرة بأم أبیها بنت عبد الله بن جعفر بن أبی طالب زوجة عبد الملک بن 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طلّقها فتزوّجها علیّ بن عبد الله بن عباس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أبی یعلی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16415</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فی ترجمة أُسامة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حدیثه تفصیلاً فی قصة أبی ذر فی هذا الجزء إن شاء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لابن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تطهیر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وسیوافیک تفصیل طرقه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ترجمة عبد الله بن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ذکره أبو عمر فی الاستیعاب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الأثیر فی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4841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الحدیث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المطّلب أخو هاشم لأبٍ وأمٍّ ، وأمّهما عاتکة بنت مرّة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الأدباء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مهزوز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شرح 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محاضرات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مهزور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طبعتی المعارف وشرح النهج المعتمدتین لدینا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مهزور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لابن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3726</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البلاذری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مصر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لیدن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وننقل عنه کلّ ما یأتی فی سعید بن العاص ، وذکره ابن عساکر فی تاریخه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البلاذری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مصر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 فی الدرّ المنثور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الاشتباه فی اسم الرجل فجعله أبا معیط ، وتبعه علی علاّته من حکاه عنه کالشوکانی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تفسیره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أُبیّ بن خلف کما سمعت ، وفی غیر واحد من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أُمیّة بن خلف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وَحَلَ به جملُهُ فی جدد من الأرض</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9731</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البیضاوی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غرائب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التفسیر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الخازن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النسفی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القدیر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حسّان بن 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الثانی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الأولی 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أبان اسم أبی معیط جدّ الولید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4525</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الرابع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3005</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هاهنا أحد؟</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 </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أسلفناه فی الجزء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الأولی ، 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علیه‌السلام لمعاویة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فلقد سلکت مدارج أسلافک بادعائک الأباطیل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القول الذی ینقله العلاّمة قدس‌سره فهو لابن أبی الحدید فی شرحه لقول أمیر المؤمنین علیه‌السلام</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القطمیر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القشرة الدقیقة علی النواة بین النواة والتمر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کنایة عن الشیء التافه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حقیر نقیر</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بین المعقوفین منه</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البلاذری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الحاکم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القرطبی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الشوکانی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البیضاوی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التفسیر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الخازن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النسفی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القدیر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سیوافیک تفصیل الحدیث فی الجزء التاسع إن شاء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طرح التثریب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شرّاح البخاری ، راجع فتح الباری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الساری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عمدة القاری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 تهامة ونجد أدناها الطائف وأقصاها قرب صنعاء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الدرهم والدینار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البُهار یساوی ثلاثمائة رطل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یحمل علی البعیر بلغة أهل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دول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خلاصة الخزرجی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3195</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صلُبت وثخُن جلدها من أثر العمل</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الیعقوبی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صفة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یعلی بن منیة</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ثلاثمائة</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 حلیلة عثمان بنت الفرافصة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لیدن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البلاذری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فی ترجمة عثمان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السیرة الحلبیة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یقال له الساسم ویقال له الشیزی ، ویقال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شجر عظیم جبلی</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فُواق الناقة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الحلبة الواحدة من لبنها</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جدح جوین من سویق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یضرب لمن یجود بأموال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الامثال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الطبعة المعتمدة لدینا من المروج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صفواء نازح</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البلاذری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البلاذری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 ابن خال عثمان ، لأن أُمّ عثمان أروی بنت کریز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وعبد الله بن عامر بن کریز بن ربیعة بن حبیب بن عبد شمس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أحسبه تصحیفاً ؛ قال أبو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ترجمة عبد الله بن عامر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عزل عثمان أبا موسی الأشعری عن البصرة وعثمان بن أبی العاص عن فارس وجمع ذلک کلّه لعبد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ابن أربع وعشرین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أبو الیقظان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 ابن عامر البصرة والیاً علیها وهو ابن أربع أو خمس وعشرین 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البخاری فی صحیحه فی کتاب الفتن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والحاکم فی المستدرک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صحّحه هو والذهبی ، وقال الحاکم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حذیفة بن الیمان بصحّة هذا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صحیح علی شرط الشیخین ولم یخرجاه ، ولهذا الحدیث توابع وشواهد عن رسول الله صلی‌الله‌علیه‌وآله‌وسلم وصحابته الطاهرین والأئمّة من التابعین لم یسعنی إلاّ ذکرها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ذکر بعض ما أسلفنا فی الحَکم ومروان وبنی أبی العاص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الخطیب البغدادی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17889</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4350</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الهمزة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بن أبی طالب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روایة الواقدی ، والمسعودی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یأتی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لسمعت رسول الله یقول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إذا بلغ بنو أبی العاصّ ثلاثین رجلاً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لفظ الواقدی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ویلک یا أبا ذر أتکذب علی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 الله بن خراش الکعبی</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أوّله وثانیه وتشدید الموحدة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موضع بین السلیلة والربذة فی طریق مکة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الحفش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المهملة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البیت الصغیر ، أو هو من الشعر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إلی ابن المسیّب یکذّب أبا ذر لتبریر عثمان من تسییره ، ولا یکترث لاستلزامه تکذیب رسول الله صلی‌الله‌علیه‌وآله‌وسلم ، وسیوافیک البحث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بین المعقوفات منه</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نضّت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ظهرت ، وفی الطبعة المعتمدة لدینا من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فنثرت</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الجملة تعرب عن غیبة الإمام علیه‌السلام عن المدینة المشرّفة فی تشییع أبی ذر أیّاماً وتقرّب ما قاله الأُستاذ عبد الحمید جودت السحّار المصری فی کتابه الاشتراکی الزاهد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ومضی علیّ ورفقاؤه مع أبی ذر حتی بلغوا الربذة فنزلوا عن رواحلهم وجلسوا یتحدّثون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یضرب لمن یغضب غضباً لا ینتفع به ، واللُجم جمع لجام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الحدیدة فی فم الفرس</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العبارة سقط یظهر فی الجواب وسیأتی صحیحها بُعید هذا إن شاء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فعلت وفعلت</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أنغل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أفسد</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الصحیح زندها ، کما فی بعض المصادر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 الطبعة المعتمدة لدینا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المسجد</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الجمعة</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العهد أخرجه أحمد فی مسنده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والعینی فی عمدة القاری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الیعقوبی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عمدة القاری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وقرَضت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قطعت منها جزءاً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السقیفة وفدک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أتی القوم إلیک</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مصر والبصرة ، کان والی مصر عبد الله بن سعد بن أبی سرح أخا عثمان من الرضاعة ، وکان علی البصرة عبد الله بن عامر ابن خاله کما 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النون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حبل عریض طویل تشدّ به الرحال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والصحیح کما مرّ عن البلاذری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الأنساب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ازبأرّ الرجل ازبئراراً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تهیّأ للشرّ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الماضی الندب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الطبعة التی اعتمدها المؤلف ، وفی الطبعة المعتمدة لدینا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ظهره جنأ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والجنأ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إشراف الکاهل علی الصدر</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لفظ الحدیث سقط کما لا یخفی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والأَعْیَن هو واسع العین ، ویبدو أن سیاق الحدیث متماسک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حدیث علیّ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یذهب أمر هذه الأُمّة إلاّ علی رجل واسع السرم ، ضخم البلعوم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ابن الأثیر فی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أُولی شُبَه</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إنساق ینساق</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صلّیت یا ابن أخی قبل أن </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للمفرد المخاطب ، وأصله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تتوجه ، فحذفت تاء المضارعة للتخفیف</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فضائل الصحابة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أن القی رسول الله صلی‌الله‌علیه‌وآله‌وسلم بثلاث سنین</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والقسم الرابع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فضائل الصحابة</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الرابع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2944</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 من کل آنیة صُنعت من جلد</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العتمة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دخول اللیل</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بینها وبین الجحفة ثلاثة أودیة</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حنطة</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النبوة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الرابع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2944</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21015</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2785</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بین المعقوفین منه</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الاول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والقسم الرابع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أوکأ علیه</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5862</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المحاملی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1624</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الکلمة غیر موجودة فی المصدر</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الحلیة</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20935</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أبی شیبة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الآثار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مسند علیّ بن أبی طالب علیه‌السلام</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1625</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وکذا فی تلخیصه ، مصابیح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صفة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تمییز الطیّب من الخبیث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36898</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3802</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الرابع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القسم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5862</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33230</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1626</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33231</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1625</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33219</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5862</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 یعلی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6772</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الآثار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مسند علیّ بن أبی طالب علیه‌السلام</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36886</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21217</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الآثار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مسند علیّ علیه‌السلام</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5467</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36887</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21065</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المستطرف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5464</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4759</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21041</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أدلّک</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20874</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الظفر والفوز</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سعد فی الطبقات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21024</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ومرّ مثله من طریق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النکاح والطلاق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سعد فی الطبقات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طریق عبد الله بن الصامت عن أبی ذر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أوصانی خلیلی بسبع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أمرنی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بحبّ المساکین والدنوّ منهم ، وأمرنی أن أنظر إلی من هو دونی ولا أنظر إلی من هو فوقی ، وأمرنی أن لا أسأل أحداً شیئاً ، وأمرنی أن أصل الرحم وإن أدبرت ، وأمرنی أن أقول الحقّ وإن کان مُرّا ، وأمرنی أن لا أخاف فی الله لومة لائم ، وأمرنی أن أُکثِر من لا حول ولا قوّة إلاّ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فإنّهنّ من کنزٍ تحت العرش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سیوافیک الحدیث بتمامه إن شاء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لابن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3727</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الضغث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القبضة من الحشیش ، والإبّالة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الحزمة من الحطب ، وقد مرّ کراراً شرح هذا المثل</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مرّ فی هذا الجزء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سیوافیک حدیثه فی مواقف عمّار إن شاء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لابن الأثیر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5468</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3802</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21217</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وکذا فی التلخیص</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8478</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7825</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الطبعة الثانیة</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لابن الجوزی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الحِبَرَة والحَبَرَة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البرود الیمانیة</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لابن الجوزی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أول الفقره ، 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 ما شجر </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المجتمع الإسلامی</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یضرب لمن یُریک أنّه یعینک ، وإنما یجرّ النفع إلی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4680</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سیوافیک فی محلّه فی الجزء التاسع بإذن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ألفاظ الکنایات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کیت وکیت</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کامل ابن الأثیر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الحدیث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لأبی عبید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ما أسلفناه 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الأُولی 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لأبی عبید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لأبی عبید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لأبی عبید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لأبی عبید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أسلفناه فی الجزء السادس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الأُولی وص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أسلفنا مصادرها فی الجزء السابع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والزیادة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عبد الله بن سبأ الیهودی الممقوت لکافّة فرق المسلمین خصوصاً الشیعة منهم ، فإنّه محکوم علیه عندهم بالکفر ، وقد نقم علیه وعلی أصحابه مولانا أمیر المؤمنین علیه‌السلام لإلحادهم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فی مسنده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الأموال لأبی عبید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القضیّة کما تری وقعت قبل إخراج أبی ذر إلی الشام وهی السبب الوحید فی نفیه إلیها ، فهذا اللفظ یکذّب ما فی روایة الطبری من أنّ أبا ذر کان یختلف من الربذة إلی المدینة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یختلف اثنان فی أنّ أبا ذر فی مدّة نفیه إلی الربذة لم یأتِ قطّ إلی المدینة کما مرّ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ضعفاء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الدارقطنی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القدیر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بیرحاء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الموحّدة والراء المهملة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موضع بقرب المسجد بالمدینة یعرف بقصر بنی جدیلة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الزکاة ، 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11066</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فهذا غیر مذهب </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أبو داود ، وابن خزیمة فی صحیحه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والنسائی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والترمذی فی باب کلام الحور العین وصحّحه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حبّان فی صحیحه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والحاکم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المستدرک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الترغیب والترهیب للمنذری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الأثیر فی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روایته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وقع فی الروایة ، فإن کان محفوظاً فلعله من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رتمت الشیء إذا کسرته ، ویکون معناه معنی الأرَتّ ، وهو الذی لا یفصح الکلام ولا یصحّحه ولا یبینه</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الزکاة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حلیة أبی نعیم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الطبعة الثانیة</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البلاذری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الیعقوبی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خلدون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الخمیس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الکذب ، والمحرّف من الکلام</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أسلفنا ذکرهم فی الجزء السابع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فی کلّ ذلک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أوکی القربة وأوکی علیها إذا شدها</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یُضَرب للرجل یفتخر بقبیلة لیس هو منها ، أو یتمدّح بما لا یوجد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بین المعقوفین منه</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لمؤلفه أحمد فرید رفاعی ، المفتش فی وزارة الداخلیة المصریة سابقاً</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فتح الباری لابن 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وإرشاد الساری للقسطلانی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وعمدة القاری للعینی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 ولعله رحمه‌الله أراد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نابه أمر إذا نزل به أو أصابه</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 سمعه نبوّا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تجافی وکره</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 هذا الجزء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الخمیس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الخازن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البیضاوی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البزّار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یفور لها بخار من جهنم</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 یعلی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الزکاة ، 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1700</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7887</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 یعلی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شعب الإیمان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الإحسان فی تقریب صحیح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شعب الإیمان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7105</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الکیّتان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لذعة علی کلّ دینار کنز</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الإحسان فی تقریب صحیح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الإحسان فی تقریب صحیح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2168</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8463</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2719</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الإحسان فی تقریب صحیح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3257</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22591</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1856</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أوضع الراکب إیضاعاً إذا سار بین القوم</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فأدرک النبیّ</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جِلْفُ الخبز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الخبز الیابس الغلیظ بلا أُدْم ولا لبن</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3353</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الوبر ،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والعرب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ماله سَبَدٌ ولا لَبَد ، أی ماله ذو وبر ولا صوف متلبد ، یکنّی بهما عن الإبل والغنم</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طبع مصر ، رقم التسلسل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الخطیب البغدادی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فصّلناه فی الجزء 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نزلت فی أمیر المؤمنین کما مرّ فی هذا الجزء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صفة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قلیل وکثیر</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القدرة</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کالخضری وأحمد أمین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سیوافیک حدیث أمرهم فی الجزء التاسع بإذن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نضح الجمل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حمله من بئر أو نهر لیسقی به الزرع فهو ناضح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فسکون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الدلو العظیمة ، والکلام تمثیل للتسخیر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الطبرانی فی الأوسط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والصغیر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وروی موقوفاً علی أمیر المؤمنین کما 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أبی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السنن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والبیهقی فی السنن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الزکاة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الزکاة</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اللقطة</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إحیاء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الایمان</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الدارقطنی والبیهقی فی شعب الإیمان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الزکاة</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image" Target="media/image2.jpeg"/><Relationship Id="rId543" Type="http://schemas.openxmlformats.org/officeDocument/2006/relationships/image" Target="media/image2.jpeg"/><Relationship Id="rId544" Type="http://schemas.openxmlformats.org/officeDocument/2006/relationships/footer" Target="footer537.xml"/><Relationship Id="rId545" Type="http://schemas.openxmlformats.org/officeDocument/2006/relationships/footnotes" Target="footnotes.xml"/><Relationship Id="rId546" Type="http://schemas.openxmlformats.org/officeDocument/2006/relationships/numbering" Target="numbering.xml"/><Relationship Id="rId547" Type="http://schemas.openxmlformats.org/officeDocument/2006/relationships/fontTable" Target="fontTable.xml"/><Relationship Id="rId548" Type="http://schemas.openxmlformats.org/officeDocument/2006/relationships/settings" Target="settings.xml"/><Relationship Id="rId5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547</Pages>
  <Words>128080</Words>
  <Characters>515557</Characters>
  <CharactersWithSpaces>639952</CharactersWithSpaces>
  <Paragraphs>3683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2026-08-22T07:33:30Z</dcterms:created>
  <dc:creator>ghaemiyeh.com</dc:creator>
  <dc:description/>
  <dc:language>en-US</dc:language>
  <cp:lastModifiedBy/>
  <dcterms:modified xsi:type="dcterms:W3CDTF">2026-08-22T11:03:51Z</dcterms:modified>
  <cp:revision>1</cp:revision>
  <dc:subject/>
  <dc:title>الغدیر جلد 8</dc:title>
</cp:coreProperties>
</file>

<file path=docProps/custom.xml><?xml version="1.0" encoding="utf-8"?>
<Properties xmlns="http://schemas.openxmlformats.org/officeDocument/2006/custom-properties" xmlns:vt="http://schemas.openxmlformats.org/officeDocument/2006/docPropsVTypes"/>
</file>