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52214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852216_73709187">
            <w:r>
              <w:rPr>
                <w:webHidden/>
                <w:rStyle w:val="IndexLink"/>
                <w:rtl w:val="true"/>
              </w:rPr>
              <w:t>سرآغاز …</w:t>
            </w:r>
            <w:r>
              <w:rPr>
                <w:rStyle w:val="IndexLink"/>
                <w:rtl w:val="true"/>
              </w:rPr>
              <w:tab/>
            </w:r>
            <w:r>
              <w:rPr>
                <w:rStyle w:val="IndexLink"/>
              </w:rPr>
              <w:t>5</w:t>
            </w:r>
          </w:hyperlink>
        </w:p>
        <w:p>
          <w:pPr>
            <w:pStyle w:val="Contents2"/>
            <w:tabs>
              <w:tab w:val="clear" w:pos="8743"/>
              <w:tab w:val="right" w:pos="9026" w:leader="dot"/>
            </w:tabs>
            <w:rPr/>
          </w:pPr>
          <w:hyperlink w:anchor="__RefHeading___Toc9852218_73709187">
            <w:r>
              <w:rPr>
                <w:webHidden/>
                <w:rStyle w:val="IndexLink"/>
                <w:rtl w:val="true"/>
              </w:rPr>
              <w:t>پیش‌گفتار …</w:t>
            </w:r>
            <w:r>
              <w:rPr>
                <w:rStyle w:val="IndexLink"/>
                <w:rtl w:val="true"/>
              </w:rPr>
              <w:tab/>
            </w:r>
            <w:r>
              <w:rPr>
                <w:rStyle w:val="IndexLink"/>
              </w:rPr>
              <w:t>9</w:t>
            </w:r>
          </w:hyperlink>
        </w:p>
        <w:p>
          <w:pPr>
            <w:pStyle w:val="Contents2"/>
            <w:tabs>
              <w:tab w:val="clear" w:pos="8743"/>
              <w:tab w:val="right" w:pos="9026" w:leader="dot"/>
            </w:tabs>
            <w:rPr/>
          </w:pPr>
          <w:hyperlink w:anchor="__RefHeading___Toc9852220_73709187">
            <w:r>
              <w:rPr>
                <w:webHidden/>
                <w:rStyle w:val="IndexLink"/>
                <w:rtl w:val="true"/>
              </w:rPr>
              <w:t xml:space="preserve">بخش یکم قربی از دیدگاه پیامبر اکرم </w:t>
            </w:r>
            <w:r>
              <w:rPr>
                <w:rStyle w:val="IndexLink"/>
                <w:rtl w:val="true"/>
              </w:rPr>
              <w:t>(</w:t>
            </w:r>
            <w:r>
              <w:rPr>
                <w:rStyle w:val="IndexLink"/>
                <w:rtl w:val="true"/>
              </w:rPr>
              <w:t>صلی الله علیه و آله</w:t>
            </w:r>
            <w:r>
              <w:rPr>
                <w:rStyle w:val="IndexLink"/>
                <w:rtl w:val="true"/>
              </w:rPr>
              <w:t>) …</w:t>
              <w:tab/>
            </w:r>
            <w:r>
              <w:rPr>
                <w:rStyle w:val="IndexLink"/>
              </w:rPr>
              <w:t>11</w:t>
            </w:r>
          </w:hyperlink>
        </w:p>
        <w:p>
          <w:pPr>
            <w:pStyle w:val="Contents3"/>
            <w:tabs>
              <w:tab w:val="clear" w:pos="8459"/>
              <w:tab w:val="right" w:pos="9026" w:leader="dot"/>
            </w:tabs>
            <w:rPr/>
          </w:pPr>
          <w:hyperlink w:anchor="__RefHeading___Toc9852222_73709187">
            <w:r>
              <w:rPr>
                <w:webHidden/>
                <w:rStyle w:val="IndexLink"/>
                <w:rtl w:val="true"/>
              </w:rPr>
              <w:t>ذوی القربی چه کسانی هستند؟ …</w:t>
            </w:r>
            <w:r>
              <w:rPr>
                <w:rStyle w:val="IndexLink"/>
                <w:rtl w:val="true"/>
              </w:rPr>
              <w:tab/>
            </w:r>
            <w:r>
              <w:rPr>
                <w:rStyle w:val="IndexLink"/>
              </w:rPr>
              <w:t>11</w:t>
            </w:r>
          </w:hyperlink>
        </w:p>
        <w:p>
          <w:pPr>
            <w:pStyle w:val="Contents3"/>
            <w:tabs>
              <w:tab w:val="clear" w:pos="8459"/>
              <w:tab w:val="right" w:pos="9026" w:leader="dot"/>
            </w:tabs>
            <w:rPr/>
          </w:pPr>
          <w:hyperlink w:anchor="__RefHeading___Toc9852224_73709187">
            <w:r>
              <w:rPr>
                <w:webHidden/>
                <w:rStyle w:val="IndexLink"/>
                <w:rtl w:val="true"/>
              </w:rPr>
              <w:t>راویان حدیث قربی …</w:t>
            </w:r>
            <w:r>
              <w:rPr>
                <w:rStyle w:val="IndexLink"/>
                <w:rtl w:val="true"/>
              </w:rPr>
              <w:tab/>
            </w:r>
            <w:r>
              <w:rPr>
                <w:rStyle w:val="IndexLink"/>
              </w:rPr>
              <w:t>13</w:t>
            </w:r>
          </w:hyperlink>
        </w:p>
        <w:p>
          <w:pPr>
            <w:pStyle w:val="Contents3"/>
            <w:tabs>
              <w:tab w:val="clear" w:pos="8459"/>
              <w:tab w:val="right" w:pos="9026" w:leader="dot"/>
            </w:tabs>
            <w:rPr/>
          </w:pPr>
          <w:hyperlink w:anchor="__RefHeading___Toc9852226_73709187">
            <w:r>
              <w:rPr>
                <w:webHidden/>
                <w:rStyle w:val="IndexLink"/>
                <w:rtl w:val="true"/>
              </w:rPr>
              <w:t>پیشوایان حدیث و تفسیر و آیه مودّت …</w:t>
            </w:r>
            <w:r>
              <w:rPr>
                <w:rStyle w:val="IndexLink"/>
                <w:rtl w:val="true"/>
              </w:rPr>
              <w:tab/>
            </w:r>
            <w:r>
              <w:rPr>
                <w:rStyle w:val="IndexLink"/>
              </w:rPr>
              <w:t>14</w:t>
            </w:r>
          </w:hyperlink>
        </w:p>
        <w:p>
          <w:pPr>
            <w:pStyle w:val="Contents3"/>
            <w:tabs>
              <w:tab w:val="clear" w:pos="8459"/>
              <w:tab w:val="right" w:pos="9026" w:leader="dot"/>
            </w:tabs>
            <w:rPr/>
          </w:pPr>
          <w:hyperlink w:anchor="__RefHeading___Toc9852228_73709187">
            <w:r>
              <w:rPr>
                <w:webHidden/>
                <w:rStyle w:val="IndexLink"/>
                <w:rtl w:val="true"/>
              </w:rPr>
              <w:t xml:space="preserve">حدیث </w:t>
            </w:r>
            <w:r>
              <w:rPr>
                <w:rStyle w:val="IndexLink"/>
                <w:rtl w:val="true"/>
              </w:rPr>
              <w:t>«</w:t>
            </w:r>
            <w:r>
              <w:rPr>
                <w:rStyle w:val="IndexLink"/>
                <w:rtl w:val="true"/>
              </w:rPr>
              <w:t>مودّت</w:t>
            </w:r>
            <w:r>
              <w:rPr>
                <w:rStyle w:val="IndexLink"/>
                <w:rtl w:val="true"/>
              </w:rPr>
              <w:t xml:space="preserve">» </w:t>
            </w:r>
            <w:r>
              <w:rPr>
                <w:rStyle w:val="IndexLink"/>
                <w:rtl w:val="true"/>
              </w:rPr>
              <w:t>در کتاب‌های معتبر …</w:t>
            </w:r>
            <w:r>
              <w:rPr>
                <w:rStyle w:val="IndexLink"/>
                <w:rtl w:val="true"/>
              </w:rPr>
              <w:tab/>
            </w:r>
            <w:r>
              <w:rPr>
                <w:rStyle w:val="IndexLink"/>
              </w:rPr>
              <w:t>18</w:t>
            </w:r>
          </w:hyperlink>
        </w:p>
        <w:p>
          <w:pPr>
            <w:pStyle w:val="Contents3"/>
            <w:tabs>
              <w:tab w:val="clear" w:pos="8459"/>
              <w:tab w:val="right" w:pos="9026" w:leader="dot"/>
            </w:tabs>
            <w:rPr/>
          </w:pPr>
          <w:hyperlink w:anchor="__RefHeading___Toc9852230_73709187">
            <w:r>
              <w:rPr>
                <w:webHidden/>
                <w:rStyle w:val="IndexLink"/>
                <w:rtl w:val="true"/>
              </w:rPr>
              <w:t>روایت بخاری و مسلم …</w:t>
            </w:r>
            <w:r>
              <w:rPr>
                <w:rStyle w:val="IndexLink"/>
                <w:rtl w:val="true"/>
              </w:rPr>
              <w:tab/>
            </w:r>
            <w:r>
              <w:rPr>
                <w:rStyle w:val="IndexLink"/>
              </w:rPr>
              <w:t>18</w:t>
            </w:r>
          </w:hyperlink>
        </w:p>
        <w:p>
          <w:pPr>
            <w:pStyle w:val="Contents3"/>
            <w:tabs>
              <w:tab w:val="clear" w:pos="8459"/>
              <w:tab w:val="right" w:pos="9026" w:leader="dot"/>
            </w:tabs>
            <w:rPr/>
          </w:pPr>
          <w:hyperlink w:anchor="__RefHeading___Toc9852232_73709187">
            <w:r>
              <w:rPr>
                <w:webHidden/>
                <w:rStyle w:val="IndexLink"/>
                <w:rtl w:val="true"/>
              </w:rPr>
              <w:t>روایت احمد بن حنبل …</w:t>
            </w:r>
            <w:r>
              <w:rPr>
                <w:rStyle w:val="IndexLink"/>
                <w:rtl w:val="true"/>
              </w:rPr>
              <w:tab/>
            </w:r>
            <w:r>
              <w:rPr>
                <w:rStyle w:val="IndexLink"/>
              </w:rPr>
              <w:t>19</w:t>
            </w:r>
          </w:hyperlink>
        </w:p>
        <w:p>
          <w:pPr>
            <w:pStyle w:val="Contents3"/>
            <w:tabs>
              <w:tab w:val="clear" w:pos="8459"/>
              <w:tab w:val="right" w:pos="9026" w:leader="dot"/>
            </w:tabs>
            <w:rPr/>
          </w:pPr>
          <w:hyperlink w:anchor="__RefHeading___Toc9852234_73709187">
            <w:r>
              <w:rPr>
                <w:webHidden/>
                <w:rStyle w:val="IndexLink"/>
                <w:rtl w:val="true"/>
              </w:rPr>
              <w:t>روایت ترمذی …</w:t>
            </w:r>
            <w:r>
              <w:rPr>
                <w:rStyle w:val="IndexLink"/>
                <w:rtl w:val="true"/>
              </w:rPr>
              <w:tab/>
            </w:r>
            <w:r>
              <w:rPr>
                <w:rStyle w:val="IndexLink"/>
              </w:rPr>
              <w:t>21</w:t>
            </w:r>
          </w:hyperlink>
        </w:p>
        <w:p>
          <w:pPr>
            <w:pStyle w:val="Contents3"/>
            <w:tabs>
              <w:tab w:val="clear" w:pos="8459"/>
              <w:tab w:val="right" w:pos="9026" w:leader="dot"/>
            </w:tabs>
            <w:rPr/>
          </w:pPr>
          <w:hyperlink w:anchor="__RefHeading___Toc9852236_73709187">
            <w:r>
              <w:rPr>
                <w:webHidden/>
                <w:rStyle w:val="IndexLink"/>
                <w:rtl w:val="true"/>
              </w:rPr>
              <w:t>روایت طبری …</w:t>
            </w:r>
            <w:r>
              <w:rPr>
                <w:rStyle w:val="IndexLink"/>
                <w:rtl w:val="true"/>
              </w:rPr>
              <w:tab/>
            </w:r>
            <w:r>
              <w:rPr>
                <w:rStyle w:val="IndexLink"/>
              </w:rPr>
              <w:t>22</w:t>
            </w:r>
          </w:hyperlink>
        </w:p>
        <w:p>
          <w:pPr>
            <w:pStyle w:val="Contents3"/>
            <w:tabs>
              <w:tab w:val="clear" w:pos="8459"/>
              <w:tab w:val="right" w:pos="9026" w:leader="dot"/>
            </w:tabs>
            <w:rPr/>
          </w:pPr>
          <w:hyperlink w:anchor="__RefHeading___Toc9852238_73709187">
            <w:r>
              <w:rPr>
                <w:webHidden/>
                <w:rStyle w:val="IndexLink"/>
                <w:rtl w:val="true"/>
              </w:rPr>
              <w:t>روایت هیثم بن کلیب …</w:t>
            </w:r>
            <w:r>
              <w:rPr>
                <w:rStyle w:val="IndexLink"/>
                <w:rtl w:val="true"/>
              </w:rPr>
              <w:tab/>
            </w:r>
            <w:r>
              <w:rPr>
                <w:rStyle w:val="IndexLink"/>
              </w:rPr>
              <w:t>26</w:t>
            </w:r>
          </w:hyperlink>
        </w:p>
        <w:p>
          <w:pPr>
            <w:pStyle w:val="Contents3"/>
            <w:tabs>
              <w:tab w:val="clear" w:pos="8459"/>
              <w:tab w:val="right" w:pos="9026" w:leader="dot"/>
            </w:tabs>
            <w:rPr/>
          </w:pPr>
          <w:hyperlink w:anchor="__RefHeading___Toc9852240_73709187">
            <w:r>
              <w:rPr>
                <w:webHidden/>
                <w:rStyle w:val="IndexLink"/>
                <w:rtl w:val="true"/>
              </w:rPr>
              <w:t>روایت طبرانی …</w:t>
            </w:r>
            <w:r>
              <w:rPr>
                <w:rStyle w:val="IndexLink"/>
                <w:rtl w:val="true"/>
              </w:rPr>
              <w:tab/>
            </w:r>
            <w:r>
              <w:rPr>
                <w:rStyle w:val="IndexLink"/>
              </w:rPr>
              <w:t>28</w:t>
            </w:r>
          </w:hyperlink>
        </w:p>
        <w:p>
          <w:pPr>
            <w:pStyle w:val="Contents3"/>
            <w:tabs>
              <w:tab w:val="clear" w:pos="8459"/>
              <w:tab w:val="right" w:pos="9026" w:leader="dot"/>
            </w:tabs>
            <w:rPr/>
          </w:pPr>
          <w:hyperlink w:anchor="__RefHeading___Toc9852242_73709187">
            <w:r>
              <w:rPr>
                <w:webHidden/>
                <w:rStyle w:val="IndexLink"/>
                <w:rtl w:val="true"/>
              </w:rPr>
              <w:t>روایت حاکم نیشابوری …</w:t>
            </w:r>
            <w:r>
              <w:rPr>
                <w:rStyle w:val="IndexLink"/>
                <w:rtl w:val="true"/>
              </w:rPr>
              <w:tab/>
            </w:r>
            <w:r>
              <w:rPr>
                <w:rStyle w:val="IndexLink"/>
              </w:rPr>
              <w:t>30</w:t>
            </w:r>
          </w:hyperlink>
        </w:p>
        <w:p>
          <w:pPr>
            <w:pStyle w:val="Contents3"/>
            <w:tabs>
              <w:tab w:val="clear" w:pos="8459"/>
              <w:tab w:val="right" w:pos="9026" w:leader="dot"/>
            </w:tabs>
            <w:rPr/>
          </w:pPr>
          <w:hyperlink w:anchor="__RefHeading___Toc9852244_73709187">
            <w:r>
              <w:rPr>
                <w:webHidden/>
                <w:rStyle w:val="IndexLink"/>
                <w:rtl w:val="true"/>
              </w:rPr>
              <w:t>روایت ابونعیم اصفهانی …</w:t>
            </w:r>
            <w:r>
              <w:rPr>
                <w:rStyle w:val="IndexLink"/>
                <w:rtl w:val="true"/>
              </w:rPr>
              <w:tab/>
            </w:r>
            <w:r>
              <w:rPr>
                <w:rStyle w:val="IndexLink"/>
              </w:rPr>
              <w:t>33</w:t>
            </w:r>
          </w:hyperlink>
        </w:p>
        <w:p>
          <w:pPr>
            <w:pStyle w:val="Contents3"/>
            <w:tabs>
              <w:tab w:val="clear" w:pos="8459"/>
              <w:tab w:val="right" w:pos="9026" w:leader="dot"/>
            </w:tabs>
            <w:rPr/>
          </w:pPr>
          <w:hyperlink w:anchor="__RefHeading___Toc9852246_73709187">
            <w:r>
              <w:rPr>
                <w:webHidden/>
                <w:rStyle w:val="IndexLink"/>
                <w:rtl w:val="true"/>
              </w:rPr>
              <w:t>روایت ابوبشر دولابی …</w:t>
            </w:r>
            <w:r>
              <w:rPr>
                <w:rStyle w:val="IndexLink"/>
                <w:rtl w:val="true"/>
              </w:rPr>
              <w:tab/>
            </w:r>
            <w:r>
              <w:rPr>
                <w:rStyle w:val="IndexLink"/>
              </w:rPr>
              <w:t>35</w:t>
            </w:r>
          </w:hyperlink>
        </w:p>
        <w:p>
          <w:pPr>
            <w:pStyle w:val="Contents3"/>
            <w:tabs>
              <w:tab w:val="clear" w:pos="8459"/>
              <w:tab w:val="right" w:pos="9026" w:leader="dot"/>
            </w:tabs>
            <w:rPr/>
          </w:pPr>
          <w:hyperlink w:anchor="__RefHeading___Toc9852248_73709187">
            <w:r>
              <w:rPr>
                <w:webHidden/>
                <w:rStyle w:val="IndexLink"/>
                <w:rtl w:val="true"/>
              </w:rPr>
              <w:t>روایت ابن عساکر …</w:t>
            </w:r>
            <w:r>
              <w:rPr>
                <w:rStyle w:val="IndexLink"/>
                <w:rtl w:val="true"/>
              </w:rPr>
              <w:tab/>
            </w:r>
            <w:r>
              <w:rPr>
                <w:rStyle w:val="IndexLink"/>
              </w:rPr>
              <w:t>36</w:t>
            </w:r>
          </w:hyperlink>
        </w:p>
        <w:p>
          <w:pPr>
            <w:pStyle w:val="Contents3"/>
            <w:tabs>
              <w:tab w:val="clear" w:pos="8459"/>
              <w:tab w:val="right" w:pos="9026" w:leader="dot"/>
            </w:tabs>
            <w:rPr/>
          </w:pPr>
          <w:hyperlink w:anchor="__RefHeading___Toc9852250_73709187">
            <w:r>
              <w:rPr>
                <w:webHidden/>
                <w:rStyle w:val="IndexLink"/>
                <w:rtl w:val="true"/>
              </w:rPr>
              <w:t>روایت ابن اثیر …</w:t>
            </w:r>
            <w:r>
              <w:rPr>
                <w:rStyle w:val="IndexLink"/>
                <w:rtl w:val="true"/>
              </w:rPr>
              <w:tab/>
            </w:r>
            <w:r>
              <w:rPr>
                <w:rStyle w:val="IndexLink"/>
              </w:rPr>
              <w:t>39</w:t>
            </w:r>
          </w:hyperlink>
        </w:p>
        <w:p>
          <w:pPr>
            <w:pStyle w:val="Contents3"/>
            <w:tabs>
              <w:tab w:val="clear" w:pos="8459"/>
              <w:tab w:val="right" w:pos="9026" w:leader="dot"/>
            </w:tabs>
            <w:rPr/>
          </w:pPr>
          <w:hyperlink w:anchor="__RefHeading___Toc9852252_73709187">
            <w:r>
              <w:rPr>
                <w:webHidden/>
                <w:rStyle w:val="IndexLink"/>
                <w:rtl w:val="true"/>
              </w:rPr>
              <w:t>روایت ابن کثیر …</w:t>
            </w:r>
            <w:r>
              <w:rPr>
                <w:rStyle w:val="IndexLink"/>
                <w:rtl w:val="true"/>
              </w:rPr>
              <w:tab/>
            </w:r>
            <w:r>
              <w:rPr>
                <w:rStyle w:val="IndexLink"/>
              </w:rPr>
              <w:t>41</w:t>
            </w:r>
          </w:hyperlink>
        </w:p>
        <w:p>
          <w:pPr>
            <w:pStyle w:val="Contents3"/>
            <w:tabs>
              <w:tab w:val="clear" w:pos="8459"/>
              <w:tab w:val="right" w:pos="9026" w:leader="dot"/>
            </w:tabs>
            <w:rPr/>
          </w:pPr>
          <w:hyperlink w:anchor="__RefHeading___Toc9852254_73709187">
            <w:r>
              <w:rPr>
                <w:webHidden/>
                <w:rStyle w:val="IndexLink"/>
                <w:rtl w:val="true"/>
              </w:rPr>
              <w:t>روایت هیثمی …</w:t>
            </w:r>
            <w:r>
              <w:rPr>
                <w:rStyle w:val="IndexLink"/>
                <w:rtl w:val="true"/>
              </w:rPr>
              <w:tab/>
            </w:r>
            <w:r>
              <w:rPr>
                <w:rStyle w:val="IndexLink"/>
              </w:rPr>
              <w:t>43</w:t>
            </w:r>
          </w:hyperlink>
        </w:p>
        <w:p>
          <w:pPr>
            <w:pStyle w:val="Contents3"/>
            <w:tabs>
              <w:tab w:val="clear" w:pos="8459"/>
              <w:tab w:val="right" w:pos="9026" w:leader="dot"/>
            </w:tabs>
            <w:rPr/>
          </w:pPr>
          <w:hyperlink w:anchor="__RefHeading___Toc9852256_73709187">
            <w:r>
              <w:rPr>
                <w:webHidden/>
                <w:rStyle w:val="IndexLink"/>
                <w:rtl w:val="true"/>
              </w:rPr>
              <w:t>روایت سیوطی …</w:t>
            </w:r>
            <w:r>
              <w:rPr>
                <w:rStyle w:val="IndexLink"/>
                <w:rtl w:val="true"/>
              </w:rPr>
              <w:tab/>
            </w:r>
            <w:r>
              <w:rPr>
                <w:rStyle w:val="IndexLink"/>
              </w:rPr>
              <w:t>47</w:t>
            </w:r>
          </w:hyperlink>
        </w:p>
        <w:p>
          <w:pPr>
            <w:pStyle w:val="Contents3"/>
            <w:tabs>
              <w:tab w:val="clear" w:pos="8459"/>
              <w:tab w:val="right" w:pos="9026" w:leader="dot"/>
            </w:tabs>
            <w:rPr/>
          </w:pPr>
          <w:hyperlink w:anchor="__RefHeading___Toc9852258_73709187">
            <w:r>
              <w:rPr>
                <w:webHidden/>
                <w:rStyle w:val="IndexLink"/>
                <w:rtl w:val="true"/>
              </w:rPr>
              <w:t>روایت آلوسی …</w:t>
            </w:r>
            <w:r>
              <w:rPr>
                <w:rStyle w:val="IndexLink"/>
                <w:rtl w:val="true"/>
              </w:rPr>
              <w:tab/>
            </w:r>
            <w:r>
              <w:rPr>
                <w:rStyle w:val="IndexLink"/>
              </w:rPr>
              <w:t>49</w:t>
            </w:r>
          </w:hyperlink>
        </w:p>
        <w:p>
          <w:pPr>
            <w:pStyle w:val="Contents3"/>
            <w:tabs>
              <w:tab w:val="clear" w:pos="8459"/>
              <w:tab w:val="right" w:pos="9026" w:leader="dot"/>
            </w:tabs>
            <w:rPr/>
          </w:pPr>
          <w:hyperlink w:anchor="__RefHeading___Toc9852260_73709187">
            <w:r>
              <w:rPr>
                <w:webHidden/>
                <w:rStyle w:val="IndexLink"/>
                <w:rtl w:val="true"/>
              </w:rPr>
              <w:t>روایت شوکانی …</w:t>
            </w:r>
            <w:r>
              <w:rPr>
                <w:rStyle w:val="IndexLink"/>
                <w:rtl w:val="true"/>
              </w:rPr>
              <w:tab/>
            </w:r>
            <w:r>
              <w:rPr>
                <w:rStyle w:val="IndexLink"/>
              </w:rPr>
              <w:t>52</w:t>
            </w:r>
          </w:hyperlink>
        </w:p>
        <w:p>
          <w:pPr>
            <w:pStyle w:val="Contents3"/>
            <w:tabs>
              <w:tab w:val="clear" w:pos="8459"/>
              <w:tab w:val="right" w:pos="9026" w:leader="dot"/>
            </w:tabs>
            <w:rPr/>
          </w:pPr>
          <w:hyperlink w:anchor="__RefHeading___Toc9852262_73709187">
            <w:r>
              <w:rPr>
                <w:webHidden/>
                <w:rStyle w:val="IndexLink"/>
                <w:rtl w:val="true"/>
              </w:rPr>
              <w:t>نکته قابل توجه …</w:t>
            </w:r>
            <w:r>
              <w:rPr>
                <w:rStyle w:val="IndexLink"/>
                <w:rtl w:val="true"/>
              </w:rPr>
              <w:tab/>
            </w:r>
            <w:r>
              <w:rPr>
                <w:rStyle w:val="IndexLink"/>
              </w:rPr>
              <w:t>53</w:t>
            </w:r>
          </w:hyperlink>
        </w:p>
        <w:p>
          <w:pPr>
            <w:pStyle w:val="Contents3"/>
            <w:tabs>
              <w:tab w:val="clear" w:pos="8459"/>
              <w:tab w:val="right" w:pos="9026" w:leader="dot"/>
            </w:tabs>
            <w:rPr/>
          </w:pPr>
          <w:hyperlink w:anchor="__RefHeading___Toc9852264_73709187">
            <w:r>
              <w:rPr>
                <w:webHidden/>
                <w:rStyle w:val="IndexLink"/>
                <w:rtl w:val="true"/>
              </w:rPr>
              <w:t>سخنان امام حسن‌علیه السلام پس از شهادت پدر بزرگوارش …</w:t>
            </w:r>
            <w:r>
              <w:rPr>
                <w:rStyle w:val="IndexLink"/>
                <w:rtl w:val="true"/>
              </w:rPr>
              <w:tab/>
            </w:r>
            <w:r>
              <w:rPr>
                <w:rStyle w:val="IndexLink"/>
              </w:rPr>
              <w:t>54</w:t>
            </w:r>
          </w:hyperlink>
        </w:p>
        <w:p>
          <w:pPr>
            <w:pStyle w:val="Contents2"/>
            <w:tabs>
              <w:tab w:val="clear" w:pos="8743"/>
              <w:tab w:val="right" w:pos="9026" w:leader="dot"/>
            </w:tabs>
            <w:rPr/>
          </w:pPr>
          <w:hyperlink w:anchor="__RefHeading___Toc9852266_73709187">
            <w:r>
              <w:rPr>
                <w:webHidden/>
                <w:rStyle w:val="IndexLink"/>
                <w:rtl w:val="true"/>
              </w:rPr>
              <w:t>بخش دوم بررسی و تصحیح سندهای روایات آیه مودت …</w:t>
            </w:r>
            <w:r>
              <w:rPr>
                <w:rStyle w:val="IndexLink"/>
                <w:rtl w:val="true"/>
              </w:rPr>
              <w:tab/>
            </w:r>
            <w:r>
              <w:rPr>
                <w:rStyle w:val="IndexLink"/>
              </w:rPr>
              <w:t>60</w:t>
            </w:r>
          </w:hyperlink>
        </w:p>
        <w:p>
          <w:pPr>
            <w:pStyle w:val="Contents3"/>
            <w:tabs>
              <w:tab w:val="clear" w:pos="8459"/>
              <w:tab w:val="right" w:pos="9026" w:leader="dot"/>
            </w:tabs>
            <w:rPr/>
          </w:pPr>
          <w:hyperlink w:anchor="__RefHeading___Toc9852268_73709187">
            <w:r>
              <w:rPr>
                <w:webHidden/>
                <w:rStyle w:val="IndexLink"/>
                <w:rtl w:val="true"/>
              </w:rPr>
              <w:t>بررسی سندهای روایات …</w:t>
            </w:r>
            <w:r>
              <w:rPr>
                <w:rStyle w:val="IndexLink"/>
                <w:rtl w:val="true"/>
              </w:rPr>
              <w:tab/>
            </w:r>
            <w:r>
              <w:rPr>
                <w:rStyle w:val="IndexLink"/>
              </w:rPr>
              <w:t>60</w:t>
            </w:r>
          </w:hyperlink>
        </w:p>
        <w:p>
          <w:pPr>
            <w:pStyle w:val="Contents3"/>
            <w:tabs>
              <w:tab w:val="clear" w:pos="8459"/>
              <w:tab w:val="right" w:pos="9026" w:leader="dot"/>
            </w:tabs>
            <w:rPr/>
          </w:pPr>
          <w:hyperlink w:anchor="__RefHeading___Toc9852270_73709187">
            <w:r>
              <w:rPr>
                <w:webHidden/>
                <w:rStyle w:val="IndexLink"/>
                <w:rtl w:val="true"/>
              </w:rPr>
              <w:t>روایت طاووس …</w:t>
            </w:r>
            <w:r>
              <w:rPr>
                <w:rStyle w:val="IndexLink"/>
                <w:rtl w:val="true"/>
              </w:rPr>
              <w:tab/>
            </w:r>
            <w:r>
              <w:rPr>
                <w:rStyle w:val="IndexLink"/>
              </w:rPr>
              <w:t>60</w:t>
            </w:r>
          </w:hyperlink>
        </w:p>
        <w:p>
          <w:pPr>
            <w:pStyle w:val="Contents3"/>
            <w:tabs>
              <w:tab w:val="clear" w:pos="8459"/>
              <w:tab w:val="right" w:pos="9026" w:leader="dot"/>
            </w:tabs>
            <w:rPr/>
          </w:pPr>
          <w:hyperlink w:anchor="__RefHeading___Toc9852272_73709187">
            <w:r>
              <w:rPr>
                <w:webHidden/>
                <w:rStyle w:val="IndexLink"/>
                <w:rtl w:val="true"/>
              </w:rPr>
              <w:t>روایت احمد بن حنبل …</w:t>
            </w:r>
            <w:r>
              <w:rPr>
                <w:rStyle w:val="IndexLink"/>
                <w:rtl w:val="true"/>
              </w:rPr>
              <w:tab/>
            </w:r>
            <w:r>
              <w:rPr>
                <w:rStyle w:val="IndexLink"/>
              </w:rPr>
              <w:t>61</w:t>
            </w:r>
          </w:hyperlink>
        </w:p>
        <w:p>
          <w:pPr>
            <w:pStyle w:val="Contents3"/>
            <w:tabs>
              <w:tab w:val="clear" w:pos="8459"/>
              <w:tab w:val="right" w:pos="9026" w:leader="dot"/>
            </w:tabs>
            <w:rPr/>
          </w:pPr>
          <w:hyperlink w:anchor="__RefHeading___Toc9852274_73709187">
            <w:r>
              <w:rPr>
                <w:webHidden/>
                <w:rStyle w:val="IndexLink"/>
                <w:rtl w:val="true"/>
              </w:rPr>
              <w:t>روایت طبری …</w:t>
            </w:r>
            <w:r>
              <w:rPr>
                <w:rStyle w:val="IndexLink"/>
                <w:rtl w:val="true"/>
              </w:rPr>
              <w:tab/>
            </w:r>
            <w:r>
              <w:rPr>
                <w:rStyle w:val="IndexLink"/>
              </w:rPr>
              <w:t>63</w:t>
            </w:r>
          </w:hyperlink>
        </w:p>
        <w:p>
          <w:pPr>
            <w:pStyle w:val="Contents3"/>
            <w:tabs>
              <w:tab w:val="clear" w:pos="8459"/>
              <w:tab w:val="right" w:pos="9026" w:leader="dot"/>
            </w:tabs>
            <w:rPr/>
          </w:pPr>
          <w:hyperlink w:anchor="__RefHeading___Toc9852276_73709187">
            <w:r>
              <w:rPr>
                <w:webHidden/>
                <w:rStyle w:val="IndexLink"/>
                <w:rtl w:val="true"/>
              </w:rPr>
              <w:t>روایت پیشوایان بزرگ اهل سنّت …</w:t>
            </w:r>
            <w:r>
              <w:rPr>
                <w:rStyle w:val="IndexLink"/>
                <w:rtl w:val="true"/>
              </w:rPr>
              <w:tab/>
            </w:r>
            <w:r>
              <w:rPr>
                <w:rStyle w:val="IndexLink"/>
              </w:rPr>
              <w:t>64</w:t>
            </w:r>
          </w:hyperlink>
        </w:p>
        <w:p>
          <w:pPr>
            <w:pStyle w:val="Contents3"/>
            <w:tabs>
              <w:tab w:val="clear" w:pos="8459"/>
              <w:tab w:val="right" w:pos="9026" w:leader="dot"/>
            </w:tabs>
            <w:rPr/>
          </w:pPr>
          <w:hyperlink w:anchor="__RefHeading___Toc9852278_73709187">
            <w:r>
              <w:rPr>
                <w:webHidden/>
                <w:rStyle w:val="IndexLink"/>
                <w:rtl w:val="true"/>
              </w:rPr>
              <w:t>حقیقت امر در روایت‌های این بخش …</w:t>
            </w:r>
            <w:r>
              <w:rPr>
                <w:rStyle w:val="IndexLink"/>
                <w:rtl w:val="true"/>
              </w:rPr>
              <w:tab/>
            </w:r>
            <w:r>
              <w:rPr>
                <w:rStyle w:val="IndexLink"/>
              </w:rPr>
              <w:t>67</w:t>
            </w:r>
          </w:hyperlink>
        </w:p>
        <w:p>
          <w:pPr>
            <w:pStyle w:val="Contents3"/>
            <w:tabs>
              <w:tab w:val="clear" w:pos="8459"/>
              <w:tab w:val="right" w:pos="9026" w:leader="dot"/>
            </w:tabs>
            <w:rPr/>
          </w:pPr>
          <w:hyperlink w:anchor="__RefHeading___Toc9852280_73709187">
            <w:r>
              <w:rPr>
                <w:webHidden/>
                <w:rStyle w:val="IndexLink"/>
                <w:rtl w:val="true"/>
              </w:rPr>
              <w:t>جایگاه راویان حدیث مودّت …</w:t>
            </w:r>
            <w:r>
              <w:rPr>
                <w:rStyle w:val="IndexLink"/>
                <w:rtl w:val="true"/>
              </w:rPr>
              <w:tab/>
            </w:r>
            <w:r>
              <w:rPr>
                <w:rStyle w:val="IndexLink"/>
              </w:rPr>
              <w:t>68</w:t>
            </w:r>
          </w:hyperlink>
        </w:p>
        <w:p>
          <w:pPr>
            <w:pStyle w:val="Contents3"/>
            <w:tabs>
              <w:tab w:val="clear" w:pos="8459"/>
              <w:tab w:val="right" w:pos="9026" w:leader="dot"/>
            </w:tabs>
            <w:rPr/>
          </w:pPr>
          <w:hyperlink w:anchor="__RefHeading___Toc9852282_73709187">
            <w:r>
              <w:rPr>
                <w:webHidden/>
                <w:rStyle w:val="IndexLink"/>
                <w:rtl w:val="true"/>
              </w:rPr>
              <w:t>ایرادهای متفاوت …</w:t>
            </w:r>
            <w:r>
              <w:rPr>
                <w:rStyle w:val="IndexLink"/>
                <w:rtl w:val="true"/>
              </w:rPr>
              <w:tab/>
            </w:r>
            <w:r>
              <w:rPr>
                <w:rStyle w:val="IndexLink"/>
              </w:rPr>
              <w:t>82</w:t>
            </w:r>
          </w:hyperlink>
        </w:p>
        <w:p>
          <w:pPr>
            <w:pStyle w:val="Contents3"/>
            <w:tabs>
              <w:tab w:val="clear" w:pos="8459"/>
              <w:tab w:val="right" w:pos="9026" w:leader="dot"/>
            </w:tabs>
            <w:rPr/>
          </w:pPr>
          <w:hyperlink w:anchor="__RefHeading___Toc9852284_73709187">
            <w:r>
              <w:rPr>
                <w:webHidden/>
                <w:rStyle w:val="IndexLink"/>
                <w:rtl w:val="true"/>
              </w:rPr>
              <w:t>سخن پایانی …</w:t>
            </w:r>
            <w:r>
              <w:rPr>
                <w:rStyle w:val="IndexLink"/>
                <w:rtl w:val="true"/>
              </w:rPr>
              <w:tab/>
            </w:r>
            <w:r>
              <w:rPr>
                <w:rStyle w:val="IndexLink"/>
              </w:rPr>
              <w:t>88</w:t>
            </w:r>
          </w:hyperlink>
        </w:p>
        <w:p>
          <w:pPr>
            <w:pStyle w:val="Contents2"/>
            <w:tabs>
              <w:tab w:val="clear" w:pos="8743"/>
              <w:tab w:val="right" w:pos="9026" w:leader="dot"/>
            </w:tabs>
            <w:rPr/>
          </w:pPr>
          <w:hyperlink w:anchor="__RefHeading___Toc9852286_73709187">
            <w:r>
              <w:rPr>
                <w:webHidden/>
                <w:rStyle w:val="IndexLink"/>
                <w:rtl w:val="true"/>
              </w:rPr>
              <w:t>بخش سوم رد شبهه‌های مخالف …</w:t>
            </w:r>
            <w:r>
              <w:rPr>
                <w:rStyle w:val="IndexLink"/>
                <w:rtl w:val="true"/>
              </w:rPr>
              <w:tab/>
            </w:r>
            <w:r>
              <w:rPr>
                <w:rStyle w:val="IndexLink"/>
              </w:rPr>
              <w:t>93</w:t>
            </w:r>
          </w:hyperlink>
        </w:p>
        <w:p>
          <w:pPr>
            <w:pStyle w:val="Contents3"/>
            <w:tabs>
              <w:tab w:val="clear" w:pos="8459"/>
              <w:tab w:val="right" w:pos="9026" w:leader="dot"/>
            </w:tabs>
            <w:rPr/>
          </w:pPr>
          <w:hyperlink w:anchor="__RefHeading___Toc9852288_73709187">
            <w:r>
              <w:rPr>
                <w:webHidden/>
                <w:rStyle w:val="IndexLink"/>
                <w:rtl w:val="true"/>
              </w:rPr>
              <w:t>ابن تیمیّه و شبهه در آیه مودّت …</w:t>
            </w:r>
            <w:r>
              <w:rPr>
                <w:rStyle w:val="IndexLink"/>
                <w:rtl w:val="true"/>
              </w:rPr>
              <w:tab/>
            </w:r>
            <w:r>
              <w:rPr>
                <w:rStyle w:val="IndexLink"/>
              </w:rPr>
              <w:t>93</w:t>
            </w:r>
          </w:hyperlink>
        </w:p>
        <w:p>
          <w:pPr>
            <w:pStyle w:val="Contents3"/>
            <w:tabs>
              <w:tab w:val="clear" w:pos="8459"/>
              <w:tab w:val="right" w:pos="9026" w:leader="dot"/>
            </w:tabs>
            <w:rPr/>
          </w:pPr>
          <w:hyperlink w:anchor="__RefHeading___Toc9852290_73709187">
            <w:r>
              <w:rPr>
                <w:webHidden/>
                <w:rStyle w:val="IndexLink"/>
                <w:rtl w:val="true"/>
              </w:rPr>
              <w:t>آیه مودّت و شبهه‌های دیگر …</w:t>
            </w:r>
            <w:r>
              <w:rPr>
                <w:rStyle w:val="IndexLink"/>
                <w:rtl w:val="true"/>
              </w:rPr>
              <w:tab/>
            </w:r>
            <w:r>
              <w:rPr>
                <w:rStyle w:val="IndexLink"/>
              </w:rPr>
              <w:t>97</w:t>
            </w:r>
          </w:hyperlink>
        </w:p>
        <w:p>
          <w:pPr>
            <w:pStyle w:val="Contents4"/>
            <w:tabs>
              <w:tab w:val="clear" w:pos="8176"/>
              <w:tab w:val="right" w:pos="9026" w:leader="dot"/>
            </w:tabs>
            <w:rPr/>
          </w:pPr>
          <w:hyperlink w:anchor="__RefHeading___Toc9852292_73709187">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9852294_73709187">
            <w:r>
              <w:rPr>
                <w:webHidden/>
                <w:rStyle w:val="IndexLink"/>
                <w:rtl w:val="true"/>
              </w:rPr>
              <w:t>مکی بودن سوره شورا و نبود حسنین …</w:t>
            </w:r>
            <w:r>
              <w:rPr>
                <w:rStyle w:val="IndexLink"/>
                <w:rtl w:val="true"/>
              </w:rPr>
              <w:tab/>
            </w:r>
            <w:r>
              <w:rPr>
                <w:rStyle w:val="IndexLink"/>
              </w:rPr>
              <w:t>101</w:t>
            </w:r>
          </w:hyperlink>
        </w:p>
        <w:p>
          <w:pPr>
            <w:pStyle w:val="Contents4"/>
            <w:tabs>
              <w:tab w:val="clear" w:pos="8176"/>
              <w:tab w:val="right" w:pos="9026" w:leader="dot"/>
            </w:tabs>
            <w:rPr/>
          </w:pPr>
          <w:hyperlink w:anchor="__RefHeading___Toc9852296_73709187">
            <w:r>
              <w:rPr>
                <w:webHidden/>
                <w:rStyle w:val="IndexLink"/>
              </w:rPr>
              <w:t>2</w:t>
            </w:r>
            <w:r>
              <w:rPr>
                <w:rStyle w:val="IndexLink"/>
                <w:rtl w:val="true"/>
              </w:rPr>
              <w:t xml:space="preserve">. </w:t>
            </w:r>
            <w:r>
              <w:rPr>
                <w:rStyle w:val="IndexLink"/>
                <w:rtl w:val="true"/>
              </w:rPr>
              <w:t>پیامبر درخواست اجر نکرد …</w:t>
            </w:r>
            <w:r>
              <w:rPr>
                <w:rStyle w:val="IndexLink"/>
                <w:rtl w:val="true"/>
              </w:rPr>
              <w:tab/>
            </w:r>
            <w:r>
              <w:rPr>
                <w:rStyle w:val="IndexLink"/>
              </w:rPr>
              <w:t>108</w:t>
            </w:r>
          </w:hyperlink>
        </w:p>
        <w:p>
          <w:pPr>
            <w:pStyle w:val="Contents4"/>
            <w:tabs>
              <w:tab w:val="clear" w:pos="8176"/>
              <w:tab w:val="right" w:pos="9026" w:leader="dot"/>
            </w:tabs>
            <w:rPr/>
          </w:pPr>
          <w:hyperlink w:anchor="__RefHeading___Toc9852298_73709187">
            <w:r>
              <w:rPr>
                <w:webHidden/>
                <w:rStyle w:val="IndexLink"/>
              </w:rPr>
              <w:t>3</w:t>
            </w:r>
            <w:r>
              <w:rPr>
                <w:rStyle w:val="IndexLink"/>
                <w:rtl w:val="true"/>
              </w:rPr>
              <w:t xml:space="preserve">. </w:t>
            </w:r>
            <w:r>
              <w:rPr>
                <w:rStyle w:val="IndexLink"/>
                <w:rtl w:val="true"/>
              </w:rPr>
              <w:t>چرا آیه نفرمود</w:t>
            </w:r>
            <w:r>
              <w:rPr>
                <w:rStyle w:val="IndexLink"/>
                <w:rtl w:val="true"/>
              </w:rPr>
              <w:t>: «</w:t>
            </w:r>
            <w:r>
              <w:rPr>
                <w:rStyle w:val="IndexLink"/>
                <w:rtl w:val="true"/>
              </w:rPr>
              <w:t>إلّا المودّة للقربی</w:t>
            </w:r>
            <w:r>
              <w:rPr>
                <w:rStyle w:val="IndexLink"/>
                <w:rtl w:val="true"/>
              </w:rPr>
              <w:t>»</w:t>
            </w:r>
            <w:r>
              <w:rPr>
                <w:rStyle w:val="IndexLink"/>
                <w:rtl w:val="true"/>
              </w:rPr>
              <w:t>؟ …</w:t>
            </w:r>
            <w:r>
              <w:rPr>
                <w:rStyle w:val="IndexLink"/>
                <w:rtl w:val="true"/>
              </w:rPr>
              <w:tab/>
            </w:r>
            <w:r>
              <w:rPr>
                <w:rStyle w:val="IndexLink"/>
              </w:rPr>
              <w:t>113</w:t>
            </w:r>
          </w:hyperlink>
        </w:p>
        <w:p>
          <w:pPr>
            <w:pStyle w:val="Contents4"/>
            <w:tabs>
              <w:tab w:val="clear" w:pos="8176"/>
              <w:tab w:val="right" w:pos="9026" w:leader="dot"/>
            </w:tabs>
            <w:rPr/>
          </w:pPr>
          <w:hyperlink w:anchor="__RefHeading___Toc9852300_73709187">
            <w:r>
              <w:rPr>
                <w:webHidden/>
                <w:rStyle w:val="IndexLink"/>
              </w:rPr>
              <w:t>4</w:t>
            </w:r>
            <w:r>
              <w:rPr>
                <w:rStyle w:val="IndexLink"/>
                <w:rtl w:val="true"/>
              </w:rPr>
              <w:t xml:space="preserve">. </w:t>
            </w:r>
            <w:r>
              <w:rPr>
                <w:rStyle w:val="IndexLink"/>
                <w:rtl w:val="true"/>
              </w:rPr>
              <w:t>تعارض …</w:t>
            </w:r>
            <w:r>
              <w:rPr>
                <w:rStyle w:val="IndexLink"/>
                <w:rtl w:val="true"/>
              </w:rPr>
              <w:tab/>
            </w:r>
            <w:r>
              <w:rPr>
                <w:rStyle w:val="IndexLink"/>
              </w:rPr>
              <w:t>117</w:t>
            </w:r>
          </w:hyperlink>
        </w:p>
        <w:p>
          <w:pPr>
            <w:pStyle w:val="Contents2"/>
            <w:tabs>
              <w:tab w:val="clear" w:pos="8743"/>
              <w:tab w:val="right" w:pos="9026" w:leader="dot"/>
            </w:tabs>
            <w:rPr/>
          </w:pPr>
          <w:hyperlink w:anchor="__RefHeading___Toc9852302_73709187">
            <w:r>
              <w:rPr>
                <w:webHidden/>
                <w:rStyle w:val="IndexLink"/>
                <w:rtl w:val="true"/>
              </w:rPr>
              <w:t>نزول آیه مودّت روایت‌ها و دیدگاههاه‌ها …</w:t>
            </w:r>
            <w:r>
              <w:rPr>
                <w:rStyle w:val="IndexLink"/>
                <w:rtl w:val="true"/>
              </w:rPr>
              <w:tab/>
            </w:r>
            <w:r>
              <w:rPr>
                <w:rStyle w:val="IndexLink"/>
              </w:rPr>
              <w:t>118</w:t>
            </w:r>
          </w:hyperlink>
        </w:p>
        <w:p>
          <w:pPr>
            <w:pStyle w:val="Contents3"/>
            <w:tabs>
              <w:tab w:val="clear" w:pos="8459"/>
              <w:tab w:val="right" w:pos="9026" w:leader="dot"/>
            </w:tabs>
            <w:rPr/>
          </w:pPr>
          <w:hyperlink w:anchor="__RefHeading___Toc9852304_73709187">
            <w:r>
              <w:rPr>
                <w:webHidden/>
                <w:rStyle w:val="IndexLink"/>
                <w:rtl w:val="true"/>
              </w:rPr>
              <w:t>نزول آیه مودّت درباره اهل بیت …</w:t>
            </w:r>
            <w:r>
              <w:rPr>
                <w:rStyle w:val="IndexLink"/>
                <w:rtl w:val="true"/>
              </w:rPr>
              <w:tab/>
            </w:r>
            <w:r>
              <w:rPr>
                <w:rStyle w:val="IndexLink"/>
              </w:rPr>
              <w:t>118</w:t>
            </w:r>
          </w:hyperlink>
        </w:p>
        <w:p>
          <w:pPr>
            <w:pStyle w:val="Contents4"/>
            <w:tabs>
              <w:tab w:val="clear" w:pos="8176"/>
              <w:tab w:val="right" w:pos="9026" w:leader="dot"/>
            </w:tabs>
            <w:rPr/>
          </w:pPr>
          <w:hyperlink w:anchor="__RefHeading___Toc9852306_73709187">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9852308_73709187">
            <w:r>
              <w:rPr>
                <w:webHidden/>
                <w:rStyle w:val="IndexLink"/>
                <w:rtl w:val="true"/>
              </w:rPr>
              <w:t>دلایل و شواهدی دیگر …</w:t>
            </w:r>
            <w:r>
              <w:rPr>
                <w:rStyle w:val="IndexLink"/>
                <w:rtl w:val="true"/>
              </w:rPr>
              <w:tab/>
            </w:r>
            <w:r>
              <w:rPr>
                <w:rStyle w:val="IndexLink"/>
              </w:rPr>
              <w:t>119</w:t>
            </w:r>
          </w:hyperlink>
        </w:p>
        <w:p>
          <w:pPr>
            <w:pStyle w:val="Contents4"/>
            <w:tabs>
              <w:tab w:val="clear" w:pos="8176"/>
              <w:tab w:val="right" w:pos="9026" w:leader="dot"/>
            </w:tabs>
            <w:rPr/>
          </w:pPr>
          <w:hyperlink w:anchor="__RefHeading___Toc9852310_73709187">
            <w:r>
              <w:rPr>
                <w:webHidden/>
                <w:rStyle w:val="IndexLink"/>
                <w:rtl w:val="true"/>
              </w:rPr>
              <w:t>دیدگاه زمخشری …</w:t>
            </w:r>
            <w:r>
              <w:rPr>
                <w:rStyle w:val="IndexLink"/>
                <w:rtl w:val="true"/>
              </w:rPr>
              <w:tab/>
            </w:r>
            <w:r>
              <w:rPr>
                <w:rStyle w:val="IndexLink"/>
              </w:rPr>
              <w:t>119</w:t>
            </w:r>
          </w:hyperlink>
        </w:p>
        <w:p>
          <w:pPr>
            <w:pStyle w:val="Contents4"/>
            <w:tabs>
              <w:tab w:val="clear" w:pos="8176"/>
              <w:tab w:val="right" w:pos="9026" w:leader="dot"/>
            </w:tabs>
            <w:rPr/>
          </w:pPr>
          <w:hyperlink w:anchor="__RefHeading___Toc9852312_73709187">
            <w:r>
              <w:rPr>
                <w:webHidden/>
                <w:rStyle w:val="IndexLink"/>
                <w:rtl w:val="true"/>
              </w:rPr>
              <w:t>دیدگاه فخر رازی …</w:t>
            </w:r>
            <w:r>
              <w:rPr>
                <w:rStyle w:val="IndexLink"/>
                <w:rtl w:val="true"/>
              </w:rPr>
              <w:tab/>
            </w:r>
            <w:r>
              <w:rPr>
                <w:rStyle w:val="IndexLink"/>
              </w:rPr>
              <w:t>122</w:t>
            </w:r>
          </w:hyperlink>
        </w:p>
        <w:p>
          <w:pPr>
            <w:pStyle w:val="Contents4"/>
            <w:tabs>
              <w:tab w:val="clear" w:pos="8176"/>
              <w:tab w:val="right" w:pos="9026" w:leader="dot"/>
            </w:tabs>
            <w:rPr/>
          </w:pPr>
          <w:hyperlink w:anchor="__RefHeading___Toc9852314_73709187">
            <w:r>
              <w:rPr>
                <w:webHidden/>
                <w:rStyle w:val="IndexLink"/>
                <w:rtl w:val="true"/>
              </w:rPr>
              <w:t>دیدگاه قرطبی …</w:t>
            </w:r>
            <w:r>
              <w:rPr>
                <w:rStyle w:val="IndexLink"/>
                <w:rtl w:val="true"/>
              </w:rPr>
              <w:tab/>
            </w:r>
            <w:r>
              <w:rPr>
                <w:rStyle w:val="IndexLink"/>
              </w:rPr>
              <w:t>127</w:t>
            </w:r>
          </w:hyperlink>
        </w:p>
        <w:p>
          <w:pPr>
            <w:pStyle w:val="Contents4"/>
            <w:tabs>
              <w:tab w:val="clear" w:pos="8176"/>
              <w:tab w:val="right" w:pos="9026" w:leader="dot"/>
            </w:tabs>
            <w:rPr/>
          </w:pPr>
          <w:hyperlink w:anchor="__RefHeading___Toc9852316_73709187">
            <w:r>
              <w:rPr>
                <w:webHidden/>
                <w:rStyle w:val="IndexLink"/>
                <w:rtl w:val="true"/>
              </w:rPr>
              <w:t>دیدگاه خطیب شربینی …</w:t>
            </w:r>
            <w:r>
              <w:rPr>
                <w:rStyle w:val="IndexLink"/>
                <w:rtl w:val="true"/>
              </w:rPr>
              <w:tab/>
            </w:r>
            <w:r>
              <w:rPr>
                <w:rStyle w:val="IndexLink"/>
              </w:rPr>
              <w:t>129</w:t>
            </w:r>
          </w:hyperlink>
        </w:p>
        <w:p>
          <w:pPr>
            <w:pStyle w:val="Contents4"/>
            <w:tabs>
              <w:tab w:val="clear" w:pos="8176"/>
              <w:tab w:val="right" w:pos="9026" w:leader="dot"/>
            </w:tabs>
            <w:rPr/>
          </w:pPr>
          <w:hyperlink w:anchor="__RefHeading___Toc9852318_73709187">
            <w:r>
              <w:rPr>
                <w:webHidden/>
                <w:rStyle w:val="IndexLink"/>
                <w:rtl w:val="true"/>
              </w:rPr>
              <w:t>دیدگاه آلوسی …</w:t>
            </w:r>
            <w:r>
              <w:rPr>
                <w:rStyle w:val="IndexLink"/>
                <w:rtl w:val="true"/>
              </w:rPr>
              <w:tab/>
            </w:r>
            <w:r>
              <w:rPr>
                <w:rStyle w:val="IndexLink"/>
              </w:rPr>
              <w:t>130</w:t>
            </w:r>
          </w:hyperlink>
        </w:p>
        <w:p>
          <w:pPr>
            <w:pStyle w:val="Contents4"/>
            <w:tabs>
              <w:tab w:val="clear" w:pos="8176"/>
              <w:tab w:val="right" w:pos="9026" w:leader="dot"/>
            </w:tabs>
            <w:rPr/>
          </w:pPr>
          <w:hyperlink w:anchor="__RefHeading___Toc9852320_73709187">
            <w:r>
              <w:rPr>
                <w:webHidden/>
                <w:rStyle w:val="IndexLink"/>
                <w:rtl w:val="true"/>
              </w:rPr>
              <w:t>بررسی و ردّ دیگر نظریات …</w:t>
            </w:r>
            <w:r>
              <w:rPr>
                <w:rStyle w:val="IndexLink"/>
                <w:rtl w:val="true"/>
              </w:rPr>
              <w:tab/>
            </w:r>
            <w:r>
              <w:rPr>
                <w:rStyle w:val="IndexLink"/>
              </w:rPr>
              <w:t>134</w:t>
            </w:r>
          </w:hyperlink>
        </w:p>
        <w:p>
          <w:pPr>
            <w:pStyle w:val="Contents4"/>
            <w:tabs>
              <w:tab w:val="clear" w:pos="8176"/>
              <w:tab w:val="right" w:pos="9026" w:leader="dot"/>
            </w:tabs>
            <w:rPr/>
          </w:pPr>
          <w:hyperlink w:anchor="__RefHeading___Toc9852322_73709187">
            <w:r>
              <w:rPr>
                <w:webHidden/>
                <w:rStyle w:val="IndexLink"/>
                <w:rtl w:val="true"/>
              </w:rPr>
              <w:t>بررسی و نقد دیدگاه اول …</w:t>
            </w:r>
            <w:r>
              <w:rPr>
                <w:rStyle w:val="IndexLink"/>
                <w:rtl w:val="true"/>
              </w:rPr>
              <w:tab/>
            </w:r>
            <w:r>
              <w:rPr>
                <w:rStyle w:val="IndexLink"/>
              </w:rPr>
              <w:t>137</w:t>
            </w:r>
          </w:hyperlink>
        </w:p>
        <w:p>
          <w:pPr>
            <w:pStyle w:val="Contents4"/>
            <w:tabs>
              <w:tab w:val="clear" w:pos="8176"/>
              <w:tab w:val="right" w:pos="9026" w:leader="dot"/>
            </w:tabs>
            <w:rPr/>
          </w:pPr>
          <w:hyperlink w:anchor="__RefHeading___Toc9852324_73709187">
            <w:r>
              <w:rPr>
                <w:webHidden/>
                <w:rStyle w:val="IndexLink"/>
                <w:rtl w:val="true"/>
              </w:rPr>
              <w:t>سخن منصفانه …</w:t>
            </w:r>
            <w:r>
              <w:rPr>
                <w:rStyle w:val="IndexLink"/>
                <w:rtl w:val="true"/>
              </w:rPr>
              <w:tab/>
            </w:r>
            <w:r>
              <w:rPr>
                <w:rStyle w:val="IndexLink"/>
              </w:rPr>
              <w:t>140</w:t>
            </w:r>
          </w:hyperlink>
        </w:p>
        <w:p>
          <w:pPr>
            <w:pStyle w:val="Contents4"/>
            <w:tabs>
              <w:tab w:val="clear" w:pos="8176"/>
              <w:tab w:val="right" w:pos="9026" w:leader="dot"/>
            </w:tabs>
            <w:rPr/>
          </w:pPr>
          <w:hyperlink w:anchor="__RefHeading___Toc9852326_73709187">
            <w:r>
              <w:rPr>
                <w:webHidden/>
                <w:rStyle w:val="IndexLink"/>
                <w:rtl w:val="true"/>
              </w:rPr>
              <w:t>دو یادآوری مهم …</w:t>
            </w:r>
            <w:r>
              <w:rPr>
                <w:rStyle w:val="IndexLink"/>
                <w:rtl w:val="true"/>
              </w:rPr>
              <w:tab/>
            </w:r>
            <w:r>
              <w:rPr>
                <w:rStyle w:val="IndexLink"/>
              </w:rPr>
              <w:t>144</w:t>
            </w:r>
          </w:hyperlink>
        </w:p>
        <w:p>
          <w:pPr>
            <w:pStyle w:val="Contents4"/>
            <w:tabs>
              <w:tab w:val="clear" w:pos="8176"/>
              <w:tab w:val="right" w:pos="9026" w:leader="dot"/>
            </w:tabs>
            <w:rPr/>
          </w:pPr>
          <w:hyperlink w:anchor="__RefHeading___Toc9852328_73709187">
            <w:r>
              <w:rPr>
                <w:webHidden/>
                <w:rStyle w:val="IndexLink"/>
                <w:rtl w:val="true"/>
              </w:rPr>
              <w:t>بررسی این گفتار …</w:t>
            </w:r>
            <w:r>
              <w:rPr>
                <w:rStyle w:val="IndexLink"/>
                <w:rtl w:val="true"/>
              </w:rPr>
              <w:tab/>
            </w:r>
            <w:r>
              <w:rPr>
                <w:rStyle w:val="IndexLink"/>
              </w:rPr>
              <w:t>148</w:t>
            </w:r>
          </w:hyperlink>
        </w:p>
        <w:p>
          <w:pPr>
            <w:pStyle w:val="Contents4"/>
            <w:tabs>
              <w:tab w:val="clear" w:pos="8176"/>
              <w:tab w:val="right" w:pos="9026" w:leader="dot"/>
            </w:tabs>
            <w:rPr/>
          </w:pPr>
          <w:hyperlink w:anchor="__RefHeading___Toc9852330_73709187">
            <w:r>
              <w:rPr>
                <w:webHidden/>
                <w:rStyle w:val="IndexLink"/>
                <w:rtl w:val="true"/>
              </w:rPr>
              <w:t>یادآوری دوم …</w:t>
            </w:r>
            <w:r>
              <w:rPr>
                <w:rStyle w:val="IndexLink"/>
                <w:rtl w:val="true"/>
              </w:rPr>
              <w:tab/>
            </w:r>
            <w:r>
              <w:rPr>
                <w:rStyle w:val="IndexLink"/>
              </w:rPr>
              <w:t>150</w:t>
            </w:r>
          </w:hyperlink>
        </w:p>
        <w:p>
          <w:pPr>
            <w:pStyle w:val="Contents4"/>
            <w:tabs>
              <w:tab w:val="clear" w:pos="8176"/>
              <w:tab w:val="right" w:pos="9026" w:leader="dot"/>
            </w:tabs>
            <w:rPr/>
          </w:pPr>
          <w:hyperlink w:anchor="__RefHeading___Toc9852332_73709187">
            <w:r>
              <w:rPr>
                <w:webHidden/>
                <w:rStyle w:val="IndexLink"/>
                <w:rtl w:val="true"/>
              </w:rPr>
              <w:t>روشنی دلالت آیه …</w:t>
            </w:r>
            <w:r>
              <w:rPr>
                <w:rStyle w:val="IndexLink"/>
                <w:rtl w:val="true"/>
              </w:rPr>
              <w:tab/>
            </w:r>
            <w:r>
              <w:rPr>
                <w:rStyle w:val="IndexLink"/>
              </w:rPr>
              <w:t>155</w:t>
            </w:r>
          </w:hyperlink>
        </w:p>
        <w:p>
          <w:pPr>
            <w:pStyle w:val="Contents4"/>
            <w:tabs>
              <w:tab w:val="clear" w:pos="8176"/>
              <w:tab w:val="right" w:pos="9026" w:leader="dot"/>
            </w:tabs>
            <w:rPr/>
          </w:pPr>
          <w:hyperlink w:anchor="__RefHeading___Toc9852334_73709187">
            <w:r>
              <w:rPr>
                <w:webHidden/>
                <w:rStyle w:val="IndexLink"/>
                <w:rtl w:val="true"/>
              </w:rPr>
              <w:t>اصل در استثنا …</w:t>
            </w:r>
            <w:r>
              <w:rPr>
                <w:rStyle w:val="IndexLink"/>
                <w:rtl w:val="true"/>
              </w:rPr>
              <w:tab/>
            </w:r>
            <w:r>
              <w:rPr>
                <w:rStyle w:val="IndexLink"/>
              </w:rPr>
              <w:t>159</w:t>
            </w:r>
          </w:hyperlink>
        </w:p>
        <w:p>
          <w:pPr>
            <w:pStyle w:val="Contents2"/>
            <w:tabs>
              <w:tab w:val="clear" w:pos="8743"/>
              <w:tab w:val="right" w:pos="9026" w:leader="dot"/>
            </w:tabs>
            <w:rPr/>
          </w:pPr>
          <w:hyperlink w:anchor="__RefHeading___Toc9852336_73709187">
            <w:r>
              <w:rPr>
                <w:webHidden/>
                <w:rStyle w:val="IndexLink"/>
                <w:rtl w:val="true"/>
              </w:rPr>
              <w:t>بخش پنجم دلالت آیه بر امامت و سرپرستی …</w:t>
            </w:r>
            <w:r>
              <w:rPr>
                <w:rStyle w:val="IndexLink"/>
                <w:rtl w:val="true"/>
              </w:rPr>
              <w:tab/>
            </w:r>
            <w:r>
              <w:rPr>
                <w:rStyle w:val="IndexLink"/>
              </w:rPr>
              <w:t>161</w:t>
            </w:r>
          </w:hyperlink>
        </w:p>
        <w:p>
          <w:pPr>
            <w:pStyle w:val="Contents3"/>
            <w:tabs>
              <w:tab w:val="clear" w:pos="8459"/>
              <w:tab w:val="right" w:pos="9026" w:leader="dot"/>
            </w:tabs>
            <w:rPr/>
          </w:pPr>
          <w:hyperlink w:anchor="__RefHeading___Toc9852338_73709187">
            <w:r>
              <w:rPr>
                <w:webHidden/>
                <w:rStyle w:val="IndexLink"/>
                <w:rtl w:val="true"/>
              </w:rPr>
              <w:t>جهاتی در دلالت آیه …</w:t>
            </w:r>
            <w:r>
              <w:rPr>
                <w:rStyle w:val="IndexLink"/>
                <w:rtl w:val="true"/>
              </w:rPr>
              <w:tab/>
            </w:r>
            <w:r>
              <w:rPr>
                <w:rStyle w:val="IndexLink"/>
              </w:rPr>
              <w:t>161</w:t>
            </w:r>
          </w:hyperlink>
        </w:p>
        <w:p>
          <w:pPr>
            <w:pStyle w:val="Contents4"/>
            <w:tabs>
              <w:tab w:val="clear" w:pos="8176"/>
              <w:tab w:val="right" w:pos="9026" w:leader="dot"/>
            </w:tabs>
            <w:rPr/>
          </w:pPr>
          <w:hyperlink w:anchor="__RefHeading___Toc9852340_7370918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9852342_73709187">
            <w:r>
              <w:rPr>
                <w:webHidden/>
                <w:rStyle w:val="IndexLink"/>
              </w:rPr>
              <w:t>1</w:t>
            </w:r>
            <w:r>
              <w:rPr>
                <w:rStyle w:val="IndexLink"/>
                <w:rtl w:val="true"/>
              </w:rPr>
              <w:t xml:space="preserve">. </w:t>
            </w:r>
            <w:r>
              <w:rPr>
                <w:rStyle w:val="IndexLink"/>
                <w:rtl w:val="true"/>
              </w:rPr>
              <w:t>خویشاوندی خاندانی و امامت …</w:t>
            </w:r>
            <w:r>
              <w:rPr>
                <w:rStyle w:val="IndexLink"/>
                <w:rtl w:val="true"/>
              </w:rPr>
              <w:tab/>
            </w:r>
            <w:r>
              <w:rPr>
                <w:rStyle w:val="IndexLink"/>
              </w:rPr>
              <w:t>161</w:t>
            </w:r>
          </w:hyperlink>
        </w:p>
        <w:p>
          <w:pPr>
            <w:pStyle w:val="Contents5"/>
            <w:tabs>
              <w:tab w:val="clear" w:pos="7892"/>
              <w:tab w:val="right" w:pos="9026" w:leader="dot"/>
            </w:tabs>
            <w:rPr/>
          </w:pPr>
          <w:hyperlink w:anchor="__RefHeading___Toc9852344_73709187">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9852346_73709187">
            <w:r>
              <w:rPr>
                <w:webHidden/>
                <w:rStyle w:val="IndexLink"/>
                <w:rtl w:val="true"/>
              </w:rPr>
              <w:t>تحلیل و بررسی …</w:t>
            </w:r>
            <w:r>
              <w:rPr>
                <w:rStyle w:val="IndexLink"/>
                <w:rtl w:val="true"/>
              </w:rPr>
              <w:tab/>
            </w:r>
            <w:r>
              <w:rPr>
                <w:rStyle w:val="IndexLink"/>
              </w:rPr>
              <w:t>168</w:t>
            </w:r>
          </w:hyperlink>
        </w:p>
        <w:p>
          <w:pPr>
            <w:pStyle w:val="Contents4"/>
            <w:tabs>
              <w:tab w:val="clear" w:pos="8176"/>
              <w:tab w:val="right" w:pos="9026" w:leader="dot"/>
            </w:tabs>
            <w:rPr/>
          </w:pPr>
          <w:hyperlink w:anchor="__RefHeading___Toc9852348_73709187">
            <w:r>
              <w:rPr>
                <w:webHidden/>
                <w:rStyle w:val="IndexLink"/>
              </w:rPr>
              <w:t>2</w:t>
            </w:r>
            <w:r>
              <w:rPr>
                <w:rStyle w:val="IndexLink"/>
                <w:rtl w:val="true"/>
              </w:rPr>
              <w:t xml:space="preserve">. </w:t>
            </w:r>
            <w:r>
              <w:rPr>
                <w:rStyle w:val="IndexLink"/>
                <w:rtl w:val="true"/>
              </w:rPr>
              <w:t>لزوم مهرورزی سبب لزوم پیروی و اطاعت …</w:t>
            </w:r>
            <w:r>
              <w:rPr>
                <w:rStyle w:val="IndexLink"/>
                <w:rtl w:val="true"/>
              </w:rPr>
              <w:tab/>
            </w:r>
            <w:r>
              <w:rPr>
                <w:rStyle w:val="IndexLink"/>
              </w:rPr>
              <w:t>182</w:t>
            </w:r>
          </w:hyperlink>
        </w:p>
        <w:p>
          <w:pPr>
            <w:pStyle w:val="Contents4"/>
            <w:tabs>
              <w:tab w:val="clear" w:pos="8176"/>
              <w:tab w:val="right" w:pos="9026" w:leader="dot"/>
            </w:tabs>
            <w:rPr/>
          </w:pPr>
          <w:hyperlink w:anchor="__RefHeading___Toc9852350_73709187">
            <w:r>
              <w:rPr>
                <w:webHidden/>
                <w:rStyle w:val="IndexLink"/>
              </w:rPr>
              <w:t>3</w:t>
            </w:r>
            <w:r>
              <w:rPr>
                <w:rStyle w:val="IndexLink"/>
                <w:rtl w:val="true"/>
              </w:rPr>
              <w:t xml:space="preserve">. </w:t>
            </w:r>
            <w:r>
              <w:rPr>
                <w:rStyle w:val="IndexLink"/>
                <w:rtl w:val="true"/>
              </w:rPr>
              <w:t xml:space="preserve">دوستی مطلق </w:t>
            </w:r>
            <w:r>
              <w:rPr>
                <w:rStyle w:val="IndexLink"/>
                <w:rtl w:val="true"/>
              </w:rPr>
              <w:t>(</w:t>
            </w:r>
            <w:r>
              <w:rPr>
                <w:rStyle w:val="IndexLink"/>
                <w:rtl w:val="true"/>
              </w:rPr>
              <w:t>همه جانبه</w:t>
            </w:r>
            <w:r>
              <w:rPr>
                <w:rStyle w:val="IndexLink"/>
                <w:rtl w:val="true"/>
              </w:rPr>
              <w:t xml:space="preserve">) </w:t>
            </w:r>
            <w:r>
              <w:rPr>
                <w:rStyle w:val="IndexLink"/>
                <w:rtl w:val="true"/>
              </w:rPr>
              <w:t>باعث برتری در تمام جهات …</w:t>
            </w:r>
            <w:r>
              <w:rPr>
                <w:rStyle w:val="IndexLink"/>
                <w:rtl w:val="true"/>
              </w:rPr>
              <w:tab/>
            </w:r>
            <w:r>
              <w:rPr>
                <w:rStyle w:val="IndexLink"/>
              </w:rPr>
              <w:t>185</w:t>
            </w:r>
          </w:hyperlink>
        </w:p>
        <w:p>
          <w:pPr>
            <w:pStyle w:val="Contents4"/>
            <w:tabs>
              <w:tab w:val="clear" w:pos="8176"/>
              <w:tab w:val="right" w:pos="9026" w:leader="dot"/>
            </w:tabs>
            <w:rPr/>
          </w:pPr>
          <w:hyperlink w:anchor="__RefHeading___Toc9852352_73709187">
            <w:r>
              <w:rPr>
                <w:webHidden/>
                <w:rStyle w:val="IndexLink"/>
              </w:rPr>
              <w:t>4</w:t>
            </w:r>
            <w:r>
              <w:rPr>
                <w:rStyle w:val="IndexLink"/>
                <w:rtl w:val="true"/>
              </w:rPr>
              <w:t xml:space="preserve">. </w:t>
            </w:r>
            <w:r>
              <w:rPr>
                <w:rStyle w:val="IndexLink"/>
                <w:rtl w:val="true"/>
              </w:rPr>
              <w:t xml:space="preserve">لزوم دوستی مطلق </w:t>
            </w:r>
            <w:r>
              <w:rPr>
                <w:rStyle w:val="IndexLink"/>
                <w:rtl w:val="true"/>
              </w:rPr>
              <w:t>(</w:t>
            </w:r>
            <w:r>
              <w:rPr>
                <w:rStyle w:val="IndexLink"/>
                <w:rtl w:val="true"/>
              </w:rPr>
              <w:t>همه جانبه</w:t>
            </w:r>
            <w:r>
              <w:rPr>
                <w:rStyle w:val="IndexLink"/>
                <w:rtl w:val="true"/>
              </w:rPr>
              <w:t xml:space="preserve">) </w:t>
            </w:r>
            <w:r>
              <w:rPr>
                <w:rStyle w:val="IndexLink"/>
                <w:rtl w:val="true"/>
              </w:rPr>
              <w:t>باعث پاکدامنی و ناآلودگی …</w:t>
            </w:r>
            <w:r>
              <w:rPr>
                <w:rStyle w:val="IndexLink"/>
                <w:rtl w:val="true"/>
              </w:rPr>
              <w:tab/>
            </w:r>
            <w:r>
              <w:rPr>
                <w:rStyle w:val="IndexLink"/>
              </w:rPr>
              <w:t>192</w:t>
            </w:r>
          </w:hyperlink>
        </w:p>
        <w:p>
          <w:pPr>
            <w:pStyle w:val="Contents4"/>
            <w:tabs>
              <w:tab w:val="clear" w:pos="8176"/>
              <w:tab w:val="right" w:pos="9026" w:leader="dot"/>
            </w:tabs>
            <w:rPr/>
          </w:pPr>
          <w:hyperlink w:anchor="__RefHeading___Toc9852354_73709187">
            <w:r>
              <w:rPr>
                <w:webHidden/>
                <w:rStyle w:val="IndexLink"/>
                <w:rtl w:val="true"/>
              </w:rPr>
              <w:t>بررسی و نقد شبهه‌ها …</w:t>
            </w:r>
            <w:r>
              <w:rPr>
                <w:rStyle w:val="IndexLink"/>
                <w:rtl w:val="true"/>
              </w:rPr>
              <w:tab/>
            </w:r>
            <w:r>
              <w:rPr>
                <w:rStyle w:val="IndexLink"/>
              </w:rPr>
              <w:t>196</w:t>
            </w:r>
          </w:hyperlink>
        </w:p>
        <w:p>
          <w:pPr>
            <w:pStyle w:val="Contents2"/>
            <w:tabs>
              <w:tab w:val="clear" w:pos="8743"/>
              <w:tab w:val="right" w:pos="9026" w:leader="dot"/>
            </w:tabs>
            <w:rPr/>
          </w:pPr>
          <w:hyperlink w:anchor="__RefHeading___Toc9852356_73709187">
            <w:r>
              <w:rPr>
                <w:webHidden/>
                <w:rStyle w:val="IndexLink"/>
                <w:rtl w:val="true"/>
              </w:rPr>
              <w:t>کتابنامه …</w:t>
            </w:r>
            <w:r>
              <w:rPr>
                <w:rStyle w:val="IndexLink"/>
                <w:rtl w:val="true"/>
              </w:rPr>
              <w:tab/>
            </w:r>
            <w:r>
              <w:rPr>
                <w:rStyle w:val="IndexLink"/>
              </w:rPr>
              <w:t>216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95_257260"/>
      <w:bookmarkStart w:id="1" w:name="pg16795_257260"/>
      <w:bookmarkEnd w:id="1"/>
    </w:p>
    <w:p>
      <w:pPr>
        <w:pStyle w:val="Heading2"/>
        <w:numPr>
          <w:ilvl w:val="1"/>
          <w:numId w:val="1"/>
        </w:numPr>
        <w:rPr/>
      </w:pPr>
      <w:bookmarkStart w:id="2" w:name="pg16795_257260"/>
      <w:bookmarkStart w:id="3" w:name="__RefHeading___Toc9852214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به اهل بیت علیم السلام از دیدگاه قرآن و سنت، نگاهی به تفسیر آیه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حسینی میلانی؛ ترجمه و ویرایش هیئت تحریریه انتشارات الحقایق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 های اعتقادی؛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۲۴۴۸۳۳۱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52216_73709187"/>
      <w:bookmarkStart w:id="6" w:name="_Toc2"/>
      <w:bookmarkEnd w:id="5"/>
      <w:r>
        <w:rPr>
          <w:rtl w:val="true"/>
        </w:rPr>
        <w:t>سرآغاز …</w:t>
      </w:r>
      <w:bookmarkEnd w:id="6"/>
    </w:p>
    <w:p>
      <w:pPr>
        <w:pStyle w:val="BookText"/>
        <w:rPr/>
      </w:pP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6795_257268"/>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وأشرف بریّته محمّد وآله الطیّبین الطّاهرین، ولعنة اللَّه علی أعدائهم أجمعین من الأوّلین والآخرین</w:t>
      </w:r>
      <w:r>
        <w:rPr>
          <w:rFonts w:eastAsia="IRNazanin" w:cs="IRNazanin"/>
          <w:color w:val="111111"/>
          <w:sz w:val="28"/>
          <w:szCs w:val="28"/>
          <w:rtl w:val="true"/>
          <w:lang w:bidi="fa-IR"/>
        </w:rPr>
        <w:t>.</w:t>
      </w:r>
    </w:p>
    <w:p>
      <w:pPr>
        <w:pStyle w:val="Heading2"/>
        <w:numPr>
          <w:ilvl w:val="1"/>
          <w:numId w:val="1"/>
        </w:numPr>
        <w:rPr/>
      </w:pPr>
      <w:bookmarkStart w:id="8" w:name="__RefHeading___Toc9852218_73709187"/>
      <w:bookmarkStart w:id="9" w:name="_Toc3"/>
      <w:bookmarkEnd w:id="8"/>
      <w:r>
        <w:rPr>
          <w:rtl w:val="true"/>
        </w:rPr>
        <w:t>پیش‌گفتار …</w:t>
      </w:r>
      <w:bookmarkEnd w:id="9"/>
    </w:p>
    <w:p>
      <w:pPr>
        <w:pStyle w:val="BookText"/>
        <w:rPr/>
      </w:pPr>
      <w:r>
        <w:rPr>
          <w:rFonts w:ascii="IRNazanin" w:hAnsi="IRNazanin" w:eastAsia="IRNazanin"/>
          <w:color w:val="111111"/>
          <w:sz w:val="28"/>
          <w:sz w:val="28"/>
          <w:szCs w:val="28"/>
          <w:rtl w:val="true"/>
          <w:lang w:bidi="fa-IR"/>
        </w:rPr>
        <w:t>آیات بسیاری بر امامت و ولایت عامه اهل بیت علیهم السلام پس از پیامبر خدا صلی اللَّه علیه وآله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آیات،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لاأَسْئَلُکُمْ عَلَیْهِ أَجْراً إِلَّا الْمَوَدَّةَ فِی الْقُرْبی وَمَنْ یَقْتَرِفْ حَسَنَةً نَزِدْ لَهُ فیها حُسْنًا إِنَّ اللَّهَ غَفُورٌ 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گونه اجر و پاداشی از شما بر این دعوت درخواست نمی‌کنم جز دوست داشتن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نوشتار پیش رو به تفسیر این آیه شریفه و بیان دلالت آن بر امامت و ولایت عامّه اهل بیت علیهم السلام پس از رسول خدا صلی اللَّه علیه وآله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فقط از کتاب‌ها و منابع اهل سنّت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مورد استفاده دانش پژوهان و پژوهش‌گران قرار بگیرد و وسیله‌ای برای راهنمایی شایستگانِ هدایت، بوده و ذخیره‌ای برای روز رستاخیز ما باشد؛ روزی که در آن فرزند و دارایی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 چند بخش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پیامبر اکرم صلی اللَّه علیه وآله؛</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تصحیح سندهای روایات آیه مودت؛</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شبهه‌های مخالفان؛</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مودت، روایت‌ها و دیدگاه‌ها؛</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 بر امامت و سرپرستی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حسینی میلانی</w:t>
      </w:r>
      <w:bookmarkStart w:id="10" w:name="pg16795_257272"/>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2"/>
        <w:numPr>
          <w:ilvl w:val="1"/>
          <w:numId w:val="1"/>
        </w:numPr>
        <w:rPr/>
      </w:pPr>
      <w:bookmarkStart w:id="11" w:name="__RefHeading___Toc9852220_73709187"/>
      <w:bookmarkStart w:id="12" w:name="_Toc4"/>
      <w:bookmarkEnd w:id="11"/>
      <w:r>
        <w:rPr>
          <w:rtl w:val="true"/>
        </w:rPr>
        <w:t xml:space="preserve">بخش یکم قربی از دیدگاه پیامبر اکرم </w:t>
      </w:r>
      <w:r>
        <w:rPr>
          <w:rtl w:val="true"/>
        </w:rPr>
        <w:t>(</w:t>
      </w:r>
      <w:r>
        <w:rPr>
          <w:rtl w:val="true"/>
        </w:rPr>
        <w:t>صلی الله علیه و آله</w:t>
      </w:r>
      <w:r>
        <w:rPr>
          <w:rtl w:val="true"/>
        </w:rPr>
        <w:t>) …</w:t>
      </w:r>
      <w:bookmarkEnd w:id="12"/>
    </w:p>
    <w:p>
      <w:pPr>
        <w:pStyle w:val="Heading3"/>
        <w:numPr>
          <w:ilvl w:val="2"/>
          <w:numId w:val="1"/>
        </w:numPr>
        <w:rPr/>
      </w:pPr>
      <w:bookmarkStart w:id="13" w:name="__RefHeading___Toc9852222_73709187"/>
      <w:bookmarkStart w:id="14" w:name="_Toc5"/>
      <w:bookmarkEnd w:id="13"/>
      <w:r>
        <w:rPr>
          <w:rtl w:val="true"/>
        </w:rPr>
        <w:t>ذوی القربی چه کسانی هستند؟ …</w:t>
      </w:r>
      <w:bookmarkEnd w:id="14"/>
    </w:p>
    <w:p>
      <w:pPr>
        <w:pStyle w:val="BookText"/>
        <w:rPr/>
      </w:pPr>
      <w:r>
        <w:rPr>
          <w:rFonts w:ascii="IRNazanin" w:hAnsi="IRNazanin" w:eastAsia="IRNazanin"/>
          <w:color w:val="111111"/>
          <w:sz w:val="28"/>
          <w:sz w:val="28"/>
          <w:szCs w:val="28"/>
          <w:rtl w:val="true"/>
          <w:lang w:bidi="fa-IR"/>
        </w:rPr>
        <w:t>آن گاه که ما پیرو کتاب و سنّت باشیم و به راستی بخواهیم از نظر اعتقادی و عملی به آن چه در کلام خدای عزیز و رسول گرامی صلی اللَّه علیه وآله آمده است، عمل کنیم، لازم و ضروری است که به شخص پیامبر صلی اللَّه علیه وآله مراجعه کنیم و آن حضرت را در اختلاف‌های خود به داوری بپذیریم، آن سان که خداوند سبحان به این حقیقت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لایُؤْمِنُونَ حَتَّی یُحَکِّمُوکَ فیما شَجَرَ بَیْنَهُمْ ثُمَّ لایَجِدُوا فی أَنْفُسِهِمْ حَرَجًا مِمَّا قَضَیْتَ وَیُسَلِّمُوا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پروردگارت سوگند که آن‌ها ایمان نخواهند آورد مگر این که در اختلاف‌های خود تو را به داوری طلبند و پس از داوری تو، در دل خود احساس ناراحتی نکنند و به طور کامل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از مواردی که در معنای آن اختلاف شده،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یُبَشِّرُ اللَّهُ عِبادَهُ الَّذینَ آمَنُوا وَعَمِلُوا الصَّالِحاتِ قُلْ لاأَسْئَلُکُمْ عَلَیْهِ أَجْراً إِلَّا الْمَوَدَّةَ فِی الْقُرْبی وَمَنْ یَقْتَرِفْ حَسَنَةً نَزِدْ لَهُ فیها حُسْنًا إِنَّ اللَّهَ غَفُورٌ 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همان چیزی است که خداوند بندگانش را که ایمان آورده و کارهای شایسته انجام داده‌اند به آن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گونه اجر و پاداشی از شما بر این دعوت درخواست نمی‌کنم جز دوست داشتن نزدیکانم و هر کس کار نیکی انجام دهد بر نیکی‌اش می‌افزاییم؛ چرا که خداوند آمرزنده و قدردان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پیامبر خدا صلی اللَّه علیه وآله پیش‌تر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و مراد از آن را توضیح داده‌اند که در روایت‌های شیعه و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باید سخن آن حضرت پذیرفته نشود و اختلاف هم‌چنان باقی بماند؟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پیامبر خدا صلی اللَّه علیه وآله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شریفه تعیین کرده است که همان خویشاوندان آن حضرت؛ یعنی حضرت</w:t>
      </w:r>
      <w:bookmarkStart w:id="15" w:name="pg16795_257276"/>
    </w:p>
    <w:p>
      <w:pPr>
        <w:pStyle w:val="BookText"/>
        <w:rPr/>
      </w:pPr>
      <w:bookmarkEnd w:id="1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علی، فاطمه زهرا و دو فرزند آن‌ها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بزرگوارانند؛ آن سان که منظور از اهل بیت در آیه تطهیر با تعیین پیامبر همین سروران هستند</w:t>
      </w:r>
      <w:r>
        <w:rPr>
          <w:rFonts w:eastAsia="IRNazanin" w:cs="IRNazanin"/>
          <w:color w:val="111111"/>
          <w:sz w:val="28"/>
          <w:szCs w:val="28"/>
          <w:rtl w:val="true"/>
          <w:lang w:bidi="fa-IR"/>
        </w:rPr>
        <w:t>.</w:t>
      </w:r>
    </w:p>
    <w:p>
      <w:pPr>
        <w:pStyle w:val="Heading3"/>
        <w:numPr>
          <w:ilvl w:val="2"/>
          <w:numId w:val="1"/>
        </w:numPr>
        <w:rPr/>
      </w:pPr>
      <w:bookmarkStart w:id="16" w:name="__RefHeading___Toc9852224_73709187"/>
      <w:bookmarkStart w:id="17" w:name="_Toc6"/>
      <w:bookmarkEnd w:id="16"/>
      <w:r>
        <w:rPr>
          <w:rtl w:val="true"/>
        </w:rPr>
        <w:t>راویان حدیث قربی …</w:t>
      </w:r>
      <w:bookmarkEnd w:id="17"/>
    </w:p>
    <w:p>
      <w:pPr>
        <w:pStyle w:val="BookText"/>
        <w:rPr/>
      </w:pPr>
      <w:r>
        <w:rPr>
          <w:rFonts w:ascii="IRNazanin" w:hAnsi="IRNazanin" w:eastAsia="IRNazanin"/>
          <w:color w:val="111111"/>
          <w:sz w:val="28"/>
          <w:sz w:val="28"/>
          <w:szCs w:val="28"/>
          <w:rtl w:val="true"/>
          <w:lang w:bidi="fa-IR"/>
        </w:rPr>
        <w:t xml:space="preserve">عدّه بسیاری از صحابه و بزرگان تابعان این روایت را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وآله نقل کرده‌اند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اکبر امام حسن مجتبی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شهید امام حسین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ابوأمامه باهلی؛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ابوطفیل عامر بن واثله لیثی؛</w:t>
      </w:r>
      <w:bookmarkStart w:id="18" w:name="pg16795_257278"/>
    </w:p>
    <w:p>
      <w:pPr>
        <w:pStyle w:val="BookText"/>
        <w:rPr/>
      </w:pPr>
      <w:bookmarkEnd w:id="1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بن جبر؛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مقسم بن بجره؛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زاذان کندی؛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فضّال بن جبیر؛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شعیب؛</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مبارک؛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 بن حبیش؛</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سبیعی؛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وهب؛</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نجّی؛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 بن ضمره</w:t>
      </w:r>
      <w:r>
        <w:rPr>
          <w:rFonts w:eastAsia="IRNazanin" w:cs="IRNazanin"/>
          <w:color w:val="111111"/>
          <w:sz w:val="28"/>
          <w:szCs w:val="28"/>
          <w:rtl w:val="true"/>
          <w:lang w:bidi="fa-IR"/>
        </w:rPr>
        <w:t>.</w:t>
      </w:r>
    </w:p>
    <w:p>
      <w:pPr>
        <w:pStyle w:val="Heading3"/>
        <w:numPr>
          <w:ilvl w:val="2"/>
          <w:numId w:val="1"/>
        </w:numPr>
        <w:rPr/>
      </w:pPr>
      <w:bookmarkStart w:id="19" w:name="__RefHeading___Toc9852226_73709187"/>
      <w:bookmarkStart w:id="20" w:name="_Toc7"/>
      <w:bookmarkEnd w:id="19"/>
      <w:r>
        <w:rPr>
          <w:rtl w:val="true"/>
        </w:rPr>
        <w:t>پیشوایان حدیث و تفسیر و آیه مودّت …</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این آیه مبارکه درباره اهل بیت علیهم السلام را پیشوایان مشهور اهل سنّت در تفسیر، حدیث و دیگر علوم که در قرن‌های مختلف زندگی می‌کردند،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امام شافعی این روایت را به صورت قضیه‌ای مسلّم گرفته و برای آن شعری سروده که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در کتاب‌های معتبر اهل سنّت مانند الصواعق المحرقه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اسامی برخی از آن‌ها را در ذیل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حجّاج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یحیی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عیسی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سلیمان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ابوبشر دولابی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ابن منذر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بن ابی 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 بن کلیب شاشی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ابوالشیخ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اسحاق ابن منده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ابن مردویه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احمد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محیی السنّة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جار اللَّه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عمر بن محمّد بن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ابن عساکر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ابوالسعادات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عزّالدین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انصاری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شربینی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ابوالبرکات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الدین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ابوحیّان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نورالدین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ابوالسعود عمادی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زرقانی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1" w:name="pg16795_257287"/>
    </w:p>
    <w:p>
      <w:pPr>
        <w:pStyle w:val="BookText"/>
        <w:rPr/>
      </w:pPr>
      <w:bookmarkEnd w:id="2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شبراوی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صبّان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القضاة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 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مؤمن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بعد از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2" w:name="__RefHeading___Toc9852228_73709187"/>
      <w:bookmarkStart w:id="23" w:name="_Toc8"/>
      <w:bookmarkEnd w:id="22"/>
      <w:r>
        <w:rPr>
          <w:rtl w:val="true"/>
        </w:rPr>
        <w:t xml:space="preserve">حدیث </w:t>
      </w:r>
      <w:r>
        <w:rPr>
          <w:rtl w:val="true"/>
        </w:rPr>
        <w:t>«</w:t>
      </w:r>
      <w:r>
        <w:rPr>
          <w:rtl w:val="true"/>
        </w:rPr>
        <w:t>مودّت</w:t>
      </w:r>
      <w:r>
        <w:rPr>
          <w:rtl w:val="true"/>
        </w:rPr>
        <w:t xml:space="preserve">» </w:t>
      </w:r>
      <w:r>
        <w:rPr>
          <w:rtl w:val="true"/>
        </w:rPr>
        <w:t>در کتاب‌های معتبر …</w:t>
      </w:r>
      <w:bookmarkEnd w:id="23"/>
    </w:p>
    <w:p>
      <w:pPr>
        <w:pStyle w:val="BookText"/>
        <w:rPr/>
      </w:pPr>
      <w:r>
        <w:rPr>
          <w:rFonts w:ascii="IRNazanin" w:hAnsi="IRNazanin" w:eastAsia="IRNazanin"/>
          <w:color w:val="111111"/>
          <w:sz w:val="28"/>
          <w:sz w:val="28"/>
          <w:szCs w:val="28"/>
          <w:rtl w:val="true"/>
          <w:lang w:bidi="fa-IR"/>
        </w:rPr>
        <w:t xml:space="preserve">حدیث مودّت با متن‌های متفاوت و با سندهای گوناگون در کتاب‌های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صحیح‌ها، مسندها، معجم‌ها و منابع دیگر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3"/>
        <w:numPr>
          <w:ilvl w:val="2"/>
          <w:numId w:val="1"/>
        </w:numPr>
        <w:rPr/>
      </w:pPr>
      <w:bookmarkStart w:id="24" w:name="__RefHeading___Toc9852230_73709187"/>
      <w:bookmarkStart w:id="25" w:name="_Toc9"/>
      <w:bookmarkEnd w:id="24"/>
      <w:r>
        <w:rPr>
          <w:rtl w:val="true"/>
        </w:rPr>
        <w:t>روایت بخاری و مسلم …</w:t>
      </w:r>
      <w:bookmarkEnd w:id="25"/>
    </w:p>
    <w:p>
      <w:pPr>
        <w:pStyle w:val="BookText"/>
        <w:rPr/>
      </w:pPr>
      <w:r>
        <w:rPr>
          <w:rFonts w:ascii="IRNazanin" w:hAnsi="IRNazanin" w:eastAsia="IRNazanin"/>
          <w:color w:val="111111"/>
          <w:sz w:val="28"/>
          <w:sz w:val="28"/>
          <w:szCs w:val="28"/>
          <w:rtl w:val="true"/>
          <w:lang w:bidi="fa-IR"/>
        </w:rPr>
        <w:t>بخاری در ذیل آیه مودّت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بشّار، از محمّد بن جعفر، از شعبه نقل می‌کند که عبدالملک بن میسره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طاووس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درباره این آیه پرسیدند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با عجله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قربی، آل محمّد علیهم السلام</w:t>
      </w:r>
      <w:bookmarkStart w:id="26" w:name="pg16795_257289"/>
    </w:p>
    <w:p>
      <w:pPr>
        <w:pStyle w:val="BookText"/>
        <w:rPr/>
      </w:pPr>
      <w:bookmarkEnd w:id="2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شتاب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تیره‌ای از قریش نبود مگر این که برای رسول خدا صلی اللَّه علیه وآله در آن‌ها پیوند خویشاوندی بود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خویشاوندی میان من و خودتان را حفظ کنید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این روایت را مسلم نیز؛ آن سان که حاکم نیشابوری و ذهبی تصریح کرده‌اند، روایت کرده است</w:t>
      </w:r>
      <w:r>
        <w:rPr>
          <w:rFonts w:eastAsia="IRNazanin" w:cs="IRNazanin"/>
          <w:color w:val="111111"/>
          <w:sz w:val="28"/>
          <w:szCs w:val="28"/>
          <w:rtl w:val="true"/>
          <w:lang w:bidi="fa-IR"/>
        </w:rPr>
        <w:t>.</w:t>
      </w:r>
    </w:p>
    <w:p>
      <w:pPr>
        <w:pStyle w:val="Heading3"/>
        <w:numPr>
          <w:ilvl w:val="2"/>
          <w:numId w:val="1"/>
        </w:numPr>
        <w:rPr/>
      </w:pPr>
      <w:bookmarkStart w:id="27" w:name="__RefHeading___Toc9852232_73709187"/>
      <w:bookmarkStart w:id="28" w:name="_Toc10"/>
      <w:bookmarkEnd w:id="27"/>
      <w:r>
        <w:rPr>
          <w:rtl w:val="true"/>
        </w:rPr>
        <w:t>روایت احمد بن حنبل …</w:t>
      </w:r>
      <w:bookmarkEnd w:id="28"/>
    </w:p>
    <w:p>
      <w:pPr>
        <w:pStyle w:val="BookText"/>
        <w:rPr/>
      </w:pPr>
      <w:r>
        <w:rPr>
          <w:rFonts w:ascii="IRNazanin" w:hAnsi="IRNazanin" w:eastAsia="IRNazanin"/>
          <w:color w:val="111111"/>
          <w:sz w:val="28"/>
          <w:sz w:val="28"/>
          <w:szCs w:val="28"/>
          <w:rtl w:val="true"/>
          <w:lang w:bidi="fa-IR"/>
        </w:rPr>
        <w:t>احمد بن حنبل در مسند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پدرش، از یحیی، از شعبه، از عبدالملک بن میسره نقل می‌کند که طاووس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ابن عباس آمد و درباره آیه مودّت پرسید …</w:t>
      </w:r>
    </w:p>
    <w:p>
      <w:pPr>
        <w:pStyle w:val="BookText"/>
        <w:rPr/>
      </w:pPr>
      <w:r>
        <w:rPr>
          <w:rFonts w:ascii="IRNazanin" w:hAnsi="IRNazanin" w:eastAsia="IRNazanin"/>
          <w:color w:val="111111"/>
          <w:sz w:val="28"/>
          <w:sz w:val="28"/>
          <w:szCs w:val="28"/>
          <w:rtl w:val="true"/>
          <w:lang w:bidi="fa-IR"/>
        </w:rPr>
        <w:t>در سند دیگر سلیمان بن داوود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از عبدالملک نقل می‌کند که 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طاووس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ابن عباس درباره معنای آیه شریفه مودّت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خویشاوندی محمّد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شتاب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هیچ تیره‌ای از قریش نبود مگر این که برای رسول خدا صلی اللَّه علیه وآله در میان آنان رابطه خویشاوندی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این آیه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لاأَسْئَلُکُمْ عَلَیْهِ أَجْراً إِلَّا الْمَوَدَّةَ فِی الْقُرْبی وَمَنْ یَقْتَرِفْ حَسَنَةً نَزِدْ لَهُ فیها حُسْنًا إِنَّ اللَّهَ غَفُورٌ 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گونه اجر و پاداشی از شما بر این دعوت درخواست نمی‌کنم جز دوست داشتن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حضرت این است که جز این که خویشاوندی میان من و خودتان را حفظ کنید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احمد بن حنبل در کتاب المناقب خود نیز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مواردی که محمّد بن عبداللَّه سلیمان حضرمی برای ما نوشته این که حرب بن حسن طحّان از حسین اشقر، از قیس، از اعمش، از سعید بن جبیر چنین نقل کرد که ابن عباس 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آیه مودّت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bookmarkStart w:id="29" w:name="pg16795_257293"/>
    </w:p>
    <w:p>
      <w:pPr>
        <w:pStyle w:val="BookText"/>
        <w:rPr/>
      </w:pPr>
      <w:bookmarkEnd w:id="2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خویشاوندان تو که مودّت آنان بر ما واجب است چه کسانی هستند؟</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وفاطمة وابناها؛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علی، فاطمه و دو فرزند فاطمه علیهم السلام</w:t>
      </w:r>
      <w:r>
        <w:rPr>
          <w:rFonts w:eastAsia="IRNazanin" w:cs="IRNazanin"/>
          <w:color w:val="111111"/>
          <w:sz w:val="28"/>
          <w:szCs w:val="28"/>
          <w:rtl w:val="true"/>
          <w:lang w:bidi="fa-IR"/>
        </w:rPr>
        <w:t>.</w:t>
      </w:r>
    </w:p>
    <w:p>
      <w:pPr>
        <w:pStyle w:val="Heading3"/>
        <w:numPr>
          <w:ilvl w:val="2"/>
          <w:numId w:val="1"/>
        </w:numPr>
        <w:rPr/>
      </w:pPr>
      <w:bookmarkStart w:id="30" w:name="__RefHeading___Toc9852234_73709187"/>
      <w:bookmarkStart w:id="31" w:name="_Toc11"/>
      <w:bookmarkEnd w:id="30"/>
      <w:r>
        <w:rPr>
          <w:rtl w:val="true"/>
        </w:rPr>
        <w:t>روایت ترمذی …</w:t>
      </w:r>
      <w:bookmarkEnd w:id="31"/>
    </w:p>
    <w:p>
      <w:pPr>
        <w:pStyle w:val="BookText"/>
        <w:rPr/>
      </w:pPr>
      <w:r>
        <w:rPr>
          <w:rFonts w:ascii="IRNazanin" w:hAnsi="IRNazanin" w:eastAsia="IRNazanin"/>
          <w:color w:val="111111"/>
          <w:sz w:val="28"/>
          <w:sz w:val="28"/>
          <w:szCs w:val="28"/>
          <w:rtl w:val="true"/>
          <w:lang w:bidi="fa-IR"/>
        </w:rPr>
        <w:t>ترمذی نیز به نقل این روایت پرداخته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بندار، از محمّد بن جعفر، از شعبه، از عبدالملک بن میسره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شنید که شخصی از ابن عباس درباره آیه مودّت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قربی، آل محمّد علیهم السلام هستند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به 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پاسخ شتاب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هر تیره‌ای از قریش برای پیامبر رابطه خویشاوندی است؛ از این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خویشاوندی میان من و خودتان را حفظ کنید</w:t>
      </w:r>
      <w:r>
        <w:rPr>
          <w:rFonts w:eastAsia="IRNazanin" w:cs="IRNazanin"/>
          <w:color w:val="111111"/>
          <w:sz w:val="28"/>
          <w:szCs w:val="28"/>
          <w:rtl w:val="true"/>
          <w:lang w:bidi="fa-IR"/>
        </w:rPr>
        <w:t>.</w:t>
      </w:r>
      <w:bookmarkStart w:id="32" w:name="pg16795_257295"/>
    </w:p>
    <w:p>
      <w:pPr>
        <w:pStyle w:val="BookText"/>
        <w:rPr/>
      </w:pPr>
      <w:bookmarkEnd w:id="3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ترمذی در ذیل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حسن </w:t>
      </w:r>
      <w:r>
        <w:rPr>
          <w:rStyle w:val="FootnoteAnchor"/>
          <w:rtl w:val="true"/>
        </w:rPr>
        <w:footnoteReference w:id="8"/>
      </w:r>
      <w:r>
        <w:rPr>
          <w:rFonts w:ascii="IRNazanin" w:hAnsi="IRNazanin" w:eastAsia="IRNazanin"/>
          <w:color w:val="111111"/>
          <w:sz w:val="28"/>
          <w:sz w:val="28"/>
          <w:szCs w:val="28"/>
          <w:rtl w:val="true"/>
          <w:lang w:bidi="fa-IR"/>
        </w:rPr>
        <w:t>و صحیح است</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33" w:name="__RefHeading___Toc9852236_73709187"/>
      <w:bookmarkStart w:id="34" w:name="_Toc12"/>
      <w:bookmarkEnd w:id="33"/>
      <w:r>
        <w:rPr>
          <w:rtl w:val="true"/>
        </w:rPr>
        <w:t>روایت طبری …</w:t>
      </w:r>
      <w:bookmarkEnd w:id="34"/>
    </w:p>
    <w:p>
      <w:pPr>
        <w:pStyle w:val="BookText"/>
        <w:rPr/>
      </w:pPr>
      <w:r>
        <w:rPr>
          <w:rFonts w:ascii="IRNazanin" w:hAnsi="IRNazanin" w:eastAsia="IRNazanin"/>
          <w:color w:val="111111"/>
          <w:sz w:val="28"/>
          <w:sz w:val="28"/>
          <w:szCs w:val="28"/>
          <w:rtl w:val="true"/>
          <w:lang w:bidi="fa-IR"/>
        </w:rPr>
        <w:t>ابن جریر طبری این روایت را به چهار 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عماره از اسماعیل بن ابان، از صباح بن یحیی مری، از سدّی، از ابودیلم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بن الحسین علیهما السلام به اسارت وارد دمشق شد در ورودی شهر مردی از شامیان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شما را کشت، ریشه شما را برکند و دو شاخ فتنه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الحسین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أقرأت القرآن؛ آیا قرآن خوانده‌ای؟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خوانده‌ای؟</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نخوانده‌ای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لاأَسْئَلُکُمْ عَلَیْهِ أَجْرًا إِلَّا الْمَوَدَّةَ فِی الْقُرْبی وَمَنْ یَقْتَرِفْ حَسَنَةً نَزِدْ لَهُ فیها حُسْنًا إِنَّ اللَّهَ غَفُورٌ 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گونه اجر و پاداشی از شما بر این دعوت درخواست نمی‌کنم جز دوست داشتن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شما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ابوکریب، از مالک بن اسماعیل، از عبدالسلام، از یزید بن ابی زیاد، از مقسم نقل می‌کند که 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انصار در مقام خودستایی می‌گفتند که ما چنین و چنان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این تردید از عبدالسلام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برتریم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به سمع مبارک پیامبر خدا صلی اللَّه علیه وآله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آن‌ها وارد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یا معشر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تکونوا أذلّة فأعزّکم اللَّه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مردمان خوار و ذلیل نبودید که خداوند به وسیله من شما را عزّت بخشید؟</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تکونوا ضلّالًا فهداکم اللَّه 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شما گمراه نبودید پس به واسطه من خداوند شما را هدایت کرد؟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نمی‌خواهید پاسخ مرا بدهید؟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ای 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قوم تو، تو را بیرون کردند و ما به تو پناه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تکذیب کردند و ما تو را تصدیق نمودیم؟</w:t>
      </w:r>
    </w:p>
    <w:p>
      <w:pPr>
        <w:pStyle w:val="BookText"/>
        <w:rPr/>
      </w:pPr>
      <w:r>
        <w:rPr>
          <w:rFonts w:ascii="IRNazanin" w:hAnsi="IRNazanin" w:eastAsia="IRNazanin"/>
          <w:color w:val="111111"/>
          <w:sz w:val="28"/>
          <w:sz w:val="28"/>
          <w:szCs w:val="28"/>
          <w:rtl w:val="true"/>
          <w:lang w:bidi="fa-IR"/>
        </w:rPr>
        <w:t>آیا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تنها گذاردند و ما تو را یاری کردیم؟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پیوسته چنین سخنانی را می‌فرمود تا این که انصار بر روی دو زانو نشسته و به پیامبر خدا صلی اللَّه علیه وآله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دارایی و آن چه که در نزد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ماست از آنِ خدا و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این آیه شریفه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گونه اجر و پاداشی از شما بر این دعوت درخواست نمی‌کنم جز دوست داشتن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از مروان، از یحیی بن کثیر، از ابوالعالیه نقل می‌کند که سعید بن جبیر درباره این آیه شریفه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رسول اللَّه صلی اللَّه علیه وآله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عماره اسدی و محمّد بن خلف، از عبیداللَّه، از اسرائیل از ابواسحاق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شعیب درباره آیه مودّت پرسیدم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پیامبر اکرم صلی اللَّه علیه وآله هستند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گفتنی است که ابن جریر طبری در معنای این آیه شریفه چهار دیدگاه را مطرح کرده و دیدگاه دوم را به عنوان نزول آیه شریفه درباره</w:t>
      </w:r>
      <w:bookmarkStart w:id="35" w:name="pg16795_257303"/>
    </w:p>
    <w:p>
      <w:pPr>
        <w:pStyle w:val="BookText"/>
        <w:rPr/>
      </w:pPr>
      <w:bookmarkEnd w:id="3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اهل بیت علیهم السلام قرار داده و روایت‌هایی را در ذیل آن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دیدگاه نخست را به قرابت و خویشاوندی با قریش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طاووس، از ابن عباس که احمد بن حنبل، بخاری و مسلم، آن را نقل کرده‌اند و حاوی سخن سعید بن جبیر است، بر نزول این آیه شریفه در خصوص اهل بیت علیهم السلام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مباحث آینده به دو دیدگاه دیگر نیز خواهیم پرداخت</w:t>
      </w:r>
      <w:r>
        <w:rPr>
          <w:rFonts w:eastAsia="IRNazanin" w:cs="IRNazanin"/>
          <w:color w:val="111111"/>
          <w:sz w:val="28"/>
          <w:szCs w:val="28"/>
          <w:rtl w:val="true"/>
          <w:lang w:bidi="fa-IR"/>
        </w:rPr>
        <w:t>.</w:t>
      </w:r>
    </w:p>
    <w:p>
      <w:pPr>
        <w:pStyle w:val="Heading3"/>
        <w:numPr>
          <w:ilvl w:val="2"/>
          <w:numId w:val="1"/>
        </w:numPr>
        <w:rPr/>
      </w:pPr>
      <w:bookmarkStart w:id="36" w:name="__RefHeading___Toc9852238_73709187"/>
      <w:bookmarkStart w:id="37" w:name="_Toc13"/>
      <w:bookmarkEnd w:id="36"/>
      <w:r>
        <w:rPr>
          <w:rtl w:val="true"/>
        </w:rPr>
        <w:t>روایت هیثم بن کلیب …</w:t>
      </w:r>
      <w:bookmarkEnd w:id="37"/>
    </w:p>
    <w:p>
      <w:pPr>
        <w:pStyle w:val="BookText"/>
        <w:rPr/>
      </w:pPr>
      <w:r>
        <w:rPr>
          <w:rFonts w:ascii="IRNazanin" w:hAnsi="IRNazanin" w:eastAsia="IRNazanin"/>
          <w:color w:val="111111"/>
          <w:sz w:val="28"/>
          <w:sz w:val="28"/>
          <w:szCs w:val="28"/>
          <w:rtl w:val="true"/>
          <w:lang w:bidi="fa-IR"/>
        </w:rPr>
        <w:t>ابوسعید، هیثم بن کلیب شاشی نیز در این زمینه در کتاب المسند الکبیر و در بخش مسند عبداللَّه بن مسعود روایتی را از زرّ بن حبیش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بن عفّان، از محمّد بن خالد، از یحیی بن ثعلبه انصاری، از عاصم بن ابی النجود، از زرّ نقل می‌کند که عبداللَّه بن مسعود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مسیری در خدمت رسول خدا صلی اللَّه علیه وآله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عربی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شخصی که قومی را دوست می‌دارد؛ ولی همانند آن‌ها عمل نمی‌کند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المرء مع من أحبّ؛</w:t>
      </w:r>
    </w:p>
    <w:p>
      <w:pPr>
        <w:pStyle w:val="BookText"/>
        <w:rPr/>
      </w:pPr>
      <w:r>
        <w:rPr>
          <w:rFonts w:ascii="IRNazanin" w:hAnsi="IRNazanin" w:eastAsia="IRNazanin"/>
          <w:color w:val="111111"/>
          <w:sz w:val="28"/>
          <w:sz w:val="28"/>
          <w:szCs w:val="28"/>
          <w:rtl w:val="true"/>
          <w:lang w:bidi="fa-IR"/>
        </w:rPr>
        <w:t>انسان با دوستدارش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دعوت می‌کنی؟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شهادة أن لا إلّااللَّه وأنّی رسول اللَّه وإقام الصلاة وإیتاء الزکاة وصوم رمضان وحجّ البیت؛</w:t>
      </w:r>
    </w:p>
    <w:p>
      <w:pPr>
        <w:pStyle w:val="BookText"/>
        <w:rPr/>
      </w:pPr>
      <w:r>
        <w:rPr>
          <w:rFonts w:ascii="IRNazanin" w:hAnsi="IRNazanin" w:eastAsia="IRNazanin"/>
          <w:color w:val="111111"/>
          <w:sz w:val="28"/>
          <w:sz w:val="28"/>
          <w:szCs w:val="28"/>
          <w:rtl w:val="true"/>
          <w:lang w:bidi="fa-IR"/>
        </w:rPr>
        <w:t xml:space="preserve">به سوی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من رسول خدا هستم و برپا داشتن نماز، پرداخت زکات، روزه ماه رمضان و حج 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فراخوانی پاداشی را نیز می‌خواهی؟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إلّاالمودّة فی القربی؛</w:t>
      </w:r>
    </w:p>
    <w:p>
      <w:pPr>
        <w:pStyle w:val="BookText"/>
        <w:rPr/>
      </w:pPr>
      <w:r>
        <w:rPr>
          <w:rFonts w:ascii="IRNazanin" w:hAnsi="IRNazanin" w:eastAsia="IRNazanin"/>
          <w:color w:val="111111"/>
          <w:sz w:val="28"/>
          <w:sz w:val="28"/>
          <w:szCs w:val="28"/>
          <w:rtl w:val="true"/>
          <w:lang w:bidi="fa-IR"/>
        </w:rPr>
        <w:t>نه، مگر این که به خویشان مودّت و مهر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خویشان من است یا خویشان تو؟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أقربای؛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منظورم خویشان من است</w:t>
      </w:r>
      <w:r>
        <w:rPr>
          <w:rFonts w:eastAsia="IRNazanin" w:cs="IRNazanin"/>
          <w:color w:val="111111"/>
          <w:sz w:val="28"/>
          <w:szCs w:val="28"/>
          <w:rtl w:val="true"/>
          <w:lang w:bidi="fa-IR"/>
        </w:rPr>
        <w:t>.</w:t>
      </w:r>
      <w:bookmarkStart w:id="38" w:name="pg16795_257305"/>
    </w:p>
    <w:p>
      <w:pPr>
        <w:pStyle w:val="BookText"/>
        <w:rPr/>
      </w:pPr>
      <w:bookmarkEnd w:id="3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بیعت کنم، چرا که خیری نیست در این که کسی تو را دوست بدارد؛ ولی خویشاوندان تو را دوست نداشته باشد</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39" w:name="__RefHeading___Toc9852240_73709187"/>
      <w:bookmarkStart w:id="40" w:name="_Toc14"/>
      <w:bookmarkEnd w:id="39"/>
      <w:r>
        <w:rPr>
          <w:rtl w:val="true"/>
        </w:rPr>
        <w:t>روایت طبرانی …</w:t>
      </w:r>
      <w:bookmarkEnd w:id="40"/>
    </w:p>
    <w:p>
      <w:pPr>
        <w:pStyle w:val="BookText"/>
        <w:rPr/>
      </w:pPr>
      <w:r>
        <w:rPr>
          <w:rFonts w:ascii="IRNazanin" w:hAnsi="IRNazanin" w:eastAsia="IRNazanin"/>
          <w:color w:val="111111"/>
          <w:sz w:val="28"/>
          <w:sz w:val="28"/>
          <w:szCs w:val="28"/>
          <w:rtl w:val="true"/>
          <w:lang w:bidi="fa-IR"/>
        </w:rPr>
        <w:t>در این باره طبرانی نیز دو حدیث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از حرب بن حسن طحّان، از حسین اشقر، از قیس بن ربیع، از اعمش، از سعید بن جبیر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کدام خویشاوندان شماست که مهرورزی بر آن‌ها برای ما واجب است؟</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وفاطمة وابناهما؛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علی، فاطمه و دو فرزند آنان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حضرمی، از محمّد بن مرزوق،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حسین اشقر، از نصیر بن زیاد، از عثمان ابوالیقظان، از سعید بن جبیر نقل می‌کند که 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انصار در اجتماع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رسول خدا صلی اللَّه علیه وآله مالی را جمع می‌کردیم تا دستان او در امور مالی باز می‌شد و به کسی در این باره نیازی نداشت؛ از این رو به خدمت ایشان شرف‌یاب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از اموال خود برای شما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این آیه شریفه را نازل 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گونه اجر و پاداشی از شما بر این دعوت درخواست نمی‌کنم جز دوست داشتن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با اختلاف نظر در این باره از حضور پیامبر خارج شدند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ندیدید که پیامبر خدا صلی اللَّه علیه وآله چه فرمود؟ برخی دیگر 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به این جهت فرمود که ما اهل بیت او را یاری کنیم و در دفاع از آن‌ها بجنگیم … </w:t>
      </w:r>
      <w:r>
        <w:rPr>
          <w:rStyle w:val="FootnoteAnchor"/>
          <w:rtl w:val="true"/>
        </w:rPr>
        <w:footnoteReference w:id="14"/>
      </w:r>
      <w:bookmarkStart w:id="41" w:name="pg16795_257307"/>
    </w:p>
    <w:p>
      <w:pPr>
        <w:pStyle w:val="BookText"/>
        <w:rPr/>
      </w:pPr>
      <w:bookmarkEnd w:id="4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Heading3"/>
        <w:numPr>
          <w:ilvl w:val="2"/>
          <w:numId w:val="1"/>
        </w:numPr>
        <w:rPr/>
      </w:pPr>
      <w:bookmarkStart w:id="42" w:name="__RefHeading___Toc9852242_73709187"/>
      <w:bookmarkStart w:id="43" w:name="_Toc15"/>
      <w:bookmarkEnd w:id="42"/>
      <w:r>
        <w:rPr>
          <w:rtl w:val="true"/>
        </w:rPr>
        <w:t>روایت حاکم نیشابوری …</w:t>
      </w:r>
      <w:bookmarkEnd w:id="43"/>
    </w:p>
    <w:p>
      <w:pPr>
        <w:pStyle w:val="BookText"/>
        <w:rPr/>
      </w:pPr>
      <w:r>
        <w:rPr>
          <w:rFonts w:ascii="IRNazanin" w:hAnsi="IRNazanin" w:eastAsia="IRNazanin"/>
          <w:color w:val="111111"/>
          <w:sz w:val="28"/>
          <w:sz w:val="28"/>
          <w:szCs w:val="28"/>
          <w:rtl w:val="true"/>
          <w:lang w:bidi="fa-IR"/>
        </w:rPr>
        <w:t>حاکم نیشابوری نیز در این باره روایتی را نقل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حسن بن محمّد بن یحیی فرزندِ برادر طاهر عقیقی حسنی، از اسماعیل بن محمّد بن اسحاق بن جعفر بن محمّد بن علی بن الحسین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علی بن جعفر بن محمّد، از حسین بن زید، از عمر بن علی، از پدرش علی بن الحسین این گونه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علی علیه السلام کشته شد، حسن بن علی علیهما السلام برای مردم خطبه‌ای ایراد کرد و پس از حمد و ثنای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قُبض فی هذه اللیلة رجل لا یسبقه الأوّلون بعمل ولا یدرکه الآخِرون، وقد کان رسول اللَّه صلّی اللَّه علیه وآله وسلّم یعطیه رایته فیقاتل وجبریل عن یمینه ومیکائیل عن یساره، فما یرجع حتّی یفتح اللَّه علیه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فقد عرفنی، ومن لم یعرفنی فأنا الحسن بن علیّ، وأنا ابن النبیّ، وأنا ابن الوصیّ، وأنا ابن البشیر، وأنا ابن النذیر، وأنا ابن الداعی إلی اللَّه بإذنه، وأنا ابن السراج المنیر، وأنا من أهل البیت الّذی کان جبریل ینزل إلینا ویصعد من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وأنا من أهل البیت الّذی أذهب اللَّه عنهم الرجس وطهّرهم تطهیراً، وأنا من أهل البیت الّذی افترض اللَّه مودّتهم علی کلّ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تبارک وتعالی لنبیّه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 وَمَن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فاقتراف الحسنة، مودّتنا أهل البیت؛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باعظمت از میان شما به سرای دیگر شتافت که نه پیشینیان بر او پیشی گرفته‌اند و نه آیندگان عظمت او را درک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گوی سبقت را از همگان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گاه که رسول خدا صلی اللَّه علیه وآله پرچم اسلام را به او می‌سپرد، در حالی که جبرئیل از سمت راست و میکائیل از سمت چپ او می‌جنگید و دست از جنگ برنمی‌داشت مگر آن که خداوند او را فاتح و پیروز می‌نمود …</w:t>
      </w:r>
    </w:p>
    <w:p>
      <w:pPr>
        <w:pStyle w:val="BookText"/>
        <w:rPr/>
      </w:pPr>
      <w:r>
        <w:rPr>
          <w:rFonts w:ascii="IRNazanin" w:hAnsi="IRNazanin" w:eastAsia="IRNazanin"/>
          <w:color w:val="111111"/>
          <w:sz w:val="28"/>
          <w:sz w:val="28"/>
          <w:szCs w:val="28"/>
          <w:rtl w:val="true"/>
          <w:lang w:bidi="fa-IR"/>
        </w:rPr>
        <w:t>خداوند جان او را در شبی گرفت که جان وصیّ موسی در آن شب گرفته شد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می‌شناسد؛ و هر که مرا نمی‌شناسد بداند که من حسن، فرزند علی هستم، من فرزند پیامبر صلی اللَّه علیه وآله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 فرزند وصی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بشارت دهنده و بیم دهنده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دعوت کننده به سوی خدا به اذن او و فرزند چراغ روشن‌گر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جبرئیل برای ما نازل می‌شد و از نزد ما به عالم بالا، صعود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خاندانی هستم که خداوند هر گونه رجس و پلیدی را از آن‌ها زدود و پاک و پاکیزه‌شان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خاندانی هستم که خداوند بزرگ مودّت و مهرورزی به آن‌ها را واجب کرد و در قرآن بر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پاداشی درخواست نمی‌کنم جز مودّت و مهربانی به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دریافت حسنه و نیکی، مودّت و دوستی ما خاندان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تفسیر این آیه شریفه در بخش تفسیری المستدرک علی الصحیحین چنین می‌نگارد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و مسلم در تفسیر این آیه فقط به حدیث عبدالملک بن میسره زرّاد، از طاووس، از ابن عباس اتفاق نظر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قربای آل محمّد علیهم السلام هستند</w:t>
      </w:r>
      <w:r>
        <w:rPr>
          <w:rFonts w:eastAsia="IRNazanin" w:cs="IRNazanin"/>
          <w:color w:val="111111"/>
          <w:sz w:val="28"/>
          <w:szCs w:val="28"/>
          <w:rtl w:val="true"/>
          <w:lang w:bidi="fa-IR"/>
        </w:rPr>
        <w:t xml:space="preserve">. </w:t>
      </w:r>
      <w:r>
        <w:rPr>
          <w:rStyle w:val="FootnoteAnchor"/>
          <w:rtl w:val="true"/>
        </w:rPr>
        <w:footnoteReference w:id="16"/>
      </w:r>
      <w:bookmarkStart w:id="44" w:name="pg16795_257310"/>
    </w:p>
    <w:p>
      <w:pPr>
        <w:pStyle w:val="BookText"/>
        <w:rPr/>
      </w:pPr>
      <w:bookmarkEnd w:id="4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Heading3"/>
        <w:numPr>
          <w:ilvl w:val="2"/>
          <w:numId w:val="1"/>
        </w:numPr>
        <w:rPr/>
      </w:pPr>
      <w:bookmarkStart w:id="45" w:name="__RefHeading___Toc9852244_73709187"/>
      <w:bookmarkStart w:id="46" w:name="_Toc16"/>
      <w:bookmarkEnd w:id="45"/>
      <w:r>
        <w:rPr>
          <w:rtl w:val="true"/>
        </w:rPr>
        <w:t>روایت ابونعیم اصفهانی …</w:t>
      </w:r>
      <w:bookmarkEnd w:id="46"/>
    </w:p>
    <w:p>
      <w:pPr>
        <w:pStyle w:val="BookText"/>
        <w:rPr/>
      </w:pPr>
      <w:r>
        <w:rPr>
          <w:rFonts w:ascii="IRNazanin" w:hAnsi="IRNazanin" w:eastAsia="IRNazanin"/>
          <w:color w:val="111111"/>
          <w:sz w:val="28"/>
          <w:sz w:val="28"/>
          <w:szCs w:val="28"/>
          <w:rtl w:val="true"/>
          <w:lang w:bidi="fa-IR"/>
        </w:rPr>
        <w:t>ابونُعیم اصفهانی نیز درباره این آیه، دو حدیث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حسین بن احمد بن علی، از حسن بن محمّد بن ابی هریره، از اسماعیل بن یزید، از قتیبة بن مهران، از عبدالغفور، از ابوهاشم، از زاذان نقل می‌کند که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بتعلّم القرآن وکثرة تلاوته تنالون به الدرجات وکثرة عجائبه فی الجنّة؛</w:t>
      </w:r>
    </w:p>
    <w:p>
      <w:pPr>
        <w:pStyle w:val="BookText"/>
        <w:rPr/>
      </w:pPr>
      <w:r>
        <w:rPr>
          <w:rFonts w:ascii="IRNazanin" w:hAnsi="IRNazanin" w:eastAsia="IRNazanin"/>
          <w:color w:val="111111"/>
          <w:sz w:val="28"/>
          <w:sz w:val="28"/>
          <w:szCs w:val="28"/>
          <w:rtl w:val="true"/>
          <w:lang w:bidi="fa-IR"/>
        </w:rPr>
        <w:t>بر شما باد به آموختن قرآن و تلاوت فراوان آن، تا به وسیله آن به درجه‌ها، مقام‌ها و شگفتی‌های بسیاری در بهشت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وفینا آل حم، إنّه لا یحفظ مودّتنا إلّاکلّ مؤمن؛</w:t>
      </w:r>
    </w:p>
    <w:p>
      <w:pPr>
        <w:pStyle w:val="BookText"/>
        <w:rPr/>
      </w:pPr>
      <w:r>
        <w:rPr>
          <w:rFonts w:ascii="IRNazanin" w:hAnsi="IRNazanin" w:eastAsia="IRNazanin"/>
          <w:color w:val="111111"/>
          <w:sz w:val="28"/>
          <w:sz w:val="28"/>
          <w:szCs w:val="28"/>
          <w:rtl w:val="true"/>
          <w:lang w:bidi="fa-IR"/>
        </w:rPr>
        <w:t>و آل حم درباره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مودّت و مهرورزی به ما را جز مؤمن، کسی حفظ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کریمه را قرائت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لَّاأَسْأَلُکُمْ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گونه اجر و پاداشی از شما بر این دعوت درخواست نمی‌کنم جز دوست داشتن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احمد بن علی بن احمد بن مخلّد، از محمّد بن عثمان بن ابی شیبه، از عبادة بن زیاد، از یحیی بن علاء، از امام صادق علیه السلام، از پدر بزرگوارش امام باقر علیه السلام نقل می‌کند که جابر بن عبداللَّه انصاری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عربی بادیه‌نشین به خدمت پیامبر صلی اللَّه علیه وآله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من عرضه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تشهد أن لا إله إلّااللَّه وحده لا شریک له وأنّ محمّداً عبده ورسوله؛</w:t>
      </w:r>
    </w:p>
    <w:p>
      <w:pPr>
        <w:pStyle w:val="BookText"/>
        <w:rPr/>
      </w:pPr>
      <w:r>
        <w:rPr>
          <w:rFonts w:ascii="IRNazanin" w:hAnsi="IRNazanin" w:eastAsia="IRNazanin"/>
          <w:color w:val="111111"/>
          <w:sz w:val="28"/>
          <w:sz w:val="28"/>
          <w:szCs w:val="28"/>
          <w:rtl w:val="true"/>
          <w:lang w:bidi="fa-IR"/>
        </w:rPr>
        <w:t>شهادت می‌دهی که معبودی جز خداوند یگانه نیست که شریکی ندارد و همانا محمّد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اجر و پاداشی را درخواست می‌کنی؟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إلّاالمودّة فی القربی؛</w:t>
      </w:r>
    </w:p>
    <w:p>
      <w:pPr>
        <w:pStyle w:val="BookText"/>
        <w:rPr/>
      </w:pPr>
      <w:r>
        <w:rPr>
          <w:rFonts w:ascii="IRNazanin" w:hAnsi="IRNazanin" w:eastAsia="IRNazanin"/>
          <w:color w:val="111111"/>
          <w:sz w:val="28"/>
          <w:sz w:val="28"/>
          <w:szCs w:val="28"/>
          <w:rtl w:val="true"/>
          <w:lang w:bidi="fa-IR"/>
        </w:rPr>
        <w:t>نه، جز مودّت و مهرورزی بر نزدیکان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من یا نزدیکان تو؟</w:t>
      </w:r>
      <w:bookmarkStart w:id="47" w:name="pg16795_257312"/>
    </w:p>
    <w:p>
      <w:pPr>
        <w:pStyle w:val="BookText"/>
        <w:rPr/>
      </w:pPr>
      <w:bookmarkEnd w:id="4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کسی که تو و نزدیکانت را دوست ندارد، لعنت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اصفهانی در ذیل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حدیثی غریب از احادیث جعفر بن محمّد است که من آن را فقط از حدیث یحیی بن علاء کوفی قاضی القضات شهر ری نوشته‌ام</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48" w:name="__RefHeading___Toc9852246_73709187"/>
      <w:bookmarkStart w:id="49" w:name="_Toc17"/>
      <w:bookmarkEnd w:id="48"/>
      <w:r>
        <w:rPr>
          <w:rtl w:val="true"/>
        </w:rPr>
        <w:t>روایت ابوبشر دولابی …</w:t>
      </w:r>
      <w:bookmarkEnd w:id="49"/>
    </w:p>
    <w:p>
      <w:pPr>
        <w:pStyle w:val="BookText"/>
        <w:rPr/>
      </w:pPr>
      <w:r>
        <w:rPr>
          <w:rFonts w:ascii="IRNazanin" w:hAnsi="IRNazanin" w:eastAsia="IRNazanin"/>
          <w:color w:val="111111"/>
          <w:sz w:val="28"/>
          <w:sz w:val="28"/>
          <w:szCs w:val="28"/>
          <w:rtl w:val="true"/>
          <w:lang w:bidi="fa-IR"/>
        </w:rPr>
        <w:t>از دیگر کسانی که به این موضوع پرداخته است، ابوبشر دولابی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خطبه سبط اکبر امام حسن مجتبی علیه السلام را با سندهای گوناگونی چنین نقل 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کهمس بن معمر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اسماعیل بن محمّد بن اسحاق بن جعفر بن محمّد بن علی بن حسین بن علی بن ابی طالب، از عمویم علی بن جعفر بن محمّد بن حسین بن زید، از حسن بن زید بن حسین بن علی، از پدرش نقل</w:t>
      </w:r>
      <w:bookmarkStart w:id="50" w:name="pg16795_257313"/>
    </w:p>
    <w:p>
      <w:pPr>
        <w:pStyle w:val="BookText"/>
        <w:rPr/>
      </w:pPr>
      <w:bookmarkEnd w:id="5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می‌کند که آن گاه که امیر مؤمنان علی علیه السلام کشته شد، امام حسن علیه السلام برای مردم این گونه سخنرانی کرد …</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حسین بن علی بن حسین بن علی بن عمر بن حسن بن علی بن ابی طالب، از پدرش، از حسین بن زید، از حسن بن زید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به نقل از پدرش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علی علیه السلام کشته شد، امام حسن علیه السلام برای مردم سخنرانی کرد …</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یحیی أودی، از اسماعیل بن ابان ورّاق، از عمر، از جابر از ابوطفیل و زید بن وهب و عبداللَّه بن نجی و عاصم بن ضمره، از حسن بن علی علیهما السلام نقل می‌کنند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شخصیّتی قبض روح شده که … </w:t>
      </w:r>
      <w:r>
        <w:rPr>
          <w:rStyle w:val="FootnoteAnchor"/>
          <w:rtl w:val="true"/>
        </w:rPr>
        <w:footnoteReference w:id="19"/>
      </w:r>
    </w:p>
    <w:p>
      <w:pPr>
        <w:pStyle w:val="Heading3"/>
        <w:numPr>
          <w:ilvl w:val="2"/>
          <w:numId w:val="1"/>
        </w:numPr>
        <w:rPr/>
      </w:pPr>
      <w:bookmarkStart w:id="51" w:name="__RefHeading___Toc9852248_73709187"/>
      <w:bookmarkStart w:id="52" w:name="_Toc18"/>
      <w:bookmarkEnd w:id="51"/>
      <w:r>
        <w:rPr>
          <w:rtl w:val="true"/>
        </w:rPr>
        <w:t>روایت ابن عساکر …</w:t>
      </w:r>
      <w:bookmarkEnd w:id="52"/>
    </w:p>
    <w:p>
      <w:pPr>
        <w:pStyle w:val="BookText"/>
        <w:rPr/>
      </w:pPr>
      <w:r>
        <w:rPr>
          <w:rFonts w:ascii="IRNazanin" w:hAnsi="IRNazanin" w:eastAsia="IRNazanin"/>
          <w:color w:val="111111"/>
          <w:sz w:val="28"/>
          <w:sz w:val="28"/>
          <w:szCs w:val="28"/>
          <w:rtl w:val="true"/>
          <w:lang w:bidi="fa-IR"/>
        </w:rPr>
        <w:t>ابن عساکر نیز به نقل این مطلب پرداخته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فرضی، از عبدالعزیز صوفی، از ابوالحسن بن سمسار، از ابوسلیمان …؛</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هم‌چنین ابن سمسار، از علی بن الحسن صوری، از سلیمان احمد بن ایوب طبرانی لخمی در اصفهان، از حسین بن ادریس حریری شوشتری، از ابوعثمان طالوت بن عباد بصری صیرفی، از فضّال بن جبیر نقل می‌کنند که ابوامامه باهلی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اللَّه الانبیاء من أشجار شتّی وخلقنی وعلیّاً من شجرة واحدة، فأنا أصلها وعلیّ فرعها وفاطمة لقاحها والحسن والحسین ثمرها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تعلّق بغصن من أغصانها نجا، ومن زاغ 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عبداً عبد اللَّه بین الصفاء والمروة ألف عام ثمّ ألف عام ثمّ ألف عام ثمّ لم یدرک محبتنا لأکبّه اللَّه منخریه فی النار،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لَّاأَسْأَلُکُمْ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پیامبران را از درخت‌های پراکنده آفرید و من و علی را از یک درخت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ریشه آن، علی شاخه آن، فاطمه شکوفه و حسن و حسین میوه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به شاخه‌ای از شاخه‌های آن بیاویزد، نجات می‌یابد و آن کس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منحرف شود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اگر بنده‌ای خدا را در میان صفا و مروه سه هزار سال عبادت کند آن گاه محبت ما را درک نکند، خداوند او را به رو به آتش دوزخ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این آیه شریفه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لَّاأَسْأَلُکُمْ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حسن صوفی این حدیث را یک بار دیگر از راوی دیگری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فقیه سلمی طرسوسی، از عبدالعزیز کتّانی، از ابونصر بن جیّان، از ابوالحسن علی بن الحسن طرسوسی، از ابوالفضل عباس بن احمد خواتیمی در طرسوس، از حسین بن ادریس شوشتری نقل می‌کند … </w:t>
      </w:r>
      <w:r>
        <w:rPr>
          <w:rStyle w:val="FootnoteAnchor"/>
          <w:rtl w:val="true"/>
        </w:rPr>
        <w:footnoteReference w:id="20"/>
      </w:r>
      <w:r>
        <w:rPr>
          <w:rFonts w:ascii="IRNazanin" w:hAnsi="IRNazanin" w:eastAsia="IRNazanin"/>
          <w:color w:val="111111"/>
          <w:sz w:val="28"/>
          <w:sz w:val="28"/>
          <w:szCs w:val="28"/>
          <w:rtl w:val="true"/>
          <w:lang w:bidi="fa-IR"/>
        </w:rPr>
        <w:t>ابن عساکر در موردی دیگر روایت خواستگاری مروان بن حکم از دختر عبداللَّه بن جعفر را برای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فرمان معاویه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روایت، عبداللَّه بن جعفر موضوع دخترش را به امام حسین علیه السلام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او را به ازدواج قاسم بن محمّد بن جعفر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مسجد پیامبر در جمع</w:t>
      </w:r>
      <w:bookmarkStart w:id="53" w:name="pg16795_257316"/>
    </w:p>
    <w:p>
      <w:pPr>
        <w:pStyle w:val="BookText"/>
        <w:rPr/>
      </w:pPr>
      <w:bookmarkEnd w:id="5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بنی هاشم و بنی امیّه لب به سخن گشود و پس از حمد و ثنای خدا،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الإسلام دفع الخسیسة وتمّم النقیصة وأذهب اللائمة، فلا لوم علی مسلم إلّافی أمر مأثم وأنّ القرابة الّتی عظّم اللَّه حقّها وأمر برعایتها وأن یسأل نبیّه الأجر لَهُ بالمودّة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قرابتنا أهل البیت …؛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راستی که اسلام کارهای فرومایه را زدود و کاستی‌ها را کامل کرد و سرزنش‌ها را از میان برد؛ اکنون هیچ سرزنشی برای مسلمان نیست مگر 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خویشاوندی که خداوند حقّ آن را بزرگ داشته و به مردم رعایت آن را دستور داده و این که پیامبرش به عنوان پاداش مهرورزی به خاندانش را بخواهد؛ همان خویشاوندی ما اهل بیت است …</w:t>
      </w:r>
    </w:p>
    <w:p>
      <w:pPr>
        <w:pStyle w:val="Heading3"/>
        <w:numPr>
          <w:ilvl w:val="2"/>
          <w:numId w:val="1"/>
        </w:numPr>
        <w:rPr/>
      </w:pPr>
      <w:bookmarkStart w:id="54" w:name="__RefHeading___Toc9852250_73709187"/>
      <w:bookmarkStart w:id="55" w:name="_Toc19"/>
      <w:bookmarkEnd w:id="54"/>
      <w:r>
        <w:rPr>
          <w:rtl w:val="true"/>
        </w:rPr>
        <w:t>روایت ابن اثیر …</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جزری نیز به تفسیر این آیه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روایتی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حکیم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ابی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بزرگانمان هم‌نشینی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بن الحسین علیهما السلام از کنار ما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گروهی از قریش درباره زنی که از آن‌ها گرفته بود و حضرتش به این پیوند راضی نبود، نزاع و کشمکش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دیروز ما را به جهت اختلافی که میان تو و بنی فلان وجود داشت فرا نخواندی؟ بزرگان ما برای ما این گونه نقل کرده‌اند که روزی گروهی از قبیله‌ها خدمت رسول خدا صلی اللَّه علیه وآله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می‌دهید ما بخشی از املاک و اموالی را که خداوند به خاطر تو، آن‌ها را در اختیار ما گذارده است و به وسیله تو ما را برتری داده و گرامی داشته، در اختیار شما قرار دهیم؟</w:t>
      </w:r>
    </w:p>
    <w:p>
      <w:pPr>
        <w:pStyle w:val="BookText"/>
        <w:rPr/>
      </w:pPr>
      <w:r>
        <w:rPr>
          <w:rFonts w:ascii="IRNazanin" w:hAnsi="IRNazanin" w:eastAsia="IRNazanin"/>
          <w:color w:val="111111"/>
          <w:sz w:val="28"/>
          <w:sz w:val="28"/>
          <w:szCs w:val="28"/>
          <w:rtl w:val="true"/>
          <w:lang w:bidi="fa-IR"/>
        </w:rPr>
        <w:t>در این هنگام این آیه مبارکه نازل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لَّاأَسْأَلُکُمْ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گونه اجر و پاداشی از شما بر این دعوت درخواست نمی‌کنم جز دوست داشتن نزدیکانم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ابن منده نقل کرده است</w:t>
      </w:r>
      <w:r>
        <w:rPr>
          <w:rFonts w:eastAsia="IRNazanin" w:cs="IRNazanin"/>
          <w:color w:val="111111"/>
          <w:sz w:val="28"/>
          <w:szCs w:val="28"/>
          <w:rtl w:val="true"/>
          <w:lang w:bidi="fa-IR"/>
        </w:rPr>
        <w:t xml:space="preserve">. </w:t>
      </w:r>
      <w:r>
        <w:rPr>
          <w:rStyle w:val="FootnoteAnchor"/>
          <w:rtl w:val="true"/>
        </w:rPr>
        <w:footnoteReference w:id="22"/>
      </w:r>
      <w:bookmarkStart w:id="56" w:name="pg16795_257318"/>
    </w:p>
    <w:p>
      <w:pPr>
        <w:pStyle w:val="BookText"/>
        <w:rPr/>
      </w:pPr>
      <w:bookmarkEnd w:id="5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Heading3"/>
        <w:numPr>
          <w:ilvl w:val="2"/>
          <w:numId w:val="1"/>
        </w:numPr>
        <w:rPr/>
      </w:pPr>
      <w:bookmarkStart w:id="57" w:name="__RefHeading___Toc9852252_73709187"/>
      <w:bookmarkStart w:id="58" w:name="_Toc20"/>
      <w:bookmarkEnd w:id="57"/>
      <w:r>
        <w:rPr>
          <w:rtl w:val="true"/>
        </w:rPr>
        <w:t>روایت ابن کثیر …</w:t>
      </w:r>
      <w:bookmarkEnd w:id="58"/>
    </w:p>
    <w:p>
      <w:pPr>
        <w:pStyle w:val="BookText"/>
        <w:rPr/>
      </w:pPr>
      <w:r>
        <w:rPr>
          <w:rFonts w:ascii="IRNazanin" w:hAnsi="IRNazanin" w:eastAsia="IRNazanin"/>
          <w:color w:val="111111"/>
          <w:sz w:val="28"/>
          <w:sz w:val="28"/>
          <w:szCs w:val="28"/>
          <w:rtl w:val="true"/>
          <w:lang w:bidi="fa-IR"/>
        </w:rPr>
        <w:t>ابن کثیر نیز در ضمن گفتاری به تفسیر این آیه پرداخته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را که بخاری و دیگران نقل کرده‌اند، روایتی از سعید بن جبیر است … و سدّی از ابودیلم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الحسین علیهما السلام را به اسارت وارد شام کردند …</w:t>
      </w:r>
    </w:p>
    <w:p>
      <w:pPr>
        <w:pStyle w:val="BookText"/>
        <w:rPr/>
      </w:pPr>
      <w:r>
        <w:rPr>
          <w:rFonts w:ascii="IRNazanin" w:hAnsi="IRNazanin" w:eastAsia="IRNazanin"/>
          <w:color w:val="111111"/>
          <w:sz w:val="28"/>
          <w:sz w:val="28"/>
          <w:szCs w:val="28"/>
          <w:rtl w:val="true"/>
          <w:lang w:bidi="fa-IR"/>
        </w:rPr>
        <w:t>و ابواسحاق سبیعی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شعیب درباره آیه شریفه مودّت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قربی، خویشاوندان پیامبر صلی اللَّه علیه وآله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را ابن جریر نقل کرده است؛ آن گاه ابن جریر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ابوکریب از مالک بن اسماعیل، از عبدالسلام، از یزید بن ابوزیاد، از مقسم، از ابن عباس نیز روایت کرده است …</w:t>
      </w:r>
    </w:p>
    <w:p>
      <w:pPr>
        <w:pStyle w:val="BookText"/>
        <w:rPr/>
      </w:pPr>
      <w:r>
        <w:rPr>
          <w:rFonts w:ascii="IRNazanin" w:hAnsi="IRNazanin" w:eastAsia="IRNazanin"/>
          <w:color w:val="111111"/>
          <w:sz w:val="28"/>
          <w:sz w:val="28"/>
          <w:szCs w:val="28"/>
          <w:rtl w:val="true"/>
          <w:lang w:bidi="fa-IR"/>
        </w:rPr>
        <w:t>هم‌چنین این روایت را ابن ابی حاتم، از علی بن الحسین علیهما السلام، از عبدالمؤمن بن علی، از عبدالسلام، از یزید بن ابی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نقل حدیث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نظیر همین روایت و یا نزدیک به همین مضمون را نقل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مضمون در صحیح بخاری و صحیح مسلم، در بخش غنیمت‌های جنگ حنین نقل شده؛ ولی در آن، از نزول این آیه سخنی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از شخصی که نامش را ذکر کرد، از حسین اشقر، از قیس، از اعمش، از سعید بن جبیر نقل می‌کند که 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خداوند به مودّت و دوستی آن‌ها امر فرموده چه کسانی هستند؟</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وولدها رضی اللَّه عنهم؛</w:t>
      </w:r>
    </w:p>
    <w:p>
      <w:pPr>
        <w:pStyle w:val="BookText"/>
        <w:rPr/>
      </w:pPr>
      <w:r>
        <w:rPr>
          <w:rFonts w:ascii="IRNazanin" w:hAnsi="IRNazanin" w:eastAsia="IRNazanin"/>
          <w:color w:val="111111"/>
          <w:sz w:val="28"/>
          <w:sz w:val="28"/>
          <w:szCs w:val="28"/>
          <w:rtl w:val="true"/>
          <w:lang w:bidi="fa-IR"/>
        </w:rPr>
        <w:t>فاطمه و فرزندان آن بانو، رضوان خدا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پس از نقل این حدیث می‌گوید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حدیث ضعیف است؛ زیرا در این حدیث فرد مبهم و ناشناخته و منکری است که از راوی شیعی متعصب؛ یعنی حسین اشقر نقل کرده است</w:t>
      </w:r>
      <w:r>
        <w:rPr>
          <w:rFonts w:eastAsia="IRNazanin" w:cs="IRNazanin"/>
          <w:color w:val="111111"/>
          <w:sz w:val="28"/>
          <w:szCs w:val="28"/>
          <w:rtl w:val="true"/>
          <w:lang w:bidi="fa-IR"/>
        </w:rPr>
        <w:t xml:space="preserve">. </w:t>
      </w:r>
      <w:r>
        <w:rPr>
          <w:rStyle w:val="FootnoteAnchor"/>
          <w:rtl w:val="true"/>
        </w:rPr>
        <w:footnoteReference w:id="23"/>
      </w:r>
      <w:bookmarkStart w:id="59" w:name="pg16795_257320"/>
    </w:p>
    <w:p>
      <w:pPr>
        <w:pStyle w:val="BookText"/>
        <w:rPr/>
      </w:pPr>
      <w:bookmarkEnd w:id="5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Heading3"/>
        <w:numPr>
          <w:ilvl w:val="2"/>
          <w:numId w:val="1"/>
        </w:numPr>
        <w:rPr/>
      </w:pPr>
      <w:bookmarkStart w:id="60" w:name="__RefHeading___Toc9852254_73709187"/>
      <w:bookmarkStart w:id="61" w:name="_Toc21"/>
      <w:bookmarkEnd w:id="60"/>
      <w:r>
        <w:rPr>
          <w:rtl w:val="true"/>
        </w:rPr>
        <w:t>روایت هیثمی …</w:t>
      </w:r>
      <w:bookmarkEnd w:id="61"/>
    </w:p>
    <w:p>
      <w:pPr>
        <w:pStyle w:val="BookText"/>
        <w:rPr/>
      </w:pPr>
      <w:r>
        <w:rPr>
          <w:rFonts w:ascii="IRNazanin" w:hAnsi="IRNazanin" w:eastAsia="IRNazanin"/>
          <w:color w:val="111111"/>
          <w:sz w:val="28"/>
          <w:sz w:val="28"/>
          <w:szCs w:val="28"/>
          <w:rtl w:val="true"/>
          <w:lang w:bidi="fa-IR"/>
        </w:rPr>
        <w:t>از کسانی که به نقل این حدیث پرداخته، حافظ علی بن ابوبکر هیثمی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در مجمع الزوائد چند حدیث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شد، اصحاب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شما که مودّت و دوستی آن‌ها بر ما واجب است چه کسانی هستند؟</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وفاطمة وابناهما؛</w:t>
      </w:r>
    </w:p>
    <w:p>
      <w:pPr>
        <w:pStyle w:val="BookText"/>
        <w:rPr/>
      </w:pPr>
      <w:r>
        <w:rPr>
          <w:rFonts w:ascii="IRNazanin" w:hAnsi="IRNazanin" w:eastAsia="IRNazanin"/>
          <w:color w:val="111111"/>
          <w:sz w:val="28"/>
          <w:sz w:val="28"/>
          <w:szCs w:val="28"/>
          <w:rtl w:val="true"/>
          <w:lang w:bidi="fa-IR"/>
        </w:rPr>
        <w:t>علی، فاطمه و فرزندان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طبرانی از حرب بن حسن طحّان، از حسین اشقر، از قیس بن ربیع نقل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راوی را، علمای رجال توثیق کرده‌اند و معتبر دانسته‌اند؛ ولی گروهی دیگر آن‌ها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 راویان این حدیث موثق و مورد اعتماد هستند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هیثمی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بار دیگر طبرانی نقل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سند جمعی از راویان، از نظر نقل حدیث ضعیف هستند که راوی شناسان آنان را موثق و مورد اعتماد دانسته‌اند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آن گاه طبرانی خطبه امام حسن علیه السلام را در بخش خطبه حسن بن علی علیهما السلام از ابوالطفیل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 علی بن ابی‌طالب علیهم السلام برای ما سخنرانی کرد و پس از حمد و ستایش خدا و ثنای او، از امیر مؤمنان علی علیه السلام به عنوان آخرین وصی الهی و وصی پیامبران و امین صدّیقان و شهیدان یاد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فارقکم رجل ما سبقه الأوّلون ولا یدرکه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رسول اللَّه صلی اللَّه علیه وآله یعطیه الرایة فیقاتل جبریل عن یمینه ومیکائیل عن یساره فما یرجع حتّی یفتح اللَّه علیه ولقد قبضه اللَّه فی اللیلة الّتی قبض فیها وصی موسی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باعظمت از میان شما به سرای دیگر شتافت که نه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پیشینیان بر او پیشی گرفته‌اند و نه آیندگان عظمت او را درک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گوی سبقت را از همگان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گاه که رسول خدا صلی اللَّه علیه وآله پرچم اسلام را به او می‌سپرد، در حالی که جبرئیل از سمت راست و میکائیل از سمت چپ او می‌جنگید و دست از جنگ برنمی‌داشت مگر آن که خداوند او را فاتح و پیروز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جان او را در شبی گرفت که جان وصیّ موسی در آن شب گرفته شد …</w:t>
      </w:r>
    </w:p>
    <w:p>
      <w:pPr>
        <w:pStyle w:val="BookText"/>
        <w:rPr/>
      </w:pPr>
      <w:r>
        <w:rPr>
          <w:rFonts w:ascii="IRNazanin" w:hAnsi="IRNazanin" w:eastAsia="IRNazanin"/>
          <w:color w:val="111111"/>
          <w:sz w:val="28"/>
          <w:sz w:val="28"/>
          <w:szCs w:val="28"/>
          <w:rtl w:val="true"/>
          <w:lang w:bidi="fa-IR"/>
        </w:rPr>
        <w:t>آن گاه امام حسن علیه السلام چنین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عرفنی فقد عرفنی، ومن لم یعرفنی فأنا الحسن بن محمّد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 هذه الآیة قول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وَاتَّبَعْتُ مِلَّةَ آبَآئِی إِبْرَاهِیمَ وَإِسْحَقَ وَیَعْقُوبَ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هر کس مرا می‌شناسد، می‌شناسد؛ و هر که مرا نمی‌شناسد بداند که من حسن فرزند محمّد صلی اللَّه علیه وآله هستم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حضرتش این آیه شریفه را تلاوت فرمود که حضرت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آیین پدرانم، ابراهیم، اسحاق و یعقوب پیروی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سپس امام حسن علیه السلام به آیاتی از قرآن اشاره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البشیر، أنا ابن النذیر، وأنا ابن النبیّ، أنا ابن الداعی إلی اللَّه بإذنه، وأنا ابن السراج المنیر، وأنا ابن الّذی أُرسل رحمةً للعالمین، وأنا مِن أهل البیت الّذین أذهب اللَّه عنهم الرجس وطهّرهم تطهیراً، وأنا مِن أهل البیت الّذین افترض اللَّه عزّوجلّ مودّتهم وولایتهم، فقال فی ما أُنزل علی محمّد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لَّاأَسْأَلُکُمْ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فرزند بشارت دهنده و بیم دهنده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دعوت کننده به سوی خدا به اذن او و فرزند چراغ روشن‌گر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برای جهانیان به عنوان رحمت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خاندانی هستم که خداوند هر گونه رجس و پلیدی را از آن‌ها زدود و پاک و پاکیزه‌شان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خاندانی هستم که خداوند بزرگ مودّت و مهرورزی و ولایت آن‌ها را واجب کرد و در قرآنی که بر محمّد صلی اللَّه علیه وآله فرو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از شما پاداشی درخواست نمی‌کنم جز مودّت و مهربانی به خویشاوندان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پس از نقل این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طبرانی در</w:t>
      </w:r>
      <w:bookmarkStart w:id="62" w:name="pg16795_257324"/>
    </w:p>
    <w:p>
      <w:pPr>
        <w:pStyle w:val="BookText"/>
        <w:rPr/>
      </w:pPr>
      <w:bookmarkEnd w:id="6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المعجم الاوسط و المعجم الکبیر و ابویعلی به اختصار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را بزّار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شیبانی نیز با اختصاری بیشتر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سندهای احمد بن حنبل و برخی از سندهای بزّار و طبرانی در المعجم الکبیر معتبر هستند</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63" w:name="__RefHeading___Toc9852256_73709187"/>
      <w:bookmarkStart w:id="64" w:name="_Toc22"/>
      <w:bookmarkEnd w:id="63"/>
      <w:r>
        <w:rPr>
          <w:rtl w:val="true"/>
        </w:rPr>
        <w:t>روایت سیوطی …</w:t>
      </w:r>
      <w:bookmarkEnd w:id="64"/>
    </w:p>
    <w:p>
      <w:pPr>
        <w:pStyle w:val="BookText"/>
        <w:rPr/>
      </w:pPr>
      <w:r>
        <w:rPr>
          <w:rFonts w:ascii="IRNazanin" w:hAnsi="IRNazanin" w:eastAsia="IRNazanin"/>
          <w:color w:val="111111"/>
          <w:sz w:val="28"/>
          <w:sz w:val="28"/>
          <w:szCs w:val="28"/>
          <w:rtl w:val="true"/>
          <w:lang w:bidi="fa-IR"/>
        </w:rPr>
        <w:t>حافظ جلال الدین سیوطی نیز این حدیث را با چند سند از طاووس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برخی از آن‌ها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مردویه به سند ابن مبارک نقل می‌کند که ابن عباس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تحفظونی فی قرابتی؛</w:t>
      </w:r>
    </w:p>
    <w:p>
      <w:pPr>
        <w:pStyle w:val="BookText"/>
        <w:rPr/>
      </w:pPr>
      <w:r>
        <w:rPr>
          <w:rFonts w:ascii="IRNazanin" w:hAnsi="IRNazanin" w:eastAsia="IRNazanin"/>
          <w:color w:val="111111"/>
          <w:sz w:val="28"/>
          <w:sz w:val="28"/>
          <w:szCs w:val="28"/>
          <w:rtl w:val="true"/>
          <w:lang w:bidi="fa-IR"/>
        </w:rPr>
        <w:t>مرا درباره خویشانم مراعات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ابن ابی حاتم و ابن مردویه با سند مقسم نقل می‌کنند که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انصار گفتند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در المعجم الاوسط و ابن مردویه با سندی ضعیف نقل کرده‌اند که سعید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انصار در جمع خود گفتند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 و دیلمی از طریق مجاهد نقل می‌کنند که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درباره آیه مودّت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تحفظونی فی أهل بیتی وتودّوهم بی؛</w:t>
      </w:r>
    </w:p>
    <w:p>
      <w:pPr>
        <w:pStyle w:val="BookText"/>
        <w:rPr/>
      </w:pPr>
      <w:r>
        <w:rPr>
          <w:rFonts w:ascii="IRNazanin" w:hAnsi="IRNazanin" w:eastAsia="IRNazanin"/>
          <w:color w:val="111111"/>
          <w:sz w:val="28"/>
          <w:sz w:val="28"/>
          <w:szCs w:val="28"/>
          <w:rtl w:val="true"/>
          <w:lang w:bidi="fa-IR"/>
        </w:rPr>
        <w:t>مرا درباره خاندانم مراعات کنید و به خاطر من به آنان مهر بورزید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منذر، ابن ابی حاتم، طبرانی و ابن مردویه با سند ضعیف از سعید بن جبیر نقل می‌کنند که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 مودّت نازل شد،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خویشان شما که مودّت به آن‌ها واجب است چه کسانی هستند؟</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وفاطمة وولداها؛</w:t>
      </w:r>
    </w:p>
    <w:p>
      <w:pPr>
        <w:pStyle w:val="BookText"/>
        <w:rPr/>
      </w:pPr>
      <w:r>
        <w:rPr>
          <w:rFonts w:ascii="IRNazanin" w:hAnsi="IRNazanin" w:eastAsia="IRNazanin"/>
          <w:color w:val="111111"/>
          <w:sz w:val="28"/>
          <w:sz w:val="28"/>
          <w:szCs w:val="28"/>
          <w:rtl w:val="true"/>
          <w:lang w:bidi="fa-IR"/>
        </w:rPr>
        <w:t>علی، فاطمه و دو فرزند او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درباره آیه مودّت پرسیدم که منظور از قربی چه کسانی هستند؟</w:t>
      </w:r>
      <w:bookmarkStart w:id="65" w:name="pg16795_257326"/>
    </w:p>
    <w:p>
      <w:pPr>
        <w:pStyle w:val="BookText"/>
        <w:rPr/>
      </w:pPr>
      <w:bookmarkEnd w:id="6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رسول خدا 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از ابودیلم نقل می‌کند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علی بن الحسین علیهما السلام به اسارت وارد دمشق شد … </w:t>
      </w:r>
      <w:r>
        <w:rPr>
          <w:rStyle w:val="FootnoteAnchor"/>
          <w:rtl w:val="true"/>
        </w:rPr>
        <w:footnoteReference w:id="28"/>
      </w:r>
      <w:r>
        <w:rPr>
          <w:rFonts w:ascii="IRNazanin" w:hAnsi="IRNazanin" w:eastAsia="IRNazanin"/>
          <w:color w:val="111111"/>
          <w:sz w:val="28"/>
          <w:sz w:val="28"/>
          <w:szCs w:val="28"/>
          <w:rtl w:val="true"/>
          <w:lang w:bidi="fa-IR"/>
        </w:rPr>
        <w:t xml:space="preserve">آن گاه سیوطی به نقل حدیث ثقلین و دیگر احادیثی که درباره سفارش پیامبر به پیروی از اهل بیت علیهم السلام و بر حذر داشتن از بغض و کینه ورزی با آن‌هاست، می‌پردازد … </w:t>
      </w:r>
      <w:r>
        <w:rPr>
          <w:rStyle w:val="FootnoteAnchor"/>
          <w:rtl w:val="true"/>
        </w:rPr>
        <w:footnoteReference w:id="29"/>
      </w:r>
    </w:p>
    <w:p>
      <w:pPr>
        <w:pStyle w:val="Heading3"/>
        <w:numPr>
          <w:ilvl w:val="2"/>
          <w:numId w:val="1"/>
        </w:numPr>
        <w:rPr/>
      </w:pPr>
      <w:bookmarkStart w:id="66" w:name="__RefHeading___Toc9852258_73709187"/>
      <w:bookmarkStart w:id="67" w:name="_Toc23"/>
      <w:bookmarkEnd w:id="66"/>
      <w:r>
        <w:rPr>
          <w:rtl w:val="true"/>
        </w:rPr>
        <w:t>روایت آلوسی …</w:t>
      </w:r>
      <w:bookmarkEnd w:id="67"/>
    </w:p>
    <w:p>
      <w:pPr>
        <w:pStyle w:val="BookText"/>
        <w:rPr/>
      </w:pPr>
      <w:r>
        <w:rPr>
          <w:rFonts w:ascii="IRNazanin" w:hAnsi="IRNazanin" w:eastAsia="IRNazanin"/>
          <w:color w:val="111111"/>
          <w:sz w:val="28"/>
          <w:sz w:val="28"/>
          <w:szCs w:val="28"/>
          <w:rtl w:val="true"/>
          <w:lang w:bidi="fa-IR"/>
        </w:rPr>
        <w:t>دانشمند دیگری از اهل سنّت که پیرامون آیه مودّت سخن به میان آورده، آلوسی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تفسیر روح المعانی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علما در معنای آیه مودّت چنین اظهار نظر کرده‌اند که منظور پیامبر خدا صلی اللَّه علیه وآله این بود که من از شما هیچ پاداشی درخواست نمی‌کنم مگر مهرورزی شما به اهل بیت و خویشان من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بحر المحیط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ابن جبیر، سدّی و عمرو بن شعیب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آن گاه آلوسی به توضیح واژگان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می‌پردازد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أقرباء؛ یعنی خویشاوندان است و جار و مجرور در جای حال قرار گرفته است؛ بنابراین، معنای آیه این گونه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شما هیچ پاداشی درخواست نمی‌کنم جز مودّت و مهرورزی ثابت و استوار نسبت به خویشان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افاده این معنا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مودة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آلوسی به نقل روایت مرفوعه‌ای می‌پردازد و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منذر، ابن ابی حاتم، طبرانی و ابن مردویه با استناد به ابن جبیر نقل می‌کنند که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مودّت نازل شد …</w:t>
      </w:r>
    </w:p>
    <w:p>
      <w:pPr>
        <w:pStyle w:val="BookText"/>
        <w:rPr/>
      </w:pPr>
      <w:r>
        <w:rPr>
          <w:rFonts w:ascii="IRNazanin" w:hAnsi="IRNazanin" w:eastAsia="IRNazanin"/>
          <w:color w:val="111111"/>
          <w:sz w:val="28"/>
          <w:sz w:val="28"/>
          <w:szCs w:val="28"/>
          <w:rtl w:val="true"/>
          <w:lang w:bidi="fa-IR"/>
        </w:rPr>
        <w:t>آلوسی در ذیل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جلال الدین سیوطی در الدرّ المنثور گفته، سند این روایت ضعیف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ابن حجر عسقلانی در کتاب الکاف الشاف فی تخریج أحادیث الکشّاف به ضعف سند این حدیث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می‌گوید که اگر این روایت صحیح بود، آن چنان که در صحیح بخاری و مسلم و دیگر منابع آمده است و گذشت، ابن عباس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جبیر در پاسخ شتاب کردی …، مگر این که بگوییم گروهی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اهل بیت روایاتی نقل کرده‌اند که این معنا را تأیید می‌کند؛ از جمله ابن جریر روایت کرده که ابودیلم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 بن الحسین علیهما السلام را به اسارت وارد شهر شام کردند …</w:t>
      </w:r>
    </w:p>
    <w:p>
      <w:pPr>
        <w:pStyle w:val="BookText"/>
        <w:rPr/>
      </w:pPr>
      <w:r>
        <w:rPr>
          <w:rFonts w:ascii="IRNazanin" w:hAnsi="IRNazanin" w:eastAsia="IRNazanin"/>
          <w:color w:val="111111"/>
          <w:sz w:val="28"/>
          <w:sz w:val="28"/>
          <w:szCs w:val="28"/>
          <w:rtl w:val="true"/>
          <w:lang w:bidi="fa-IR"/>
        </w:rPr>
        <w:t>در روایت دیگری زاذان از علی علیه السلام چنین نقل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فینا فی آل حم آیةٌ لا یحفظ مودّتنا إلّامؤمن؛</w:t>
      </w:r>
    </w:p>
    <w:p>
      <w:pPr>
        <w:pStyle w:val="BookText"/>
        <w:rPr/>
      </w:pPr>
      <w:r>
        <w:rPr>
          <w:rFonts w:ascii="IRNazanin" w:hAnsi="IRNazanin" w:eastAsia="IRNazanin"/>
          <w:color w:val="111111"/>
          <w:sz w:val="28"/>
          <w:sz w:val="28"/>
          <w:szCs w:val="28"/>
          <w:rtl w:val="true"/>
          <w:lang w:bidi="fa-IR"/>
        </w:rPr>
        <w:t>درباره ما در سوره آل حم، آیه‌ای است که اشاره دارد به این که مودّت و دوستی ما را جز مؤمن نگاه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علی علیه السلام این آیه شریفه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شاعر نیز در سروده خود به این سخن اشاره می‌کند و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وجدنا لکم فی آل حم آیة تأوّلها منّا تقیّ ومعربُ</w:t>
      </w:r>
    </w:p>
    <w:p>
      <w:pPr>
        <w:pStyle w:val="BookText"/>
        <w:rPr/>
      </w:pPr>
      <w:r>
        <w:rPr>
          <w:rFonts w:ascii="IRNazanin" w:hAnsi="IRNazanin" w:eastAsia="IRNazanin"/>
          <w:color w:val="111111"/>
          <w:sz w:val="28"/>
          <w:sz w:val="28"/>
          <w:szCs w:val="28"/>
          <w:rtl w:val="true"/>
          <w:lang w:bidi="fa-IR"/>
        </w:rPr>
        <w:t>در سوره آل حم آیه‌ای وجود دارد که همه ما نزول آن را درباره شما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چه زیبا سروده است، سیّد عمر هیتی یکی از سادات معاصر، آن جا که 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بأیّة آیة یأتی یزیدُ غداة صحائفُ الأعمال تُتلی</w:t>
      </w:r>
      <w:bookmarkStart w:id="68" w:name="pg16795_257329"/>
    </w:p>
    <w:p>
      <w:pPr>
        <w:pStyle w:val="BookText"/>
        <w:rPr/>
      </w:pPr>
      <w:bookmarkEnd w:id="6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وقام رسول ربّ العرش یتلو وقد صمّت جمیع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در روز قیامت به هنگام قرائت نامه اعمال، با کدامین آیه خواهد آمد؛ در حالی که فرستاده پروردگار عرش، در هنگام سکوت همه مردم این چنین تلاوت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خطاب در این آیه، همه امّت را در بر می‌گیرد، نه فقط انصار را؛ گرچه برخی چنین توهّم کرده‌اند؛ چرا که همه مردم به مودّت و دوستی اهل بیت علیهم السلام مکلّف و موظّف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آلوسی از مسلم نیشابوری، ترمذی و نسائی حدیث ثقلین و برخی از احادیث مناقب اهل بیت علیهم السلام را نقل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در این باره نقل شده است که به جهت فراوانی قابل شمارش نیستند</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69" w:name="__RefHeading___Toc9852260_73709187"/>
      <w:bookmarkStart w:id="70" w:name="_Toc24"/>
      <w:bookmarkEnd w:id="69"/>
      <w:r>
        <w:rPr>
          <w:rtl w:val="true"/>
        </w:rPr>
        <w:t>روایت شوکانی …</w:t>
      </w:r>
      <w:bookmarkEnd w:id="7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شوکانی با نقل روایات بیشتری به تفسیر این آیه پرداخته است؛ همان روایاتی که ما از الدرّ المنثور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حدیثی است که پیشوایان حدیث با سند مقسم از ابن عباس نقل کرده‌اند</w:t>
      </w:r>
      <w:r>
        <w:rPr>
          <w:rFonts w:eastAsia="IRNazanin" w:cs="IRNazanin"/>
          <w:color w:val="111111"/>
          <w:sz w:val="28"/>
          <w:szCs w:val="28"/>
          <w:rtl w:val="true"/>
          <w:lang w:bidi="fa-IR"/>
        </w:rPr>
        <w:t>.</w:t>
      </w:r>
      <w:bookmarkStart w:id="71" w:name="pg16795_257330"/>
    </w:p>
    <w:p>
      <w:pPr>
        <w:pStyle w:val="BookText"/>
        <w:rPr/>
      </w:pPr>
      <w:bookmarkEnd w:id="7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شوکانی پس از نقل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این حدیث یزید بن ابی زیاد است که از جهت نقل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بار دیگر به روایت ابونعیم اصفهانی و دیلمی با سند مجاهد از ابن عباس می‌پردازد و درباره سند آن، اشکالی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روایت کسانی که با سند سعید بن جبیر از ابن عباس نقل می‌کنند، پرداخته و در ذیل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در ادامه به تعارض میان خبرهایی که از ابن عباس نقل شده، می‌پردازد و روایاتی را که در دو کتاب صحیح بخاری و مسلم آمده ترجیح داده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آل محمّد علیهم السلام را به جهت فضایل بسیار و امتیازات ارزشمندی که به آنان ارزانی داشته از این مودّت بی‌نیاز ساخت که ما برخی از این امتیازات را به هنگام تفسیر آیه تطهیر بیان کردیم</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72" w:name="__RefHeading___Toc9852262_73709187"/>
      <w:bookmarkStart w:id="73" w:name="_Toc25"/>
      <w:bookmarkEnd w:id="72"/>
      <w:r>
        <w:rPr>
          <w:rtl w:val="true"/>
        </w:rPr>
        <w:t>نکته قابل توجه …</w:t>
      </w:r>
      <w:bookmarkEnd w:id="7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اهل سنّت تلاش کرده‌اند تا خطبه امام حسن علیه السلام را به صورت کامل نقل نکنند و حتی به صورت ناقص که می‌آورند در</w:t>
      </w:r>
      <w:bookmarkStart w:id="74" w:name="pg16795_257331"/>
    </w:p>
    <w:p>
      <w:pPr>
        <w:pStyle w:val="BookText"/>
        <w:rPr/>
      </w:pPr>
      <w:bookmarkEnd w:id="7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متن خطبه تصرّف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می‌توان به مسند و مناقب احمد بن حنبل شیبانی، المعجم الکبیر طبرانی، تاریخ طبری، المستدرک علی الصحیحین حاکم نیشابوری، الکامل ابن عدی و مجمع الزوائد هیثمی مراجعه کرد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پژوهش‌گر حقایق پس از مراجعه به این منابع و تطبیق متن‌های این خطبه با یک‌دیگر، متوجه اخلاص امینان حدیث و حرص و ولع آن‌ها نسبت به حفظ و نقل بی‌کم و کاست حدیث خواهد شد </w:t>
      </w:r>
      <w:r>
        <w:rPr>
          <w:rFonts w:eastAsia="IRNazanin" w:cs="IRNazanin"/>
          <w:color w:val="111111"/>
          <w:sz w:val="28"/>
          <w:szCs w:val="28"/>
          <w:rtl w:val="true"/>
          <w:lang w:bidi="fa-IR"/>
        </w:rPr>
        <w:t>(!!)</w:t>
      </w:r>
    </w:p>
    <w:p>
      <w:pPr>
        <w:pStyle w:val="Heading3"/>
        <w:numPr>
          <w:ilvl w:val="2"/>
          <w:numId w:val="1"/>
        </w:numPr>
        <w:rPr/>
      </w:pPr>
      <w:bookmarkStart w:id="75" w:name="__RefHeading___Toc9852264_73709187"/>
      <w:bookmarkStart w:id="76" w:name="_Toc26"/>
      <w:bookmarkEnd w:id="75"/>
      <w:r>
        <w:rPr>
          <w:rtl w:val="true"/>
        </w:rPr>
        <w:t>سخنان امام حسن‌علیه السلام پس از شهادت پدر بزرگوارش …</w:t>
      </w:r>
      <w:bookmarkEnd w:id="76"/>
    </w:p>
    <w:p>
      <w:pPr>
        <w:pStyle w:val="BookText"/>
        <w:rPr/>
      </w:pPr>
      <w:r>
        <w:rPr>
          <w:rFonts w:ascii="IRNazanin" w:hAnsi="IRNazanin" w:eastAsia="IRNazanin"/>
          <w:color w:val="111111"/>
          <w:sz w:val="28"/>
          <w:sz w:val="28"/>
          <w:szCs w:val="28"/>
          <w:rtl w:val="true"/>
          <w:lang w:bidi="fa-IR"/>
        </w:rPr>
        <w:t>اینک ما به این خطبه، آن سان که ابوالفرج اصفهانی با سندهای گوناگون نقل کرده،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عیسی عجلی، از حسین بن نصر، از زید بن معذل، از یحیی بن شعیب، از ابو مخنف، از اشعث بن سوار، از ابواسحاق سبیعی، از سعید بن رویم؛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علی بن اسحاق مخرمی و احمد بن جعد، از عبداللَّه بن عمر مشکدانه، از وکیع، از اسرائیل، از ابواسحاق، از عمرو بن حبشی؛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نیز علی بن اسحاق، از عبداللَّه بن عمر، از عمران بن عیینه، از اشعث بن ابواسحاق …</w:t>
      </w:r>
    </w:p>
    <w:p>
      <w:pPr>
        <w:pStyle w:val="BookText"/>
        <w:rPr/>
      </w:pPr>
      <w:r>
        <w:rPr>
          <w:rFonts w:ascii="IRNazanin" w:hAnsi="IRNazanin" w:eastAsia="IRNazanin"/>
          <w:color w:val="111111"/>
          <w:sz w:val="28"/>
          <w:sz w:val="28"/>
          <w:szCs w:val="28"/>
          <w:rtl w:val="true"/>
          <w:lang w:bidi="fa-IR"/>
        </w:rPr>
        <w:t>و محمّد بن حسین خثعمی، از عبّاد بن یعقوب، از عمرو بن ثابت نقل می‌کنند که عمرو بن ثابت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سالی نزد ابواسحاق سبیعی رفت و آمد می‌کردم تا درباره خطبه حسن بن علی علیهما السلام از او بپرسم؛ ولی وی این خطبه را برای من بیان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زیر آفتاب، کلاه درازی بر سر گذارده بود؛ گویی سردرد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من خود را به او معرفی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خانواده‌ات چطور هستند؟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یک سال است نزد من رفت و آمد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را که حسن بن علی علیهما السلام پس از وفات پدر بزرگوارش ایراد کرده، می‌خواهم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هبیرة بن یریم به من از محمّد بن محمّد باغندی و محمّد بن حمدان صیدلانی، از اسماعیل بن محمّد بن علوی نقل کرد که اسماعیل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من از عمویم علی بن جعفر بن محمّد، از حسین بن زید بن علی بن حسین بن زید بن حسن از پدرش </w:t>
      </w:r>
      <w:r>
        <w:rPr>
          <w:rStyle w:val="FootnoteAnchor"/>
          <w:rtl w:val="true"/>
        </w:rPr>
        <w:footnoteReference w:id="33"/>
      </w:r>
      <w:r>
        <w:rPr>
          <w:rFonts w:ascii="IRNazanin" w:hAnsi="IRNazanin" w:eastAsia="IRNazanin"/>
          <w:color w:val="111111"/>
          <w:sz w:val="28"/>
          <w:sz w:val="28"/>
          <w:szCs w:val="28"/>
          <w:rtl w:val="true"/>
          <w:lang w:bidi="fa-IR"/>
        </w:rPr>
        <w:t>نقل کرد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امیر مؤمنان علی علیه السلام وفات یافت، امام حسن علیه السلام برای مردم چنین سخنرانی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قُبض فی هذه اللیلة رجل لم یسبقه الأوّلون ولا یدرکه الآخرون بعمل، ولقد کان یجاهد مع رسول اللَّه صلّی اللَّه علیه وآله فیقیه بنفسه، ولقد کان یوجّهه برایته فیکتنفه جبریل عن یمینه ومیکائیل عن یساره، فلا یرجع حتّی یفتح اللَّه علیه، ولقد توفّی فی هذه اللیلة الّتی عرج فیها بعیسی بن مریم، ولقد توفّی فیها یوشع بن نون وصیّ موسی، وما خلّف صفراء ولا بیضاء إلّاسبعمائة درهم بقیت من عطائه أراد أن یبتاع بها خادماً لأهله؛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شب شخصیّتی از دنیا رخت بربست که پیشینیان از نظر عمل و کردار بر او پیشی نگرفتند و آیندگان از نظر عمل و کردار به او نخواهند رسید، او همراه پیامبر خدا صلی اللَّه علیه وآله جهاد می‌نمود و با جان خود او را نگاه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پیامبر خدا صلی اللَّه علیه وآله با پرچم خویش او را به جنگ روانه می‌ساخت؛ پس جبرئیل از سمت راست و میکائیل از سمت چپ، او را حفظ می‌کرد تا آن که خداوند او را پیروز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شبی از دنیا رفت که عیسی بن مریم در آن شب عروج داده شد، یوشع بن نون وصی موسی علیه السلام در آن شب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شخصیّتی از دنیا رفت که از طلا و نقره چیزی از خود باقی نگذاشت، مگر هفتصد درهمی که خیرات و عطایای خود بود که برای تأمین خدمتگزار خانه‌اش کنار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بغض گلویش را گرفت و اشک از دیدگانش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با آن حضرت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عرفنی فقد عرفنی، ومن لم یعرفنی فأنا الحسن بن محمّد صلّی اللَّه علیه وآله، أنا ابن البشیر، أنا ابن النذیر، أنا ابن الداعی إلی اللَّه عزّوجلّ بإذنه، وأنا ابن السراج المنیر، وأنا من أهل البیت الّذین أذهب اللَّه عنهم الرجس وطهّرهم تطهیراً، والّذین افترض اللَّه مودّتهم فی کتابه،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یَقْتَرِفْ حَسَنَةً نَّزِدْ لَهُ فِیهَا حُسْناً</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فاقتراف الحسنة مودّتنا أهل البیت؛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شناخته است و هر کس مرا نشناخته، من خود را معرفی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فرزند حضرت محمّد صلی اللَّه علیه 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پیامبر مژده دهنده و بیم دهنده هستم، من فرزند دعوت کننده به سوی خدا به اذن او، هستم، من فرزند چراغ روشن‌گر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خاندانی هستم که خداوند هر گونه پلیدی و ناپاکی را از آنان زدوده و آن‌ها را پاک و پاکیزه ساخته است؛ خاندانی که خداوند مودّت و دوستی آن‌ها را در کتابش فرض و واجب نموده است؛ آن گاه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کار نیکی انجام دهد بر نیکی او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دریافت حسنه و نیکی، مودّت و دوستی ما خاندان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در ادامه این روایت از راویان خود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عباس برخاست و در برابر امام حسن علیه السلام ایستاد و مردم را برای بیعت با آن حضرت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این بیعت پاسخ مثبت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محبوب ما و شایسته‌ترین فرد بر خلافت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حسن علیه السلام از منبر پایین آمدند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گفتنی است که دانشمند شیعی، شیخ مفید رحمه اللَّه نیز با اسناد خود این خطبه را همین گونه روایت کرده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مخفی نماند که پایان بخش این روایت، بهترین شاهد بر بطلان روایت طاووس از سعید، از ابن عباس است</w:t>
      </w:r>
      <w:r>
        <w:rPr>
          <w:rFonts w:eastAsia="IRNazanin" w:cs="IRNazanin"/>
          <w:color w:val="111111"/>
          <w:sz w:val="28"/>
          <w:szCs w:val="28"/>
          <w:rtl w:val="true"/>
          <w:lang w:bidi="fa-IR"/>
        </w:rPr>
        <w:t>.</w:t>
      </w:r>
      <w:bookmarkStart w:id="77" w:name="pg16795_257337"/>
    </w:p>
    <w:p>
      <w:pPr>
        <w:pStyle w:val="BookText"/>
        <w:rPr/>
      </w:pPr>
      <w:bookmarkEnd w:id="7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2"/>
        <w:numPr>
          <w:ilvl w:val="1"/>
          <w:numId w:val="1"/>
        </w:numPr>
        <w:rPr/>
      </w:pPr>
      <w:bookmarkStart w:id="78" w:name="__RefHeading___Toc9852266_73709187"/>
      <w:bookmarkStart w:id="79" w:name="_Toc27"/>
      <w:bookmarkEnd w:id="78"/>
      <w:r>
        <w:rPr>
          <w:rtl w:val="true"/>
        </w:rPr>
        <w:t>بخش دوم بررسی و تصحیح سندهای روایات آیه مودت …</w:t>
      </w:r>
      <w:bookmarkEnd w:id="79"/>
    </w:p>
    <w:p>
      <w:pPr>
        <w:pStyle w:val="Heading3"/>
        <w:numPr>
          <w:ilvl w:val="2"/>
          <w:numId w:val="1"/>
        </w:numPr>
        <w:rPr/>
      </w:pPr>
      <w:bookmarkStart w:id="80" w:name="__RefHeading___Toc9852268_73709187"/>
      <w:bookmarkStart w:id="81" w:name="_Toc28"/>
      <w:bookmarkEnd w:id="80"/>
      <w:r>
        <w:rPr>
          <w:rtl w:val="true"/>
        </w:rPr>
        <w:t>بررسی سندهای روایات …</w:t>
      </w:r>
      <w:bookmarkEnd w:id="81"/>
    </w:p>
    <w:p>
      <w:pPr>
        <w:pStyle w:val="BookText"/>
        <w:rPr/>
      </w:pPr>
      <w:r>
        <w:rPr>
          <w:rFonts w:ascii="IRNazanin" w:hAnsi="IRNazanin" w:eastAsia="IRNazanin"/>
          <w:color w:val="111111"/>
          <w:sz w:val="28"/>
          <w:sz w:val="28"/>
          <w:szCs w:val="28"/>
          <w:rtl w:val="true"/>
          <w:lang w:bidi="fa-IR"/>
        </w:rPr>
        <w:t xml:space="preserve">ما در بخش یکم روایتی چند درباره آیه مودّت آوردیم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همان اهل بیت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از روایات به صراحت بیان شده بود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فاطمه، و دو فرزند آن دو بزرگوار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روایت‌ها را از مهم‌ترین و مشهورترین کتاب‌های حدیثی و تفسیری اهل سنّت، از عالمان پیشین و متأخرین آن‌ها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تمامی عالمان شیعه و اهل سنّت به طور اتفاق، نزول آیه مبارکه مودّت را درباره اهل بیت علیهم السلام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راویان این روایات را بررسی می‌کنیم</w:t>
      </w:r>
      <w:r>
        <w:rPr>
          <w:rFonts w:eastAsia="IRNazanin" w:cs="IRNazanin"/>
          <w:color w:val="111111"/>
          <w:sz w:val="28"/>
          <w:szCs w:val="28"/>
          <w:rtl w:val="true"/>
          <w:lang w:bidi="fa-IR"/>
        </w:rPr>
        <w:t>.</w:t>
      </w:r>
    </w:p>
    <w:p>
      <w:pPr>
        <w:pStyle w:val="Heading3"/>
        <w:numPr>
          <w:ilvl w:val="2"/>
          <w:numId w:val="1"/>
        </w:numPr>
        <w:rPr/>
      </w:pPr>
      <w:bookmarkStart w:id="82" w:name="__RefHeading___Toc9852270_73709187"/>
      <w:bookmarkStart w:id="83" w:name="_Toc29"/>
      <w:bookmarkEnd w:id="82"/>
      <w:r>
        <w:rPr>
          <w:rtl w:val="true"/>
        </w:rPr>
        <w:t>روایت طاووس …</w:t>
      </w:r>
      <w:bookmarkEnd w:id="8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سعید بن جبیر به طور قطعی گفته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محمّد بن</w:t>
      </w:r>
      <w:bookmarkStart w:id="84" w:name="pg16795_257338"/>
    </w:p>
    <w:p>
      <w:pPr>
        <w:pStyle w:val="BookText"/>
        <w:rPr/>
      </w:pPr>
      <w:bookmarkEnd w:id="8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اسماعیل بخاری، مسلم بن حجّاج نیشابوری، احمد بن حنبل شیبانی، ترمذی و دیگران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سند این روایت ایرادی ندیدیم، گرچه ما در این باره دیدگاه خاصی داریم که در آینده بیان خواهد شد</w:t>
      </w:r>
      <w:r>
        <w:rPr>
          <w:rFonts w:eastAsia="IRNazanin" w:cs="IRNazanin"/>
          <w:color w:val="111111"/>
          <w:sz w:val="28"/>
          <w:szCs w:val="28"/>
          <w:rtl w:val="true"/>
          <w:lang w:bidi="fa-IR"/>
        </w:rPr>
        <w:t>.</w:t>
      </w:r>
    </w:p>
    <w:p>
      <w:pPr>
        <w:pStyle w:val="Heading3"/>
        <w:numPr>
          <w:ilvl w:val="2"/>
          <w:numId w:val="1"/>
        </w:numPr>
        <w:rPr/>
      </w:pPr>
      <w:bookmarkStart w:id="85" w:name="__RefHeading___Toc9852272_73709187"/>
      <w:bookmarkStart w:id="86" w:name="_Toc30"/>
      <w:bookmarkEnd w:id="85"/>
      <w:r>
        <w:rPr>
          <w:rtl w:val="true"/>
        </w:rPr>
        <w:t>روایت احمد بن حنبل …</w:t>
      </w:r>
      <w:bookmarkEnd w:id="86"/>
    </w:p>
    <w:p>
      <w:pPr>
        <w:pStyle w:val="BookText"/>
        <w:rPr/>
      </w:pPr>
      <w:r>
        <w:rPr>
          <w:rFonts w:ascii="IRNazanin" w:hAnsi="IRNazanin" w:eastAsia="IRNazanin"/>
          <w:color w:val="111111"/>
          <w:sz w:val="28"/>
          <w:sz w:val="28"/>
          <w:szCs w:val="28"/>
          <w:rtl w:val="true"/>
          <w:lang w:bidi="fa-IR"/>
        </w:rPr>
        <w:t>این روایت را احمد بن حنبل در بخش زیادات المناقب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این سخن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همان قطیعی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ابن جعفر حنبلی درگذشته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قطیعی روایت‌گر کتاب‌های المسند، الزهد و المناقب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او روایت نقل کرده‌اند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حاکم نیشابوری، ابن رزقویه، ابن شاهین، برقانی، ابونعیم اصفهانی و دیگر پیشوایان علم و دانش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این راوی را معتبر دانسته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قطیعی، فرد مورد اعتماد، زاهد و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وی مستجاب الدعوه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برقانی درباره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قطیعی در ثبت و ضبط روایت دقیق و راست‌گو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نزد حاکم نیشابوری اعتبار او را زیر سؤال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از من نپذیرفت و از قطیعی به خوبی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راوی شناسان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قطیعی در واپسین روزهای زندگی خویش ناتوان شده و اختلال حواس پیدا کرده بود؛ از این رو برخی در نقل روایت از او توقف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جاست که ذهبی در میزان الاعتدال با تصریح به راست‌گویی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احمد بن جعفر بن حمدان قطیعی راوی پذیرفته شده و راست‌گویی بود؛ گرچه اندکی دچار اختلال حواس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کسی را ندیدم که احتجاج به سخنان او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ذهبی مورد اعتماد بودن قطیعی را از دارقطنی و دیگر عالمان نقل کرده و سخن کسانی را که اختلال حواس او را در واپسین لحظات عمرش مطرح کرده‌اند </w:t>
      </w:r>
      <w:r>
        <w:rPr>
          <w:rStyle w:val="FootnoteAnchor"/>
          <w:rtl w:val="true"/>
        </w:rPr>
        <w:footnoteReference w:id="37"/>
      </w:r>
      <w:r>
        <w:rPr>
          <w:rFonts w:ascii="IRNazanin" w:hAnsi="IRNazanin" w:eastAsia="IRNazanin"/>
          <w:color w:val="111111"/>
          <w:sz w:val="28"/>
          <w:sz w:val="28"/>
          <w:szCs w:val="28"/>
          <w:rtl w:val="true"/>
          <w:lang w:bidi="fa-IR"/>
        </w:rPr>
        <w:t>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راویان دیگر این سند، محمّد بن عبداللَّه سلیمان حضرمی همان مطیّن است که 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بدرود حیات گفته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دارقطنی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فرد مورد اعتماد</w:t>
      </w:r>
      <w:bookmarkStart w:id="87" w:name="pg16795_257340"/>
    </w:p>
    <w:p>
      <w:pPr>
        <w:pStyle w:val="BookText"/>
        <w:rPr/>
      </w:pPr>
      <w:bookmarkEnd w:id="8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 استواری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و مورد اعتماد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حضرمی، استاد، حافظ، راست‌گو و حدیث‌شناس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 دیگر راویان به گونه‌ای که صحّت سند و حجیّتِ آن را اثبات کند، سخن خواهیم گفت</w:t>
      </w:r>
      <w:r>
        <w:rPr>
          <w:rFonts w:eastAsia="IRNazanin" w:cs="IRNazanin"/>
          <w:color w:val="111111"/>
          <w:sz w:val="28"/>
          <w:szCs w:val="28"/>
          <w:rtl w:val="true"/>
          <w:lang w:bidi="fa-IR"/>
        </w:rPr>
        <w:t>.</w:t>
      </w:r>
    </w:p>
    <w:p>
      <w:pPr>
        <w:pStyle w:val="Heading3"/>
        <w:numPr>
          <w:ilvl w:val="2"/>
          <w:numId w:val="1"/>
        </w:numPr>
        <w:rPr/>
      </w:pPr>
      <w:bookmarkStart w:id="88" w:name="__RefHeading___Toc9852274_73709187"/>
      <w:bookmarkStart w:id="89" w:name="_Toc31"/>
      <w:bookmarkEnd w:id="88"/>
      <w:r>
        <w:rPr>
          <w:rtl w:val="true"/>
        </w:rPr>
        <w:t>روایت طبری …</w:t>
      </w:r>
      <w:bookmarkEnd w:id="89"/>
    </w:p>
    <w:p>
      <w:pPr>
        <w:pStyle w:val="BookText"/>
        <w:rPr/>
      </w:pPr>
      <w:r>
        <w:rPr>
          <w:rFonts w:ascii="IRNazanin" w:hAnsi="IRNazanin" w:eastAsia="IRNazanin"/>
          <w:color w:val="111111"/>
          <w:sz w:val="28"/>
          <w:sz w:val="28"/>
          <w:szCs w:val="28"/>
          <w:rtl w:val="true"/>
          <w:lang w:bidi="fa-IR"/>
        </w:rPr>
        <w:t>روایاتی که ابن جریر طبری به عنوان دلیل بر شأن نزول آیه مودّت درباره اهل بیت علیهم السلام نقل کرد، چهار روایت بود که جز روایت دوم، اشکالی از دیگر روایات 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دوم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ابوکریب، از مالک بن اسماعیل، از عبدالسلام، از یزید بن ابی زیاد، از مقسم، از ابن عباس …</w:t>
      </w:r>
    </w:p>
    <w:p>
      <w:pPr>
        <w:pStyle w:val="BookText"/>
        <w:rPr/>
      </w:pPr>
      <w:r>
        <w:rPr>
          <w:rFonts w:ascii="IRNazanin" w:hAnsi="IRNazanin" w:eastAsia="IRNazanin"/>
          <w:color w:val="111111"/>
          <w:sz w:val="28"/>
          <w:sz w:val="28"/>
          <w:szCs w:val="28"/>
          <w:rtl w:val="true"/>
          <w:lang w:bidi="fa-IR"/>
        </w:rPr>
        <w:t>ابن کثیر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ابن ابی حاتم از علی بن الحسین، از عبدالمؤمن بن علی، از عبدالسلام، از یزید بن ابی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نقل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نظیر و یا نزدیک به آن را روایت کرده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شوکانی نیز از ابن کثیر پیروی کرده؛ آن جا که پس از نقل این</w:t>
      </w:r>
      <w:bookmarkStart w:id="90" w:name="pg16795_257341"/>
    </w:p>
    <w:p>
      <w:pPr>
        <w:pStyle w:val="BookText"/>
        <w:rPr/>
      </w:pPr>
      <w:bookmarkEnd w:id="9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آن، یزید بن ابی زیاد است که از نظر نقل روایت، ضعیف است</w:t>
      </w:r>
      <w:r>
        <w:rPr>
          <w:rFonts w:eastAsia="IRNazanin" w:cs="IRNazanin"/>
          <w:color w:val="111111"/>
          <w:sz w:val="28"/>
          <w:szCs w:val="28"/>
          <w:rtl w:val="true"/>
          <w:lang w:bidi="fa-IR"/>
        </w:rPr>
        <w:t>.</w:t>
      </w:r>
    </w:p>
    <w:p>
      <w:pPr>
        <w:pStyle w:val="Heading3"/>
        <w:numPr>
          <w:ilvl w:val="2"/>
          <w:numId w:val="1"/>
        </w:numPr>
        <w:rPr/>
      </w:pPr>
      <w:bookmarkStart w:id="91" w:name="__RefHeading___Toc9852276_73709187"/>
      <w:bookmarkStart w:id="92" w:name="_Toc32"/>
      <w:bookmarkEnd w:id="91"/>
      <w:r>
        <w:rPr>
          <w:rtl w:val="true"/>
        </w:rPr>
        <w:t>روایت پیشوایان بزرگ اهل سنّت …</w:t>
      </w:r>
      <w:bookmarkEnd w:id="92"/>
    </w:p>
    <w:p>
      <w:pPr>
        <w:pStyle w:val="BookText"/>
        <w:rPr/>
      </w:pPr>
      <w:r>
        <w:rPr>
          <w:rFonts w:ascii="IRNazanin" w:hAnsi="IRNazanin" w:eastAsia="IRNazanin"/>
          <w:color w:val="111111"/>
          <w:sz w:val="28"/>
          <w:sz w:val="28"/>
          <w:szCs w:val="28"/>
          <w:rtl w:val="true"/>
          <w:lang w:bidi="fa-IR"/>
        </w:rPr>
        <w:t>جلال الدین سیوطی روایتی را از پیشوایان عالمان اهل سنّت مانند ابن منذر، ابن ابی حاتم و طبرانی نقل کرده و سند آن حدیث را تضعیف نموده است و شهاب الدین آلوسی نیز از او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باره، هیثمی، ابن کثیر و ابن حجر عسقلانی از آن دو پیشی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 صحیح بخاری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را که سعید بن جبیر به طور قطع مطرح کرده است گاهی از خود سعید به نقل از ابن عباس به صورت مرفوع نقل شده است؛ از این رو طبرانی، ابن ابی حاتم با سند قیس بن ربیع، از اعمش، از سعید بن جبیر، از ابن عباس چنین نقل می‌کند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 مودّت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واجب الاطاعه شما چه کسانی هستند …</w:t>
      </w:r>
    </w:p>
    <w:p>
      <w:pPr>
        <w:pStyle w:val="BookText"/>
        <w:rPr/>
      </w:pPr>
      <w:r>
        <w:rPr>
          <w:rFonts w:ascii="IRNazanin" w:hAnsi="IRNazanin" w:eastAsia="IRNazanin"/>
          <w:color w:val="111111"/>
          <w:sz w:val="28"/>
          <w:sz w:val="28"/>
          <w:szCs w:val="28"/>
          <w:rtl w:val="true"/>
          <w:lang w:bidi="fa-IR"/>
        </w:rPr>
        <w:t>ابن حجر در ادامه می‌گوید که سند این حدیث ضعیف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مفسّران نیز به این گونه تفسیر یقین دارند و آنان به همین روایتی که طبرانی، ابن ابی حاتم از ابن عباس نقل نموده‌اند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اعتماد کرده‌اند، در حالی که اسناد این حدیث سست و بی‌ارزش است؛ زیرا برخی راویان آن، از نظر نقل حدیث، ضعیف و برخی رافضی هستند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ابن حجر در کتاب الکاف الشاف فی تخریج أحادیث الکشّاف در هنگام نقل این احادیث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طبرانی، ابن ابی حاتم، حاکم نیشابوری در کتاب مناقب الشافعی با سند حسین اشقر، از قیس بن ربیع، از اعمش، از سعید بن جبیر، از ابن عباس نقل کرده است؛ در حالی که حسین اشقر از نظر نقل حدیث، ضعیف 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نیز در این باره چنین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از علی بن الحسین، از مردی که نام برده، از حسین اشقر، از قیس، از اعمش از سعید بن جبیر، از ابن عباس نقل می‌کند …</w:t>
      </w:r>
    </w:p>
    <w:p>
      <w:pPr>
        <w:pStyle w:val="BookText"/>
        <w:rPr/>
      </w:pPr>
      <w:r>
        <w:rPr>
          <w:rFonts w:ascii="IRNazanin" w:hAnsi="IRNazanin" w:eastAsia="IRNazanin"/>
          <w:color w:val="111111"/>
          <w:sz w:val="28"/>
          <w:sz w:val="28"/>
          <w:szCs w:val="28"/>
          <w:rtl w:val="true"/>
          <w:lang w:bidi="fa-IR"/>
        </w:rPr>
        <w:t>ابن کثیر پس از نقل این حدیث از ابن ابی حاتم،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ضعیف است؛ زیرا یکی از راویان آن فرد مبهم و ناشناخته و منکر است که از بزرگ شیعی متعصب یعنی حسین اشقر نقل کرده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قسطلانی نیز از دیدگاه ابن کثیر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از ابن عباس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مودّت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به مودّت و دوستی آنان دستور داده است،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وولداها علیهم السلام؛</w:t>
      </w:r>
    </w:p>
    <w:p>
      <w:pPr>
        <w:pStyle w:val="BookText"/>
        <w:rPr/>
      </w:pPr>
      <w:r>
        <w:rPr>
          <w:rFonts w:ascii="IRNazanin" w:hAnsi="IRNazanin" w:eastAsia="IRNazanin"/>
          <w:color w:val="111111"/>
          <w:sz w:val="28"/>
          <w:sz w:val="28"/>
          <w:szCs w:val="28"/>
          <w:rtl w:val="true"/>
          <w:lang w:bidi="fa-IR"/>
        </w:rPr>
        <w:t>حضرت فاطمه و دو فرزند گرامی آن بزرگوار علیهم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قسطلانی پس از نقل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 ذیل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ضعیف است؛ زیرا که فرد مبهم و ناشناخته و منکری در آن وجود دارد که او فقط از شیعی متعصب یعنی حسین اشقر روایت می‌کند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هیثمی در این رابطه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طبرانی با سند حرب بن حسن طحّان، از حسین اشقر، از قیس بن ربیع نقل کرده که راوی شناسان همه این راویان را توثیق کرده‌اند؛ اما برخی دیگر آنان را ضعیف دانسته‌اند؛ ولی دیگر راویان آن مورد اعتماد هستند</w:t>
      </w:r>
      <w:r>
        <w:rPr>
          <w:rFonts w:eastAsia="IRNazanin" w:cs="IRNazanin"/>
          <w:color w:val="111111"/>
          <w:sz w:val="28"/>
          <w:szCs w:val="28"/>
          <w:rtl w:val="true"/>
          <w:lang w:bidi="fa-IR"/>
        </w:rPr>
        <w:t xml:space="preserve">. </w:t>
      </w:r>
      <w:r>
        <w:rPr>
          <w:rStyle w:val="FootnoteAnchor"/>
          <w:rtl w:val="true"/>
        </w:rPr>
        <w:footnoteReference w:id="40"/>
      </w:r>
      <w:bookmarkStart w:id="93" w:name="pg16795_257344"/>
    </w:p>
    <w:p>
      <w:pPr>
        <w:pStyle w:val="BookText"/>
        <w:rPr/>
      </w:pPr>
      <w:bookmarkEnd w:id="9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Heading3"/>
        <w:numPr>
          <w:ilvl w:val="2"/>
          <w:numId w:val="1"/>
        </w:numPr>
        <w:rPr/>
      </w:pPr>
      <w:bookmarkStart w:id="94" w:name="__RefHeading___Toc9852278_73709187"/>
      <w:bookmarkStart w:id="95" w:name="_Toc33"/>
      <w:bookmarkEnd w:id="94"/>
      <w:r>
        <w:rPr>
          <w:rtl w:val="true"/>
        </w:rPr>
        <w:t>حقیقت امر در روایت‌های این بخش …</w:t>
      </w:r>
      <w:bookmarkEnd w:id="95"/>
    </w:p>
    <w:p>
      <w:pPr>
        <w:pStyle w:val="BookText"/>
        <w:rPr/>
      </w:pPr>
      <w:r>
        <w:rPr>
          <w:rFonts w:ascii="IRNazanin" w:hAnsi="IRNazanin" w:eastAsia="IRNazanin"/>
          <w:color w:val="111111"/>
          <w:sz w:val="28"/>
          <w:sz w:val="28"/>
          <w:szCs w:val="28"/>
          <w:rtl w:val="true"/>
          <w:lang w:bidi="fa-IR"/>
        </w:rPr>
        <w:t>همان گونه که ملاحظه شد، روایت‌هایی که بیان‌گر گفتار حق هستند و در کتاب‌های اهل سنّت روایت شده‌اند، بنا بر آراء و دیدگاه رجالی آن‌ها به سه قسمت تقسیم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روایت‌هایی که به صحّت آن‌ها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حدیث طاووس، از سعید بن جبیر، از ابن عباس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روایت‌هایی که در این باب محدّثان نقل کرده‌اند و درباره سند آن اظهار نظر نکرده‌اند و حتی پیرامون آن هیچ سخنی به میان نیاورده‌اند؛ بلکه می‌توان فهمید که گریزی جز اعتراف به اعتبار این روایت‌ها نیافته‌اند؛ مانند روایت‌هایی که در آن‌ها مطرح شده که عدّه‌ای از پیامبر خدا صلی اللَّه علیه وآله در قبال دعوتش درخواست اجر کردند … و خطبه امام حسن علیه السلام پس از شهادت پدر بزرگوارشان و هم‌چنین سخنان امام سجاد علیه السلام در شام و مواردی دیگر از این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روایت‌هایی که در این زمینه مطرح شده و درباره سند آن‌ها اظهار نظر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این سه دسته از روایت‌ها می‌گوییم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درباره دسته نخست دیدگاهی داریم که در آغاز بخش چهارم مطرح خواهیم کرد</w:t>
      </w:r>
      <w:r>
        <w:rPr>
          <w:rFonts w:eastAsia="IRNazanin" w:cs="IRNazanin"/>
          <w:color w:val="111111"/>
          <w:sz w:val="28"/>
          <w:szCs w:val="28"/>
          <w:rtl w:val="true"/>
          <w:lang w:bidi="fa-IR"/>
        </w:rPr>
        <w:t>.</w:t>
      </w:r>
      <w:bookmarkStart w:id="96" w:name="pg16795_257345"/>
    </w:p>
    <w:p>
      <w:pPr>
        <w:pStyle w:val="BookText"/>
        <w:rPr/>
      </w:pPr>
      <w:bookmarkEnd w:id="9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درباره دسته دوم از روایات به بیان صحت آن‌ها نیازی نیست؛ زیرا که اهل سنّت خود به این امر اعتراف و اقرار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در صدد بررسی و بحث پیرامون آن هستیم روایت‌های دسته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مفصل در شرح حال راویانی که در این روایت‌ها تضعیف شده‌اند با تکیه بر سخنان بزرگان جرح و تعدیل اهل سنّت، سخن خواهیم گفت تا روشن شود که همه ادعاهای آنان بی‌اعتبار و مردود است</w:t>
      </w:r>
      <w:r>
        <w:rPr>
          <w:rFonts w:eastAsia="IRNazanin" w:cs="IRNazanin"/>
          <w:color w:val="111111"/>
          <w:sz w:val="28"/>
          <w:szCs w:val="28"/>
          <w:rtl w:val="true"/>
          <w:lang w:bidi="fa-IR"/>
        </w:rPr>
        <w:t>.</w:t>
      </w:r>
    </w:p>
    <w:p>
      <w:pPr>
        <w:pStyle w:val="Heading3"/>
        <w:numPr>
          <w:ilvl w:val="2"/>
          <w:numId w:val="1"/>
        </w:numPr>
        <w:rPr/>
      </w:pPr>
      <w:bookmarkStart w:id="97" w:name="__RefHeading___Toc9852280_73709187"/>
      <w:bookmarkStart w:id="98" w:name="_Toc34"/>
      <w:bookmarkEnd w:id="97"/>
      <w:r>
        <w:rPr>
          <w:rtl w:val="true"/>
        </w:rPr>
        <w:t>جایگاه راویان حدیث مودّت …</w:t>
      </w:r>
      <w:bookmarkEnd w:id="98"/>
    </w:p>
    <w:p>
      <w:pPr>
        <w:pStyle w:val="BookText"/>
        <w:rPr/>
      </w:pPr>
      <w:r>
        <w:rPr>
          <w:rFonts w:ascii="IRNazanin" w:hAnsi="IRNazanin" w:eastAsia="IRNazanin"/>
          <w:color w:val="111111"/>
          <w:sz w:val="28"/>
          <w:sz w:val="28"/>
          <w:szCs w:val="28"/>
          <w:rtl w:val="true"/>
          <w:lang w:bidi="fa-IR"/>
        </w:rPr>
        <w:t>اکنون به شرح حال این راویان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ابی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ابی زیاد قرشی هاشمی کوفی، مولای عبداللَّه بن حارث بن نوفل و از راویان کتاب‌های شش‌گانه صحیح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 درباره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کتاب صحیح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حدیث عاصم بن کلیب از ابوبرده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علی علیه السلام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و جریر از یزید در حدیث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قسیّه همان پارچه ابریشمی و حریر راه راه است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 دست هنگام تکبیر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یزید بن ابی زیاد،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نیشابوری نیز روایتی را به همراه راوی دیگری از یزید بن ابی زیاد نقل کرده است و دیگر محدّثان به روایت وی استدلال کرده‌اند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گروه بسیاری از پیشوایان بزرگ اهل سنّت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سفیان بن عیینه، شریک بن عبداللَّه، شعبة بن حجّاج، عبداللَّه بن نمیر و مانند ایشان از وی روایت، نقل کرده‌اند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ذهبی در سیر اعلام النبلاء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با همه مهارت و خبرگی که در نقد راویان دارد، از یزید بن ابی زیاد، حدیث نقل می‌کند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گفتنی است که در اعتماد بر یزید بن ابی زیاد و صحّت استدلال به حدیث او همین کافی است که نویسندگان کتاب‌های شش‌گانه صحیح و پیشوایان بزرگ اهل سنّت از او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مسلم بن حجّاج نیشابوری در مقدمه کتاب خود می‌نویسد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راویانی مانند عطاء بن سائب، یزید بن ابی زیاد، لیث بن ابی سلیم و مانند آن‌ها کسانی هستند که دارای خوبی، راست گویی و دریافت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علم و دانش‌اند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پیشوایان رجالی و راوی شناسِ اهل سنّت نیز یزید بن ابی زیاد را توثیق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 مورد اعتمادی بود؛ اما در سال‌های پایانی عمرش دچار حواس پرتی شده بود و روایت‌های عجیبی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شاهین در کتاب ثقات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صالح مصری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ابی زیاد از نظر نقل حدیث، ثقه و مورد اعتماد است و در این باره سخن کسانی که از او ایراد گرفته‌اند مرا به شگفتی وانمی‌دارد و اعتماد مرا نسبت به او سلب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راست‌گو بود؛ جز آن که در دوره کهنسالی حافظه‌اش کم شد و دچار حواس‌پرتی گشت و با این حال به نقل روایات می‌پرداخت؛ از این رو حدیث‌های منکری در حدیث‌های وی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آجری از ابوداوود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ندارم کسی احادیث او را ترک کند و نقل ننماید؛ هر چند از او بهتر نزد من وجود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بن 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راوی شناسان به خاطر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حواس‌پرتی یزید بن ابی زیاد از وی ایراد گرفته‌اند؛ ولی او بر عدالت و وثاقت خود باقی است؛ گرچه او مانند حکم و منصور نیست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گفتنی است که با دقت در سخنان نقّادان راویان اهل سنّت، به رغم این که یزید بن ابی زیاد از راویان کتاب‌های شش‌گانه اهل سنّت بوده، آن سان که بخاری و مسلم از او روایت نقل کرده و دیگر نویسندگان کتاب‌های شش‌گانه صحیح اهل سنّت به روایت‌های وی استدلال کرده‌اند؛ با این وجود نخستین اشکالی که بر او می‌کنند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شیعه بوده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اینک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شیعه چه کسانی هستند و از کجا شناخته می‌شود که یزید بن ابی زیاد از بزرگان شیعه است؟</w:t>
      </w:r>
    </w:p>
    <w:p>
      <w:pPr>
        <w:pStyle w:val="BookText"/>
        <w:rPr/>
      </w:pPr>
      <w:r>
        <w:rPr>
          <w:rFonts w:ascii="IRNazanin" w:hAnsi="IRNazanin" w:eastAsia="IRNazanin"/>
          <w:color w:val="111111"/>
          <w:sz w:val="28"/>
          <w:sz w:val="28"/>
          <w:szCs w:val="28"/>
          <w:rtl w:val="true"/>
          <w:lang w:bidi="fa-IR"/>
        </w:rPr>
        <w:t>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او نقل کرده بیان‌گر این معناست و اهل سنّت این احادیث را در زمره احادیث ساختگی نقل کرده‌اند؛ از جمله آن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سلیمان بن عمرو بن احوص نقل می‌کند که ابوبرزه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عمرو بن عاص آوازه‌خوانی می‌کردند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وآله درباره آن 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اللهم ارکسهما فی الفتنة رکساً ودعّهما فی النار دعّاً؛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گرفتار فتنه کن و در آن واژگون نما و به سختی به سوی آتش دوزخ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دیدگاه علمای اهل تسنّن این حدیث ساختگی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و یا حدیثی غریب و منکر است؛ </w:t>
      </w:r>
      <w:r>
        <w:rPr>
          <w:rStyle w:val="FootnoteAnchor"/>
          <w:rtl w:val="true"/>
        </w:rPr>
        <w:footnoteReference w:id="48"/>
      </w:r>
      <w:r>
        <w:rPr>
          <w:rFonts w:ascii="IRNazanin" w:hAnsi="IRNazanin" w:eastAsia="IRNazanin"/>
          <w:color w:val="111111"/>
          <w:sz w:val="28"/>
          <w:sz w:val="28"/>
          <w:szCs w:val="28"/>
          <w:rtl w:val="true"/>
          <w:lang w:bidi="fa-IR"/>
        </w:rPr>
        <w:t xml:space="preserve">زیرا که در این حدیث، معاویه سرکرده گروه ستم 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عاص سرکرده نفاق، سرزنش شده‌اند؛ از این رو راوی این حدیث از بزرگان شیعه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راویان صحاح و کتاب‌های دیگر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شناسان اهل سنّت در دفاع از معاویه و عمرو بن عاص‌به اتّهام ساختگی بودن این حدیث و شیعه بودن راوی آن، بسنده نکرده‌اند؛ بلکه به تحریف متن حدیث نیز روی آورده‌اند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آن دو نام، قرار داده‌اند؛ از این رو احمد بن حنبل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مسند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از 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عبداللَّه بن محمّد بن ابی شیبه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فضیل، از یزید بن ابی زیاد، از سلیمان بن عمرو بن احوص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ابوهلال صاحب این خانه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ابوبرزه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سفری همراه رسول خدا صلی اللَّه علیه وآله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دو مرد آوازه خوانی می‌کنند و یکی به دیگری به آواز پاسخ می‌دهد …</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این‌ها چه کسانی هستند؟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ارکسهما فی الفتنة رکساً ودعاهما إلی النار دعّاً؛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گرفتار فتنه کن و در آن واژگون نما و به سختی به سوی آتش دوزخ بینداز</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همین مقدار از تحریف، سوزش کینه و دشمنی آنان را شفا نبخشیده، یا این تحریف به جهت ایجاد ابهام انجام شده است که این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تحریف، مقدمه‌ای می‌شود برای محدّث دیگری تا بیاید و به جعل حدیث دست بزند و دو واژه فلان و فلان را بردارد و به جای آن‌ها معاویه و عَمرو دیگری را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این خبر ساختگی را از ابویعلی نقل می‌کند و سخن ابن جوزی را پی می‌گیرد، آن 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جعلی نیست؛ چرا که احمد بن حنبل در مسند خود این حدیث را آورده و برای این حدیث از حدیث ابن عباس نیز شاهدی است، طبرانی نیز در المعجم الکبیر این حدیث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قانع در معجم خود، از محمّد بن عبدوس کامل، از عبداللَّه بن عمر، از ابوالعباس سعید تیمی، از سیف بن عمر، از ابوعمر مولی ابراهیم بن طلحه، از زید بن اسلم، از صالح نقل می‌کند که شقران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همراه پیامبر خدا صلی اللَّه علیه وآله در سفری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پیامبر صدایی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کیست؟</w:t>
      </w:r>
    </w:p>
    <w:p>
      <w:pPr>
        <w:pStyle w:val="BookText"/>
        <w:rPr/>
      </w:pPr>
      <w:r>
        <w:rPr>
          <w:rFonts w:ascii="IRNazanin" w:hAnsi="IRNazanin" w:eastAsia="IRNazanin"/>
          <w:color w:val="111111"/>
          <w:sz w:val="28"/>
          <w:sz w:val="28"/>
          <w:szCs w:val="28"/>
          <w:rtl w:val="true"/>
          <w:lang w:bidi="fa-IR"/>
        </w:rPr>
        <w:t>من رفتم ببینم چه کسی آوازه‌خوانی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معاویة بن رافع و عمرو بن رفاعة بن تابوت آوازه خوانی می‌کنند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پیامبر آمدم و جریان را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اللهمّ ارکسهما ودعّهما إلی جهنّم دعّاً؛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گرفتار فتنه کن و به سختی به سوی آتش دوزخ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نفرین عمرو بن رفاعه پیش از آن که پیامبر از سفر باز گردد،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اشکال را از بین برد و روشن کرد که در حدیث نخست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رخ داده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منافقان بود و معاویة بن رافع نیز یکی از منافقان به شمار می‌رفت و خدا داناتر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گفتنی است که خود سیوطی نیز واقعیت مطلب و حقیقت آن را می‌داند، وگرنه خود را به نادانی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سیوطی را از دو جهت می‌توان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نخست اشکالی نداشت و یا در آن اشتباهی رخ نداده بود تا اشتباه برطرف شود، نهایت چیزی که می‌توان گفت این است که در مسند احمد بن حنبل، واژه فلان و فلان به جای معاویه و عمرو آمده بود و سیوطی مانند دیگر عالمان می‌داند که این حدیث تحریف شده،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اگر از روی عمد نباشد، از روی خطا خواهد بود؛ چرا که او در ایراد بر حدیث با ابن جوزی موافقت نکرده است؛ بلکه شواهدی را برای صحّت حدیث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بپذیریم که در حدیث نخست ابهام و اشکالی وجود دارد، آیا می‌توان این ابهام و اشکال را با حدیثی که به طور مطلق سندش مورد پسند هیچ کس نیست از میان برد؛ چرا که یکی از راویان این حدیث سیف بن عمر است که اینک به سخنانی که عالمان رجالی درباره وی گفته‌اند نگاهی گذرا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عمر 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و دارقطنی او را از نظر نقل حدیث، ضعیف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نیز درباره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او مشهور است؛ ولی عموم احادیث او منکر و قابل استناد نیستند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روایات ساختگی از راویان مورد اعتماد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جعل می‌کرد و به زندیق بودن متّهم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برقانی از دارقطنی نقل کرده که سیف، فردی متروک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نیز درباره او اظهار نظر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به زندیق بودن متهم است و روایات او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 که سیوطی خود احادیث او را رد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جاعل حدیث بود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اینک پژوهش‌گر با انصاف با دقت در آن چه که آوردیم ملاحظه خواهد کرد که چگونه حدیثی را که اهل سنّت از شخصی که صاحبان کتاب‌های شش‌گانه صحیح از او روایت کرده و بر او اعتماد نموده‌اند، رد می‌کنند؛ چرا که این حدیث در سرزنش پسر هند و پسر نابغه می‌باشد و آنان پیروان آن 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این حدیث را در برابر حدیثی قرار می‌دهند که درباره راوی آن اتفاق نظر کرده‌اند که اعتبار ندارد و او را به جعل حدیث و زندیق بودن متّهم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چگونه با دین و سنّت رسول رب العالمین بازی می‌کنند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نکنید که این گونه بازی با دین و سنّت فقط در بخش‌های فضائل و 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عیب‌ها و ایرادها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می‌برند؛ بلکه این روش را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اصول اعتقادی، اصول فقه و فقه نیز به 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بحث خود باز می‌گردیم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ابی زیاد در نزد اهل سنّت، مورد اعتماد است و از راویان کتاب‌های شش‌گانه صحیح بوده و او هیچ ایرادی ندارد جز این که درباره برخی از زشتی‌های پیشوایان آنان روایت نقل کرده است؛ از این رو، او را از بزرگان شیعه شمرده‌اند؛ در صورتی که شیعه؛ بلکه رافضی بودنِ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اصطلاح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وثاقت و مورد اعتماد بودنِ او ضرری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جای خود نوشته‌اند و در موارد بسیاری بر همین مبنا عمل کرده‌اند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کوتاه سخن این که روایت یزید بن ابی زیاد درباره نزول آیه مودّت در خصوص اهل بیت علیهم السلام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اشقر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کتاب نگاهی به آیه تطهیر به گوشه‌ای از شرح حال ابوعبداللَّه حسین بن حسن اشقر فزاری کوفی پرداخته‌ایم و در آن جا گفته‌ایم که او از راویان نسائی در کتاب صحیح اوست و عالمان رجالی اهل سنّت گفته‌اند که شرطهایی را که نسائی در صحیح خود برای پذیرش روایات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برگزیده، از شرایط بخاری و مسلم نیشابوری سخت‌تر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از طرفی، پیشوایان بزرگ اهل سنّت مانند احمد بن حنبل شیبانی، ابن معین، فلّاس، ابن سعد و افرادی از این قبیل از حسین اشقر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عسقلانی در شرح حال حسین اشقر از عقیلی این گونه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بن حنبل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حسین اشقر حدیث نقل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او دروغگو نیست و آن گاه احمد بن حنبل اشاره به شیعه بودن 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عبدالعظیم به 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ابوبکر و عمر حدیث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احمد بن حنبل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کتابی را در معایب ابوبکر و عمر نوشته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عبدالعظیم شایستگی سخن گفتن از حسین اشقر را ندارد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روشن است که همین عمل حسین اشقر در نوشتن کتابی در معایب ابوبکر و عمر باعث شده جز احمد بن حنبل او را تضعیف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جوزجانی نیز درباره او چنین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اشقر غلوکننده و از دشنام دهندگان بر نیکان بود؛ </w:t>
      </w:r>
      <w:r>
        <w:rPr>
          <w:rStyle w:val="FootnoteAnchor"/>
          <w:rtl w:val="true"/>
        </w:rPr>
        <w:footnoteReference w:id="54"/>
      </w:r>
      <w:r>
        <w:rPr>
          <w:rFonts w:ascii="IRNazanin" w:hAnsi="IRNazanin" w:eastAsia="IRNazanin"/>
          <w:color w:val="111111"/>
          <w:sz w:val="28"/>
          <w:sz w:val="28"/>
          <w:szCs w:val="28"/>
          <w:rtl w:val="true"/>
          <w:lang w:bidi="fa-IR"/>
        </w:rPr>
        <w:t>از این رو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روایت‌های منکری داشت و نظیر این تعبیرها که نشان‌گر ایراد علمای رجالی اهل سنّت در احادیث شخصی است که در فضیلت علی علیه السلام و در پستی دشمنان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شخص چنین راوی ایراد نکرده‌اند؛ از این رو یحیی بن معین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اشقر از شیعیان غلوکننده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او چگونه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 راستگو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روایت‌هایی نوشته‌ام</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بنابراین، حسین اشقر در نزد احمد بن حنبل، نسائی، یحیی بن معین، ابن حبّان فردی ثقه و راستگویی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گناه او شیعه بودن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اوست که خود اهل سنّت تصریح کرده‌اند که شیعه بودن، هیچ ضرری بر مورد اعتماد بودن راوی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آن چه در این جا مهم است، راستگو بودن حسین اشقر در نزد حافظ ابن حجر عسقلانی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حسن اشقر فزاری کوفی، راوی راستگویی است که نسبت به مذهب شیعه متعصّب بود و غلو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طبقه‌های رجالی در طبقه دهم قرار دارد و 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این که ما یک بار دیگر به شرح حال حسین اشقر پرداخته‌ایم به این جهت است که تأکید کنیم که خود ابن حجر در دو مورد سخنش را نقض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کتاب الکاف الشاف فی تخریج أحادیث الکشّاف حسین اشقر را تضعیف کرده با این که در تقریب التهذیب او را به راستگویی توصیف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حسین اشقر به سبب تشیع و یا رافضی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تعبیر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گرفته با این که در مقدمه فتح الباری به صراحت گفته است که رافضی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شیعه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ضرری به وثاقت</w:t>
      </w:r>
      <w:bookmarkStart w:id="99" w:name="pg16795_257359"/>
    </w:p>
    <w:p>
      <w:pPr>
        <w:pStyle w:val="BookText"/>
        <w:rPr/>
      </w:pPr>
      <w:bookmarkEnd w:id="9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راوی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ایراد ابن حجر و هم‌چنین دیگران که به پیروی از او چنین ایرادی را مطرح کرده‌اند در حدیث ما فاقد اعتبار است</w:t>
      </w:r>
      <w:r>
        <w:rPr>
          <w:rFonts w:eastAsia="IRNazanin" w:cs="IRNazanin"/>
          <w:color w:val="111111"/>
          <w:sz w:val="28"/>
          <w:szCs w:val="28"/>
          <w:rtl w:val="true"/>
          <w:lang w:bidi="fa-IR"/>
        </w:rPr>
        <w:t>.</w:t>
      </w:r>
    </w:p>
    <w:p>
      <w:pPr>
        <w:pStyle w:val="Heading3"/>
        <w:numPr>
          <w:ilvl w:val="2"/>
          <w:numId w:val="1"/>
        </w:numPr>
        <w:rPr/>
      </w:pPr>
      <w:bookmarkStart w:id="100" w:name="__RefHeading___Toc9852282_73709187"/>
      <w:bookmarkStart w:id="101" w:name="_Toc35"/>
      <w:bookmarkEnd w:id="100"/>
      <w:r>
        <w:rPr>
          <w:rtl w:val="true"/>
        </w:rPr>
        <w:t>ایرادهای متفاوت …</w:t>
      </w:r>
      <w:bookmarkEnd w:id="101"/>
    </w:p>
    <w:p>
      <w:pPr>
        <w:pStyle w:val="BookText"/>
        <w:rPr/>
      </w:pPr>
      <w:r>
        <w:rPr>
          <w:rFonts w:ascii="IRNazanin" w:hAnsi="IRNazanin" w:eastAsia="IRNazanin"/>
          <w:color w:val="111111"/>
          <w:sz w:val="28"/>
          <w:sz w:val="28"/>
          <w:szCs w:val="28"/>
          <w:rtl w:val="true"/>
          <w:lang w:bidi="fa-IR"/>
        </w:rPr>
        <w:t>لازم به ذکر است که ایرادکنندگان بر روایتی که پیشوایان اهل سنّت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ابن ابی حاتم، ابن منذر، حاکم نیشابوری، ابن مردویه، از حسین اشقر، از قیس بن ربیع، از اعمش، از سعید بن جبیر، از ابن عباس نقل کرده‌اند، با تعبیرهای گوناگونی ایراد گرفته‌اند؛ از این رو جلال الدین سیوطی فقط گفته است که این سند، ضعیف است و آلوسی نیز در این اظهار نظر از وی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کتاب الکاف الشاف فی تخریج أحادیث الکشّاف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اشقر از نظر نقل حدیث ضعیف 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جز این تعبیر، در جای دیگر تعبیر دیگری ندارد؛ ولی در فتح الباری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حسین، بی‌ارزش است؛ زیرا او از نظر نقل حدیث، ضعیف و رافضی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پیروی از او 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حسین اشقر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شیخ شیعی متعصبی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خصوص اسناد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شخص مبهم و ناشناخته منکری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در این باره زیاده روی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طبرانی با سند حرب بن حسن طحّان، از حسین اشقر، از قیس بن ربیع نقل کرده که علمای رجالی نیز این راویان را توثیق کرده و گروه دیگری آن‌ها را تضعیف کرده‌اند و دیگر راویان این روایت، ثقه و مورد اعتماد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که در شرح حال حسین اشقر آوردیم دیگر جایی برای سخن سیوطی و آلوسی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کثیر درباره اشقر 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او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سند فرد ناشناخته و منکری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بگوییم که اگر او همان حرب بن حسن طحّان است که ایرادی بر او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آینده شرح حال او را خواهیم آورد و اگر آن فرد ناشناخته و منکر، راوی دیگری است؛ پس اشکال به تبعیت از آن، رفع خواهد شد؟</w:t>
      </w:r>
    </w:p>
    <w:p>
      <w:pPr>
        <w:pStyle w:val="BookText"/>
        <w:rPr/>
      </w:pPr>
      <w:r>
        <w:rPr>
          <w:rFonts w:ascii="IRNazanin" w:hAnsi="IRNazanin" w:eastAsia="IRNazanin"/>
          <w:color w:val="111111"/>
          <w:sz w:val="28"/>
          <w:sz w:val="28"/>
          <w:szCs w:val="28"/>
          <w:rtl w:val="true"/>
          <w:lang w:bidi="fa-IR"/>
        </w:rPr>
        <w:t>با این بیان سخن ابن حجر در کتاب الکاف الشاف فی تخریج أحادیث الکشّاف نیز ساقط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سخن او در فتح الباری می‌توان گفت که این ایراد فقط</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برای اشقر وارد است، به این که او را به رافضی بودن وصف کرده و به این جهت از نظر حدیث، تضعیف نموده است و ممکن است منظور از ضعیف بودن غیر از اشقری باشد که به رافضی بودن توصیف نموده است و این دیدگاه به نظر واقع،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می‌رسد منظور او قیس بن ربیع است که دیگران او را ضعیف پنداشته‌اند که اینک به شرح حال قیس بن ربیع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ربیع</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قیس بن ربیع اسدی کوفی از راویان ابوداوود، ترمذی و ابن ماجه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عدّه بسیاری از پیشوایان حدیث، در کتاب‌های شش‌گانه صحیح و منابع دیگر، مانند سفیان ثوری، شعبة بن حجّاج، عبدالرزّاق بن همام، ابونعیم فضل بن دکین، ابوداوود طیالسی، معاذ بن معاذ و دیگران از او روایت کرده‌اند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اکنون برخی از سخنان آنان را در توثیق، مدح و ثنای او به اختصار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ابوداوود طیالسی از شعبه چنین نقل می‌کند که از ابوحصین شنیدم که قیس بن ربیع را مدح و تمجید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به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را پیش از آن که بمیرد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یحیی بن سعید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دروغ گویی متهم می‌کنید؟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فردی ثقه و مورد اعتماد بود که ثوری و شعبه او را توثیق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قیس، حاتم بن لیث از ابوالولید طیالسی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ربیع فردی ثقه و مورد اعتماد بود و احادیث معتبری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ابونعیم گفتم که درباره قیس بن ربیع چیزی در دل دارید؟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 بن معاذ شنیدم که قیس را خوب تمجید می‌کرد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یعقوب بن شیبه سدوسی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ربیع در نزد همه اصحاب ما، فرد راستگویی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وی ارزشمند است؛ ولی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جدّاً حافظه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او مضطرب، خطاهای او فراوان و روایت‌های او ضعیفند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روایات قیس، معتبر است و سخن درباره او همان است که شعبه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 چه گفته شد، چند نکته را می‌توان مطرح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فرماندار بودن او، قیس فرماندار مدائن از جانب منصور بود که مردم به علّت بدرفتاری او با آنان، از وی متنفر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ذهبی از احمد بن حنبل نقل کرده است</w:t>
      </w:r>
      <w:r>
        <w:rPr>
          <w:rFonts w:eastAsia="IRNazanin" w:cs="IRNazanin"/>
          <w:color w:val="111111"/>
          <w:sz w:val="28"/>
          <w:szCs w:val="28"/>
          <w:rtl w:val="true"/>
          <w:lang w:bidi="fa-IR"/>
        </w:rPr>
        <w:t xml:space="preserve">. </w:t>
      </w:r>
      <w:r>
        <w:rPr>
          <w:rStyle w:val="FootnoteAnchor"/>
        </w:rPr>
        <w:footnoteReference w:id="5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حدیث‌های منکر در نزد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بن حنبل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تضعیف قیس بن ربیع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حدیث‌های منکری نقل کرده است؛ ولی گفته‌اند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قیس به کهن سالی رسید، فرزندش این احادیث را در احادیث او وارد کرد و او نیز این احادیث را نقل کرد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 از آن جایی که قیس ذاتاً فرد راستگو، ثقه و مورد اعتماد بود و این روایت‌ها در روایت‌های او داخل شده بود و از او نبود؛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ذاتاً فرد راستگویی است؛ ولی حافظه خوبی نداشت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حافظ ابن حجر عسقلانی درباره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فرد راستگو بود؛ هنگامی که به سن کهن سالی رسید، دچار اختلال حواس شد و فرزندش برخی احادیث را در احادیث او وارد کرد و او نیز این احادیث را نقل کرد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بنابر آن چه گفته شد، اگر منظور ابن حجر عسقلانی در مقدمه فتح الباری تضعیف این راوی است، در واقع با این سخن، گفتار پیشین خود را نقض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حرب بن حسن طحّان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حرب بن حسن سخنی از عالمان رجالی نقل نشده و مورد تضعیف قرار نگرفته است؛ جز از جانب هیثمی، با این حال او به مورد اعتماد بودن حرب، تصریح کرده و به تضعیف کننده، اشاره‌ای نکرده و دلیل تضعیف را نیز بیان ننموده است</w:t>
      </w:r>
      <w:r>
        <w:rPr>
          <w:rFonts w:eastAsia="IRNazanin" w:cs="IRNazanin"/>
          <w:color w:val="111111"/>
          <w:sz w:val="28"/>
          <w:szCs w:val="28"/>
          <w:rtl w:val="true"/>
          <w:lang w:bidi="fa-IR"/>
        </w:rPr>
        <w:t>.</w:t>
      </w:r>
      <w:bookmarkStart w:id="102" w:name="pg16795_257365"/>
    </w:p>
    <w:p>
      <w:pPr>
        <w:pStyle w:val="BookText"/>
        <w:rPr/>
      </w:pPr>
      <w:bookmarkEnd w:id="10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ابن ابی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حرب بن حسن طحّان پرسیدم،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حدیث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ابن حجر نیز به نقل از ازدی درباره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او مشکلی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ابن حبان نیز او را در زمره راویان مورد اعتماد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کتابی بود که از جهت اعتقادی شیعه بود و روایات اهل سنّت را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 لؤلؤی از او روایت نقل کرده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ناگفته نماند که نمی‌توان برای سخن ازدی ارزشی قائل شد؛ آن سان که ذهبی تصریح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سخن ازدی ارزش داد؛ چرا که به راحتی دیگران را جرح و تضعیف می‌کرد</w:t>
      </w:r>
      <w:r>
        <w:rPr>
          <w:rFonts w:eastAsia="IRNazanin" w:cs="IRNazanin"/>
          <w:color w:val="111111"/>
          <w:sz w:val="28"/>
          <w:szCs w:val="28"/>
          <w:rtl w:val="true"/>
          <w:lang w:bidi="fa-IR"/>
        </w:rPr>
        <w:t>.</w:t>
      </w:r>
    </w:p>
    <w:p>
      <w:pPr>
        <w:pStyle w:val="Heading3"/>
        <w:numPr>
          <w:ilvl w:val="2"/>
          <w:numId w:val="1"/>
        </w:numPr>
        <w:rPr/>
      </w:pPr>
      <w:bookmarkStart w:id="103" w:name="__RefHeading___Toc9852284_73709187"/>
      <w:bookmarkStart w:id="104" w:name="_Toc36"/>
      <w:bookmarkEnd w:id="103"/>
      <w:r>
        <w:rPr>
          <w:rtl w:val="true"/>
        </w:rPr>
        <w:t>سخن پایانی …</w:t>
      </w:r>
      <w:bookmarkEnd w:id="104"/>
    </w:p>
    <w:p>
      <w:pPr>
        <w:pStyle w:val="BookText"/>
        <w:rPr/>
      </w:pPr>
      <w:r>
        <w:rPr>
          <w:rFonts w:ascii="IRNazanin" w:hAnsi="IRNazanin" w:eastAsia="IRNazanin"/>
          <w:color w:val="111111"/>
          <w:sz w:val="28"/>
          <w:sz w:val="28"/>
          <w:szCs w:val="28"/>
          <w:rtl w:val="true"/>
          <w:lang w:bidi="fa-IR"/>
        </w:rPr>
        <w:t>در پایان این بخش، بیان دو مطلب ضروری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خطبه امام حسن علیه السلام را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فرزندان اهل بیت علیهم السلام و ذریّه پاک پیامبر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پس از نقل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نیست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از آن جایی که این ایراد به صورت اجمال و ابهام مطرح شده، ارزش پاسخگویی ندارد و به گمان ما، ایراد او از جهت متن و مفهوم حدیث است، نه سند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عذر ذهبی در ایراد گرفتن به مناقب و فضایل اهل بیت علیهم السلام روشن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پس از نقل حدیث ابی امامه باهلی به سند طبرانی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منکر است و من آن را در کتاب طالوت بن عبّاد نیافتم</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حافظ ابوعبداللَّه گنجی این حدیث را با همین متن با سند طبرانی نقل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حسن </w:t>
      </w:r>
      <w:r>
        <w:rPr>
          <w:rStyle w:val="FootnoteAnchor"/>
          <w:rtl w:val="true"/>
        </w:rPr>
        <w:footnoteReference w:id="67"/>
      </w:r>
      <w:r>
        <w:rPr>
          <w:rFonts w:ascii="IRNazanin" w:hAnsi="IRNazanin" w:eastAsia="IRNazanin"/>
          <w:color w:val="111111"/>
          <w:sz w:val="28"/>
          <w:sz w:val="28"/>
          <w:szCs w:val="28"/>
          <w:rtl w:val="true"/>
          <w:lang w:bidi="fa-IR"/>
        </w:rPr>
        <w:t>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نیز آن را در کتاب المعجم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همسان نقل کرده است؛ ولی محدّث شام آن را در کتابش با سندهای پراکنده نقل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حافظ ابن حجر عسقلانی نیز این حدیث را نقل کرده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حاکم حسکانی نیشابوری نیز این حدیث را در شواهد التنزیل نقل کرده است؛ البته نه با سند و طریق طبرانی</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روشن است که نبود آن در جزئی که در دست ابن عساکر بود؛ از حدیث طالوت بن عبّاد، ضرری به سند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منکر بودن حدیث در کدام فراز آن است؟ آیا در حدیث شجره است و یا در آن بخش از سخن رسول خدا صلی اللَّه علیه 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بنده‌ای خدا را سه هزار سال در میان صفا و مروه عبادت کند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یا در تلاوت آیه مودّت که در این باره آمده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گروه بسیاری از پیشوایان حدیث روایت کرده‌اند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به این حدیث امیر مؤمنان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علی علیه السلام نیز در نهج البلاغه اشاره فرموده؛ </w:t>
      </w:r>
      <w:r>
        <w:rPr>
          <w:rStyle w:val="FootnoteAnchor"/>
          <w:rtl w:val="true"/>
        </w:rPr>
        <w:footnoteReference w:id="73"/>
      </w:r>
      <w:r>
        <w:rPr>
          <w:rFonts w:ascii="IRNazanin" w:hAnsi="IRNazanin" w:eastAsia="IRNazanin"/>
          <w:color w:val="111111"/>
          <w:sz w:val="28"/>
          <w:sz w:val="28"/>
          <w:szCs w:val="28"/>
          <w:rtl w:val="true"/>
          <w:lang w:bidi="fa-IR"/>
        </w:rPr>
        <w:t>و هیچ کس نگفته که این حدیث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 که آیه مودّت درباره علی، فاطمه و دو فرزند آن‌ها علیهم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پیامبر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بنده‌ای خدا را سه هزار سال در میان صفا و مروه عبادت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منظور ابن عساکر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 جمله باشد، که البته این سخن ارزشمندی است و معنای دقیق و ژرفی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بیان آن، چنین است که مهرورزی و دوست داشتن وسیله‌ای برای پیروی و قرب و نزدیکی به خدای تعالی است؛ بنابراین، هر عملی که بدون درک حب و مهر پیامبر صلی اللَّه علیه وآله باشد، موجب تقرّب به درگاه خدا نخواهد بود و هر عملی که موجب تقرّب و نزدیکی به خداوند متعال نشود، باطل است و انجام دهنده آن از دوزخیان بوده و دوزخ بدجایگاهی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چه گفته شد در صورتی است که به ظاهر کلام آن حضرت تکیه کنیم؛ ولی در صورتی که سخن آن حضرت کنایه از بغض و کینه ورزی باشد، مطلب روشن‌تر است؛ چرا که بغض و کینه ورزی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به پیامبر و خاندان او، موجب دوری از خداوند متعال خواهد بود و با این اعتقاد هیچ عملی سود نخواهد داشت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مهرورزان پیامبر و خاندان او قرار ده و به وسیله آن‌ها ما را مقرّب درگاه خود قرار ده</w:t>
      </w:r>
      <w:r>
        <w:rPr>
          <w:rFonts w:eastAsia="IRNazanin" w:cs="IRNazanin"/>
          <w:color w:val="111111"/>
          <w:sz w:val="28"/>
          <w:szCs w:val="28"/>
          <w:rtl w:val="true"/>
          <w:lang w:bidi="fa-IR"/>
        </w:rPr>
        <w:t>.</w:t>
      </w:r>
      <w:bookmarkStart w:id="105" w:name="pg16795_257370"/>
    </w:p>
    <w:p>
      <w:pPr>
        <w:pStyle w:val="BookText"/>
        <w:rPr/>
      </w:pPr>
      <w:bookmarkEnd w:id="10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Heading2"/>
        <w:numPr>
          <w:ilvl w:val="1"/>
          <w:numId w:val="1"/>
        </w:numPr>
        <w:rPr/>
      </w:pPr>
      <w:bookmarkStart w:id="106" w:name="__RefHeading___Toc9852286_73709187"/>
      <w:bookmarkStart w:id="107" w:name="_Toc37"/>
      <w:bookmarkEnd w:id="106"/>
      <w:r>
        <w:rPr>
          <w:rtl w:val="true"/>
        </w:rPr>
        <w:t>بخش سوم رد شبهه‌های مخالف …</w:t>
      </w:r>
      <w:bookmarkEnd w:id="107"/>
    </w:p>
    <w:p>
      <w:pPr>
        <w:pStyle w:val="Heading3"/>
        <w:numPr>
          <w:ilvl w:val="2"/>
          <w:numId w:val="1"/>
        </w:numPr>
        <w:rPr/>
      </w:pPr>
      <w:bookmarkStart w:id="108" w:name="__RefHeading___Toc9852288_73709187"/>
      <w:bookmarkStart w:id="109" w:name="_Toc38"/>
      <w:bookmarkEnd w:id="108"/>
      <w:r>
        <w:rPr>
          <w:rtl w:val="true"/>
        </w:rPr>
        <w:t>ابن تیمیّه و شبهه در آیه مودّت …</w:t>
      </w:r>
      <w:bookmarkEnd w:id="109"/>
    </w:p>
    <w:p>
      <w:pPr>
        <w:pStyle w:val="BookText"/>
        <w:rPr/>
      </w:pPr>
      <w:r>
        <w:rPr>
          <w:rFonts w:ascii="IRNazanin" w:hAnsi="IRNazanin" w:eastAsia="IRNazanin"/>
          <w:color w:val="111111"/>
          <w:sz w:val="28"/>
          <w:sz w:val="28"/>
          <w:szCs w:val="28"/>
          <w:rtl w:val="true"/>
          <w:lang w:bidi="fa-IR"/>
        </w:rPr>
        <w:t>صحّت حدیث‌هایی که پیرامون نزول آیه مبارکه مودّت درباره اهل بیت علیهم السلام بود، ثابت شد؛ حتی احادیثی که سندهای آن‌ها را زیر سؤال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سقوط ادله‌ای که دست‌آویز آن‌ها بود، همه شبهه‌هایی که پیرامون این آیه مطرح کرده‌اند،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ما برخی از دیدگاه‌های اهل سنّت را در این زمینه می‌آوریم و با دلیل‌ها و شاهدهای محکم و استوار از آن‌ها پاسخ می‌دهیم؛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لِیَهْلِکَ مَنْ هَلَکَ عَنْ بَیِّنَةٍ وَیَحْیی مَنْ حَیَّ عَنْ بَیِّنَةٍ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که باید هلاک شود، با دلیلی روشن، هلاک گردد و کسی که باید زنده شود با دلیلی واضح،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به نظر می‌رسد متعصب‌ترین اهل سنّت در مخالفت با این آیه، ابن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دیدگاه او را پیش از همه مطرح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منهاج السنّه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از سعید بن جبیر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درباره آیه مودّت سؤال شد که منظور از مودّت قربی و نزدیکان، چه کسانی هستند؟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نزدیکان محمّد صلی اللَّه علیه وآله را دوست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شتاب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تیره‌ای از قریش نبود مگر این که برای رسول خدا صلی اللَّه علیه وآله در آن‌ها پیوند خویشاوندی بود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که در خویشاوندی میان من و خودتان به من مهرورزی نمایید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ابن تیمیّه پس از نقل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بزرگان اهل بیت و داناترین آن‌ها به تفسیر قرآن بوده است و این تفسیر نیز از او درباره این آیه شریفه ثابت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مطلب، این است که ابن عباس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لذوی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نمی‌دانی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آن گاه که خداوند متعال سخن از خویشاوندان پیامبر خدا به میان می‌آورد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این باره گفته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فی 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المودّة لذوی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چگونه می‌شود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سخن این است که اساساً پیامبر اکرم صلی اللَّه علیه وآله اجر و پاداشی از مردم نمی‌خواهد؛ چرا که پاداش او به عهده خداست و آن چه به عهده مسلمانان است موالات و دوستی اهل بیت است؛ ولی این دوستی با دلیل‌های دیگری جز این آیه، ثابت می‌شود و موالات ما به اهل بیت علیهم السلام چیزی از پاداش پیامبر را در بر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این آیه، از آیات مکّی است و در آن موقع، علی با فاطمه ازدواج نکرده بود و هنوز وی، فرزندی نداشت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ابن تیمیّه در جایی دیگر می‌نویسد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گفته می‌شود آیه مودّت درباره اهل بیت نازل شده، دروغ</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آشکاری است؛ زیرا این آیه، در سوره شورا آمده و بدون تردید سوره شورا مکّی است و پیش از ازدواج علی با فاطمه نازل شده است … ما پیش‌تر درباره این آیه سخن گفتیم که منظور از این آیه، همان است که ابن عباس توضیح داده است … این روایت را بخاری و دیگران نیز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گروهی از نگارندگان سنّی و شیعه از یاران احمد بن حنبل و دیگران حدیثی را از پیامبر صلی اللَّه علیه وآله این گونه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وفاطمة وابناهما؛</w:t>
      </w:r>
    </w:p>
    <w:p>
      <w:pPr>
        <w:pStyle w:val="BookText"/>
        <w:rPr/>
      </w:pPr>
      <w:r>
        <w:rPr>
          <w:rFonts w:ascii="IRNazanin" w:hAnsi="IRNazanin" w:eastAsia="IRNazanin"/>
          <w:color w:val="111111"/>
          <w:sz w:val="28"/>
          <w:sz w:val="28"/>
          <w:szCs w:val="28"/>
          <w:rtl w:val="true"/>
          <w:lang w:bidi="fa-IR"/>
        </w:rPr>
        <w:t>علی، فاطمه، و دو فرزند آن‌ها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اتّفاقِ نظر اهل معرفت دروغ است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ابن تیمیّه در جای جای کتاب منهاج السنّه تکرار می‌کند که این حدیث دروغ است و این آیه در سوره شورا آمده، که این سوره مکّی است و علی در مدینه با فاطمه ازدواج کرده است و آن تفسیری که در</w:t>
      </w:r>
      <w:bookmarkStart w:id="110" w:name="pg16795_257374"/>
    </w:p>
    <w:p>
      <w:pPr>
        <w:pStyle w:val="BookText"/>
        <w:rPr/>
      </w:pPr>
      <w:bookmarkEnd w:id="1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صحیح بخاری و مسلم آمده با این حدیث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درباره آیه مودّت پرسیدند … و پس از پاسخ ابن عباس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للقربی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المودّة 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در آیه خمس فرموده است و از طرفی، پیامبر اجر و پاداشی برای تبلیغ رسالت پروردگار خویش از مردم نخواست؛ بلکه اجر و پاداش او به عهده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تعریف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مخاطبان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پیش‌تر گفتیم هنگامی که این آیه نازل شد، نه حسن و نه حسین آفریده شده بودند و نه علی با فاطمه ازدواج کرده بود؛ بنابراین، قربی و خویشاوندان مورد خطاب و شناخته شده پیامبر نمی‌تواند اینان باشند؛ بر خلاف قربی و خویشاوندانی که پیش روی پیامبر بودند و نزد مردم شناخته شده و معلوم بودند</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111" w:name="__RefHeading___Toc9852290_73709187"/>
      <w:bookmarkStart w:id="112" w:name="_Toc39"/>
      <w:bookmarkEnd w:id="111"/>
      <w:r>
        <w:rPr>
          <w:rtl w:val="true"/>
        </w:rPr>
        <w:t>آیه مودّت و شبهه‌های دیگر …</w:t>
      </w:r>
      <w:bookmarkEnd w:id="112"/>
    </w:p>
    <w:p>
      <w:pPr>
        <w:pStyle w:val="Heading4"/>
        <w:numPr>
          <w:ilvl w:val="3"/>
          <w:numId w:val="1"/>
        </w:numPr>
        <w:rPr/>
      </w:pPr>
      <w:bookmarkStart w:id="113" w:name="__RefHeading___Toc9852292_73709187"/>
      <w:bookmarkStart w:id="114" w:name="_Toc40"/>
      <w:bookmarkEnd w:id="113"/>
      <w:r>
        <w:rPr>
          <w:rtl w:val="true"/>
        </w:rPr>
        <w:t>اشارة</w:t>
      </w:r>
      <w:bookmarkEnd w:id="11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دیگری از اهل سنّت نیز اشکال‌هایی پیرامون این آیه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ابن حجر عسقلانی در کتاب الکاف الشاف فی تخریج أحادیث الکشّاف به این آیه اشکال کرده که این حدیث معارض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با روایتی که از جهت اعتبار برتر است، معارضه دارد؛ همان حدیثی که در صحیح بخاری آمده است … </w:t>
      </w:r>
      <w:r>
        <w:rPr>
          <w:rStyle w:val="FootnoteAnchor"/>
          <w:rtl w:val="true"/>
        </w:rPr>
        <w:footnoteReference w:id="80"/>
      </w:r>
      <w:r>
        <w:rPr>
          <w:rFonts w:ascii="IRNazanin" w:hAnsi="IRNazanin" w:eastAsia="IRNazanin"/>
          <w:color w:val="111111"/>
          <w:sz w:val="28"/>
          <w:sz w:val="28"/>
          <w:szCs w:val="28"/>
          <w:rtl w:val="true"/>
          <w:lang w:bidi="fa-IR"/>
        </w:rPr>
        <w:t>وی در فتح الباری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دیدگاه ما این است که این سوره در مکه نازل شده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ابن کثیر نیز در این باره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بگوییم این آیه در مدینه نازل شده بعید است؛ زیرا که این سوره مکّی است و در آن زمان فاطمه علیها السلام فرزندی نداشته است؛ زیرا با علی علیه السلام ازدواج نکرده بود؛ بلکه ازدواج آن‌ها در سال دوم هجری پس از جنگ بدر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تفسیر این آیه همان گونه است که 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ابن عباس تفسیر کرده است … </w:t>
      </w:r>
      <w:r>
        <w:rPr>
          <w:rStyle w:val="FootnoteAnchor"/>
          <w:rtl w:val="true"/>
        </w:rPr>
        <w:footnoteReference w:id="82"/>
      </w:r>
      <w:r>
        <w:rPr>
          <w:rFonts w:ascii="IRNazanin" w:hAnsi="IRNazanin" w:eastAsia="IRNazanin"/>
          <w:color w:val="111111"/>
          <w:sz w:val="28"/>
          <w:sz w:val="28"/>
          <w:szCs w:val="28"/>
          <w:rtl w:val="true"/>
          <w:lang w:bidi="fa-IR"/>
        </w:rPr>
        <w:t>قسطلانی در این باره می‌نویسد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مکّی است و در آن زمان فاطمه علیها السلام اصلًا فرزند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نداشت؛ زیرا که با علی علیه السلام پس از جنگ بدر در سال دوم هجری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تفسیر آیه به همان تفسیری که 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 ترجمان قرآن؛ یعنی ابن عباس گفته صحیح‌تر و شایسته‌تر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شوکانی در این مورد فقط به معارضه بسنده کرده و حدیث طاووس از ابن عباس را ترجیح داده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ابن روزبهان نیز در این باره اظهار نظر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با توجه به این معنا شامل تمامی خویشاوندان پیامبر صلی اللَّه علیه وآله می‌شود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عبدالعزیز دهلوی توضیح بیشتری در این باره داده که حاصل کلام وی چنین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حدیث را احمد بن حنبل و طبرانی از ابن عباس نقل کرده‌اند؛ ولی بیشتر محدّثان آن را تضعیف کرده‌اند؛ چرا که تمامی سوره شورا در مکه نازل شده است و در آن موقع حسن و حسین متولد نشده بودند و علی پس از آن با فاطمه ازدواج کرده است … از طرفی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برخی از راویانِ حدیث، از شیعیان غالی هستند؛ گرچه محدّثان آنان را به راستگویی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قوی این است که راوی دروغ نگفته است؛ بلکه فقط حدیث را نقل به معنا کرده است؛ چرا که در متن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شیعیان آنان را به چهار نفر مخصوص کرده‌اند … این معنایی که ذکر شده مناسب شأن و مقام نبوّت نیست؛ بلکه از شأن اهل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با آیات بسیاری منافات دارد،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 لَکُمْ إِنْ أَجْرِیَ إِلّا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پاداشی که از شما خواستم، آن پاداش برای خودتان، پاداش من فقط بر عهده خداست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خاتم پیامبران خواهان اجر و پاداش بود، لازم می‌آمد که جایگاه وی از دیگر پیامبران پایین‌تر باشد و این بر خلاف اجماع مسلمانان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آن چه آوردیم شبهاتی است که از طرف بزرگان اهل سنت در این باره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ترتیب، شبهه‌ها را پاسخ می‌دهیم</w:t>
      </w:r>
      <w:r>
        <w:rPr>
          <w:rFonts w:eastAsia="IRNazanin" w:cs="IRNazanin"/>
          <w:color w:val="111111"/>
          <w:sz w:val="28"/>
          <w:szCs w:val="28"/>
          <w:rtl w:val="true"/>
          <w:lang w:bidi="fa-IR"/>
        </w:rPr>
        <w:t>.</w:t>
      </w:r>
      <w:bookmarkStart w:id="115" w:name="pg16795_257378"/>
    </w:p>
    <w:p>
      <w:pPr>
        <w:pStyle w:val="BookText"/>
        <w:rPr/>
      </w:pPr>
      <w:bookmarkEnd w:id="11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Heading4"/>
        <w:numPr>
          <w:ilvl w:val="3"/>
          <w:numId w:val="1"/>
        </w:numPr>
        <w:rPr/>
      </w:pPr>
      <w:bookmarkStart w:id="116" w:name="__RefHeading___Toc9852294_73709187"/>
      <w:bookmarkStart w:id="117" w:name="_Toc41"/>
      <w:bookmarkEnd w:id="116"/>
      <w:r>
        <w:rPr>
          <w:rtl w:val="true"/>
        </w:rPr>
        <w:t>مکی بودن سوره شورا و نبود حسنین …</w:t>
      </w:r>
      <w:bookmarkEnd w:id="117"/>
    </w:p>
    <w:p>
      <w:pPr>
        <w:pStyle w:val="BookText"/>
        <w:rPr/>
      </w:pPr>
      <w:r>
        <w:rPr>
          <w:rFonts w:ascii="IRNazanin" w:hAnsi="IRNazanin" w:eastAsia="IRNazanin"/>
          <w:color w:val="111111"/>
          <w:sz w:val="28"/>
          <w:sz w:val="28"/>
          <w:szCs w:val="28"/>
          <w:rtl w:val="true"/>
          <w:lang w:bidi="fa-IR"/>
        </w:rPr>
        <w:t>علیهما السلام</w:t>
      </w:r>
    </w:p>
    <w:p>
      <w:pPr>
        <w:pStyle w:val="BookText"/>
        <w:rPr/>
      </w:pPr>
      <w:r>
        <w:rPr>
          <w:rFonts w:ascii="IRNazanin" w:hAnsi="IRNazanin" w:eastAsia="IRNazanin"/>
          <w:color w:val="111111"/>
          <w:sz w:val="28"/>
          <w:sz w:val="28"/>
          <w:szCs w:val="28"/>
          <w:rtl w:val="true"/>
          <w:lang w:bidi="fa-IR"/>
        </w:rPr>
        <w:t>شبهه نخست این بود که سوره شورا مکّی است و در آن زمان حسنین علیهما السلام متولد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مهم‌ترین و اساسی‌ترین شبهه در این زمینه همین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این شبهه در دو محور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مبارکه از دیدگاه روایات؛</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مبارکه با قطع نظر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دیدگاه نخست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روایت‌های مختلفی که درباره آیه مبارکه وارد شده؛ چه روایت‌هایی که آیه را به اهل بیت علیهم السلام تفسیر کرده‌اند، یا روایت‌هایی که گفته‌اند این آیه به جهت گفتار انصار نازل شده، در هر صورت آیه، مدنی است و در مدینه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گروهی از عالمان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 مکّی است جز چند آیه از آن، که در مدینه نازل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در این 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حسن، عکرمه، عطاء و جابر، سوره شورا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قتاده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مکّی است جز چهار آیه از آن، که در مدینه نازل شده است و آیه مودّت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زمره این آیه‌های چهارگانه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ابوحیّان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 مکّی است، مگر چهار آیه از آن؛ از آیه مودّت تا پایان چهارمین آیه، در مدینه نازل شده 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شوکانی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قتاده روایت شده که سوره شورا مکّی است، مگر چهار آیه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نازل شده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آلوسی در تفسیر روح المعانی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البحر المحیط آمده است که سوره شورا مکّی است، جز چهار آیه از آن، از آیه مودّت تا پایان چهارمین آیه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آیاتی مدنی است؛ آیه‌ای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الَّذی یُبَشِّرُ اللَّهُ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مفسّران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استثناء کرده‌اند؛ البته جایز است به اعتبار اغلب، اطلاق آورده شود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ما از گفتار علما در این باره به همین مقدار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آیه‌های مدنی در سوره‌های مکّی و یا عکس آن بسیار است و در این باره هیچ فردی، اشکالی ندارد؛ از این رو، این شبهه به روشنی 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بنابر محور دوم، با قطع نظر از روایات از این شبهه پاسخ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مودّت بر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خویشاوندان پیامبر صلی اللَّه علیه وآله دلالت دارد و مخاطب آیه، مسلمانان هستند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لزوم از آیه به ذهن متبادر است که بسیاری از پیشوایان اهل سنّت به این تبادر اذعان و اعتراف کرده‌اند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کرمانی؛ نگارنده الکواکب الدراری فی شرح صحیح 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عینی؛ نویسنده عمدة القاری فی شرح 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شرح حدیث طاووس می‌نویسد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سخن ابن عباس این است که همه قریش خویشاوندان پیامبر صلی اللَّه علیه وآله هستند و منظور آیه، بنی هاشم و نظیر آنان نیست؛ آن سان که ذهن انسان از سخن سعید بن جبیر چنین مطالبی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برداشت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گفتیم مخاطب این آیه مسلمانان هستند، از چند جهت می‌توان اثبات کرد، از جمله سیاق آیات است؛ چرا که خدای سبحان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الظَّالِمینَ مُشْفِقینَ مِمَّا کَسَبُوا وَهُوَ واقِعٌ بِهِمْ وَالَّذینَ آمَنُوا وَعَمِلُوا الصَّالِحاتِ فی رَوْضاتِ الْجَنَّاتِ لَهُمْ ما یَشاؤُنَ عِنْدَ رَبِّهِمْ ذلِکَ هُوَ الْفَضْلُ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الَّذی یُبَشِّرُ اللَّهُ عِبادَهُ الَّذینَ آمَنُوا وَعَمِلُوا الصَّالِحاتِ قُلْ لاأَسْئَلُکُمْ عَلَیْهِ أَجْرًا إِلَّا الْمَوَدَّةَ فِی الْقُرْبی وَمَنْ یَقْتَرِفْ حَسَنَةً نَزِدْ لَهُ فیها حُسْنًا إِنَّ اللَّهَ غَفُورٌ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افْتَری عَلَی اللَّهِ کَذِبًا فَإِنْ یَشَإِ اللَّهُ یَخْتِمْ عَلی قَلْبِکَ وَیَمْحُ اللَّهُ الْباطِلَ وَیُحِقُّ الْحَقَّ بِکَلِماتِهِ إِنَّهُ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یَقْبَلُ التَّوْبَةَ عَنْ عِبادِهِ وَیَعْفُوا عَنِ السَّیِّئاتِ وَیَعْلَمُ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وَیَسْتَجیبُ الَّذینَ آمَنُوا وَعَمِلُوا الصَّالِحاتِ وَیَزیدُهُمْ مِنْ فَضْلِهِ وَالْکافِرُونَ لَهُمْ عَذابٌ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را می‌بینی که از اعمالی که انجام داده‌اند، بسیار بیمناکند و همان را که مرتکب شده‌اند، بر آنان فرود می‌آید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 کسانی که ایمان آورده و کارهای شایسته انجام داده‌اند، در باغ‌های سرسبز بهشت هستند، برای آنان هر چه را که بخواهند نزد پروردگارشان فراهم است، این همان فضل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چیزی که خدا آن را به آن بندگانش که ایمان آورده‌اند و کارهای شایسته انجام داده‌اند، مژده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ابلاغ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پاداشی جز مودّت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نمی‌خواهم و هر کس کار نیکی کند، بر نیکی‌اش می‌افزاییم یقیناً خدا بسیار آمرزنده و عطا کننده پاداش فراوان، در برابر عمل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سبک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نزول آیه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 بخواهد، بر دل تو مهر می‌نهد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دروغ بستن باز ایستی، ولی تو از دروغ بستن بر خدا منزهی، این تهمت بزرگ است که این بیماردلان بر تو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باطل را محو می‌کند و حق را با کلمات استوارش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منطقی و مستدلش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 به نیّت‌ها و اسرار سینه‌ها داناست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اوست که توبه را از بندگانش می‌پذیرد و از گناهان درمی‌گذرد و آن چه را انجام می‌دهید،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و درخواست کسانی را که ایمان آورده و کارهای شایسته انجام داده‌اند، اجابت می‌کند و از فضل و احسانش بر آنان می‌افزاید و برای کافران عذابی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ملاحظه می‌شود، آیه مودّت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الَّذی یُبَشِّرُ اللَّهُ عِبادَهُ 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آیه مودّت،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افْتَری عَلَی اللَّهِ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وی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افراد، مشرکان نیستند، بلکه منظور کسانی هستند که به ظاهر مسلمان و در باطن منافق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بیان‌گر این معنا گفتار بعدی خداوند متعال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یَقْبَلُ التَّوْبَةَ عَنْ عِبادِهِ وَیَعْفُوا عَنِ السَّیِّئاتِ وَیَعْلَمُ ما تَفْعَلُونَ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مخاطب آیه مشرکان نیستند؛ زیرا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جز درباره مسلمانان معصیت‌کار، به کار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بپرسد که آیا در مکه منافقان نیز در شمار مسلمانان بوده‌اند؟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وی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گفتار پژوهش‌گران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درباره سوره مدّثر رجوع کنید و آن را با گفتار مفسران بسنجید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بنابر آن چه گفته شد، بر تمامی مسلمانان واجب است که به اقربا و خویشاوندان پیامبر صلی اللَّه علیه وآله مهر بورزند و مودّت داشته باشند …</w:t>
      </w:r>
    </w:p>
    <w:p>
      <w:pPr>
        <w:pStyle w:val="BookText"/>
        <w:rPr/>
      </w:pPr>
      <w:r>
        <w:rPr>
          <w:rFonts w:ascii="IRNazanin" w:hAnsi="IRNazanin" w:eastAsia="IRNazanin"/>
          <w:color w:val="111111"/>
          <w:sz w:val="28"/>
          <w:sz w:val="28"/>
          <w:szCs w:val="28"/>
          <w:rtl w:val="true"/>
          <w:lang w:bidi="fa-IR"/>
        </w:rPr>
        <w:t>به راستی آیا به دوست داشتن و مودّت عموها و عموزادگان پیامبر امر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درباره مشرکانِ آن‌ها چنین امری نرسیده است، اما درباره مؤمنانِ از خویشاوندان پیامبر، به هنگام نزول آیه یا پس از آن؛ برای آنان در آن زمان، در مکّه جایگاهی مشخص نبود …</w:t>
      </w:r>
    </w:p>
    <w:p>
      <w:pPr>
        <w:pStyle w:val="BookText"/>
        <w:rPr/>
      </w:pPr>
      <w:r>
        <w:rPr>
          <w:rFonts w:ascii="IRNazanin" w:hAnsi="IRNazanin" w:eastAsia="IRNazanin"/>
          <w:color w:val="111111"/>
          <w:sz w:val="28"/>
          <w:sz w:val="28"/>
          <w:szCs w:val="28"/>
          <w:rtl w:val="true"/>
          <w:lang w:bidi="fa-IR"/>
        </w:rPr>
        <w:t>از این رو، منظور از خویشاوندان، علی علیه السلام است؛ چرا که شرک ورزان همواره بغض و کینه آن حضرت را در دل داشتند و با او به ستیز برمی‌خاستند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او حسد می‌ورزیدند و عناد می‌کردند و مؤمنان، او را دوست می‌داشتند و به او مهر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همین معنا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همه این مطالب، آن گاه که در مدینه از پیامبر خدا صلی اللَّه علیه وآله</w:t>
      </w:r>
      <w:bookmarkStart w:id="118" w:name="pg16795_257385"/>
    </w:p>
    <w:p>
      <w:pPr>
        <w:pStyle w:val="BookText"/>
        <w:rPr/>
      </w:pPr>
      <w:bookmarkEnd w:id="11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درباره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مبارکه پرسیدند که منظور از اینان چه کسانی هستند؟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وفاطمة والحسن والحسین؛</w:t>
      </w:r>
    </w:p>
    <w:p>
      <w:pPr>
        <w:pStyle w:val="BookText"/>
        <w:rPr/>
      </w:pPr>
      <w:r>
        <w:rPr>
          <w:rFonts w:ascii="IRNazanin" w:hAnsi="IRNazanin" w:eastAsia="IRNazanin"/>
          <w:color w:val="111111"/>
          <w:sz w:val="28"/>
          <w:sz w:val="28"/>
          <w:szCs w:val="28"/>
          <w:rtl w:val="true"/>
          <w:lang w:bidi="fa-IR"/>
        </w:rPr>
        <w:t>علیّ، فاطمة، حسن و حسین علیهم السلام</w:t>
      </w:r>
      <w:r>
        <w:rPr>
          <w:rFonts w:eastAsia="IRNazanin" w:cs="IRNazanin"/>
          <w:color w:val="111111"/>
          <w:sz w:val="28"/>
          <w:szCs w:val="28"/>
          <w:rtl w:val="true"/>
          <w:lang w:bidi="fa-IR"/>
        </w:rPr>
        <w:t>.</w:t>
      </w:r>
    </w:p>
    <w:p>
      <w:pPr>
        <w:pStyle w:val="Heading4"/>
        <w:numPr>
          <w:ilvl w:val="3"/>
          <w:numId w:val="1"/>
        </w:numPr>
        <w:rPr/>
      </w:pPr>
      <w:bookmarkStart w:id="119" w:name="__RefHeading___Toc9852296_73709187"/>
      <w:bookmarkStart w:id="120" w:name="_Toc42"/>
      <w:bookmarkEnd w:id="119"/>
      <w:r>
        <w:rPr/>
        <w:t>2</w:t>
      </w:r>
      <w:r>
        <w:rPr>
          <w:rtl w:val="true"/>
        </w:rPr>
        <w:t xml:space="preserve">. </w:t>
      </w:r>
      <w:r>
        <w:rPr>
          <w:rtl w:val="true"/>
        </w:rPr>
        <w:t>پیامبر درخواست اجر نکرد …</w:t>
      </w:r>
      <w:bookmarkEnd w:id="120"/>
    </w:p>
    <w:p>
      <w:pPr>
        <w:pStyle w:val="BookText"/>
        <w:rPr/>
      </w:pPr>
      <w:r>
        <w:rPr>
          <w:rFonts w:ascii="IRNazanin" w:hAnsi="IRNazanin" w:eastAsia="IRNazanin"/>
          <w:color w:val="111111"/>
          <w:sz w:val="28"/>
          <w:sz w:val="28"/>
          <w:szCs w:val="28"/>
          <w:rtl w:val="true"/>
          <w:lang w:bidi="fa-IR"/>
        </w:rPr>
        <w:t>به راستی پیامبر خدا صلی اللَّه علیه وآله از جانب خدای سبحان در برابر تبلیغ و رسالت خویش هیچ گونه پاداشی از مردم درخواست نکرد و همانا اجر و پاداش او بر خدا بود؛ آن سان پیامبران پیشین نیز همین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 نبینا وآله وعلیه السلام به قوم خود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أَسْئَلُکُمْ عَلَیْهِ مِنْ أَجْرٍ إِنْ أَجْرِیَ إِلّا عَلی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راستی من برای شما پیامبری امین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خدا پیشه کنید و از من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دعوت، هیچ پاداشی نمی‌خواهم؛ پاداش من تنها بر پروردگار جهانیان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 پیامبر علی نبینا وآله وعلیه السلام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لاأَسْئَلُکُمْ عَلَیْهِ أَجْرًا إِنْ أَجْرِیَ إِلّا عَلَی الَّذی فَطَرَنی أَ 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رسالت خویش از شما پاداشی نمی‌خواهم؛ پاداش من، تنها بر کسی است که مرا آفرید، آیا نمی‌اندیشید؟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پیامبر علی نبینا وآله وعلیه السلام نیز به قوم خود چنین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أَسْئَلُکُمْ عَلَیْهِ مِنْ أَجْرٍ إِنْ أَجْرِیَ إِلّا عَلی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 راستی من برای شما پیامبری امین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خدا پیشه کنید و از من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دعوت، هیچ پاداشی نمی‌خواهم؛ پاداش من تنها بر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آیات، برخی از دانشمندان اهل سنّت پافشاری کرده‌اند که استثنا موجود در این آیات استثناء منقطع است و برخی دیگر مانند زمخشری و گروهی دیگر، جایز دانسته‌اند که استثناء هم می‌تواند متصل و هم منقطع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پیامبر ما نیز همین گونه بودند که در ازای تبلیغ</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رسالت خویش از مردم اجر و پاداش درخواست نکردند؛ آن سان که در آیات متعددی 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أَسْئَلُکُمْ عَلَیْهِ مِنْ أَجْرٍ وَما أَنَا مِنَ الْمُتَکَلِّفینَ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رسالت پاداشی از شما نمی‌خواهم و من از متکلفان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بیهوده سخن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یادآوری برای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 لَکُمْ إِنْ أَجْرِیَ إِلّا عَلَی اللَّهِ وَهُوَ عَلی کُلِّ شَیْ‌ءٍ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پاداشی از شما خواسته‌ام برای خود شماست؛ پاداش من فقط بر خداوند است و او بر همه چیز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نیز آمده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أَسْئَلُکُمْ عَلَیْهِ مِنْ أَجْرٍ إِلّا مَنْ شاءَ أَنْ یَتَّخِذَ إِلی رَبِّهِ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رسالت خویش از شما هیچ پاداشی نمی‌خواهم؛ مگر کسی که بخواهد راهی به سوی پروردگارش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شبهه‌ای که درباره این آیات مطرح است، همان استثناء است که مفسّران از شیعه و اهل سنّت به کیفیت‌های بسیاری از آن پاسخ داده‌اند؛ ولی در دو تفسیر خازن و خطیب شربینی به دو وجه از آن پاسخ داده شده است؛ لکن اگر این آیات با دقت بررسی گردد، روشن می‌شود که آیه‌هایی که درباره پیامبر ما صلی اللَّه علیه وآله آمده بر چهار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به عدم درخواست اجر مربوط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شامل درخواست اجر می‌شود، ولی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شامل عدم درخواست اجر می‌شود و از طرفی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راهی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اختیار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شامل درخواست اجر است و آن همان مودّت و مهرورزی به خویشاوندان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 انسان‌های 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تنافی میان این آیه‌ها وجود دارد؟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وآله در قبال تبلیغ رسالت خویش از مردم اجر و پاداشی درخواست نکرد و فقط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راهی به سوی خدا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وظیفه جز با مودّت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 مهرورزی به اهل بیت علیهم السلام محقق نمی‌شود؛ از این رو در روایتی از اهل بیت علیهم السلام آمده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السبیل؛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ما همان راه برگزیده شده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آنان همان راه‌ها به سوی خدا هستند؛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دنیا را هرج و مرج فرا گیرد، فتنه‌ها آشکار شوند و راه‌ها بسته شود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در این هنگام اهل بیت علیهم السلام همان راه هستند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کریمه در قرآن کریم همین است که گفتیم و لازمه‌های این دلیل بر کسی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پژوهش‌گر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مطلب را بگیر و غنیمت بشمار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موعظه نیکو به سوی راه پروردگارت فرا خوان و با آنان به نیکوترین روش استدلال و مناظره کن …</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و خداوند برای ما کافی است و او بهترین وکیل و حامی ماست</w:t>
      </w:r>
      <w:r>
        <w:rPr>
          <w:rFonts w:eastAsia="IRNazanin" w:cs="IRNazanin"/>
          <w:color w:val="111111"/>
          <w:sz w:val="28"/>
          <w:szCs w:val="28"/>
          <w:rtl w:val="true"/>
          <w:lang w:bidi="fa-IR"/>
        </w:rPr>
        <w:t>.</w:t>
      </w:r>
      <w:bookmarkStart w:id="121" w:name="pg16795_257390"/>
    </w:p>
    <w:p>
      <w:pPr>
        <w:pStyle w:val="BookText"/>
        <w:rPr/>
      </w:pPr>
      <w:bookmarkEnd w:id="12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Heading4"/>
        <w:numPr>
          <w:ilvl w:val="3"/>
          <w:numId w:val="1"/>
        </w:numPr>
        <w:rPr/>
      </w:pPr>
      <w:bookmarkStart w:id="122" w:name="__RefHeading___Toc9852298_73709187"/>
      <w:bookmarkStart w:id="123" w:name="_Toc43"/>
      <w:bookmarkEnd w:id="122"/>
      <w:r>
        <w:rPr/>
        <w:t>3</w:t>
      </w:r>
      <w:r>
        <w:rPr>
          <w:rtl w:val="true"/>
        </w:rPr>
        <w:t xml:space="preserve">. </w:t>
      </w:r>
      <w:r>
        <w:rPr>
          <w:rtl w:val="true"/>
        </w:rPr>
        <w:t>چرا آیه نفرمود</w:t>
      </w:r>
      <w:r>
        <w:rPr>
          <w:rtl w:val="true"/>
        </w:rPr>
        <w:t>: «</w:t>
      </w:r>
      <w:r>
        <w:rPr>
          <w:rtl w:val="true"/>
        </w:rPr>
        <w:t>إلّا المودّة للقربی</w:t>
      </w:r>
      <w:r>
        <w:rPr>
          <w:rtl w:val="true"/>
        </w:rPr>
        <w:t>»</w:t>
      </w:r>
      <w:r>
        <w:rPr>
          <w:rtl w:val="true"/>
        </w:rPr>
        <w:t>؟ …</w:t>
      </w:r>
      <w:bookmarkEnd w:id="123"/>
    </w:p>
    <w:p>
      <w:pPr>
        <w:pStyle w:val="BookText"/>
        <w:rPr/>
      </w:pPr>
      <w:r>
        <w:rPr>
          <w:rFonts w:ascii="IRNazanin" w:hAnsi="IRNazanin" w:eastAsia="IRNazanin"/>
          <w:color w:val="111111"/>
          <w:sz w:val="28"/>
          <w:sz w:val="28"/>
          <w:szCs w:val="28"/>
          <w:rtl w:val="true"/>
          <w:lang w:bidi="fa-IR"/>
        </w:rPr>
        <w:t>این شبهه را دهلوی و ابن تیمیّه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چنین شبهه‌ای از شخصی هم‌چون دهلوی بعید نیست؛ ولی از شخصی هم چون ابن تیمیّه که ادّعای فهم زبان عربی دارد، عجیب و شگفت‌آور است و ای کاش او در این باره به سخنان متخصّصان در فن زبان عربی مراجعه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الکشّاف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جایز است که استثنا متصل باشد؛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اسألکم أجراً إلّاهذا وهو أن تودّوا أهل قرابتی؛ من در مقابل رسالت خویش هیچ پاداشی از شما نمی‌خواهم مگر این که خویشان مرا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اجر و پاداشی نیست، زیرا که خویشان او همان خویشان مردم نیز هستند؛ از این رو صله و مهرورزی به آن‌ها در مروّت و جوان‌مردی لازم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استثنا می‌تواند منقطع هم باشد؛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أسألکم أجراً قطّ ولکنّنی أسألکم أن تودّوا قرابتی الّذین هم قرابتکم ولا تؤذوهم؛ من از شما درخواست هیچ اجر و پاداشی نمی‌کنم، ولی از شما می‌خواهم خویشان مرا که خویشان شما نیز هستند، دوست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بدارید و آن‌ها را آزار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ادامه با طرح یک پرسش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للقربی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پاسخ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برای مودّت و مهرورزی مکان و جایگاهی قرار داده شده است؛ مثل این که بگویی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فی آل فلان مودّة ولی فیهم هوی وحبّ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می‌خواهی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فلان خاندان را دوست دارم و آنان، جایگاه و محل مهرورزی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برای مودّت نیست،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للقربی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است، بلکه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محذوفی متعلّق است که ظرف بدان متعلّق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فی الکیس؛ مال در کیسه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جمله در تقدیر قرار گرفته،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مودّتی که ثابت در قربی و متمکّن در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قرابت است و منظور از آن، اهل قربی و خویشاوندان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این آیه نازل شد،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شما که مهرورزی به آن‌ها برای ما لازم است چه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وفاطمة وابناهما؛</w:t>
      </w:r>
    </w:p>
    <w:p>
      <w:pPr>
        <w:pStyle w:val="BookText"/>
        <w:rPr/>
      </w:pPr>
      <w:r>
        <w:rPr>
          <w:rFonts w:ascii="IRNazanin" w:hAnsi="IRNazanin" w:eastAsia="IRNazanin"/>
          <w:color w:val="111111"/>
          <w:sz w:val="28"/>
          <w:sz w:val="28"/>
          <w:szCs w:val="28"/>
          <w:rtl w:val="true"/>
          <w:lang w:bidi="fa-IR"/>
        </w:rPr>
        <w:t>علی، فاطمه، و دو فرزند آن‌ها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از علی علیه السلام نقل شده بیان‌گر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پیامبر شکوه کردم، که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من حسادت می‌کنند،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ترضی أن تکون رابع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یدخل الجنّة أنا وأنت والحسن والحسین وأزواجنا عن أیماننا وشمائلنا وذرّیتنا خلف أزواجنا؛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آیا راضی و خشنود نیستی که چهارمین نفر از این چهار نفر باشی؟ نخستین کسی که وارد بهشت می‌شود، من، تو، حسن، حسین علیهم السلام، همسران ما سمت راست و چپ ما هستند و فرزندان و ذریه ما پشت سر همسران ما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نیز به تقریر این سخن پرداخته و می‌نویسد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الکشّاف سؤالی را مطرح کرده 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للقربی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آن گاه پاسخ داده که منظور این است که برای مودّت و مهرورزی مکان و جایگاهی قرار داده شده است، مثل این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فی آل فلان مودّة ولی فیهم هوی وحب شدید؛ می‌خواهی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خاندان را دوست دارم و آنان جایگاه و محل مهرورزی هستند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ابوحیان نیز به این مطلب اشاره کرده و آن را نیکو شمرده است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نیشابوری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به پیامبرش چنین فرمان داد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این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هیچ اجر و پاداشی درخواست نمی‌کنم جز مودّت و مهرورزی بر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مودّت بر آن‌ها ثابت است؛ یعنی آن‌ها را جایگاه و محل استقرار مودّت خویش قرار دهید؛ از این رو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للقربی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قرابت است؛ یعنی در اهل قربی و در حق آن‌ها</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ابوالسعود نیز در این باره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که</w:t>
      </w:r>
      <w:bookmarkStart w:id="124" w:name="pg16795_257394"/>
    </w:p>
    <w:p>
      <w:pPr>
        <w:pStyle w:val="BookText"/>
        <w:rPr/>
      </w:pPr>
      <w:bookmarkEnd w:id="12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استثنا در آیه را استثنا متصل قرار داده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استثنا در آیه منقطع است؛ بنابراین،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از شما هیچ اجر و پاداشی درخواست نمی‌کنم؛ ولی از شما درخواست مودّت بر خویشان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حال از مودّت است؛ یعنی مودّتی که در قربی ثابت و در اهل آن، یا در حقّ قرابت متمکّن و استوار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قرابت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این آیه نازل شد، به پیامبر خدا صلی اللَّه علیه 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شما چه کسانی هستند؟ … </w:t>
      </w:r>
      <w:r>
        <w:rPr>
          <w:rStyle w:val="FootnoteAnchor"/>
          <w:rtl w:val="true"/>
        </w:rPr>
        <w:footnoteReference w:id="107"/>
      </w:r>
    </w:p>
    <w:p>
      <w:pPr>
        <w:pStyle w:val="Heading4"/>
        <w:numPr>
          <w:ilvl w:val="3"/>
          <w:numId w:val="1"/>
        </w:numPr>
        <w:rPr/>
      </w:pPr>
      <w:bookmarkStart w:id="125" w:name="__RefHeading___Toc9852300_73709187"/>
      <w:bookmarkStart w:id="126" w:name="_Toc44"/>
      <w:bookmarkEnd w:id="125"/>
      <w:r>
        <w:rPr/>
        <w:t>4</w:t>
      </w:r>
      <w:r>
        <w:rPr>
          <w:rtl w:val="true"/>
        </w:rPr>
        <w:t xml:space="preserve">. </w:t>
      </w:r>
      <w:r>
        <w:rPr>
          <w:rtl w:val="true"/>
        </w:rPr>
        <w:t>تعارض …</w:t>
      </w:r>
      <w:bookmarkEnd w:id="12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و آخرین شبهه‌ای که برای این آیه ارائه کرده‌اند،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به روایتی که احمد و دیگران از ابن عباس نقل کرده‌اند بستگی دارد که ما پاسخ این شبهه را به تفصیل در بخش چهارم خواهیم داد</w:t>
      </w:r>
      <w:r>
        <w:rPr>
          <w:rFonts w:eastAsia="IRNazanin" w:cs="IRNazanin"/>
          <w:color w:val="111111"/>
          <w:sz w:val="28"/>
          <w:szCs w:val="28"/>
          <w:rtl w:val="true"/>
          <w:lang w:bidi="fa-IR"/>
        </w:rPr>
        <w:t>.</w:t>
      </w:r>
      <w:bookmarkStart w:id="127" w:name="pg16795_257395"/>
    </w:p>
    <w:p>
      <w:pPr>
        <w:pStyle w:val="BookText"/>
        <w:rPr/>
      </w:pPr>
      <w:bookmarkEnd w:id="12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Heading2"/>
        <w:numPr>
          <w:ilvl w:val="1"/>
          <w:numId w:val="1"/>
        </w:numPr>
        <w:rPr/>
      </w:pPr>
      <w:bookmarkStart w:id="128" w:name="__RefHeading___Toc9852302_73709187"/>
      <w:bookmarkStart w:id="129" w:name="_Toc45"/>
      <w:bookmarkEnd w:id="128"/>
      <w:r>
        <w:rPr>
          <w:rtl w:val="true"/>
        </w:rPr>
        <w:t>نزول آیه مودّت روایت‌ها و دیدگاههاه‌ها …</w:t>
      </w:r>
      <w:bookmarkEnd w:id="129"/>
    </w:p>
    <w:p>
      <w:pPr>
        <w:pStyle w:val="Heading3"/>
        <w:numPr>
          <w:ilvl w:val="2"/>
          <w:numId w:val="1"/>
        </w:numPr>
        <w:rPr/>
      </w:pPr>
      <w:bookmarkStart w:id="130" w:name="__RefHeading___Toc9852304_73709187"/>
      <w:bookmarkStart w:id="131" w:name="_Toc46"/>
      <w:bookmarkEnd w:id="130"/>
      <w:r>
        <w:rPr>
          <w:rtl w:val="true"/>
        </w:rPr>
        <w:t>نزول آیه مودّت درباره اهل بیت …</w:t>
      </w:r>
      <w:bookmarkEnd w:id="131"/>
    </w:p>
    <w:p>
      <w:pPr>
        <w:pStyle w:val="Heading4"/>
        <w:numPr>
          <w:ilvl w:val="3"/>
          <w:numId w:val="1"/>
        </w:numPr>
        <w:rPr/>
      </w:pPr>
      <w:bookmarkStart w:id="132" w:name="__RefHeading___Toc9852306_73709187"/>
      <w:bookmarkStart w:id="133" w:name="_Toc47"/>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تا کنون روشن شد که نزول آیه مبارکه مودّت در مورد اهل بیت علیهم السلام همان چیزی است که به ذهن خطور می‌کند و اعتقاد به این نظر، به دلایل استوار و متینی در کتاب‌های اهل سنّت تکیه دارد و از امامان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اتفاق، داناترین عالم به قرآن در میان یاران پیامبر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سبط پیامبر خدا، حسین شهید، امام سجاد، امام باقر، امام صادق علیهم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حدیث را تعداد زیادی از بزرگان صحابه پیامبر نقل نموده‌اند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ابن عباس نیز بنابر روایتی که از او به طریق سعید بن جبیر، مجاهد، کلبی و دیگران نقل شده، به همین معنا معتقد بوده است؛ بلکه ابوحیان آن را بدون سند و به صورت حتم و مسلّم</w:t>
      </w:r>
      <w:bookmarkStart w:id="134" w:name="pg16795_257396"/>
    </w:p>
    <w:p>
      <w:pPr>
        <w:pStyle w:val="BookText"/>
        <w:rPr/>
      </w:pPr>
      <w:bookmarkEnd w:id="13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گرفته است، که گفتار او را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نظر سعید بن جبیر، عمرو بن شعیب، سدّی و گروهی دیگر از صحابه پیامبر همین است</w:t>
      </w:r>
      <w:r>
        <w:rPr>
          <w:rFonts w:eastAsia="IRNazanin" w:cs="IRNazanin"/>
          <w:color w:val="111111"/>
          <w:sz w:val="28"/>
          <w:szCs w:val="28"/>
          <w:rtl w:val="true"/>
          <w:lang w:bidi="fa-IR"/>
        </w:rPr>
        <w:t>.</w:t>
      </w:r>
    </w:p>
    <w:p>
      <w:pPr>
        <w:pStyle w:val="Heading4"/>
        <w:numPr>
          <w:ilvl w:val="3"/>
          <w:numId w:val="1"/>
        </w:numPr>
        <w:rPr/>
      </w:pPr>
      <w:bookmarkStart w:id="135" w:name="__RefHeading___Toc9852308_73709187"/>
      <w:bookmarkStart w:id="136" w:name="_Toc48"/>
      <w:bookmarkEnd w:id="135"/>
      <w:r>
        <w:rPr>
          <w:rtl w:val="true"/>
        </w:rPr>
        <w:t>دلایل و شواهدی دیگر …</w:t>
      </w:r>
      <w:bookmarkEnd w:id="136"/>
    </w:p>
    <w:p>
      <w:pPr>
        <w:pStyle w:val="BookText"/>
        <w:rPr/>
      </w:pPr>
      <w:r>
        <w:rPr>
          <w:rFonts w:ascii="IRNazanin" w:hAnsi="IRNazanin" w:eastAsia="IRNazanin"/>
          <w:color w:val="111111"/>
          <w:sz w:val="28"/>
          <w:sz w:val="28"/>
          <w:szCs w:val="28"/>
          <w:rtl w:val="true"/>
          <w:lang w:bidi="fa-IR"/>
        </w:rPr>
        <w:t>اینک دلالیل و شواهد دیگری بر نظریه نزول آیه در مورد اهل بیت علیهم السلام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را مفسران بسیاری و عالمان دیگری نقل کرده و آن را رد نکرده‌اند؛ بلکه هیچ نظری را بر آن برتری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این که در این زمینه شواهد و دلایلی از اخبار و روایات برای اثبات آن یادآور شده‌اند که برخی از آن‌ها را نام می‌بریم</w:t>
      </w:r>
      <w:r>
        <w:rPr>
          <w:rFonts w:eastAsia="IRNazanin" w:cs="IRNazanin"/>
          <w:color w:val="111111"/>
          <w:sz w:val="28"/>
          <w:szCs w:val="28"/>
          <w:rtl w:val="true"/>
          <w:lang w:bidi="fa-IR"/>
        </w:rPr>
        <w:t>.</w:t>
      </w:r>
    </w:p>
    <w:p>
      <w:pPr>
        <w:pStyle w:val="Heading4"/>
        <w:numPr>
          <w:ilvl w:val="3"/>
          <w:numId w:val="1"/>
        </w:numPr>
        <w:rPr/>
      </w:pPr>
      <w:bookmarkStart w:id="137" w:name="__RefHeading___Toc9852310_73709187"/>
      <w:bookmarkStart w:id="138" w:name="_Toc49"/>
      <w:bookmarkEnd w:id="137"/>
      <w:r>
        <w:rPr>
          <w:rtl w:val="true"/>
        </w:rPr>
        <w:t>دیدگاه زمخشری …</w:t>
      </w:r>
      <w:bookmarkEnd w:id="138"/>
    </w:p>
    <w:p>
      <w:pPr>
        <w:pStyle w:val="BookText"/>
        <w:rPr/>
      </w:pPr>
      <w:r>
        <w:rPr>
          <w:rFonts w:ascii="IRNazanin" w:hAnsi="IRNazanin" w:eastAsia="IRNazanin"/>
          <w:color w:val="111111"/>
          <w:sz w:val="28"/>
          <w:sz w:val="28"/>
          <w:szCs w:val="28"/>
          <w:rtl w:val="true"/>
          <w:lang w:bidi="fa-IR"/>
        </w:rPr>
        <w:t>جاراللَّه زمخشری این نظریه را ذکر نموده است و روایتی نیز درباره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حدیثی را نقل می‌کند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آیه نازل شد،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خویشاوند توست؟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پس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علی نقل شده، بیان‌گر همین معناست … البته ما پیش‌تر آن را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آن گاه زمخشری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الجنّة علی مَن ظلم أهل بیتی وآذانی فی عترتی، ومن اصطنع صنیعةً إلی أحدٍ من وُلد عبد المطّلب ولم یجازه علیها فأنا أُجازیه علیها غداً إذا لقینی یوم القیامة؛</w:t>
      </w:r>
    </w:p>
    <w:p>
      <w:pPr>
        <w:pStyle w:val="BookText"/>
        <w:rPr/>
      </w:pPr>
      <w:r>
        <w:rPr>
          <w:rFonts w:ascii="IRNazanin" w:hAnsi="IRNazanin" w:eastAsia="IRNazanin"/>
          <w:color w:val="111111"/>
          <w:sz w:val="28"/>
          <w:sz w:val="28"/>
          <w:szCs w:val="28"/>
          <w:rtl w:val="true"/>
          <w:lang w:bidi="fa-IR"/>
        </w:rPr>
        <w:t>بهشت بر کسی که به اهل بیت و خاندان من ستم روا بدارد و مرا در مورد خاندانم بیازارد، حرام شده است و هر گاه شخصی احسانی به یکی از فرزندان عبدالمطلب نماید و کسی پاداشی به او ندهد، پس خودم در روز قیامت آن هنگام که مرا ملاقات نماید، پاداش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را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قبلًا آورده‌ایم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علی حبّ آل محمّد مات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ومن مات علی حبّ آل محمّد مات مغفوراً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مات علی حبّ آل محمّد مات تائباً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ومَن مات علی حبّ آل محمّد مات مومناً مستکمل الإیمان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ومن مات علی حبّ آل محمّد بشّره مَلک الموت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بالجنّة ثمّ منکر ونکیر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علی حبّ آل محمّد یزفُّ إلی الجنّة کما تُزفّ العروس إلی بیت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ومن مات علی حبّ آل محمّد جعل اللَّه قبره مزار ملائکة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حب آل محمّد مات علی السُنّة والجماعة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علی بغض آل محمّد لم یشمّ رائحة الجنّة؛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هر کس بر دوستی خاندان محمّد از دنیا رود، شهید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دوستی خاندان محمّد از دنیا رود، بخشوده شده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دوستی خاندان محمّد از دنیا رود، بر توبه کامل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دوستی خاندان محمّد از دنیا رود، مؤمنی با ایمان کامل از دنیا رفته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دوستی خاندان محمّد از دنیا رود، فرشته مرگ</w:t>
      </w:r>
      <w:bookmarkStart w:id="139" w:name="pg16795_257399"/>
    </w:p>
    <w:p>
      <w:pPr>
        <w:pStyle w:val="BookText"/>
        <w:rPr/>
      </w:pPr>
      <w:bookmarkEnd w:id="13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او را به بهشت نوید دهد، سپس دو فرشته مأمور سؤال برزخ به او نوید بهشت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دوستی خاندان محمّد از دنیا رود، او را با احترام و شادی به سوی بهشت برند، آن سان که عروس به خانه داماد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دوستی خاندان محمّد از دنیا رود، خداوند قبر او را زیارتگاه فرشتگان رحمت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دوستی خاندان محمّد از دنیا رود، بر سنّت پیامبر و همه مسلمانان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دشمنی و کینه خاندان محمّد از دنیا رود، هیچ گاه بوی بهشت به مشام او نخواهد رسید</w:t>
      </w:r>
      <w:r>
        <w:rPr>
          <w:rFonts w:eastAsia="IRNazanin" w:cs="IRNazanin"/>
          <w:color w:val="111111"/>
          <w:sz w:val="28"/>
          <w:szCs w:val="28"/>
          <w:rtl w:val="true"/>
          <w:lang w:bidi="fa-IR"/>
        </w:rPr>
        <w:t>.</w:t>
      </w:r>
    </w:p>
    <w:p>
      <w:pPr>
        <w:pStyle w:val="Heading4"/>
        <w:numPr>
          <w:ilvl w:val="3"/>
          <w:numId w:val="1"/>
        </w:numPr>
        <w:rPr/>
      </w:pPr>
      <w:bookmarkStart w:id="140" w:name="__RefHeading___Toc9852312_73709187"/>
      <w:bookmarkStart w:id="141" w:name="_Toc50"/>
      <w:bookmarkEnd w:id="140"/>
      <w:r>
        <w:rPr>
          <w:rtl w:val="true"/>
        </w:rPr>
        <w:t>دیدگاه فخر رازی …</w:t>
      </w:r>
      <w:bookmarkEnd w:id="141"/>
    </w:p>
    <w:p>
      <w:pPr>
        <w:pStyle w:val="BookText"/>
        <w:rPr/>
      </w:pPr>
      <w:r>
        <w:rPr>
          <w:rFonts w:ascii="IRNazanin" w:hAnsi="IRNazanin" w:eastAsia="IRNazanin"/>
          <w:color w:val="111111"/>
          <w:sz w:val="28"/>
          <w:sz w:val="28"/>
          <w:szCs w:val="28"/>
          <w:rtl w:val="true"/>
          <w:lang w:bidi="fa-IR"/>
        </w:rPr>
        <w:t>فخر رازی نیز درباره نزول آیه مودّت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از ابن عباس چنین روایت کرده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صلی اللَّه علیه وآله به مدینه آمدند، مشکلات و گرفتاری‌های مالی فراوانی داشتند و هیچ گونه دارایی در دست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وسیله این مرد به راه راست هدایت و ارشاد نمود و او پسر خواهر از قبیله و همسایه شما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شهرتان می‌باشد، پس بخشی از دارایی خود را برای او گرد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و بخشی از دارایی خود را خدمت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باز گرداند و این آیه مبارکه 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لاأَسْئَلُکُمْ عَلَیْهِ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 از شما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 ایمان و هدایت شدنتان هیچ پاداشی نمی‌خواهم مگر دوستی نزدیکان و خاندانم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را بر دوستی با خاندان خود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فخر رازی روایت زمخشری را به طور کامل 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محمّد، همان کسانی هستند که تمامی کارهایشان با محمّد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ارتباطش با آن حضرت کامل‌تر و بیشتر باشد، خاندان او به شمار می‌آید و بی‌تردید فاطمه، علی، حسن و حسین بیشترین و شدیدترین ارتباط را داشتند که بر همگان به صورت تواتر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طور مسلّم همان خاندان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ادامه می‌افزاید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 و گفته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نزدیکان پیامبر هستند، و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امّت پیامبر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نزدیکان معنا کنیم، پس آنان خاندان پیامبر خواهند بود، و اگر به معنای امّت او بگیریم که دعوت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آنان خاندان پیامبر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در همه حالات آنان، خاندان پیامبر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غیر آنان از خاندان، کسی دیگر نیز شامل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در این باره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صاحب الکشّاف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بر پیامبر اکرم صلی اللَّه علیه وآله نازل شد،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نزدیکان شما که دوستی و مهرورزی به آنان بر ما لازم شد، چه کسانی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وفاطمة وابناهما؛</w:t>
      </w:r>
    </w:p>
    <w:p>
      <w:pPr>
        <w:pStyle w:val="BookText"/>
        <w:rPr/>
      </w:pPr>
      <w:r>
        <w:rPr>
          <w:rFonts w:ascii="IRNazanin" w:hAnsi="IRNazanin" w:eastAsia="IRNazanin"/>
          <w:color w:val="111111"/>
          <w:sz w:val="28"/>
          <w:sz w:val="28"/>
          <w:szCs w:val="28"/>
          <w:rtl w:val="true"/>
          <w:lang w:bidi="fa-IR"/>
        </w:rPr>
        <w:t>علی، فاطمه، و دو فرزند آن‌ها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می‌شود که این چهار نفر نزدیکان پیامبر هستند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این مطلب ثابت شد، آن‌ها به این احترام و بزرگداشت، اختصاص پیدا می‌کنند که چند دلیل بر آن قابل عرضه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که نحوه استدلال به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پیامبر اکرم صلی اللَّه علیه وآله، فاطمه علیها السلام را دوست می‌داشت و در حق ایشان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بضعة منّی یؤذینی ما یؤذیها؛</w:t>
      </w:r>
    </w:p>
    <w:p>
      <w:pPr>
        <w:pStyle w:val="BookText"/>
        <w:rPr/>
      </w:pPr>
      <w:r>
        <w:rPr>
          <w:rFonts w:ascii="IRNazanin" w:hAnsi="IRNazanin" w:eastAsia="IRNazanin"/>
          <w:color w:val="111111"/>
          <w:sz w:val="28"/>
          <w:sz w:val="28"/>
          <w:szCs w:val="28"/>
          <w:rtl w:val="true"/>
          <w:lang w:bidi="fa-IR"/>
        </w:rPr>
        <w:t>فاطمه پاره‌ای از وجود من است، هر آن چه او را بیازارد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روایت متواتر از پیامبر خدا صلی اللَّه علیه وآله ثابت شده است که آن بزرگوار، علی، حسن و حسین علیهم السلام را دوست می‌داشت و وقتی دوستی پیامبر نسبت به ایشان ثابت شود، این دوستی و محبّت بر تمامی امت اسلامی نیز لازم می‌آید؛ چرا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وَاتَّبِعُوهُ لَعَلَّکُمْ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او را پیروی نمایید بسا که از هدایت شدگان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فرستاده خداوند برای شما الگو و نمونه خوب و کاملی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دعا برای خاندان، مقام و مرتبه بزرگی را ثابت می‌نماید و به همین منظور این ادعا در انتهای تشهّد نماز قرار گرفته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وترحّم علی محمّد وآل محمّد؛</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بر خاندان او درود بفرست و بر محمّد و خاندان او رحمت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بزرگداشت در مورد شخص دیگری غیر از خاندان پیامبر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شافعی این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راکباً قف بالمحصّب من منی واهتف بساکن خیفها والناهضِ</w:t>
      </w:r>
    </w:p>
    <w:p>
      <w:pPr>
        <w:pStyle w:val="BookText"/>
        <w:rPr/>
      </w:pPr>
      <w:r>
        <w:rPr>
          <w:rFonts w:ascii="IRNazanin" w:hAnsi="IRNazanin" w:eastAsia="IRNazanin"/>
          <w:color w:val="111111"/>
          <w:sz w:val="28"/>
          <w:sz w:val="28"/>
          <w:szCs w:val="28"/>
          <w:rtl w:val="true"/>
          <w:lang w:bidi="fa-IR"/>
        </w:rPr>
        <w:t>سحراً إذا فاض الحجیج إلی منی فیضاً کما نظم الفرات الفائِض</w:t>
      </w:r>
    </w:p>
    <w:p>
      <w:pPr>
        <w:pStyle w:val="BookText"/>
        <w:rPr/>
      </w:pPr>
      <w:r>
        <w:rPr>
          <w:rFonts w:ascii="IRNazanin" w:hAnsi="IRNazanin" w:eastAsia="IRNazanin"/>
          <w:color w:val="111111"/>
          <w:sz w:val="28"/>
          <w:sz w:val="28"/>
          <w:szCs w:val="28"/>
          <w:rtl w:val="true"/>
          <w:lang w:bidi="fa-IR"/>
        </w:rPr>
        <w:t xml:space="preserve">إن کان رفضاً حبّ آل محمّد فلیشهد الثقلان أنّی رافضی </w:t>
      </w:r>
      <w:r>
        <w:rPr>
          <w:rStyle w:val="FootnoteAnchor"/>
          <w:rtl w:val="true"/>
        </w:rPr>
        <w:footnoteReference w:id="11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سنگریزه‌های دشت منا بایست و به ساکنان خیف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منا است که مسجد مشهوری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ایستاده</w:t>
      </w:r>
      <w:bookmarkStart w:id="142" w:name="pg16795_257404"/>
    </w:p>
    <w:p>
      <w:pPr>
        <w:pStyle w:val="BookText"/>
        <w:rPr/>
      </w:pPr>
      <w:bookmarkEnd w:id="14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یا نشسته؛</w:t>
      </w:r>
    </w:p>
    <w:p>
      <w:pPr>
        <w:pStyle w:val="BookText"/>
        <w:rPr/>
      </w:pPr>
      <w:r>
        <w:rPr>
          <w:rFonts w:ascii="IRNazanin" w:hAnsi="IRNazanin" w:eastAsia="IRNazanin"/>
          <w:color w:val="111111"/>
          <w:sz w:val="28"/>
          <w:sz w:val="28"/>
          <w:szCs w:val="28"/>
          <w:rtl w:val="true"/>
          <w:lang w:bidi="fa-IR"/>
        </w:rPr>
        <w:t>سحرگاهان در آن هنگام که حاجیان به سوی منا سرازیر می‌شوند؛ همان گونه که رود فرات متصل سرازیر می‌شود با صدای بلند ندا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مهرورزی به خاندان محمّد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دین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تمام موجودات گواهی دهند که من کافر و رافضی هستم</w:t>
      </w:r>
      <w:r>
        <w:rPr>
          <w:rFonts w:eastAsia="IRNazanin" w:cs="IRNazanin"/>
          <w:color w:val="111111"/>
          <w:sz w:val="28"/>
          <w:szCs w:val="28"/>
          <w:rtl w:val="true"/>
          <w:lang w:bidi="fa-IR"/>
        </w:rPr>
        <w:t>.</w:t>
      </w:r>
    </w:p>
    <w:p>
      <w:pPr>
        <w:pStyle w:val="Heading4"/>
        <w:numPr>
          <w:ilvl w:val="3"/>
          <w:numId w:val="1"/>
        </w:numPr>
        <w:rPr/>
      </w:pPr>
      <w:bookmarkStart w:id="143" w:name="__RefHeading___Toc9852314_73709187"/>
      <w:bookmarkStart w:id="144" w:name="_Toc51"/>
      <w:bookmarkEnd w:id="143"/>
      <w:r>
        <w:rPr>
          <w:rtl w:val="true"/>
        </w:rPr>
        <w:t>دیدگاه قرطبی …</w:t>
      </w:r>
      <w:bookmarkEnd w:id="144"/>
    </w:p>
    <w:p>
      <w:pPr>
        <w:pStyle w:val="BookText"/>
        <w:rPr/>
      </w:pPr>
      <w:r>
        <w:rPr>
          <w:rFonts w:ascii="IRNazanin" w:hAnsi="IRNazanin" w:eastAsia="IRNazanin"/>
          <w:color w:val="111111"/>
          <w:sz w:val="28"/>
          <w:sz w:val="28"/>
          <w:szCs w:val="28"/>
          <w:rtl w:val="true"/>
          <w:lang w:bidi="fa-IR"/>
        </w:rPr>
        <w:t>قرطبی نیز درباره آیه مودّت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پیامبر صلی اللَّه علیه وآله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هیچ مزد و پاداشی نمی‌خواهم مگر مهرورزی و دوستی نزدیکان و خاندانم را همان طور که خداوند به بزرگداشت و احترام آنان فرمان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امام زین العابدین علیه السلام، عمرو بن شعیب و 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سعید بن جبیر آمده که 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متعال آیه مودّت را نازل فرمودند، همگان از پیامبر خدا 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که بر ما لازم است تا آنان را دوست بداریم؟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علی وفاطمة وابناؤهما؛</w:t>
      </w:r>
    </w:p>
    <w:p>
      <w:pPr>
        <w:pStyle w:val="BookText"/>
        <w:rPr/>
      </w:pPr>
      <w:r>
        <w:rPr>
          <w:rFonts w:ascii="IRNazanin" w:hAnsi="IRNazanin" w:eastAsia="IRNazanin"/>
          <w:color w:val="111111"/>
          <w:sz w:val="28"/>
          <w:sz w:val="28"/>
          <w:szCs w:val="28"/>
          <w:rtl w:val="true"/>
          <w:lang w:bidi="fa-IR"/>
        </w:rPr>
        <w:t>علی، فاطمه و دو فرزند گرامیشان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روایتی که از حضرت علی علیه السلام نقل شده بیان‌گر این مطلب است، آن 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حسدِ مردم به پیامبر شکایت کردم …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حرام شده است بر کسی که …</w:t>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تقرّب و نزدیکی به خداوند در فرمان برداری از او و دوستی پیامبر او صلی اللَّه علیه وآله می‌باشد و دوستی اهل بیت و خاندان او، باطل 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زشتی و بدی گفتارش همین بس که پیامبر اکرم صلی اللَّه علیه وآله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علی حبّ آل محمّد مات شهیداً، ومَن مات علی حبّ آل محمّد جعل اللَّه زوّار قبره الملائکة والرحمة،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ومَن مات علی بغض آل محمّد جاء یوم القیامة مکتوباً بین عینیه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أیس الیوم من رحمة اللَّه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مات علی بغض آل محمّد لم یرح رائحة الجنّة، ومَن مات علی بغض آل بیتی فلا نصیب له فی شفاعتی؛</w:t>
      </w:r>
      <w:bookmarkStart w:id="145" w:name="pg16795_257406"/>
    </w:p>
    <w:p>
      <w:pPr>
        <w:pStyle w:val="BookText"/>
        <w:rPr/>
      </w:pPr>
      <w:bookmarkEnd w:id="14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هر کس بر دوستی خاندان محمّد بمیرد، شهید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 دوستی خاندان محمّد بمیرد، خداوند فرشتگان رحمت را زائران قبر او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بر کینه و دشمنی خاندان محمّد بمیرد، در روز واپسین او را حاضر نمایند در حالی که بین چشمان او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و بخشش الهی ناامید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بر دشمنی خاندان محمّد بمیرد، هیچ گاه بوی بهشت به مشام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بر دشمنی و کینه خاندان محمّد بمیرد، هیچ بهره‌ای از شفاعت و دستگیری من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زمخشری در تفسیر خود به صورت کامل‌تر آورده است … </w:t>
      </w:r>
      <w:r>
        <w:rPr>
          <w:rStyle w:val="FootnoteAnchor"/>
          <w:rtl w:val="true"/>
        </w:rPr>
        <w:footnoteReference w:id="113"/>
      </w:r>
    </w:p>
    <w:p>
      <w:pPr>
        <w:pStyle w:val="Heading4"/>
        <w:numPr>
          <w:ilvl w:val="3"/>
          <w:numId w:val="1"/>
        </w:numPr>
        <w:rPr/>
      </w:pPr>
      <w:bookmarkStart w:id="146" w:name="__RefHeading___Toc9852316_73709187"/>
      <w:bookmarkStart w:id="147" w:name="_Toc52"/>
      <w:bookmarkEnd w:id="146"/>
      <w:r>
        <w:rPr>
          <w:rtl w:val="true"/>
        </w:rPr>
        <w:t>دیدگاه خطیب شربینی …</w:t>
      </w:r>
      <w:bookmarkEnd w:id="147"/>
    </w:p>
    <w:p>
      <w:pPr>
        <w:pStyle w:val="BookText"/>
        <w:rPr/>
      </w:pPr>
      <w:r>
        <w:rPr>
          <w:rFonts w:ascii="IRNazanin" w:hAnsi="IRNazanin" w:eastAsia="IRNazanin"/>
          <w:color w:val="111111"/>
          <w:sz w:val="28"/>
          <w:sz w:val="28"/>
          <w:szCs w:val="28"/>
          <w:rtl w:val="true"/>
          <w:lang w:bidi="fa-IR"/>
        </w:rPr>
        <w:t>خطیب شربینی نیز درباره آیه مودّت سخن به میان آورده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خاندان پیامبر، فاطمه، علی</w:t>
      </w:r>
      <w:bookmarkStart w:id="148" w:name="pg16795_257407"/>
    </w:p>
    <w:p>
      <w:pPr>
        <w:pStyle w:val="BookText"/>
        <w:rPr/>
      </w:pPr>
      <w:bookmarkEnd w:id="14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 فرزندانشان هستند و درباره آنان آیه تطهیر نازل شده،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همانا خداوند اراده فرموده هر گونه پلیدی و گناه را از شما اهل بیت و خاندان پیامبر دور بدارد و شما را به طور کامل پاک و پاکیزه دارد</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149" w:name="__RefHeading___Toc9852318_73709187"/>
      <w:bookmarkStart w:id="150" w:name="_Toc53"/>
      <w:bookmarkEnd w:id="149"/>
      <w:r>
        <w:rPr>
          <w:rtl w:val="true"/>
        </w:rPr>
        <w:t>دیدگاه آلوسی …</w:t>
      </w:r>
      <w:bookmarkEnd w:id="150"/>
    </w:p>
    <w:p>
      <w:pPr>
        <w:pStyle w:val="BookText"/>
        <w:rPr/>
      </w:pPr>
      <w:r>
        <w:rPr>
          <w:rFonts w:ascii="IRNazanin" w:hAnsi="IRNazanin" w:eastAsia="IRNazanin"/>
          <w:color w:val="111111"/>
          <w:sz w:val="28"/>
          <w:sz w:val="28"/>
          <w:szCs w:val="28"/>
          <w:rtl w:val="true"/>
          <w:lang w:bidi="fa-IR"/>
        </w:rPr>
        <w:t>مفسر دیگری که به تفصیل به آیه مودّت پرداخته، آلوسی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و فرزندانشان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حدیث به صورت مرفوعه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منذر، ابن ابی‌حاتم، طبرانی و ابن مردویه از ابن جبیر نقل می‌کنند که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مودّت نازل شد …</w:t>
      </w:r>
    </w:p>
    <w:p>
      <w:pPr>
        <w:pStyle w:val="BookText"/>
        <w:rPr/>
      </w:pPr>
      <w:r>
        <w:rPr>
          <w:rFonts w:ascii="IRNazanin" w:hAnsi="IRNazanin" w:eastAsia="IRNazanin"/>
          <w:color w:val="111111"/>
          <w:sz w:val="28"/>
          <w:sz w:val="28"/>
          <w:szCs w:val="28"/>
          <w:rtl w:val="true"/>
          <w:lang w:bidi="fa-IR"/>
        </w:rPr>
        <w:t>ولی گروهی به نقل از اهل بیت علیهم السلام در تأیید آن، روایت‌های دیگری آورده‌اند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آلوسی حدیث ابن جریر از ابی دیلم را نقل می‌کند، آن جا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علی بن الحسین علیهما السلام را وارد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حدیث زاذان از علی علیه السلام را به صورت کامل آورده و گفتار کمیتِ شاعر و هیتی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است که پیش‌تر همه این‌ها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حدیث ثقلین را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حدیثی را نقل نموده و آن را پسندیده است و طبرانی، حاکم نیشابوری و بیهقی در کتاب شعب از ابن عباس نقل می‌کنند که پیامبر خدا صلی اللَّه علیه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أحبّوا اللَّه تعالی لما یغذوکم به من نعمة، وأحبّونی لحبّ اللَّه تعالی وأحبّوا أهل بیتی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را به خاطر نعمت‌های فراوانی که به شما ارزانی داشته دوست بدارید و مرا به خاطر دوستی‌تان به خداوند دوست بدارید و اهل بیت و خاندانم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دوستی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را ابن حبّان و حاکم نیشابوری از ابوسعید نقل کرده‌اند که پیامبر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نفسی بیده، لا یبغضنا أهل البیت رجل إلّاأدخله اللَّه تعالی النار؛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کسی که جان من در دست اوست؛ سوگند، هیچ کس ما اهل بیت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دشمن نمی‌دارد مگر آن که خداوند او را در آتش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روایت‌های بسیاری نقل است که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روایت‌ها، مطالبی آمده که بر عموم نزدیکان دلالت دارد و آن را شامل فرزندان عبدالمطلب نیز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روایتی که احمد بن حنبل، ترمذی و نسائی از مطّلب بن ربیعه نقل کرده‌اند و ترمذی آن را تصحیح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عباس عموی پیامبر، خدمت آن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میان قریش می‌رویم و در حال گفت و گو باشند، ساکت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خشمگین شدند و عرق پیشانی مبارکشان بین دو چشم جاری شد، آن 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 یدخل قلب امرئ مسلم إیمان حتّی یحبّکم للَّه تعالی ولقرابتی؛</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ایمان داخل قلب مسلمانی نمی‌شود مگر این که شما را به خاطر خدا و نزدیکی با من دوست بدارد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آن‌ها باشد، این معنا روشن است و اگر این گونه نباشد، پس گفته شده حکم الهی لغو و نسخ شده است و این مطلب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حقیقت این است که دوستی نزدیکان او به خاطر نزدیکی و خویشاوندی با ایشان هر گونه که باشند، واجب و لازم است؛ و چه نیکو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داریتُ أهلک فی هواک وهم عِدی ولأجل عین ألفُ عینٍ تکرمُ</w:t>
      </w:r>
    </w:p>
    <w:p>
      <w:pPr>
        <w:pStyle w:val="BookText"/>
        <w:rPr/>
      </w:pPr>
      <w:r>
        <w:rPr>
          <w:rFonts w:ascii="IRNazanin" w:hAnsi="IRNazanin" w:eastAsia="IRNazanin"/>
          <w:color w:val="111111"/>
          <w:sz w:val="28"/>
          <w:sz w:val="28"/>
          <w:szCs w:val="28"/>
          <w:rtl w:val="true"/>
          <w:lang w:bidi="fa-IR"/>
        </w:rPr>
        <w:t>با خانواده‌ات به خاطر عشق و مهر تو مدارا و دوستی نمودم؛ در حالی که دشمنان من بودند و به خاطر یک فردی که مورد محبت و احترام است؛ هزار نفر، مورد احترام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مقدار نزدیکی و خویشاوندی قوی‌تر باشد، باید مهرورزی شدیدتر و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علویان واجب‌تر از دوستی عباسیان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قول اختصاص مهرورزی به اهل بیت علیهم السلام، این حالت با توجّه به مقام‌ها و رتبه‌ها تفاوت پیدا می‌کند و آثار آن دوستی، بزرگداشت و احترام و برآوردن وظایف در مقابل آن‌ها به صورت کامل، نتایج مختلفی به همراه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بسیاری از مردمان در این وظیفه مهم کوتاهی کرده‌اند تا آن جا که دوستی آن‌ها را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نپذیرفتن دین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این زمینه همان گفتار شافعی را می‌گویم که</w:t>
      </w:r>
      <w:bookmarkStart w:id="151" w:name="pg16795_257411"/>
    </w:p>
    <w:p>
      <w:pPr>
        <w:pStyle w:val="BookText"/>
        <w:rPr/>
      </w:pPr>
      <w:bookmarkEnd w:id="15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شفادهنده گمراهان و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سنگزارهای منا بایست … </w:t>
      </w:r>
      <w:r>
        <w:rPr>
          <w:rStyle w:val="FootnoteAnchor"/>
          <w:rtl w:val="true"/>
        </w:rPr>
        <w:footnoteReference w:id="116"/>
      </w:r>
      <w:r>
        <w:rPr>
          <w:rFonts w:ascii="IRNazanin" w:hAnsi="IRNazanin" w:eastAsia="IRNazanin"/>
          <w:color w:val="111111"/>
          <w:sz w:val="28"/>
          <w:sz w:val="28"/>
          <w:szCs w:val="28"/>
          <w:rtl w:val="true"/>
          <w:lang w:bidi="fa-IR"/>
        </w:rPr>
        <w:t>آری، به نظر ما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آیه در مورد علی، فاطمه و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قول درست می‌باشد و در صورتی که کوتاه بیاییم و بپذیریم 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خویشان پیامبر را در برمی‌گیرد، روایات خاصی که درباره اهل بیت آمده، مودّت را به آن بزرگواران محدود می‌نماید</w:t>
      </w:r>
      <w:r>
        <w:rPr>
          <w:rFonts w:eastAsia="IRNazanin" w:cs="IRNazanin"/>
          <w:color w:val="111111"/>
          <w:sz w:val="28"/>
          <w:szCs w:val="28"/>
          <w:rtl w:val="true"/>
          <w:lang w:bidi="fa-IR"/>
        </w:rPr>
        <w:t>.</w:t>
      </w:r>
    </w:p>
    <w:p>
      <w:pPr>
        <w:pStyle w:val="Heading4"/>
        <w:numPr>
          <w:ilvl w:val="3"/>
          <w:numId w:val="1"/>
        </w:numPr>
        <w:rPr/>
      </w:pPr>
      <w:bookmarkStart w:id="152" w:name="__RefHeading___Toc9852320_73709187"/>
      <w:bookmarkStart w:id="153" w:name="_Toc54"/>
      <w:bookmarkEnd w:id="152"/>
      <w:r>
        <w:rPr>
          <w:rtl w:val="true"/>
        </w:rPr>
        <w:t>بررسی و ردّ دیگر نظریات …</w:t>
      </w:r>
      <w:bookmarkEnd w:id="153"/>
    </w:p>
    <w:p>
      <w:pPr>
        <w:pStyle w:val="BookText"/>
        <w:rPr/>
      </w:pPr>
      <w:r>
        <w:rPr>
          <w:rFonts w:ascii="IRNazanin" w:hAnsi="IRNazanin" w:eastAsia="IRNazanin"/>
          <w:color w:val="111111"/>
          <w:sz w:val="28"/>
          <w:sz w:val="28"/>
          <w:szCs w:val="28"/>
          <w:rtl w:val="true"/>
          <w:lang w:bidi="fa-IR"/>
        </w:rPr>
        <w:t>در برابر نظریه مورد قبول، نظریات دیگری نیز آمده، که مودّت را در آن بزرگواران منحصر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 خویشاوندی بین پیامبر اکرم صلی اللَّه علیه وآله و قریش است که موجب قرابت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تصلوا ما بینی وبینکم من القرابة؛</w:t>
      </w:r>
    </w:p>
    <w:p>
      <w:pPr>
        <w:pStyle w:val="BookText"/>
        <w:rPr/>
      </w:pPr>
      <w:r>
        <w:rPr>
          <w:rFonts w:ascii="IRNazanin" w:hAnsi="IRNazanin" w:eastAsia="IRNazanin"/>
          <w:color w:val="111111"/>
          <w:sz w:val="28"/>
          <w:sz w:val="28"/>
          <w:szCs w:val="28"/>
          <w:rtl w:val="true"/>
          <w:lang w:bidi="fa-IR"/>
        </w:rPr>
        <w:t>مگر این که بین من و خویشانم همواره دوستی را حفظ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 ارتباط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واقع معنای آیه این 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با کارهای شایسته به خداوند مهرورزی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و نزدیکان می‌باشد؛ ولی نه خویشان پیامبر بلکه با کسانی از خویشان خود مهرورزی داشته باشید که با شما ارتباط و دوستی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مودّت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از شما مزد و اجر خواستم پس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و حکم آن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چهارم را همه دانشمندان رد کرده‌اند، تا جایی که برخی از علما بر زشتی آن به روشنی سخن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بیان کردیم که بین دو آیه هیچ منافاتی نیست، بلکه یکی از آن دو آیه تأکیدی بر آیه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نظریه سوم، شایسته بحث و بررسی نیست؛ چرا که هیچ گونه دلیلی ندارد و ارزش بحث ندارد، به همین جهت صاحبان تفسیر به آن نپرداخته‌اند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دوم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و نزدیکی به خداوند است؛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از حسن بصری نقل شده است </w:t>
      </w:r>
      <w:r>
        <w:rPr>
          <w:rStyle w:val="FootnoteAnchor"/>
          <w:rtl w:val="true"/>
        </w:rPr>
        <w:footnoteReference w:id="118"/>
      </w:r>
      <w:r>
        <w:rPr>
          <w:rFonts w:ascii="IRNazanin" w:hAnsi="IRNazanin" w:eastAsia="IRNazanin"/>
          <w:color w:val="111111"/>
          <w:sz w:val="28"/>
          <w:sz w:val="28"/>
          <w:szCs w:val="28"/>
          <w:rtl w:val="true"/>
          <w:lang w:bidi="fa-IR"/>
        </w:rPr>
        <w:t xml:space="preserve">و از ظهور گفتار عینی حنفی معلوم می‌شود که آن را پذیرفته است </w:t>
      </w:r>
      <w:r>
        <w:rPr>
          <w:rStyle w:val="FootnoteAnchor"/>
          <w:rtl w:val="true"/>
        </w:rPr>
        <w:footnoteReference w:id="119"/>
      </w:r>
      <w:r>
        <w:rPr>
          <w:rFonts w:ascii="IRNazanin" w:hAnsi="IRNazanin" w:eastAsia="IRNazanin"/>
          <w:color w:val="111111"/>
          <w:sz w:val="28"/>
          <w:sz w:val="28"/>
          <w:szCs w:val="28"/>
          <w:rtl w:val="true"/>
          <w:lang w:bidi="fa-IR"/>
        </w:rPr>
        <w:t>و ابن حجر عسقلانی در کتاب فتح الباری به روایت احمد از مجاهد از ابن عباس به آن استدلال نموده است، که پیامبر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لاأَسْئَلُکُمْ عَلَیْهِ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جئتکم به من البیّنات والهدی إلّاأن تقرّبوا إلی اللَّه بطاعته؛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اجر و مزدی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و خواندن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با فرمان برداری از خداوند به او نزدیک شوید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ضعف و سستی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این نظریه نیز به طور کامل مردود است؛ زیرا از طرفی بر خلاف معنای متبادر از آیه می‌باشد و از طرف دیگر، با روایات صریح مخالفت دارد و نیز با ذوق سالم و صحیح ناسازگار است</w:t>
      </w:r>
      <w:r>
        <w:rPr>
          <w:rFonts w:eastAsia="IRNazanin" w:cs="IRNazanin"/>
          <w:color w:val="111111"/>
          <w:sz w:val="28"/>
          <w:szCs w:val="28"/>
          <w:rtl w:val="true"/>
          <w:lang w:bidi="fa-IR"/>
        </w:rPr>
        <w:t>.</w:t>
      </w:r>
      <w:bookmarkStart w:id="154" w:name="pg16795_257414"/>
    </w:p>
    <w:p>
      <w:pPr>
        <w:pStyle w:val="BookText"/>
        <w:rPr/>
      </w:pPr>
      <w:bookmarkEnd w:id="15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Heading4"/>
        <w:numPr>
          <w:ilvl w:val="3"/>
          <w:numId w:val="1"/>
        </w:numPr>
        <w:rPr/>
      </w:pPr>
      <w:bookmarkStart w:id="155" w:name="__RefHeading___Toc9852322_73709187"/>
      <w:bookmarkStart w:id="156" w:name="_Toc55"/>
      <w:bookmarkEnd w:id="155"/>
      <w:r>
        <w:rPr>
          <w:rtl w:val="true"/>
        </w:rPr>
        <w:t>بررسی و نقد دیدگاه اول …</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ascii="IRNazanin" w:hAnsi="IRNazanin" w:eastAsia="IRNazanin"/>
          <w:color w:val="111111"/>
          <w:sz w:val="28"/>
          <w:sz w:val="28"/>
          <w:szCs w:val="28"/>
          <w:rtl w:val="true"/>
          <w:lang w:bidi="fa-IR"/>
        </w:rPr>
        <w:t>ابن تیمیّه فقط همین نظر را یادآور شده و دیگر نظریات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آن را برگزیده و شوکانی آن را بر بقیه نظریات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دلیل آن را روایت احمد، بخاری و مسلم از طاووس، از سعید بن جبیر، از ابن عباس قرار داده‌اند که در ابتدای نقل روایت‌ها گذشت، ولی به این روایت از دو جهت مهم، ایرادهایی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شعبة بن حجّاج</w:t>
      </w:r>
    </w:p>
    <w:p>
      <w:pPr>
        <w:pStyle w:val="BookText"/>
        <w:rPr/>
      </w:pPr>
      <w:r>
        <w:rPr>
          <w:rFonts w:ascii="IRNazanin" w:hAnsi="IRNazanin" w:eastAsia="IRNazanin"/>
          <w:color w:val="111111"/>
          <w:sz w:val="28"/>
          <w:sz w:val="28"/>
          <w:szCs w:val="28"/>
          <w:rtl w:val="true"/>
          <w:lang w:bidi="fa-IR"/>
        </w:rPr>
        <w:t xml:space="preserve">راوی اصلی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شخص دروغ‌گو و درباره اهل بیت علیهم السلام بسیار دروغ پرداز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مرتضی رحمه اللَّه می‌گوید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حضرتش ابوبکر و عمر را دوست داشته</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کسی که چنین دروغی را بسازد، هیچ بعید نیست که روایتی را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ابن عباس درباره نزول این آیه نیز بسازد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عباد ضبعی بصری</w:t>
      </w:r>
    </w:p>
    <w:p>
      <w:pPr>
        <w:pStyle w:val="BookText"/>
        <w:rPr/>
      </w:pPr>
      <w:r>
        <w:rPr>
          <w:rFonts w:ascii="IRNazanin" w:hAnsi="IRNazanin" w:eastAsia="IRNazanin"/>
          <w:color w:val="111111"/>
          <w:sz w:val="28"/>
          <w:sz w:val="28"/>
          <w:szCs w:val="28"/>
          <w:rtl w:val="true"/>
          <w:lang w:bidi="fa-IR"/>
        </w:rPr>
        <w:t xml:space="preserve">راوی دیگر این حدیث از شعبه، نزد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عباد ضبعی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در بغداد ساکن شد و از شعبه روایت کرد … احمد بن حنبل از او روایت می‌کند … </w:t>
      </w:r>
      <w:r>
        <w:rPr>
          <w:rStyle w:val="FootnoteAnchor"/>
          <w:rtl w:val="true"/>
        </w:rPr>
        <w:footnoteReference w:id="122"/>
      </w:r>
      <w:r>
        <w:rPr>
          <w:rFonts w:ascii="IRNazanin" w:hAnsi="IRNazanin" w:eastAsia="IRNazanin"/>
          <w:color w:val="111111"/>
          <w:sz w:val="28"/>
          <w:sz w:val="28"/>
          <w:szCs w:val="28"/>
          <w:rtl w:val="true"/>
          <w:lang w:bidi="fa-IR"/>
        </w:rPr>
        <w:t xml:space="preserve">ابن حجر عسقلانی او را از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بحث و بررسی قرار داده‌اند، آورده و از ساجی نقل کرده است که او، در نقل روایت ضعیف و سست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معین نیز نقل شده است که او قابل اعتماد نیست، اگرچه او را راستگو دانسته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خطیب با سند خویش از ابن مدینی روایت کرده است که 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عبّاد کسی نیست که من از او روایت نقل کنم، بشّار خفّاف از او بهتر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با سند خود از یحیی بن معین روایت کرده است که او قابل اعتماد نبود، مطالبی را شنیده و فردی راست‌گو بوده است، ولی نزد او آمدیم، پس نوشته و کتابی را نشان داد که نمی‌توانست آن را خوب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از او روی برگرداندیم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هم‌چنین با سند خویش از ساجی روایت کرده است که یحیی بن عباد در نقل روایت، ضعیف 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بغداد از او روایت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حسن بن محمّد زعفرانی که از طریق او از شعبی و غیر او روایت می‌کرد و هیچ کس از راویان بصره مانند بندار و ابن مثنی از او روایت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در میزان الاعتدال خود، فقط تضعیف او را از ساجی آورده است</w:t>
      </w:r>
      <w:r>
        <w:rPr>
          <w:rFonts w:eastAsia="IRNazanin" w:cs="IRNazanin"/>
          <w:color w:val="111111"/>
          <w:sz w:val="28"/>
          <w:szCs w:val="28"/>
          <w:rtl w:val="true"/>
          <w:lang w:bidi="fa-IR"/>
        </w:rPr>
        <w:t xml:space="preserve">. </w:t>
      </w:r>
      <w:r>
        <w:rPr>
          <w:rStyle w:val="FootnoteAnchor"/>
        </w:rPr>
        <w:footnoteReference w:id="12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w:t>
      </w:r>
    </w:p>
    <w:p>
      <w:pPr>
        <w:pStyle w:val="BookText"/>
        <w:rPr/>
      </w:pPr>
      <w:r>
        <w:rPr>
          <w:rFonts w:ascii="IRNazanin" w:hAnsi="IRNazanin" w:eastAsia="IRNazanin"/>
          <w:color w:val="111111"/>
          <w:sz w:val="28"/>
          <w:sz w:val="28"/>
          <w:szCs w:val="28"/>
          <w:rtl w:val="true"/>
          <w:lang w:bidi="fa-IR"/>
        </w:rPr>
        <w:t>راوی دیگر این روایت، از شعبه در نقل بخاری، محمّد بن جعفر غندر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و ذهبی او را در بخش کسانی که مورد اختلاف نظر هستند، آورده‌اند و قول آن دو برگرفته از گفتار ابوحاتم است، آن 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او از غیر شعبه نوشته می‌شود، و به او می‌توان احتجاج کرد</w:t>
      </w:r>
      <w:r>
        <w:rPr>
          <w:rFonts w:eastAsia="IRNazanin" w:cs="IRNazanin"/>
          <w:color w:val="111111"/>
          <w:sz w:val="28"/>
          <w:szCs w:val="28"/>
          <w:rtl w:val="true"/>
          <w:lang w:bidi="fa-IR"/>
        </w:rPr>
        <w:t xml:space="preserve">». </w:t>
      </w:r>
      <w:r>
        <w:rPr>
          <w:rStyle w:val="FootnoteAnchor"/>
        </w:rPr>
        <w:footnoteReference w:id="12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بشار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دیگر این حدیث از غندر، محمّد بن بشار می‌باشد و بیشتر بزرگان اهل سنّت در او حرف دارند و ابن حجر اسم او را در بخش</w:t>
      </w:r>
      <w:bookmarkStart w:id="157" w:name="pg16795_257417"/>
    </w:p>
    <w:p>
      <w:pPr>
        <w:pStyle w:val="BookText"/>
        <w:rPr/>
      </w:pPr>
      <w:bookmarkEnd w:id="15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موارد اختلافی آورده و تضعیف او را در نقل روایت از ابن فلّاس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نیز او را ضعیف می‌دانسته و از ابوداوود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پاکی و راستی او نبود، حدیث‌هایش به کنار نهاده می‌شد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ولی ابن حجر در میزان الاعتدال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 او را دروغ‌پرداز دانسته است و از دورقی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ابن معین بودیم، سخن از بندار به میان آمد، دیدم که یحیی به حدیث‌های او ارزشی نمی‌نهد و او را ضعیف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قواریری را دیدم که او را نمی‌پسندد، و او کبوترباز بود</w:t>
      </w:r>
      <w:r>
        <w:rPr>
          <w:rFonts w:eastAsia="IRNazanin" w:cs="IRNazanin"/>
          <w:color w:val="111111"/>
          <w:sz w:val="28"/>
          <w:szCs w:val="28"/>
          <w:rtl w:val="true"/>
          <w:lang w:bidi="fa-IR"/>
        </w:rPr>
        <w:t xml:space="preserve">! </w:t>
      </w:r>
      <w:r>
        <w:rPr>
          <w:rStyle w:val="FootnoteAnchor"/>
          <w:rtl w:val="true"/>
        </w:rPr>
        <w:footnoteReference w:id="127"/>
      </w:r>
    </w:p>
    <w:p>
      <w:pPr>
        <w:pStyle w:val="Heading4"/>
        <w:numPr>
          <w:ilvl w:val="3"/>
          <w:numId w:val="1"/>
        </w:numPr>
        <w:rPr/>
      </w:pPr>
      <w:bookmarkStart w:id="158" w:name="__RefHeading___Toc9852324_73709187"/>
      <w:bookmarkStart w:id="159" w:name="_Toc56"/>
      <w:bookmarkEnd w:id="158"/>
      <w:r>
        <w:rPr>
          <w:rtl w:val="true"/>
        </w:rPr>
        <w:t>سخن منصفانه …</w:t>
      </w:r>
      <w:bookmarkEnd w:id="159"/>
    </w:p>
    <w:p>
      <w:pPr>
        <w:pStyle w:val="BookText"/>
        <w:rPr/>
      </w:pPr>
      <w:r>
        <w:rPr>
          <w:rFonts w:ascii="IRNazanin" w:hAnsi="IRNazanin" w:eastAsia="IRNazanin"/>
          <w:color w:val="111111"/>
          <w:sz w:val="28"/>
          <w:sz w:val="28"/>
          <w:szCs w:val="28"/>
          <w:rtl w:val="true"/>
          <w:lang w:bidi="fa-IR"/>
        </w:rPr>
        <w:t>آن چه بررسی شد وضع و حال بیشتر سندهای روایت طاووس از ابن عباس بود و انصاف این است که این روایت حجیّت ندارد تا چه رسد به این که با روایت‌های صحیح و درست معارضه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که سخن حاکم نیشابوری در کتاب تفسیر، صراحت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دارد بر این که روایت بخاری و مسلم از طریق طاووس از ابن عباس کلام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کلام حاکم نیشابوری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 در تفسیر این آیه فقط بر حدیث عبدالملک بن میسرة زرّاد از طاووس از ابن عباس اتفاق نظر دارند؛ که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فقط در خویشان خاندان محمّد صلی اللَّه علیه وآله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ابوحیّان آن را به گونه‌ای قطعی از ابن عباس نقل کرده است؛ چرا که او بعد از نقل نظر حق،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مطلب را علی بن الحسین بن علی بن ابی‌طالب علیهم السلام گفته است و این آیه را در هنگام اسارت در شام، شاهد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نظر ابن جبیر، سدّی و عمرو بن شعیب نیز همین گونه است و بنابر همین معنا،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خویشاوندان تو هستند که مهرورزی به آنان بر ما واجب شده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وفاطمة وأبناهما؛ </w:t>
      </w:r>
      <w:r>
        <w:rPr>
          <w:rStyle w:val="FootnoteAnchor"/>
          <w:rtl w:val="true"/>
        </w:rPr>
        <w:footnoteReference w:id="12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فاطمه و فرزندانشان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عمیق در فهم حدیث</w:t>
      </w:r>
    </w:p>
    <w:p>
      <w:pPr>
        <w:pStyle w:val="BookText"/>
        <w:rPr/>
      </w:pPr>
      <w:r>
        <w:rPr>
          <w:rFonts w:ascii="IRNazanin" w:hAnsi="IRNazanin" w:eastAsia="IRNazanin"/>
          <w:color w:val="111111"/>
          <w:sz w:val="28"/>
          <w:sz w:val="28"/>
          <w:szCs w:val="28"/>
          <w:rtl w:val="true"/>
          <w:lang w:bidi="fa-IR"/>
        </w:rPr>
        <w:t>در این باره بیان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معقول نیست که خداوند و فرستاده‌اش مشرکان را مورد خطاب قرار داده و از آنان پاداش و اجر و مزد رسالت بخواهند، زیرا که مشرکان، کفر ورزیده و اصل این رسالت را تکذیب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می‌شود از آنان اجر و مزد خواست؟</w:t>
      </w:r>
    </w:p>
    <w:p>
      <w:pPr>
        <w:pStyle w:val="BookText"/>
        <w:rPr/>
      </w:pPr>
      <w:r>
        <w:rPr>
          <w:rFonts w:ascii="IRNazanin" w:hAnsi="IRNazanin" w:eastAsia="IRNazanin"/>
          <w:color w:val="111111"/>
          <w:sz w:val="28"/>
          <w:sz w:val="28"/>
          <w:szCs w:val="28"/>
          <w:rtl w:val="true"/>
          <w:lang w:bidi="fa-IR"/>
        </w:rPr>
        <w:t>دوم آن که این آیه در مدینه نازل شده است، ما پیش‌تر در دلیل نزول آن، روایت‌هایی را درباره انصار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همان گونه که گذشت در صورتی که این آیه را مکّی بدانیم، روی سخن با مسلمانان خواهد بود نه 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همه این اشکالات، اگر سند و معنای این حدیث را که در مسند احمد و صحیح بخاری و مسلم از طاووس از ابن عباس آمده، قبول نماییم؛ شکی نیست که در همین روایت، سعید بن جبیر به قول حق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ابن عباس متعارض است و تعارض در دو حدیث به سقوط و بی‌ارزشی هر دو می‌انجامد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دلیلی بر این که، مراد از خویشاوندی بین پیامبر و قریش است، نخواهد ماند؛ زیرا فرض بر این است که تنها دلیل، همین روایت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ولی سخن درست این است که ابن عباس از پیروان و شاگردان مدرسه اهل بیت علیهم السلام می‌باشد و هیچ گاه با گفتار و نظر آن‌ها مخالفت نمی‌نماید و پیش‌تر ثابت شد که امیر مؤمنان علی علیه السلام و امام سجاد علیه السلام به صراحت و روشنی فرمودند که آیه درباره خودشان نازل شده و هیچ کس در سند این دو روایت خدشه ننموده است و هم‌چنین دو سبط و نواده پیامبر و دو امام راستگو؛ یعنی امام باقر و صادق علیهما السلام نیز بر این معنا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ابن عباس در رأی با آن‌ها مخالفت می‌نماید؟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این گونه نبوده است؛ بلکه برخی از این گروه در جانب گرایی و تقلّب، زیاده‌روی کرده‌اند و بر زبان ابن عباس مطالبی قرار دادند و به او ناسازگاری و مخالفت با امیر مؤمنان علی علیه السلام را مانند قضیّه ازدواج موقّت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در این باره روایتی را جعل کرده‌اند که علی علیه السلام ازدواج موقّت را حرام می‌دانست، به آن حضرت خبر رسید که ابن عباس آن را حلال می‌داند،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فراموش‌کار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ابن عباس از نظر خود برنگشته و هم‌چنان آن را حلال می‌دانسته است</w:t>
      </w:r>
      <w:r>
        <w:rPr>
          <w:rFonts w:eastAsia="IRNazanin" w:cs="IRNazanin"/>
          <w:color w:val="111111"/>
          <w:sz w:val="28"/>
          <w:szCs w:val="28"/>
          <w:rtl w:val="true"/>
          <w:lang w:bidi="fa-IR"/>
        </w:rPr>
        <w:t xml:space="preserve">! </w:t>
      </w:r>
      <w:r>
        <w:rPr>
          <w:rStyle w:val="FootnoteAnchor"/>
          <w:rtl w:val="true"/>
        </w:rPr>
        <w:footnoteReference w:id="129"/>
      </w:r>
      <w:bookmarkStart w:id="160" w:name="pg16795_257421"/>
    </w:p>
    <w:p>
      <w:pPr>
        <w:pStyle w:val="BookText"/>
        <w:rPr/>
      </w:pPr>
      <w:bookmarkEnd w:id="16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البتّه از این گونه نمونه‌ها بسیار است که قصد طولانی کردن سخن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این بود که وقتی این گروه متعصّب و جانب‌گرا، دیدند بیشتر صحابه و یاران پیامبر با سندهای محکم و معتبر نزول آیه درباره اهل بیت علیهم السلام را روایت می‌نمایند و امامان اهل بیت علیهم السلام بر این نظریه اتّفاق کاملی دارند؛ ابتدا تلاش کردند که احادیث را سست و بی‌پایه جلوه دهند، سپس در مقابل آن، حدیثی را از قول عالمی که خود پیرو اهل بیت است، جعل و تزویر نمایند تا بین آن‌ها تعارض ایجاد کنند و به پندار خودشان بین آنان اختلاف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آینده کسانی مانند ابن تیمیّه و پیروانش پا به عرصه وجود بگذارند و به همین حدیث جعلی، استدلال کنند و حدیث صحیح مورد اتفاق تمامی مسلمانان را دروغ بدانند</w:t>
      </w:r>
      <w:r>
        <w:rPr>
          <w:rFonts w:eastAsia="IRNazanin" w:cs="IRNazanin"/>
          <w:color w:val="111111"/>
          <w:sz w:val="28"/>
          <w:szCs w:val="28"/>
          <w:rtl w:val="true"/>
          <w:lang w:bidi="fa-IR"/>
        </w:rPr>
        <w:t>.</w:t>
      </w:r>
    </w:p>
    <w:p>
      <w:pPr>
        <w:pStyle w:val="Heading4"/>
        <w:numPr>
          <w:ilvl w:val="3"/>
          <w:numId w:val="1"/>
        </w:numPr>
        <w:rPr/>
      </w:pPr>
      <w:bookmarkStart w:id="161" w:name="__RefHeading___Toc9852326_73709187"/>
      <w:bookmarkStart w:id="162" w:name="_Toc57"/>
      <w:bookmarkEnd w:id="161"/>
      <w:r>
        <w:rPr>
          <w:rtl w:val="true"/>
        </w:rPr>
        <w:t>دو یادآوری مهم …</w:t>
      </w:r>
      <w:bookmarkEnd w:id="162"/>
    </w:p>
    <w:p>
      <w:pPr>
        <w:pStyle w:val="BookText"/>
        <w:rPr/>
      </w:pPr>
      <w:r>
        <w:rPr>
          <w:rFonts w:ascii="IRNazanin" w:hAnsi="IRNazanin" w:eastAsia="IRNazanin"/>
          <w:color w:val="111111"/>
          <w:sz w:val="28"/>
          <w:sz w:val="28"/>
          <w:szCs w:val="28"/>
          <w:rtl w:val="true"/>
          <w:lang w:bidi="fa-IR"/>
        </w:rPr>
        <w:t>در این جا تذکر دو نکته مهم ضروری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 که فخر رازی بعد از آوردن دلیل‌ها و حجّت‌های زیاد بر لزوم دوستی اهل بیت علیهم السلام و پیروی و احترام آن‌ها و ناروا دانستن کینه‌ورزی و دشمنی با آن‌ها، فهمیده است که این مطالب با امامت ابوبکر و عمر و بزرگداشت تمامی صحابه، به خاطر اعمالی که آن‌ها نسبت به اهل بیت علیهم السلام روا داشته‌اند منافات و تناقض دارد؛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از این رو تلاش کرده است که آن را جبران نماید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رتبه بزرگی برای صحابه پیامبر ثابت می‌شود؛ زیرا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آنان که پیشی گرفتند، همانان نزدیک و مقرّب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از خداوند اطاعت کند نزد خداوند مقرّب و نزدیک‌تر است و شامل معنای آیه مودّت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بعد از این بیان، چنین نتیجه می‌گیرد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به لزوم دوستی خاندان پیامبر و دوستی اصحاب او دلالت دارد و این رتبه بزرگ فقط بنابر نظر اصحاب ما اهل سنّت و جماعت که محبّت و دوستی بین خاندان پیامبر و اصحاب او را جمع کرده‌اند، صحیح و درست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فخر رازی به سخن یکی از گویندگان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گوینده‌ای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أهل بیتی کمثل سفنیة نوح من رَکِبَ فیها نجا؛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اهل بیت من مانند کشتی نوح است، هر کس در آن سوار شود نجات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پیامبر در سخن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أصحابی کالنجوم بأیّهم اقتدیتم اهتدیتم؛</w:t>
      </w:r>
    </w:p>
    <w:p>
      <w:pPr>
        <w:pStyle w:val="BookText"/>
        <w:rPr/>
      </w:pPr>
      <w:r>
        <w:rPr>
          <w:rFonts w:ascii="IRNazanin" w:hAnsi="IRNazanin" w:eastAsia="IRNazanin"/>
          <w:color w:val="111111"/>
          <w:sz w:val="28"/>
          <w:sz w:val="28"/>
          <w:szCs w:val="28"/>
          <w:rtl w:val="true"/>
          <w:lang w:bidi="fa-IR"/>
        </w:rPr>
        <w:t>اصحاب من مانند ستارگان هستند، از هر کدام پیروی نمایید، هدایت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اکنون در دریای تکلیف قرار داریم و امواج شبهه‌ها و فتنه‌ها به ما برخورد می‌نماید و هر کس در این دریا باشد به دو چیز احتیاج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کشتی بی‌عیب و نقص از هر گونه رخنه‌ای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نورانی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کسی به آن کشتی سوار شود و نگاهش بر آن ستارگان بیفتد، امید سلامتی وی بیشتر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همین طور است که هم‌کیشان ما به کشتی دوستی خاندان محمّد سوار شدند و چشمانشان را بر ستارگان صحابه قرار دادند و امیدوارند که خداوند امنیت و سلامتی دنیا و آخرت را برای ایشان رقم بزند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گفتنی است که نیشابوری نیز همین عبارت فخر رازی را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گویندگان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مثل أهل بیتی کمثل سفینة نوح من رکب فیها نجا ومن تخلف عنها غرق؛</w:t>
      </w:r>
    </w:p>
    <w:p>
      <w:pPr>
        <w:pStyle w:val="BookText"/>
        <w:rPr/>
      </w:pPr>
      <w:r>
        <w:rPr>
          <w:rFonts w:ascii="IRNazanin" w:hAnsi="IRNazanin" w:eastAsia="IRNazanin"/>
          <w:color w:val="111111"/>
          <w:sz w:val="28"/>
          <w:sz w:val="28"/>
          <w:szCs w:val="28"/>
          <w:rtl w:val="true"/>
          <w:lang w:bidi="fa-IR"/>
        </w:rPr>
        <w:t>مثل اهل بیت من مانند کشتی نوح است هر کس در آن سوار شود نجات می‌یابد و هر کس تخلّف کند، غرق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أصحابی کالنجوم بأیّهم اقتدیتم اهتدیتم؛</w:t>
      </w:r>
    </w:p>
    <w:p>
      <w:pPr>
        <w:pStyle w:val="BookText"/>
        <w:rPr/>
      </w:pPr>
      <w:r>
        <w:rPr>
          <w:rFonts w:ascii="IRNazanin" w:hAnsi="IRNazanin" w:eastAsia="IRNazanin"/>
          <w:color w:val="111111"/>
          <w:sz w:val="28"/>
          <w:sz w:val="28"/>
          <w:szCs w:val="28"/>
          <w:rtl w:val="true"/>
          <w:lang w:bidi="fa-IR"/>
        </w:rPr>
        <w:t>اصحاب من همانند ستارگان هستند به هر کدام که اقتدا کنید هدایت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بر کشتی محبّت آل محمّد علیهم السلام سوار می‌شویم و به ستارگان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آثار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می‌نگریم تا از دریای تکلیف و تاریکی نادانی و امواج شبهه‌ها و گمراهی‌ها نجات یابیم</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آلوسی نیز عبارت رازی را آورده و آن را حکیمانه دانسته است و بعد درباره لزوم محبت و دوستی اهل بیت علیهم السلام و پیروی از آنان و حرمت دشمنی و کینه و مخالفتشان، گفته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همه این توصیفات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بزرگان اهل سنّت درباره صحابه پیامبر اعتقاد دارند کاملًا درست می‌دانیم و دوستی اصحاب را واجب روشنی می‌شماریم؛ زیرا شارع آن</w:t>
      </w:r>
      <w:bookmarkStart w:id="163" w:name="pg16795_257425"/>
    </w:p>
    <w:p>
      <w:pPr>
        <w:pStyle w:val="BookText"/>
        <w:rPr/>
      </w:pPr>
      <w:bookmarkEnd w:id="16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را واجب و لازم دانسته و دلیل‌های روشنی بر آن برپا شده است و از ظرافت‌های حکیمانه، همان سخنی است که امام رازی از بعضی گویندگان نقل کرده است … </w:t>
      </w:r>
      <w:r>
        <w:rPr>
          <w:rStyle w:val="FootnoteAnchor"/>
          <w:rtl w:val="true"/>
        </w:rPr>
        <w:footnoteReference w:id="133"/>
      </w:r>
    </w:p>
    <w:p>
      <w:pPr>
        <w:pStyle w:val="Heading4"/>
        <w:numPr>
          <w:ilvl w:val="3"/>
          <w:numId w:val="1"/>
        </w:numPr>
        <w:rPr/>
      </w:pPr>
      <w:bookmarkStart w:id="164" w:name="__RefHeading___Toc9852328_73709187"/>
      <w:bookmarkStart w:id="165" w:name="_Toc58"/>
      <w:bookmarkEnd w:id="164"/>
      <w:r>
        <w:rPr>
          <w:rtl w:val="true"/>
        </w:rPr>
        <w:t>بررسی این گفتار …</w:t>
      </w:r>
      <w:bookmarkEnd w:id="165"/>
    </w:p>
    <w:p>
      <w:pPr>
        <w:pStyle w:val="BookText"/>
        <w:rPr/>
      </w:pPr>
      <w:r>
        <w:rPr>
          <w:rFonts w:ascii="IRNazanin" w:hAnsi="IRNazanin" w:eastAsia="IRNazanin"/>
          <w:color w:val="111111"/>
          <w:sz w:val="28"/>
          <w:sz w:val="28"/>
          <w:szCs w:val="28"/>
          <w:rtl w:val="true"/>
          <w:lang w:bidi="fa-IR"/>
        </w:rPr>
        <w:t>به راستی نیشابوری و آلوسی، راه درست را پیش رفته‌اند که از سخنِ آغازین فخر رازی پیروی نکرده‌اند؛ چرا که ما متوجّه نشدیم که آن مطلب با آیه مودّت چه ارتباطی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که اشکالات اساسی دارد؛ 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شیعه و سنّی این آیه به امیر مؤمنان علی علیه السلام تفسیر و معنا شده است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اما درباره داستان حکیمانه آن شخص گوینده باید بگوییم که از بخت بد این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گویندگان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روشن و صریح ده‌ها امام و محدّث قابل اعتماد سنّی، بر باطل بودن حدیث ستارگان و جعلی بودن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درباره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و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بزّار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از پیامبر،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سست و بی‌پایه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دروغین، جعلی و پوچ است و هرگز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این گونه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سندهای آن، ضعیف و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آن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چنین حدیثی نگفته است، این حدیث جعلی است که درست نیست به پیامبر خدا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پوچ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نیز به برخی از سندهای آن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آن‌ها درست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دیگری نیز هم‌چون ابن حجر عسقلانی، جلال الدین سیوطی، سخاوی، متقی هندی، مناوی، خفاجی، شوکانی و … آن را ضعیف و بی‌پایه دانسته‌اند</w:t>
      </w:r>
      <w:r>
        <w:rPr>
          <w:rFonts w:eastAsia="IRNazanin" w:cs="IRNazanin"/>
          <w:color w:val="111111"/>
          <w:sz w:val="28"/>
          <w:szCs w:val="28"/>
          <w:rtl w:val="true"/>
          <w:lang w:bidi="fa-IR"/>
        </w:rPr>
        <w:t xml:space="preserve">. </w:t>
      </w:r>
      <w:r>
        <w:rPr>
          <w:rStyle w:val="FootnoteAnchor"/>
          <w:rtl w:val="true"/>
        </w:rPr>
        <w:footnoteReference w:id="135"/>
      </w:r>
      <w:bookmarkStart w:id="166" w:name="pg16795_257427"/>
    </w:p>
    <w:p>
      <w:pPr>
        <w:pStyle w:val="BookText"/>
        <w:rPr/>
      </w:pPr>
      <w:bookmarkEnd w:id="16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Heading4"/>
        <w:numPr>
          <w:ilvl w:val="3"/>
          <w:numId w:val="1"/>
        </w:numPr>
        <w:rPr/>
      </w:pPr>
      <w:bookmarkStart w:id="167" w:name="__RefHeading___Toc9852330_73709187"/>
      <w:bookmarkStart w:id="168" w:name="_Toc59"/>
      <w:bookmarkEnd w:id="167"/>
      <w:r>
        <w:rPr>
          <w:rtl w:val="true"/>
        </w:rPr>
        <w:t>یادآوری دوم …</w:t>
      </w:r>
      <w:bookmarkEnd w:id="168"/>
    </w:p>
    <w:p>
      <w:pPr>
        <w:pStyle w:val="BookText"/>
        <w:rPr/>
      </w:pPr>
      <w:r>
        <w:rPr>
          <w:rFonts w:ascii="IRNazanin" w:hAnsi="IRNazanin" w:eastAsia="IRNazanin"/>
          <w:color w:val="111111"/>
          <w:sz w:val="28"/>
          <w:sz w:val="28"/>
          <w:szCs w:val="28"/>
          <w:rtl w:val="true"/>
          <w:lang w:bidi="fa-IR"/>
        </w:rPr>
        <w:t>فخر رازی در جهات بزرگداشت بسیار این چهار وجود پاک از خاندان پیامبر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خاندان پیامبر رتبه و مقام بزرگی است و برای همین این دعا را در انتهای تشهّد هر نماز قرار داده‌اند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w:t>
      </w:r>
    </w:p>
    <w:p>
      <w:pPr>
        <w:pStyle w:val="BookText"/>
        <w:rPr/>
      </w:pPr>
      <w:r>
        <w:rPr>
          <w:rFonts w:ascii="IRNazanin" w:hAnsi="IRNazanin" w:eastAsia="IRNazanin"/>
          <w:color w:val="111111"/>
          <w:sz w:val="28"/>
          <w:sz w:val="28"/>
          <w:szCs w:val="28"/>
          <w:rtl w:val="true"/>
          <w:lang w:bidi="fa-IR"/>
        </w:rPr>
        <w:t>یکی از دانشمندان ما، مطالبی شگفت‌انگیز دارد که به صورت کامل آن را در این جا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ضمن نکته سودمندی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نعمانی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خود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و فرشتگان او بر پیامبر درود و سلام می‌فرستند، 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و سلام فرستید و کاملًا پیرو فرمان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پس پیامبر صلی اللَّه علیه وآله برای امّت خود آن را روشن نمودند و دوستان و خاندان خود را بعد از خود قرار دادند و این باعث افتخار آن‌هاست و در غیر آن‌ها یافت نمی‌شود و در غیر آن‌ها دانسته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از ایشان چگونگی درود و سلام را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کما صلّیت علی إبراهیم وآل إبراهیم إنّک حمید مجید؛</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همان طور که بر ابراهیم و خاندان او درود فرستادی، همانا تو ستوده و باشکوه هستی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درود بر پیامبر و خاندان او که از جانب خداوند امر شده، فقط دعا برای آن‌ها نیست، آن گونه که اهل سنّت می‌پندارند؛ زیرا کسی را نمی‌شناسیم که بر پیامبر دعا نموده باشد و ایشان پسندیده باشند، و هیچ گاه کسی را نمی‌شناسیم که پیامبر به او فرمان دهد که به حضرتش دعا کند و اگر حضرت فرمان می‌دادند باید آن شخص شفیع و واسطه، رها می‌شد و اگر جواب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صلوات و درود بر محمّد و خاندان محمّد باشد؛ فرمان الهی مردود می‌شد، مانند کسی که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بده،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آن گاه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این کار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صورتی که منظور از درود، دعا باشد، گفتار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معنا صحیح و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صحابه پیامبر همواره بر او و خاندان او درود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امویان بر مردم چیره شدند، درود بر خاندان را در نامه‌ها و گفتارشان حذف کردند و گویندگان آن را مجازات نمودند، فقط به خاطر کینه و دشمنی که با خاندان او که دوستی آنان لازم بوده است،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که آن‌ها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شنید که مردی فقط بر او درود و صلوات می‌فرستد و بر خاندان او درود نمی‌فرستد،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تصلّوا علیّ الصلاة البترة؛</w:t>
      </w:r>
    </w:p>
    <w:p>
      <w:pPr>
        <w:pStyle w:val="BookText"/>
        <w:rPr/>
      </w:pPr>
      <w:r>
        <w:rPr>
          <w:rFonts w:ascii="IRNazanin" w:hAnsi="IRNazanin" w:eastAsia="IRNazanin"/>
          <w:color w:val="111111"/>
          <w:sz w:val="28"/>
          <w:sz w:val="28"/>
          <w:szCs w:val="28"/>
          <w:rtl w:val="true"/>
          <w:lang w:bidi="fa-IR"/>
        </w:rPr>
        <w:t>بر من درود ناقص و دم بریده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او را به آن صلوات که در ابتدای مطلب گفتیم، آموزش داد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عباسیان بر مردم چیره شدند درود بر خاندان پیامبر را باز گرداندند و مردم را به آن فرمان دادند و تا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امروز تعدادی از آنان مانده‌اند که به هنگام ذکر پیامبر، بر خاندان او صلوات نمی‌فرستند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آنان این گونه بود و آنان هیچ گاه درنیافتند که معنای درود بر آن‌ها، غیر از دعا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معنا، اندکی پایین آوردن مقام و درجه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به دعای رعیت و مردم نیازمند می‌شوند؛ پس چگونه خواهد بود اگر بدانند که معنای صلوات و درود در این جا به معنای پیروی می‌باشد؟ و به همین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اسب تابع و پیرو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نخستین کسی که صلوات فرستاد،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به او صلوات را آموخت، از او پیروی کرد، سپس حضرت علی علیه السلام از پیامبر پیروی کرد و صلوات فرستاد؛ زیرا او اولین کسی است که با این صلوات و درود از پیامبر 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پیامبر را نوید داد که در امت او کسی را به جای او قرار می‌دهد که صلوات و پیروی از او می‌نماید و این هنگامی بود که پیامبر اکرم صلی اللَّه علیه وآله از خداوند خواست و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وَزیرًا مِنْ أَهْلی اشْدُدْ بِهِ أَزْری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خاندان من یاور و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پشت‌گرمی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ولایت و محبّت علی علیه السلام را پذیرا شوید و به فرمان او گردن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از خداوند بخواهید که ولایت و سرپرستی فرماندارانی را برپا نماید که هر کدام از دیگری پیروی می‌نمایند؛ همان طور که در خاندان ابراهیم علیه السلام این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آن‌ها برکت و فراوانی ببخشای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زیادی و فزونی را در آن‌ها قرار بده و امامت را از آن‌ها قطع نفرما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عمومیت بر دیگران نیز دارد؛ ولی معنای مورد نظر، همان بزرگواران هستند؛ زیرا در پیروان و خاندان و فرزندان ایشان هم کافر و هم بدکار وجود دارد که شایسته نیست بر آن‌ها درود فرستاده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 چه گذشت، روشن شد که درود و صلوات بر آل محمّد، همان باور داشت سرپرستی او و امامان از فرزندان پاک و پاکیزه ایشان می‌باشد؛ زیرا دین مردمان به وسیله آن‌ها به رشد واقعی و کمال می‌رسد و نعمت و رفاه بر آنان به نهایت می‌رسد و آنان همان نمازی هستند که</w:t>
      </w:r>
      <w:bookmarkStart w:id="169" w:name="pg16795_257432"/>
    </w:p>
    <w:p>
      <w:pPr>
        <w:pStyle w:val="BookText"/>
        <w:rPr/>
      </w:pPr>
      <w:bookmarkEnd w:id="16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خداوند فرموده است، موجب دوری از زشتی‌ها و پلیدی‌ها می‌شود؛ زیرا نمازهای واجبی که خوانده می‌شود در بسیاری از موارد این گونه نیستند</w:t>
      </w:r>
      <w:r>
        <w:rPr>
          <w:rFonts w:eastAsia="IRNazanin" w:cs="IRNazanin"/>
          <w:color w:val="111111"/>
          <w:sz w:val="28"/>
          <w:szCs w:val="28"/>
          <w:rtl w:val="true"/>
          <w:lang w:bidi="fa-IR"/>
        </w:rPr>
        <w:t xml:space="preserve">. </w:t>
      </w:r>
      <w:r>
        <w:rPr>
          <w:rStyle w:val="FootnoteAnchor"/>
          <w:rtl w:val="true"/>
        </w:rPr>
        <w:footnoteReference w:id="137"/>
      </w:r>
    </w:p>
    <w:p>
      <w:pPr>
        <w:pStyle w:val="Heading4"/>
        <w:numPr>
          <w:ilvl w:val="3"/>
          <w:numId w:val="1"/>
        </w:numPr>
        <w:rPr/>
      </w:pPr>
      <w:bookmarkStart w:id="170" w:name="__RefHeading___Toc9852332_73709187"/>
      <w:bookmarkStart w:id="171" w:name="_Toc60"/>
      <w:bookmarkEnd w:id="170"/>
      <w:r>
        <w:rPr>
          <w:rtl w:val="true"/>
        </w:rPr>
        <w:t>روشنی دلالت آیه …</w:t>
      </w:r>
      <w:bookmarkEnd w:id="171"/>
    </w:p>
    <w:p>
      <w:pPr>
        <w:pStyle w:val="BookText"/>
        <w:rPr/>
      </w:pPr>
      <w:r>
        <w:rPr>
          <w:rFonts w:ascii="IRNazanin" w:hAnsi="IRNazanin" w:eastAsia="IRNazanin"/>
          <w:color w:val="111111"/>
          <w:sz w:val="28"/>
          <w:sz w:val="28"/>
          <w:szCs w:val="28"/>
          <w:rtl w:val="true"/>
          <w:lang w:bidi="fa-IR"/>
        </w:rPr>
        <w:t>کوتاه سخن این که معنای این آیه بر لزوم مهرورزی اهل بیت علیهم السلام کاملًا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این که آیه در مدینه فرود آمده باشد و چه در مکه با در نظر گرفتن روایت‌ها یا بدون در نظر گرفتن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استثنا منقطع باشد، آن سان که نظریه بسیاری از دانشمندان سنّی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یکی از دانشمندان بزرگوار ما هم‌چون شیخ مفید بغدادی رحمه اللَّه با توجه به این که پیامبر اکرم صلی اللَّه علیه وآله هیچ گاه مزد و پاداشی برای رساندن وحی و پیامبری نمی‌خواهد، می‌نویسد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که خداوند مزد پیامبرش را دوستی اهل بیت او علیهم السلام قرار داده است، درست نیست و هم‌چنین مزد خود ایشان نیز نمی‌تواند باشد؛ زیرا مزد پیامبر اکرم صلی اللَّه علیه وآله همان پاداش</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همیشگی است که در هم‌جواری و نزدیکی با خداوند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خاطر این که دادگستری و بخشندگی خداوند بر عهده خودش می‌باشد و سزاوار نیست که بندگان وظیفه‌ای در برابر این گونه کارها قرار دهند؛ زیرا باید تمامی کارها خالص برای خداوند باشد و هر کاری بر او باشد، مزد ایشان نیز بر عهده خود خداوند است،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لاأَسْئَلُکُمْ عَلَیْهِ مالًا إِنْ أَجرِیَ إِلّا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ای قبیله و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هیچ پاداش و مالی نمی‌خواهم، فقط پاداش من بر عهده خداوند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لاأَسْئَلُکُمْ عَلَیْهِ أَجْرًا إِنْ أَجْرِیَ إِلّا عَلَی الَّذی فَطَرَنی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قبیله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پاداشی از شما نمی‌خواهم، پاداش من فقط بر عهده کسی است که مرا آفرید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شخصی از معنای آیه مودّت سؤال کند که مگر خداوند از آن‌ها در برابر انجام وظیفه الهی پاداش نخواسته است؟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گونه نیست؛ زیرا به دلیل عقلی روشن و آیات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شریفه قرآن توضیح دادیم و استثنا در این آیه از معنای جمله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بلکه استثنا منقطع و خارج از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بدین گونه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از شما پاداشی نمی‌خواهم، ولی دوستی و مهرورزی خاندان خود را لازم می‌دانم و شما را نسبت به آن بازخواست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جمله اول آیه کاملًا معنای جداگانه دارد و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دیگری است که فائده آن، لزوم مهرورزی در خویشاوندان مخصوص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همانند آیه دیگری از قرآن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تمامی فرشتگان سجده نمودند مگر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ولیکن ابلیس می‌باشد، و از جمله قبلی خود استثنا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مانند آیه دیگری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عَدُوٌّ لی إِلَّا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آنان دشمنان من هستند مگر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آن، چنین است که پروردگار جهانیان دشمن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مانند گفتار شاعر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وبلدةٍ لیس لها انیس إلّا الیعافیر وإلّا العیس؛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چه بسیارند شهرهایی که هیچ دوست و مونسی ندارد؛ مگر آهوی وحشی و شتران بیابانگرد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استثنا متّصل باشد که بعضی از علمای اهل سنّت هم‌چون زمخشری، نسفی و دیگران آن را پذیرفته‌اند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از بزرگان مذهب ما نظیر شیخ طوسی رحمه اللَّه نیز آن را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تفسیر تبیان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استثنا دو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استثنا منقطع است، زیرا مهرورزی به خاندان از پاداش و مزد مالی نمی‌باشد که در این حدیث معنا این گونه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دوستی نزدیکان پند و موعظه می‌نمایم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استثنا متّصل و واقعی باشد که معنا در این صورت این گونه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 من دوستی اهل بیت و خاندانم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گویا که مزد من است، اگر چه واقعاً اجر و مزد نیست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دانشمند دیگری از بزرگان شیعه این دیدگاه را جایز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شیخ طبرسی رحمه اللَّه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إلّاالمودّة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قول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آن که استثنا منقطع است؛ زیرا این مهرورزی با اسلام آوردن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پیامبری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استثنا متصل باشد که معنا این گونه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پاداشی نمی‌خواهم مگر آن چه را خود به عنوان پاداش پذیرا شوم و به آن خشنود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از دیگری کاری می‌خواهی پس طرف مقابل در برابر آن پولی می‌خواهد،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مرا، برآورده شدن کار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معنا این گونه می‌شود که هیچ پاداشی نمی‌خواهم، و اگر پاداشی بخواهم، نفع و بهره آن به خودتان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 پاداشی از شما نخواسته‌ام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توضیح این بحث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پاداشی از شما بخواهم پس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در ادامه به حدیثی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در تفسیر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عمیر، از سعید بن جبیر، از عبداللَّه بن عباس این گونه روایت نموده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خدا صلی اللَّه علیه وآله به مدینه قدم نهادند و پایه‌های دین</w:t>
      </w:r>
      <w:bookmarkStart w:id="172" w:name="pg16795_257436"/>
    </w:p>
    <w:p>
      <w:pPr>
        <w:pStyle w:val="BookText"/>
        <w:rPr/>
      </w:pPr>
      <w:bookmarkEnd w:id="17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اسلام را محکم و استوار نمودند، انصار در بین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می‌رویم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گرفتاری‌های مالی زیاد بر تو روی آورده، پس این دارایی‌های ما را بپذیر … </w:t>
      </w:r>
      <w:r>
        <w:rPr>
          <w:rStyle w:val="FootnoteAnchor"/>
          <w:rtl w:val="true"/>
        </w:rPr>
        <w:footnoteReference w:id="140"/>
      </w:r>
    </w:p>
    <w:p>
      <w:pPr>
        <w:pStyle w:val="Heading4"/>
        <w:numPr>
          <w:ilvl w:val="3"/>
          <w:numId w:val="1"/>
        </w:numPr>
        <w:rPr/>
      </w:pPr>
      <w:bookmarkStart w:id="173" w:name="__RefHeading___Toc9852334_73709187"/>
      <w:bookmarkStart w:id="174" w:name="_Toc61"/>
      <w:bookmarkEnd w:id="173"/>
      <w:r>
        <w:rPr>
          <w:rtl w:val="true"/>
        </w:rPr>
        <w:t>اصل در استثنا …</w:t>
      </w:r>
      <w:bookmarkEnd w:id="174"/>
    </w:p>
    <w:p>
      <w:pPr>
        <w:pStyle w:val="BookText"/>
        <w:rPr/>
      </w:pPr>
      <w:r>
        <w:rPr>
          <w:rFonts w:ascii="IRNazanin" w:hAnsi="IRNazanin" w:eastAsia="IRNazanin"/>
          <w:color w:val="111111"/>
          <w:sz w:val="28"/>
          <w:sz w:val="28"/>
          <w:szCs w:val="28"/>
          <w:rtl w:val="true"/>
          <w:lang w:bidi="fa-IR"/>
        </w:rPr>
        <w:t>این بود مطالبی که درباره استثنا آیه مطرح شده است؛ ولی در جای خود روشن و ثابت شده است که هر گاه شک داشتیم که استثنا متصل است یا منقطع، اصل در این جا، حکم به اتصال استثنا می‌کند و تا آن جا که ممکن باشد باید به همان معنا حمل شود، به همین جهت برخی از علمای اهل سنّت مانند بیضاوی از ذکر نظریه استثنا متصل طرفداری کرده و استثنا منقطع را به عنوان قولی، مطرح کرده‌اند؛ بلکه بعضی از بزرگان ما استثنا منقطع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شوشتری رحمه اللَّه در این باره می‌نویسد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پژوهش‌گران زبان عربی و لغت دانان ثابت شده است که استثنا منقطع مجاز و بر خلاف اصل می‌باشد و هیچ گاه بر آن حمل نمی‌شود، مگر آن که نتوان آن را به متصل معنا کرد، بلکه چه بسیار است که معنای ظاهری کلمه را که به ذهن تبادر می‌کند، کناری نهاده‌اند فقط</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به خاطر این که استثنا را متصل معنا نمایند، همان گونه شارح عضدی به آن تصریح نموده است، آن 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استثنا متصل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این دو معنا نمی‌باشد و بلکه وضع اصلی آن در استثنا متصل می‌باشد و در منقطع مجاز می‌باشد و برای همین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عبارت‌هایی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درهم از او نزد من است مگر پیراهنی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از او نزد من است مگر گوسفندی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مگر بهای پیراهن یا بهای گوسفندی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جا کلمه‌ای را در تقدیر می‌گیرند که بر خلاف ظاهر است؛ به هدف این که استثنا متصل شود و اگر استثنای منقطع اصل بود معنای ظاهری عبارت را عوض نمی‌کردند</w:t>
      </w:r>
      <w:r>
        <w:rPr>
          <w:rFonts w:eastAsia="IRNazanin" w:cs="IRNazanin"/>
          <w:color w:val="111111"/>
          <w:sz w:val="28"/>
          <w:szCs w:val="28"/>
          <w:rtl w:val="true"/>
          <w:lang w:bidi="fa-IR"/>
        </w:rPr>
        <w:t xml:space="preserve">. </w:t>
      </w:r>
      <w:r>
        <w:rPr>
          <w:rStyle w:val="FootnoteAnchor"/>
          <w:rtl w:val="true"/>
        </w:rPr>
        <w:footnoteReference w:id="141"/>
      </w:r>
      <w:bookmarkStart w:id="175" w:name="pg16795_257438"/>
    </w:p>
    <w:p>
      <w:pPr>
        <w:pStyle w:val="BookText"/>
        <w:rPr/>
      </w:pPr>
      <w:bookmarkEnd w:id="17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Heading2"/>
        <w:numPr>
          <w:ilvl w:val="1"/>
          <w:numId w:val="1"/>
        </w:numPr>
        <w:rPr/>
      </w:pPr>
      <w:bookmarkStart w:id="176" w:name="__RefHeading___Toc9852336_73709187"/>
      <w:bookmarkStart w:id="177" w:name="_Toc62"/>
      <w:bookmarkEnd w:id="176"/>
      <w:r>
        <w:rPr>
          <w:rtl w:val="true"/>
        </w:rPr>
        <w:t>بخش پنجم دلالت آیه بر امامت و سرپرستی …</w:t>
      </w:r>
      <w:bookmarkEnd w:id="177"/>
    </w:p>
    <w:p>
      <w:pPr>
        <w:pStyle w:val="Heading3"/>
        <w:numPr>
          <w:ilvl w:val="2"/>
          <w:numId w:val="1"/>
        </w:numPr>
        <w:rPr/>
      </w:pPr>
      <w:bookmarkStart w:id="178" w:name="__RefHeading___Toc9852338_73709187"/>
      <w:bookmarkStart w:id="179" w:name="_Toc63"/>
      <w:bookmarkEnd w:id="178"/>
      <w:r>
        <w:rPr>
          <w:rtl w:val="true"/>
        </w:rPr>
        <w:t>جهاتی در دلالت آیه …</w:t>
      </w:r>
      <w:bookmarkEnd w:id="179"/>
    </w:p>
    <w:p>
      <w:pPr>
        <w:pStyle w:val="Heading4"/>
        <w:numPr>
          <w:ilvl w:val="3"/>
          <w:numId w:val="1"/>
        </w:numPr>
        <w:rPr/>
      </w:pPr>
      <w:bookmarkStart w:id="180" w:name="__RefHeading___Toc9852340_73709187"/>
      <w:bookmarkStart w:id="181" w:name="_Toc64"/>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بنابر آن چه گذشت، این آیه مبارکه هر گونه که معنا بشود بر امامت و سرپرستی امیر مؤمنان علی و خاندان پیامبر اکرم علیهم السلام، از چند جهت دلالت دارد</w:t>
      </w:r>
      <w:r>
        <w:rPr>
          <w:rFonts w:eastAsia="IRNazanin" w:cs="IRNazanin"/>
          <w:color w:val="111111"/>
          <w:sz w:val="28"/>
          <w:szCs w:val="28"/>
          <w:rtl w:val="true"/>
          <w:lang w:bidi="fa-IR"/>
        </w:rPr>
        <w:t>:</w:t>
      </w:r>
    </w:p>
    <w:p>
      <w:pPr>
        <w:pStyle w:val="Heading4"/>
        <w:numPr>
          <w:ilvl w:val="3"/>
          <w:numId w:val="1"/>
        </w:numPr>
        <w:rPr/>
      </w:pPr>
      <w:bookmarkStart w:id="182" w:name="__RefHeading___Toc9852342_73709187"/>
      <w:bookmarkStart w:id="183" w:name="_Toc65"/>
      <w:bookmarkEnd w:id="182"/>
      <w:r>
        <w:rPr/>
        <w:t>1</w:t>
      </w:r>
      <w:r>
        <w:rPr>
          <w:rtl w:val="true"/>
        </w:rPr>
        <w:t xml:space="preserve">. </w:t>
      </w:r>
      <w:r>
        <w:rPr>
          <w:rtl w:val="true"/>
        </w:rPr>
        <w:t>خویشاوندی خاندانی و امامت …</w:t>
      </w:r>
      <w:bookmarkEnd w:id="183"/>
    </w:p>
    <w:p>
      <w:pPr>
        <w:pStyle w:val="Heading5"/>
        <w:numPr>
          <w:ilvl w:val="4"/>
          <w:numId w:val="1"/>
        </w:numPr>
        <w:rPr/>
      </w:pPr>
      <w:bookmarkStart w:id="184" w:name="__RefHeading___Toc9852344_73709187"/>
      <w:bookmarkStart w:id="185" w:name="_Toc66"/>
      <w:bookmarkEnd w:id="184"/>
      <w:r>
        <w:rPr>
          <w:rtl w:val="true"/>
        </w:rPr>
        <w:t>اشارة</w:t>
      </w:r>
      <w:bookmarkEnd w:id="185"/>
    </w:p>
    <w:p>
      <w:pPr>
        <w:pStyle w:val="BookText"/>
        <w:rPr/>
      </w:pPr>
      <w:r>
        <w:rPr>
          <w:rFonts w:ascii="IRNazanin" w:hAnsi="IRNazanin" w:eastAsia="IRNazanin"/>
          <w:color w:val="111111"/>
          <w:sz w:val="28"/>
          <w:sz w:val="28"/>
          <w:szCs w:val="28"/>
          <w:rtl w:val="true"/>
          <w:lang w:bidi="fa-IR"/>
        </w:rPr>
        <w:t>اگر برای نسبت خویشاوندی ارزشی در ایجاد سرپرستی و امامت، نباشد بدون شک امیرالمؤمنین علیه السلام، از همه جهات دیگر به نحو کامل، برترین فرد موجود بوده‌اند که استحقاق امامت را داشته‌اند … لکن با این حال، عنوان خویشاوندی در این جا دخل و ارزشی پیدا کرده است؛ همان طور که به زودی خواهید دید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ابن طاووس حلّی رحمه اللَّه در ردّ رساله عثمانیه جاحظ؛ سخن بسیار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فرقه عثمانیه باور دارند که هیچ گاه شخصی به ریاست و سرپرستی دین نمی‌رسد مگر با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ادامه مطلب با عبارت‌های بسیار طولانی و بی‌پایه، کتاب خود را پر نموده و سخنانی نظم گونه و کلماتی درست و نادرست را دستاویز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سید بن طاووس در بیان این باور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شیعه این نیست که شایستگی سرپرستی و ریاست فقط به خویشاوندی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تمام آن اشکالاتی را که مطرح کرده‌اند،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شیعیان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خویشاوندی دلیلی برای شایستگی باشد، بنی هاشم سزاوارترند و از میان بنی هاشم، علی علیه السلام نیز از همه آنان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پیوند سببی باشد، باز علی علیه السلام برتر است؛ زیرا او تنها داماد پیامبر خدا صلی اللَّه علیه وآله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به پرورش و تربیت است؛ باز علی علیه السلام بالاتر از دیگران است، و اگر به ولادت از بهترین زنان است، پس باز علی علیه السلام والاتر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مهاجرت باشد، پس باز علی علیه السلام به جای پیامبر در بستر آن حضرت خفت و سبب مهاجرت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مهاجران جز پیامبر، بر سر سفره ایثار و از خود گذشتی او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اگر به کارزار و جهاد باشد، باز علی علیه السلام از همگان والاتر است و اگر به حفظ قرآن باشد، پس علی علیه السلام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تفسیر آن باشد، باز علی علیه السلام برتر است و اگر به دانایی و دانش باشد باز علی علیه السلام والاتر و دانشمندتر از دیگران است و اگر به سخنوری باشد، پس علی علیه السلام برتر و سخنران‌تر است و اگر به سرودن شعر باشد، باز علی علیه السلام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صولی در این زمینه روایت کرده است که ابوبکر و عمر شاعر بودند؛ ولی علی از همه شاعرتر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گشودن درهای بحث اعتقادی و کلامی باشد، پس علی علیه السلام از همگان والاتر است و اگر به نیک کرداری است، پس علی علیه السلام برتر است، زیرا عمر، بهترین گواه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یاری مستمندان و کارهای خیر باشد، پس علی علیه السلام والاتر است، و اگر به قدرت جسمی باشد، پس علی علیه السلام برتر است؛ دلیل آن، درِ خیبر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زُهد و پارسایی باشد، باز علی علیه السلام برتر است؛ چرا که در تحمّل سختی‌ها، گریه، بی‌نیازی، عبادت، پیشی گرفتن در ایمان و …</w:t>
      </w:r>
    </w:p>
    <w:p>
      <w:pPr>
        <w:pStyle w:val="BookText"/>
        <w:rPr/>
      </w:pPr>
      <w:r>
        <w:rPr>
          <w:rFonts w:ascii="IRNazanin" w:hAnsi="IRNazanin" w:eastAsia="IRNazanin"/>
          <w:color w:val="111111"/>
          <w:sz w:val="28"/>
          <w:sz w:val="28"/>
          <w:szCs w:val="28"/>
          <w:rtl w:val="true"/>
          <w:lang w:bidi="fa-IR"/>
        </w:rPr>
        <w:t>از همگان برتر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همه فضیلت‌ها و صفت‌های نیکویی که از پیامبر صلی اللَّه علیه وآله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نقل شده، وجود نداشته باشد؛ باز علی علیه السلام والاترین مقام و رتبه را دارد، به بیانی که در فصل‌های پیشین روایت‌هایی را از احمد بن حنبل و دیگران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قدرت درک و هوشیاری است، پس علی علیه السلام برتر است؛ به خاطر این گفتار پیامبر صلی اللَّه علیه وآله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أمرنی أن ادنیک ولا اقصیک وأن اعلّمک وتعی، وحق علی اللَّه أن تعی؛</w:t>
      </w:r>
    </w:p>
    <w:p>
      <w:pPr>
        <w:pStyle w:val="BookText"/>
        <w:rPr/>
      </w:pPr>
      <w:r>
        <w:rPr>
          <w:rFonts w:ascii="IRNazanin" w:hAnsi="IRNazanin" w:eastAsia="IRNazanin"/>
          <w:color w:val="111111"/>
          <w:sz w:val="28"/>
          <w:sz w:val="28"/>
          <w:szCs w:val="28"/>
          <w:rtl w:val="true"/>
          <w:lang w:bidi="fa-IR"/>
        </w:rPr>
        <w:t>خداوند به من فرمان داده است تا تو را نزدیک سازم و دور ننمایم و تو را بیاموزم، تو نیز فراگیری و درک نمایی و این حکم خداوند است که تو درک نمایی و هوشیار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قضاوت و تدبیر است، پس علی علیه السلام والاتر است، به دلیل گواهی پیامبر به دانش و فرزانگی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بیان این مطالب، روشن می‌شود که هدف ما از بیان معنای رابطه خویشاوندی چیست؟ و به همین جهت است که حضرت امیر مؤمنان علی علیه السلام، از کسانی تعجب می‌کند که تنها ویژگی صحابه پیامبر بودن را در به دست آوردن خلافت، بر دو ویژگی صحابی و خویشاوندی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خود ایشان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سید بن طاووس حلّی رحمه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جاحظ در این گفته اشتباه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امامت در دین نمی‌رسد مگر این که ملاک‌های دینی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رهبر دینی از استحکامی که مورد نیاز امامت است، برخوردار نباشد، هیچ گاه شایسته امامت و ریاست نیست؛ در حالی که او آن را فقط به دیانت محدود کرده بود و استثنا از نفی، مثبت است …</w:t>
      </w:r>
    </w:p>
    <w:p>
      <w:pPr>
        <w:pStyle w:val="BookText"/>
        <w:rPr/>
      </w:pPr>
      <w:r>
        <w:rPr>
          <w:rFonts w:ascii="IRNazanin" w:hAnsi="IRNazanin" w:eastAsia="IRNazanin"/>
          <w:color w:val="111111"/>
          <w:sz w:val="28"/>
          <w:sz w:val="28"/>
          <w:szCs w:val="28"/>
          <w:rtl w:val="true"/>
          <w:lang w:bidi="fa-IR"/>
        </w:rPr>
        <w:t>به راستی خویشاوندی تأثیر محکمی در امامت و رهبری دارد، به این دلیل که هر گاه شخصی بر شرافتمندان خاندانی از غیر خودشان، پیشی بگیرد و کسی که در شکوه به آن‌ها نمی‌رسد و شباهت به آن‌ها ندارد بر آنان ریاست کند؛ آنان از او گریزان خواهند بود و با او به پستی برخورد می‌نمایند و هر گاه بر رهبران حقیقی، کسی دیگر پیشی بگیرد و امامت بر آن‌ها را غریب و ناآشنایی از غیر خاندانشان به عهده بگیرد، همواره از وی دوری می‌گزینند و او را به کناری می‌نهند و این باعث خرابی دین و دنیا می‌شود و گاهی به صورت اتفاقی صورت می‌پذیرد؛ ولی روش معمول همان است که به آن اشاره نمودیم و به تحقق آن، کارها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سید بن طاووس رحمه اللَّه به دلالت آیه مودّت اشاره می‌کند و می‌گوید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قرآن مجید به دوستی و توجّه به نزدیکان خاندان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پیامبر خدا علیهم السلام فرمان داده است، همین دلیل باعث مقدّم بودن ایشان بر دیگران است، با این که آنان شایستگی‌های دیگری دارند که افراد دیگری نمی‌توانند بر آن‌ها برتری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کسی بر آن‌ها پیشی بگیرد که نسبتی ندارد و آن شایستگی‌ها و فضیلت‌ها را دارا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بعد از آن که در ذیل آیه مودّت سخنی نقل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محمّد، از برهان بن علی صوفی، از حرب بن الحسن طحّان، از حسین اشقر، از قیس، از اعمش، از سعید بن جبیر برای من این گونه نقل کرد که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فرود آمد،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خویشان شما هستند که دوستی آنان را بر ما لازم دانستی؟</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وفاطمة وابناهما؛</w:t>
      </w:r>
    </w:p>
    <w:p>
      <w:pPr>
        <w:pStyle w:val="BookText"/>
        <w:rPr/>
      </w:pPr>
      <w:r>
        <w:rPr>
          <w:rFonts w:ascii="IRNazanin" w:hAnsi="IRNazanin" w:eastAsia="IRNazanin"/>
          <w:color w:val="111111"/>
          <w:sz w:val="28"/>
          <w:sz w:val="28"/>
          <w:szCs w:val="28"/>
          <w:rtl w:val="true"/>
          <w:lang w:bidi="fa-IR"/>
        </w:rPr>
        <w:t>علی و فاطمه و فرزندانشان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ثعلبی مطالب زیادی را که ایجاد انگیزه در دوستی اهل بیت علیهم السلام می‌کند،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می‌گوید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ابوحسان مزکّی، از ابوالعباس محمّد بن اسحاق، از حسن بن علی بن زیاد سری، از یحیی بن عبدالحمید حمانی، از حسین اشقر، از قیس،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اعمش، از سعید بن جبیر نقل می‌کند که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 مودّت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خداوند به مودّت و مهرورزی آنان فرمان داده است چه کسانی هستند؟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وفاطمة وولدهما؛</w:t>
      </w:r>
    </w:p>
    <w:p>
      <w:pPr>
        <w:pStyle w:val="BookText"/>
        <w:rPr/>
      </w:pPr>
      <w:r>
        <w:rPr>
          <w:rFonts w:ascii="IRNazanin" w:hAnsi="IRNazanin" w:eastAsia="IRNazanin"/>
          <w:color w:val="111111"/>
          <w:sz w:val="28"/>
          <w:sz w:val="28"/>
          <w:szCs w:val="28"/>
          <w:rtl w:val="true"/>
          <w:lang w:bidi="fa-IR"/>
        </w:rPr>
        <w:t>علی، فاطمه و فرزندان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روایت دیگری را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حرث، از ابوالسبح، از عبداللَّه بن محمّد بن زکریا، از اسماعیل بن یزید، از قتیبة بن مهران، از عبدالغفور ابوصباح، از ابوهاشم رمّانی، از زاذان نقل کرده که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فینا فی آل حم آیة إنّه لا یحفظ مودّتنا إلّاکلّ مؤمن؛</w:t>
      </w:r>
    </w:p>
    <w:p>
      <w:pPr>
        <w:pStyle w:val="BookText"/>
        <w:rPr/>
      </w:pPr>
      <w:r>
        <w:rPr>
          <w:rFonts w:ascii="IRNazanin" w:hAnsi="IRNazanin" w:eastAsia="IRNazanin"/>
          <w:color w:val="111111"/>
          <w:sz w:val="28"/>
          <w:sz w:val="28"/>
          <w:szCs w:val="28"/>
          <w:rtl w:val="true"/>
          <w:lang w:bidi="fa-IR"/>
        </w:rPr>
        <w:t xml:space="preserve">در شأن و مرتبه ما در آل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حم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درباره ما نازل شد که طبق آن، هیچ کس مودّت و دوستی ما را نگه نمی‌دارد مگر شخص باایمان و پارسا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حضرتش این آیه را تلاوت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لاأَسْئَلُکُمْ عَلَیْهِ أَجْرًا إِلَّا الْمَوَدَّةَ فِی الْقُرْبی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در این 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رسالتم از شما هیچ پاداشی</w:t>
      </w:r>
      <w:bookmarkStart w:id="186" w:name="pg16795_257445"/>
    </w:p>
    <w:p>
      <w:pPr>
        <w:pStyle w:val="BookText"/>
        <w:rPr/>
      </w:pPr>
      <w:bookmarkEnd w:id="18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نمی‌خواهم مگر آن که خویشان مرا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سید بن طاووس 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دیدم آیاتی را که درباره آن‌ها آمده است، برای او بازگو کنم</w:t>
      </w:r>
      <w:r>
        <w:rPr>
          <w:rFonts w:eastAsia="IRNazanin" w:cs="IRNazanin"/>
          <w:color w:val="111111"/>
          <w:sz w:val="28"/>
          <w:szCs w:val="28"/>
          <w:rtl w:val="true"/>
          <w:lang w:bidi="fa-IR"/>
        </w:rPr>
        <w:t xml:space="preserve">. </w:t>
      </w:r>
      <w:r>
        <w:rPr>
          <w:rStyle w:val="FootnoteAnchor"/>
          <w:rtl w:val="true"/>
        </w:rPr>
        <w:footnoteReference w:id="142"/>
      </w:r>
    </w:p>
    <w:p>
      <w:pPr>
        <w:pStyle w:val="Heading5"/>
        <w:numPr>
          <w:ilvl w:val="4"/>
          <w:numId w:val="1"/>
        </w:numPr>
        <w:rPr/>
      </w:pPr>
      <w:bookmarkStart w:id="187" w:name="__RefHeading___Toc9852346_73709187"/>
      <w:bookmarkStart w:id="188" w:name="_Toc67"/>
      <w:bookmarkEnd w:id="187"/>
      <w:r>
        <w:rPr>
          <w:rtl w:val="true"/>
        </w:rPr>
        <w:t>تحلیل و بررسی …</w:t>
      </w:r>
      <w:bookmarkEnd w:id="188"/>
    </w:p>
    <w:p>
      <w:pPr>
        <w:pStyle w:val="BookText"/>
        <w:rPr/>
      </w:pPr>
      <w:r>
        <w:rPr>
          <w:rFonts w:ascii="IRNazanin" w:hAnsi="IRNazanin" w:eastAsia="IRNazanin"/>
          <w:color w:val="111111"/>
          <w:sz w:val="28"/>
          <w:sz w:val="28"/>
          <w:szCs w:val="28"/>
          <w:rtl w:val="true"/>
          <w:lang w:bidi="fa-IR"/>
        </w:rPr>
        <w:t>تردیدی نیست که خویشاوندی و نزدیکی نسبی تأثیرگذار است و به راستی توجّه و خواست الهی به نزدیکان پیامبر اکرم صلی اللَّه علیه وآله؛ یعنی علی و زهرا پاره تن پیامبر و فرزندانشان، دلیل و حکمتی دارد که در احادیث پیامبر شواهد زیادی وجود دارد که به صورت خلاصه به برخی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ترمذی، ابن سعد و دیگران از واثله روایت کرده‌اند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وآله شنیدم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عزّوجلّ اصطفی کنانة من وُلد إسماعیل علیه الصلاة والسلام، واصطفی قریشاً من کنانة، واصطفی من قریش بنی هاشم، واصطفانی من بنی هاشم؛ </w:t>
      </w:r>
      <w:r>
        <w:rPr>
          <w:rStyle w:val="FootnoteAnchor"/>
          <w:rtl w:val="true"/>
        </w:rPr>
        <w:footnoteReference w:id="14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و با شکوه از فرزندان اسماعیل علیه السلام کنانه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برگزید و از کنانه، قریش و از قریش، فرزندان هاشم و مرا از فرزندان هاشم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ابونعیم اصفهانی فصل دوم کتاب خود را در برتری پیامبر صلی اللَّه علیه وآله از جهت پاکی زادگاه، خاندان و دیگر خوبی‌ها قرار داده و روایت‌های زیادی را با سندهای آن، آورده است که بعضی از آن‌ها را پیش‌تر آوردیم، از جمله این روایت است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عزّوجلّ حین خلق الخلق جعلنی من خیر خَلقِه، ثمّ حین خلق القبائل جعلنی من خیر قبیلتهم، وحین خلق الأنفس جعلنی من خیر أنفسهم، ثمّ حین خلق البیوت جعلنی من خیر بیوتهم، فأنا خیرهم أباً وخیرهم نفساً؛ </w:t>
      </w:r>
      <w:r>
        <w:rPr>
          <w:rStyle w:val="FootnoteAnchor"/>
          <w:rtl w:val="true"/>
        </w:rPr>
        <w:footnoteReference w:id="14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متعال هنگامی که تمام هستی را آفرید، مرا از بهترین آفریدگانش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 آفرینش تمام گروه‌ها و قبیله‌ها، مرا از بهترین آنان قرار داد و هنگام آفرینش جان‌ها مرا از بهترین و والاترین جان‌ها قرار داد، سپس هنگامی که خاندان‌ها را می‌آفرید، مرا از بهترین و پاک‌ترین خاندان‌ها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بهترین آنان از جهت پدر و از جهت جان،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حافظ محبّ الدین طبری نیز برخی دیگر از این روایت‌ها را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برگزیدگی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این که آنان بهترین آفریدگان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قاضی عیاض در این زمینه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محاسن خلقت و حسن معاشرت و تمام فضایل دینی و دنیوی را یک جا در ایشان تکمیل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این باب عبارت‌های بسیار سودمندی را به صورت طولانی آورده است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بنابراین، بین آیه مودّت و آیه تطهیر و روایت‌هایی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آفریده خداوند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کاملی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روایت‌های سقیفه و دلیل‌هایی که بین دو گروه انصار و مهاجر رد و بدل شد، به روشنی بر آن دلالت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بخاری این گونه روایت می‌کند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مردم را مخاطبِ سخن خود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مردم عرب امر جانشینی را در غیر قریش نمی‌دانند و آن‌ها بهترین خاندان در نَسب و منزلت هستند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بدیهی است که هیچ عاقلی در شرافت و بلندی مرتبه علی علیه السلام بر تمامی مهاجر و انصار، هیچ گونه تردیدی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و بایسته است که همو امام و رهبر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این که طبری و دیگران سخنانی روشن‌تر و واضح‌تر از این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سخنان خود این گونه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فخصَّ اللَّه المهاجرین الأوّلین من قومه بتصدیقه والإیمان به والمواساة له والصبر معه علی شدّة أذی قومهم لهم ولدینهم، وکلّ الناس لهم مخالف زارٍ علیهم، فلم یستوحشوا لقلّة عددهم وشنف الناس لهم وإجماع قومهم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أوّل من عَبَدَ اللَّه فی الأرض وآمن به وبالرسول، وهم أولیاؤه وعشیرته وأحق الناس بهذا الأمر من بعده، ولا ینازعهم فی ذلک إلّا ظالم؛ </w:t>
      </w:r>
      <w:r>
        <w:rPr>
          <w:rStyle w:val="FootnoteAnchor"/>
          <w:rtl w:val="true"/>
        </w:rPr>
        <w:footnoteReference w:id="14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مهاجران اولین را از قوم او قرار داد و آنان را به صفاتی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ویژه اختصاص داد؛ تصدیق رسول اللَّه، ایمان آوردن به پیامبر اکرم صلی اللَّه علیه وآله؛ و هم‌چنین در حالی که قوم آن‌ها، ایشان را به خاطر دین‌شان مورد آزار و اذیت قرار می‌دادند، با پیامبر همراه شده، صبر و شکیبایی ورزیدند و این در حالی بود که تمام مردمان نسبت به ایشان عیب‌جو و ناسازگار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گاه به خاطر تعداد اندکشان و روی گردانی مردم از آنان و ناسازگاری همگانی قوم خویش، نهراسیدند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اولین افرادی هستند که روی زمین خداوند را پرستیدند و به او ایمان آوردند و پیامبرش را باور داشتند و آنان دوستان او و خانواده او و سزاوارترین مردم به خلافت و سروری بعد از او بودند و فقط ظالم و ستمگر با آنان جنگ و ناسازگاری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ابن خلدون این گونه آمده است که 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أولیاء النبیّ وعشیرته وأحقّ الناس بأمره ولا ننازع فی ذلک؛ </w:t>
      </w:r>
      <w:r>
        <w:rPr>
          <w:rStyle w:val="FootnoteAnchor"/>
          <w:rtl w:val="true"/>
        </w:rPr>
        <w:footnoteReference w:id="14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دوستان پیامبر و خاندان او و سزاوارترین آنان به جانشینی هستیم که در این باره نباید با ما نزاعی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 در روایت محب طبری از موسی بن عقبه، از ابن شهاب آمده است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الناس إسلاماً، ونحن عشیرته وأقاربه وذوو رحمه، ونحن أهل الخلافة، وأوسط الناس أنساباً فی العرب، ولدتنا العرب کلّها، فلیس منهم قبیلة إلّالقریش فیها ولادة، ولن تصلح إلّا لرجل من قریش …؛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پس ما گروه مهاجران، اولین مردمان بودیم که به اسلام گرویدیم و ما قوم و قبیله و خویشان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خلافت از آنِ ماست،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قبائل عرب نسبت داریم، و حکومت شایسته کسی جز رجال قریش نیست …</w:t>
      </w:r>
    </w:p>
    <w:p>
      <w:pPr>
        <w:pStyle w:val="BookText"/>
        <w:rPr/>
      </w:pPr>
      <w:r>
        <w:rPr>
          <w:rFonts w:ascii="IRNazanin" w:hAnsi="IRNazanin" w:eastAsia="IRNazanin"/>
          <w:color w:val="111111"/>
          <w:sz w:val="28"/>
          <w:sz w:val="28"/>
          <w:szCs w:val="28"/>
          <w:rtl w:val="true"/>
          <w:lang w:bidi="fa-IR"/>
        </w:rPr>
        <w:t>حال،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به راستی آیا این ویژگی‌ها در والاترین پایه‌های آن و برترین مقام‌ها، در غیر علی علیه السلام گرد آمده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علی علیه السلام تنها کسی است که تمام این ویژگی‌ها در او گرد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 رحمه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عشیرة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خداوند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بر زمین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شایسته‌ترین مردمان به جانشینی بعد از او می‌باشد و جز ستم‌گر کسی با او در ریاست، جنگ و ناسازگاری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می‌بینیم، امیر مؤمنان علی علیه السلام در جلسه شورا، قرابت خود به پیامبر را به عنوان دلیل و برهان اقامه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باللَّه، هل فیکم أحد أقرب إلی رسول اللَّه صلّی اللَّه علیه وآله وسلّم فی الرحم منّی، ومَن جعله نفسه وأبناءه أبناءه ونساءه نساءه؟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شما را به خداوند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به پیامبر خدا صلی اللَّه علیه وآله در خویشاوندی از من نزدیک‌تر هست؛ کسی که پیامبر او را، جان خود، فرزندانش را فرزندان خود و زنانش را زنان خود معرفی کند؟</w:t>
      </w:r>
    </w:p>
    <w:p>
      <w:pPr>
        <w:pStyle w:val="BookText"/>
        <w:rPr/>
      </w:pPr>
      <w:r>
        <w:rPr>
          <w:rFonts w:ascii="IRNazanin" w:hAnsi="IRNazanin" w:eastAsia="IRNazanin"/>
          <w:color w:val="111111"/>
          <w:sz w:val="28"/>
          <w:sz w:val="28"/>
          <w:szCs w:val="28"/>
          <w:rtl w:val="true"/>
          <w:lang w:bidi="fa-IR"/>
        </w:rPr>
        <w:t>پس 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است که طلحه و زبیر نیز به آن اقرار و اذعان نمودند؛ زمانی که مردم بعد از کشتن عثمان به حضور آن حضرت باز گشتند تا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پیمان فرمان برداری او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ابن حنفیّه،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سروری و خلافت نیازی نیست، بر شما باد طلحه و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همراه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همراه گروهی از مردم که من نیز با آنان بودم، بیرون آمدیم؛ تا این که نزد طلحة بن عبیداللَّه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همگان برای پیمان بستن به نزد من آمده‌اند و مرا به پیمان آنان نیازی نیست، پس دست خویش فرا آر تا بر قرآن و سنّت پیامبرش با تو هم پیمان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از من سزاوارتر و شایسته‌تری؛ به خاطر پیشی گرفتن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خویشاوندیت و قطعاً مردمانی تو را پذیرفته‌اند که با من ناسازگارند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پیمان خود را بشکنی و به من بی‌وفایی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نترس،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کاری که ناپسند تو باشد،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عهده‌دار و گواه تو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حضرتش نزد زبیر بن عوّام آمد در حالی که ما همراه او بودیم و آن چه به طلحه فرموده بود، تکرار نمود و او نیز همان گونه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این مطلب روشن شد؛ ولی جاحظ در نوشته خود که برای دفاع از عثمانیه قرار داده بر آن بسیار لجاجت و عناد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بن طاووس حلّی رحمه اللَّه در پاسخ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آیه‌ای از قرآن را دستاویز قرار داده است،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انسان جز حاصل کوشش خویش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این آیه هیچ گونه ردّی به مسأله به خویشاوندی وارد نمی‌آورد؛ خویشاوندی به علاوه دیندارای و شایستگی موجب برتری دیگران و سزاواری در رسیدن به ریاست بر افراد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دستاویز دیگری که به آن چنگ زده حدیثی است که از پیامبر صلی اللَّه علیه وآله نقل شده که آن حضرت به گروهی از فرزندان عبدالمطّلب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لا اغنی عنکم من اللَّه شیئاً؛</w:t>
      </w:r>
    </w:p>
    <w:p>
      <w:pPr>
        <w:pStyle w:val="BookText"/>
        <w:rPr/>
      </w:pPr>
      <w:r>
        <w:rPr>
          <w:rFonts w:ascii="IRNazanin" w:hAnsi="IRNazanin" w:eastAsia="IRNazanin"/>
          <w:color w:val="111111"/>
          <w:sz w:val="28"/>
          <w:sz w:val="28"/>
          <w:szCs w:val="28"/>
          <w:rtl w:val="true"/>
          <w:lang w:bidi="fa-IR"/>
        </w:rPr>
        <w:t>من در امور الهی، هرگز از شما بی‌نیاز نیستم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سندی ندارد و به هیچ کتابی آن را نسبت نداده است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 جواب آن، روایت ثعلبی است که از یعقوب بن سری، از محمّد بن عبداللَّه الحفید، از عبداللَّه بن احمد بن عامر، از پدرش، از علی بن موسی الرضا، از پدرش موسی بن جعفر، از پدرش جعفر بن محمّد صادق، از پدرش محمّد بن علی باقر، از پدرش علی بن الحسین سجاد، از پدرش حسین بن علی، از علی بن ابی طالب علیهم السلام نقل شده که پیامبر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حرّمت الجنّة علی من ظلم أهل بیتی وآذانی فی عترتی، ومن اصطنع صنیعة إلی أحد من وُلد عبدالمطّلب ولم یجازه علیها، فأنا جازیه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إذا لقینی فی القیامة؛</w:t>
      </w:r>
    </w:p>
    <w:p>
      <w:pPr>
        <w:pStyle w:val="BookText"/>
        <w:rPr/>
      </w:pPr>
      <w:r>
        <w:rPr>
          <w:rFonts w:ascii="IRNazanin" w:hAnsi="IRNazanin" w:eastAsia="IRNazanin"/>
          <w:color w:val="111111"/>
          <w:sz w:val="28"/>
          <w:sz w:val="28"/>
          <w:szCs w:val="28"/>
          <w:rtl w:val="true"/>
          <w:lang w:bidi="fa-IR"/>
        </w:rPr>
        <w:t>بهشت بر کسی که به اهل بیت من ظلم کند و مرا با آزار ایشان بیازارد، حرام شده است و هر که خدمتی به یکی از فرزندان عبدالمطّلب نماید و کسی پاداش به او ندهد، خودم در روز واپسین هنگام دیدن او، پاداش وی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را شیخ دانشمند ابوعبداللَّه محمّد بن عمران بن موسی مرزبانی در کتاب فی ما نزل من القرآن فی أمیر المؤمنین علی بن أبی طالب علیهما السلام آورده که نقشه جاحظ را نقش بر آب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در سوره نساء درباره آن حضرت نازل شده در این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روایت است که علی بن محمّد، از حسن بن حکم حبری، از حسن بن حسین، از حیّان، از ابن کلبی، از ابوصالح نقل می‌کند که ابن عباس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الَّذی تَسائَلُونَ بِهِ وَاْلأَرْحامَ إِنَّ اللَّهَ کانَ عَلَیْکُمْ رَقیبًا</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پیامبر خدا صلی اللَّه علیه وآله و خاندان و بستگان آن حضرت نازل شده است؛ چرا که هر رابطه و نسبت خویشاوندی در روز واپسین بریده خواهد شد مگر خویشاوندی و وابستگی به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روایتی از عمر نقل شده، گواه معنای این روایت است، زیرا او بر نسبت پیدا کردن با امیر مؤمنان علی علیه السلام بسیار اصرار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دست‌آویز دیگر جاحظ آیه‌ای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یَوْمًا لاتَجْزی نَفْسٌ عَنْ نَفْسٍ شَیْئًا وَلا یُقْبَلُ مِنْها شَفاعَةٌ وَلا یُؤْخَذُ مِنْها عَدْلٌ وَلا هُمْ 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بترسید از روزی که کسی به کار کسی نمی‌آید و از او عوض و بدلی قبول نگیرند و کسی آن‌ها را یاری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با توجه به این آیه، به راستی جاحظ یا نادان است یا خود را به نادانی زده است؛ چرا که این آیه درباره کافران نازل شده، نه درباره رهبران و سروران مسلمانان یا نزدیکان پیامبر اکرم صلی اللَّه علیه وآله؛ زیرا که در پایان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کسی آن‌ها را یاری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که جاحظ دست‌آویز قرار داده؛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لایُغْنی مَوْلًی عَنْ مَوْلًی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روزی که هیچ دوستی به دوستش نمی‌تواند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به خاطر پنهان کاری و ناراستی یا نادانی یا به علت‌های دیگر، به صورت ناقص آورده است، که دلیل‌های اول نزدیک‌تر است؛ زیرا خداوند آن را به این صورت کامل و تمام آورده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 إِنَّهُ هُوَ الْعَزیزُ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نه آنان یاری می‌شوند، مگر کسی را که خداوند او را مورد رحمت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آن بی‌همتای قدرتمند رحمت‌گستر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فرزندان پاک پیامبر مورد رحمت و بخشایش خداوند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هستند و آیات و احادیث فراوانی در این باره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رشته دستاویز او پاره شد؛ البته همه کسانی که مورد رحمت الهی و متدیّن هستند سزاواری ریاست در دین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دستاویز دیگر جاحظ آیه‌ای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لایَنْفَعُ مالٌ وَلا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روزی که مال و فرزندان هیچ بهره‌ای ندارد، مگر کسی که با دلی پاک و سلیم به نزد خدا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نیز با بیان آغازین سخنش، سازگاری ندارد، با این همه، پاسخ آن بسیار روشن است؛ زیرا تمامی مفسّران قرآن یا برخی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منظور، شرک نورزیدن است و درست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دستاویز دیگر جاحظ این آیه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وَاخْشَوْا یَوْمًا لایَجْزی والِدٌ عَنْ وَلَدِهِ وَلا 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پروردگارتان را پیشه کنید و از روزی که هیچ پدری کیفر فرزند را به عهده نگیرد و هیچ فرزندی کیفر پدر را عهده‌دار نمی‌شود،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این آیه هیچ ارتباطی با رهبری و ریاست در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با توجّه به حدیث امام رضا علیه السلام مخصوص خویشان رسول اللَّه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مفسران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پروردگارت تو را به مقام پسندیده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پیامبر گرامی درباره همه مردم می‌تواند شفاعت نماید، پس فرزندان و خویشان وی نسبت به دیگران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وَلَسَوْفَ یُعْطیکَ رَبُّکَ فَتَرْضی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 را آن چنان خواهد بخشید تا خشنود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دستاویز دیگر جاحظ این آیه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عَلَیْهِمْ نَبَأَ ابْنَیْ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بر آنان خبر و داستان دو فرزند حضرت آدم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هیچ ربطی به آنچه گفته ندارد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جاحظ داستان نوح علیه السلام و کنعان را دستاویز کرده است</w:t>
      </w:r>
      <w:bookmarkStart w:id="189" w:name="pg16795_257459"/>
    </w:p>
    <w:p>
      <w:pPr>
        <w:pStyle w:val="BookText"/>
        <w:rPr/>
      </w:pPr>
      <w:bookmarkEnd w:id="18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که این داستان نیز ارتباطی به خواسته او ندارد؛ زیرا کجا مقام کنعان به سروران و مهتران امت اسلامی می‌رسد؟</w:t>
      </w:r>
    </w:p>
    <w:p>
      <w:pPr>
        <w:pStyle w:val="BookText"/>
        <w:rPr/>
      </w:pPr>
      <w:r>
        <w:rPr>
          <w:rFonts w:ascii="IRNazanin" w:hAnsi="IRNazanin" w:eastAsia="IRNazanin"/>
          <w:color w:val="111111"/>
          <w:sz w:val="28"/>
          <w:sz w:val="28"/>
          <w:szCs w:val="28"/>
          <w:rtl w:val="true"/>
          <w:lang w:bidi="fa-IR"/>
        </w:rPr>
        <w:t>آیه دیگری که جاحظ آن را دستاویز قرار داده این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علمای مذهب شیعه درباره این آیه تحقیق‌های محکمی دارند؛ زیرا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کفر و بی‌دینی از او بروز نموده است بی‌تردید در گذشته ستمگر بوده است، پس برازنده جایگاه رهبری و ریاست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به ضرر جاحظ است نه به نفع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علمای شیعه در این باره روایاتی را از طریق اهل سنّت نیز نقل کرده‌اند</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190" w:name="__RefHeading___Toc9852348_73709187"/>
      <w:bookmarkStart w:id="191" w:name="_Toc68"/>
      <w:bookmarkEnd w:id="190"/>
      <w:r>
        <w:rPr/>
        <w:t>2</w:t>
      </w:r>
      <w:r>
        <w:rPr>
          <w:rtl w:val="true"/>
        </w:rPr>
        <w:t xml:space="preserve">. </w:t>
      </w:r>
      <w:r>
        <w:rPr>
          <w:rtl w:val="true"/>
        </w:rPr>
        <w:t>لزوم مهرورزی سبب لزوم پیروی و اطاعت …</w:t>
      </w:r>
      <w:bookmarkEnd w:id="191"/>
    </w:p>
    <w:p>
      <w:pPr>
        <w:pStyle w:val="BookText"/>
        <w:rPr/>
      </w:pPr>
      <w:r>
        <w:rPr>
          <w:rFonts w:ascii="IRNazanin" w:hAnsi="IRNazanin" w:eastAsia="IRNazanin"/>
          <w:color w:val="111111"/>
          <w:sz w:val="28"/>
          <w:sz w:val="28"/>
          <w:szCs w:val="28"/>
          <w:rtl w:val="true"/>
          <w:lang w:bidi="fa-IR"/>
        </w:rPr>
        <w:t>معنای مودّت در این جا فقط دوستی صرف نیست، به خصوص در آیه‌ای که می‌فرماید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یُبَشِّرُ اللَّهُ عِبادَهُ الَّذینَ آمَنُوا وَعَمِلُوا الصَّالِحاتِ قُلْ لاأَسْئَلُکُمْ عَلَیْهِ أَجْرًا إِلَّا الْمَوَدَّةَ فِی الْقُرْبی وَمَنْ یَقْتَرِفْ</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همان پاداشی است که خداوند بندگان خود را که باور دارند و کارهای شایسته کرده‌اند بدان مژده داده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 و هر کس نیکی به جای آورد و طاعتی اندوزد برای او در ثواب آن خواهیم افزود …</w:t>
      </w:r>
    </w:p>
    <w:p>
      <w:pPr>
        <w:pStyle w:val="BookText"/>
        <w:rPr/>
      </w:pPr>
      <w:r>
        <w:rPr>
          <w:rFonts w:ascii="IRNazanin" w:hAnsi="IRNazanin" w:eastAsia="IRNazanin"/>
          <w:color w:val="111111"/>
          <w:sz w:val="28"/>
          <w:sz w:val="28"/>
          <w:szCs w:val="28"/>
          <w:rtl w:val="true"/>
          <w:lang w:bidi="fa-IR"/>
        </w:rPr>
        <w:t>پس در این آیه بنابر آن که استثنا متصل باشد مودّت و مهرورزی پاداش و بهای رسالت و پیامبری قرار گرفته و روشن است که اگر تناسب و برابری بین چیزی و مقابل آن، نباشد، عنوان پاداش بر آن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به بزرگی رسالت محمّدی در پیشگاه خداوند و نزد مردمان بنگریم به عظمت و مرتبه بزرگ این پاداش دست خواهیم یافت که همان مهرورزی به نزدیکان خواهد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اگر استثنا منقطع باشد؛ زیرا در روایت‌ها آمده است که مسلمانان می‌خواستند به پیامبر دارایی‌های زیادی را در عوض اجر پیامبری بپردازند تا ایشان در راحتی و آسایش باشند، پس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نفرمودند و هیچ پاداشی را از آن‌ها نخواستند،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مهرورزی خاندان خود را بر شما واجب می‌دانم و آن را از شما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پس واجب نمودن مهرورزی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امکان داشت پیامبر از آن‌ها چیز دیگری هم بخواهد نشان دهنده این است که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چیزها نزد خداوند و پیامبرش مهم‌تر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آن چه خواسته شده مهرورزی و دوستی به تنهایی نیست، بلکه دوستی و مهرورزیی است که اطاعت و پیروی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دوست می‌دارید، پس مرا پیروی نمایید تا خداوند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یعنی فرمان برداری از دستورات الهی؛ همان طور که در آیه مبارکه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رَبَّکُمُ الرَّحْمنُ فَاتَّبِعُونی وَأَطیعُوا أَمْری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 او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پس مرا پیروی نمایید و از فرمان من اطاعت کنید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پیروی، گردن نهادن کامل و فرمان برداری مطلق، همان معنای امامت و ولایت است</w:t>
      </w:r>
      <w:r>
        <w:rPr>
          <w:rFonts w:eastAsia="IRNazanin" w:cs="IRNazanin"/>
          <w:color w:val="111111"/>
          <w:sz w:val="28"/>
          <w:szCs w:val="28"/>
          <w:rtl w:val="true"/>
          <w:lang w:bidi="fa-IR"/>
        </w:rPr>
        <w:t>.</w:t>
      </w:r>
      <w:bookmarkStart w:id="192" w:name="pg16795_257462"/>
    </w:p>
    <w:p>
      <w:pPr>
        <w:pStyle w:val="BookText"/>
        <w:rPr/>
      </w:pPr>
      <w:bookmarkEnd w:id="19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علامه حلی رحمه اللَّه در بحث امامت علی علیه السلام از دیدگاه قرآن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آیه، آیه مودّت است،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وجوب مهرورزی با ایشان مستلزم وجوب اطاعت از ایشان است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مودّت است که شأن نزول آن را احمد بن حنبل روایت کرده است …</w:t>
      </w:r>
    </w:p>
    <w:p>
      <w:pPr>
        <w:pStyle w:val="BookText"/>
        <w:rPr/>
      </w:pPr>
      <w:r>
        <w:rPr>
          <w:rFonts w:ascii="IRNazanin" w:hAnsi="IRNazanin" w:eastAsia="IRNazanin"/>
          <w:color w:val="111111"/>
          <w:sz w:val="28"/>
          <w:sz w:val="28"/>
          <w:szCs w:val="28"/>
          <w:rtl w:val="true"/>
          <w:lang w:bidi="fa-IR"/>
        </w:rPr>
        <w:t>و به جز علی علیه السلام از صحابه و آن سه تن، دوستی هیچ کس لازم نیست، پس علی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 رهبر و امام می‌باشد و رویارویی و درگیری با او هیچ گاه با دوست داشتن او سازگاری ندارد و با انجام دستورات او، مهرورزی به او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پیروی و فرمان برداری از او لازم می‌شود که همان معنای امامت است</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193" w:name="__RefHeading___Toc9852350_73709187"/>
      <w:bookmarkStart w:id="194" w:name="_Toc69"/>
      <w:bookmarkEnd w:id="193"/>
      <w:r>
        <w:rPr/>
        <w:t>3</w:t>
      </w:r>
      <w:r>
        <w:rPr>
          <w:rtl w:val="true"/>
        </w:rPr>
        <w:t xml:space="preserve">. </w:t>
      </w:r>
      <w:r>
        <w:rPr>
          <w:rtl w:val="true"/>
        </w:rPr>
        <w:t xml:space="preserve">دوستی مطلق </w:t>
      </w:r>
      <w:r>
        <w:rPr>
          <w:rtl w:val="true"/>
        </w:rPr>
        <w:t>(</w:t>
      </w:r>
      <w:r>
        <w:rPr>
          <w:rtl w:val="true"/>
        </w:rPr>
        <w:t>همه جانبه</w:t>
      </w:r>
      <w:r>
        <w:rPr>
          <w:rtl w:val="true"/>
        </w:rPr>
        <w:t xml:space="preserve">) </w:t>
      </w:r>
      <w:r>
        <w:rPr>
          <w:rtl w:val="true"/>
        </w:rPr>
        <w:t>باعث برتری در تمام جهات …</w:t>
      </w:r>
      <w:bookmarkEnd w:id="19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کسی است که دوستی او از همه جهات واجب</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 لازم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مقدمه و مقدمه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دوستی با او این گونه مورد سفارش خداوند قرار بگیرد همو از دیگران محبوب‌تر و دوست داشتنی‌تر است و مقدمه 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خدا و رسول محبوب‌تر باشد، او از دیگران افضل است و مقدمه چهارم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گونه باشد امام و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امام و رهبر بعد از پیامبر خدا صلی اللَّه علیه وآله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نخست روشن و به طور کامل از آیه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مقدمه دوم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احادیثی که بیان‌گر محبوب‌ترین شخص نزد خداوند و پیامبرش می‌باشد، حدیث طائر است؛ زیرا وقتی به پیامبر گرامی اسلام پرنده بریانی پیشکش شد،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ائتنی بأحبّ خلقک إلیک؛</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بندگان خود را برای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آمد و به همراه ایشان از آن غذا تناول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بسیاری از صحابه پیامبر روایت نموده‌اند،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سفینه،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ابوطفیل عامر بن واثلة،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ابی وقّاص،</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عاص،</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ابومرازم یعلی بن مرّه،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ابورافع،</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حبشی بن جناده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تابعین </w:t>
      </w:r>
      <w:r>
        <w:rPr>
          <w:rStyle w:val="FootnoteAnchor"/>
          <w:rtl w:val="true"/>
        </w:rPr>
        <w:footnoteReference w:id="167"/>
      </w:r>
      <w:r>
        <w:rPr>
          <w:rFonts w:ascii="IRNazanin" w:hAnsi="IRNazanin" w:eastAsia="IRNazanin"/>
          <w:color w:val="111111"/>
          <w:sz w:val="28"/>
          <w:sz w:val="28"/>
          <w:szCs w:val="28"/>
          <w:rtl w:val="true"/>
          <w:lang w:bidi="fa-IR"/>
        </w:rPr>
        <w:t>ده‌ها تن از بزرگان روایت کرده‌اند و از بزرگان معروف و مشهور در هر قرن نیز افراد بسیاری آن را نقل نموده‌اند،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حنفی‌ها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حنبلی‌ها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ابی حاتم رازی،</w:t>
      </w:r>
    </w:p>
    <w:p>
      <w:pPr>
        <w:pStyle w:val="BookText"/>
        <w:rPr/>
      </w:pPr>
      <w:r>
        <w:rPr>
          <w:rFonts w:ascii="IRNazanin" w:hAnsi="IRNazanin" w:eastAsia="IRNazanin"/>
          <w:color w:val="111111"/>
          <w:sz w:val="28"/>
          <w:sz w:val="28"/>
          <w:szCs w:val="28"/>
          <w:rtl w:val="true"/>
          <w:lang w:bidi="fa-IR"/>
        </w:rPr>
        <w:t>ابوعیسی ترمذی،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بزاز،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ابوعبدالرحمان نسائی،</w:t>
      </w:r>
    </w:p>
    <w:p>
      <w:pPr>
        <w:pStyle w:val="BookText"/>
        <w:rPr/>
      </w:pPr>
      <w:r>
        <w:rPr>
          <w:rFonts w:ascii="IRNazanin" w:hAnsi="IRNazanin" w:eastAsia="IRNazanin"/>
          <w:color w:val="111111"/>
          <w:sz w:val="28"/>
          <w:sz w:val="28"/>
          <w:szCs w:val="28"/>
          <w:rtl w:val="true"/>
          <w:lang w:bidi="fa-IR"/>
        </w:rPr>
        <w:t>ابوالحسن دارقطنی،</w:t>
      </w:r>
    </w:p>
    <w:p>
      <w:pPr>
        <w:pStyle w:val="BookText"/>
        <w:rPr/>
      </w:pPr>
      <w:r>
        <w:rPr>
          <w:rFonts w:ascii="IRNazanin" w:hAnsi="IRNazanin" w:eastAsia="IRNazanin"/>
          <w:color w:val="111111"/>
          <w:sz w:val="28"/>
          <w:sz w:val="28"/>
          <w:szCs w:val="28"/>
          <w:rtl w:val="true"/>
          <w:lang w:bidi="fa-IR"/>
        </w:rPr>
        <w:t>ابوعبداللَّه حاکم نیشابوری،</w:t>
      </w:r>
    </w:p>
    <w:p>
      <w:pPr>
        <w:pStyle w:val="BookText"/>
        <w:rPr/>
      </w:pPr>
      <w:r>
        <w:rPr>
          <w:rFonts w:ascii="IRNazanin" w:hAnsi="IRNazanin" w:eastAsia="IRNazanin"/>
          <w:color w:val="111111"/>
          <w:sz w:val="28"/>
          <w:sz w:val="28"/>
          <w:szCs w:val="28"/>
          <w:rtl w:val="true"/>
          <w:lang w:bidi="fa-IR"/>
        </w:rPr>
        <w:t>ابوبکر ابن مردویه،</w:t>
      </w:r>
    </w:p>
    <w:p>
      <w:pPr>
        <w:pStyle w:val="BookText"/>
        <w:rPr/>
      </w:pPr>
      <w:r>
        <w:rPr>
          <w:rFonts w:ascii="IRNazanin" w:hAnsi="IRNazanin" w:eastAsia="IRNazanin"/>
          <w:color w:val="111111"/>
          <w:sz w:val="28"/>
          <w:sz w:val="28"/>
          <w:szCs w:val="28"/>
          <w:rtl w:val="true"/>
          <w:lang w:bidi="fa-IR"/>
        </w:rPr>
        <w:t>ابونعیم اصفهانی،</w:t>
      </w:r>
    </w:p>
    <w:p>
      <w:pPr>
        <w:pStyle w:val="BookText"/>
        <w:rPr/>
      </w:pPr>
      <w:r>
        <w:rPr>
          <w:rFonts w:ascii="IRNazanin" w:hAnsi="IRNazanin" w:eastAsia="IRNazanin"/>
          <w:color w:val="111111"/>
          <w:sz w:val="28"/>
          <w:sz w:val="28"/>
          <w:szCs w:val="28"/>
          <w:rtl w:val="true"/>
          <w:lang w:bidi="fa-IR"/>
        </w:rPr>
        <w:t>ابوبکر بیهقی،</w:t>
      </w:r>
    </w:p>
    <w:p>
      <w:pPr>
        <w:pStyle w:val="BookText"/>
        <w:rPr/>
      </w:pPr>
      <w:r>
        <w:rPr>
          <w:rFonts w:ascii="IRNazanin" w:hAnsi="IRNazanin" w:eastAsia="IRNazanin"/>
          <w:color w:val="111111"/>
          <w:sz w:val="28"/>
          <w:sz w:val="28"/>
          <w:szCs w:val="28"/>
          <w:rtl w:val="true"/>
          <w:lang w:bidi="fa-IR"/>
        </w:rPr>
        <w:t>ابوعمر بن عبدالبر،</w:t>
      </w:r>
    </w:p>
    <w:p>
      <w:pPr>
        <w:pStyle w:val="BookText"/>
        <w:rPr/>
      </w:pPr>
      <w:r>
        <w:rPr>
          <w:rFonts w:ascii="IRNazanin" w:hAnsi="IRNazanin" w:eastAsia="IRNazanin"/>
          <w:color w:val="111111"/>
          <w:sz w:val="28"/>
          <w:sz w:val="28"/>
          <w:szCs w:val="28"/>
          <w:rtl w:val="true"/>
          <w:lang w:bidi="fa-IR"/>
        </w:rPr>
        <w:t>ابومحمّد بغوی،</w:t>
      </w:r>
    </w:p>
    <w:p>
      <w:pPr>
        <w:pStyle w:val="BookText"/>
        <w:rPr/>
      </w:pPr>
      <w:r>
        <w:rPr>
          <w:rFonts w:ascii="IRNazanin" w:hAnsi="IRNazanin" w:eastAsia="IRNazanin"/>
          <w:color w:val="111111"/>
          <w:sz w:val="28"/>
          <w:sz w:val="28"/>
          <w:szCs w:val="28"/>
          <w:rtl w:val="true"/>
          <w:lang w:bidi="fa-IR"/>
        </w:rPr>
        <w:t>ابوالحسن عبدری،</w:t>
      </w:r>
    </w:p>
    <w:p>
      <w:pPr>
        <w:pStyle w:val="BookText"/>
        <w:rPr/>
      </w:pPr>
      <w:r>
        <w:rPr>
          <w:rFonts w:ascii="IRNazanin" w:hAnsi="IRNazanin" w:eastAsia="IRNazanin"/>
          <w:color w:val="111111"/>
          <w:sz w:val="28"/>
          <w:sz w:val="28"/>
          <w:szCs w:val="28"/>
          <w:rtl w:val="true"/>
          <w:lang w:bidi="fa-IR"/>
        </w:rPr>
        <w:t>ابوالقاسم ابن عساکر،</w:t>
      </w:r>
    </w:p>
    <w:p>
      <w:pPr>
        <w:pStyle w:val="BookText"/>
        <w:rPr/>
      </w:pPr>
      <w:r>
        <w:rPr>
          <w:rFonts w:ascii="IRNazanin" w:hAnsi="IRNazanin" w:eastAsia="IRNazanin"/>
          <w:color w:val="111111"/>
          <w:sz w:val="28"/>
          <w:sz w:val="28"/>
          <w:szCs w:val="28"/>
          <w:rtl w:val="true"/>
          <w:lang w:bidi="fa-IR"/>
        </w:rPr>
        <w:t>ابن جحر عسقلانی،</w:t>
      </w:r>
    </w:p>
    <w:p>
      <w:pPr>
        <w:pStyle w:val="BookText"/>
        <w:rPr/>
      </w:pPr>
      <w:r>
        <w:rPr>
          <w:rFonts w:ascii="IRNazanin" w:hAnsi="IRNazanin" w:eastAsia="IRNazanin"/>
          <w:color w:val="111111"/>
          <w:sz w:val="28"/>
          <w:sz w:val="28"/>
          <w:szCs w:val="28"/>
          <w:rtl w:val="true"/>
          <w:lang w:bidi="fa-IR"/>
        </w:rPr>
        <w:t>جلال الدین سیوطی و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این روایت به روشنی نشان می‌دهد که علی علیه السلام از تمام بندگان نزد خداوند و پیامبرش دوست داشتنی‌تر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مقدمه سوم نیز بسیار روشن است؛ چرا که بسیاری از علمای اهل سنّت به آن تصریح دارند؛ حافظ قسطلانی و ابن حجر مکّی از ولی الدین ابن عراقی این گونه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مهرورزی دینی با برتری آن فرد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برتر باشد مهرورزی دینی ما به او بیشتر خواهد بود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فخر رازی نیز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دوست دارید پس مرا پیروی نمایید تا خداوند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دوستی خداوند به انسان این است که به او ثواب عطا کند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بدیهی است هر کس نزد خداوند دوست داشتنی‌تر است ثواب او بیشتر خواهد بود و هر کس ثوابش بیشتر باشد، ناگزیر همو برترین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گفتیم که علامه حلّی 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غیر علی علیه السلام یعنی با آن سه نفر واجب، 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در این 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در نزد بیشتر علمای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اهل سنّت باطل است؛ بلکه دوستی این سه تن نزد اهل سنّت از دوستی علی لازم‌تر است؛ زیرا لزوم دوستی و مهرورزی به اندازه برتری است، پس هر که برتر باشد دوستی ما با او کامل‌تر خواهد بود …</w:t>
      </w:r>
    </w:p>
    <w:p>
      <w:pPr>
        <w:pStyle w:val="BookText"/>
        <w:rPr/>
      </w:pPr>
      <w:r>
        <w:rPr>
          <w:rFonts w:ascii="IRNazanin" w:hAnsi="IRNazanin" w:eastAsia="IRNazanin"/>
          <w:color w:val="111111"/>
          <w:sz w:val="28"/>
          <w:sz w:val="28"/>
          <w:szCs w:val="28"/>
          <w:rtl w:val="true"/>
          <w:lang w:bidi="fa-IR"/>
        </w:rPr>
        <w:t>از طرفی، در روایت صحیح آمده که عمر در روز سقیفه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ما و بهترین و دوست داشتنی‌ترین فرد ما نسبت به پیامبر خدا هستی</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تفتازانی نیز در این باره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ادله افضلیت ابوبکر و عمر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زد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به هر حال، این مقدمه نیز بسیار روشن است و هیچ کس در آن اختلاف و ناسازگاری ندارد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مقدمه چهارم، دلیل‌های عقلی و نقلی بسیاری داریم و بیشتر بزرگان اهل سنّت اعتراف دارند تا آن جا که روایاتی را از صحابه پیامبر روایت نموده‌اند که آن‌ها را در بخش شبهات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جرجانی درباره شورا و این که چرا مشورت فقط در این شش نفر قرار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داده شده،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که عمر شورا را فقط در بین آنان قرار داد، برای این بود که آنان را از دیگران برتر می‌دانست و برای امامت و مهتری فقط آنان را شایسته دید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ابن تیمیّه به گروه بسیاری از دانشمندان نسبت داده که رهبری و سروری فردی که برتری ندارد، در حالی که شخص برتری وجود دارد، ستم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الدین 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ما این است که هیچ گاه ولایت برای کسی که برتری ندارد با وجود فرد برتر، برقرار نمی‌شود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البته علمای دیگر نیز این گونه گفته‌اند … و به آوردن گفتار آنان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رحمه اللَّه در گفتار گذشته‌اش به این جهت اشاره نموده است و محقق طوسی رحمه اللَّه در دلیل‌های افضلیت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مهرورزی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توضیح این عبارت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نوزدهمین جهت بحث می‌باشد و شرح آن این گونه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فقط دوستی و مهرورزی علی علیه السلام لازم و بایسته</w:t>
      </w:r>
      <w:bookmarkStart w:id="195" w:name="pg16795_257469"/>
    </w:p>
    <w:p>
      <w:pPr>
        <w:pStyle w:val="BookText"/>
        <w:rPr/>
      </w:pPr>
      <w:bookmarkEnd w:id="19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است؛ نه دیگر صحابه پیامبر، پس همو برترین صحابه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شرح مقدمه نخست می‌پردازد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از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بوده است، پس مهرورزی به او لازم می‌باشد؛ چرا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گونه اجر و پاداشی از شما بر این دعوت درخواست نمی‌کنم جز دوست داشتن نزدیکانم</w:t>
      </w:r>
      <w:r>
        <w:rPr>
          <w:rFonts w:eastAsia="IRNazanin" w:cs="IRNazanin"/>
          <w:color w:val="111111"/>
          <w:sz w:val="28"/>
          <w:szCs w:val="28"/>
          <w:rtl w:val="true"/>
          <w:lang w:bidi="fa-IR"/>
        </w:rPr>
        <w:t>.</w:t>
      </w:r>
    </w:p>
    <w:p>
      <w:pPr>
        <w:pStyle w:val="Heading4"/>
        <w:numPr>
          <w:ilvl w:val="3"/>
          <w:numId w:val="1"/>
        </w:numPr>
        <w:rPr/>
      </w:pPr>
      <w:bookmarkStart w:id="196" w:name="__RefHeading___Toc9852352_73709187"/>
      <w:bookmarkStart w:id="197" w:name="_Toc70"/>
      <w:bookmarkEnd w:id="196"/>
      <w:r>
        <w:rPr/>
        <w:t>4</w:t>
      </w:r>
      <w:r>
        <w:rPr>
          <w:rtl w:val="true"/>
        </w:rPr>
        <w:t xml:space="preserve">. </w:t>
      </w:r>
      <w:r>
        <w:rPr>
          <w:rtl w:val="true"/>
        </w:rPr>
        <w:t xml:space="preserve">لزوم دوستی مطلق </w:t>
      </w:r>
      <w:r>
        <w:rPr>
          <w:rtl w:val="true"/>
        </w:rPr>
        <w:t>(</w:t>
      </w:r>
      <w:r>
        <w:rPr>
          <w:rtl w:val="true"/>
        </w:rPr>
        <w:t>همه جانبه</w:t>
      </w:r>
      <w:r>
        <w:rPr>
          <w:rtl w:val="true"/>
        </w:rPr>
        <w:t xml:space="preserve">) </w:t>
      </w:r>
      <w:r>
        <w:rPr>
          <w:rtl w:val="true"/>
        </w:rPr>
        <w:t>باعث پاکدامنی و ناآلودگی …</w:t>
      </w:r>
      <w:bookmarkEnd w:id="197"/>
    </w:p>
    <w:p>
      <w:pPr>
        <w:pStyle w:val="BookText"/>
        <w:rPr/>
      </w:pPr>
      <w:r>
        <w:rPr>
          <w:rFonts w:ascii="IRNazanin" w:hAnsi="IRNazanin" w:eastAsia="IRNazanin"/>
          <w:color w:val="111111"/>
          <w:sz w:val="28"/>
          <w:sz w:val="28"/>
          <w:szCs w:val="28"/>
          <w:rtl w:val="true"/>
          <w:lang w:bidi="fa-IR"/>
        </w:rPr>
        <w:t>هم‌چنین دستور به مهرورزی ایشان به طور مطلق بر عصمت آنان دلالت دارد و زمانی که عصمت ثابت شود، امامت و رهبری ایشان ثابت می‌گردد و این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دستور مهرورزی مطلق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اطاعت مطلق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پاکدامنی و ناآلودگی کامل آنان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گفتار رازی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فرمان برید و پیامبر و صاحبان امر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خویش را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گفتار فخر رازی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بلند مرتبه در این آیه به پیروی از صاحبان امر به صورت قطعی و حتمی فرمان داده است و هر کس خداوند به صورت قطعی به پیروی او فرمان داده است ناگزیر باید از هر گونه اشتباه و خطایی پاک باشد؛ زیرا اگر از اشتباه نگهداشته نباشد، در صورت اشتباه و کار ناشایسته، خداوند فرمان به پیروی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فرمان خداوند به انجام اشتباه خواهد بود در حالی که اشتباه همواره مورد منع و بازداشت می‌باشد، پس به اجتماع امر و نهی در یک مطلب و در یک جهت منجر می‌شود که ناممکن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روشن شد که خداوند به پیروی از صاحبان امر به صورت قطعی و حتمی فرمان داده است و استوار گشت که هر کس خداوند به صورت قطعی به پیروی از او فرمان داده است باید پاک و ناآلوده از هر گونه اشتباه باشد و استوار گشت که صاحبان امر در این آیه به صورت قطعی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ناآلوده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به همین مقدار برای گواه از گفتار فخر رازی بسنده می‌نماییم، اما صاحبان امری که فرمان داده شد تا از آنان پیروی کنیم چه کسانی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هستند؛ سخن دیگری است که در جای خود باید به آن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 که لزوم پیروی و فرمان برداری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لزوم مهرورزی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باعث پاکی و ناآلودگی کامل می‌شود و به این جهت بیشتر بزرگان و دانشمندان دینی ما به آن اشاره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بیاضی عاملی رحمه اللَّه در این باره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مزد پیامبری پیامبرش را در مهرورزی به خاندانش قرار داده است، در آیه‌ای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گونه اجر و پاداشی از شما بر این دعوت درخواست نمی‌کنم جز دوست داشتن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قربا در فرمان برداری است؛ یعنی در پیروی و فرمان برداری نزدیکان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زبان عربی این است که کلمه‌ای را در تقدیر نگیرند و اگر این تقدیر را قبول نماییم پس فرمان دوستی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با پاکدامنی و منزّه بودن مطلق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در آیه با کفرورزان است؛ یعنی فرزندان و نسل مرا مواظبت نمایید که همان قبیله قریش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کفرورزان برای پیامبر هیچ مزدی را نمی‌پذیرند تا این که روی سخن قرار گیرند، علاوه بر این که تمام روایت‌های مورد قبول همه مسلمانان با هر دو جهت ناسازگار است، پس در صحیح بخاری آمده است … </w:t>
      </w:r>
      <w:r>
        <w:rPr>
          <w:rStyle w:val="FootnoteAnchor"/>
          <w:rtl w:val="true"/>
        </w:rPr>
        <w:footnoteReference w:id="178"/>
      </w:r>
      <w:r>
        <w:rPr>
          <w:rFonts w:ascii="IRNazanin" w:hAnsi="IRNazanin" w:eastAsia="IRNazanin"/>
          <w:color w:val="111111"/>
          <w:sz w:val="28"/>
          <w:sz w:val="28"/>
          <w:szCs w:val="28"/>
          <w:rtl w:val="true"/>
          <w:lang w:bidi="fa-IR"/>
        </w:rPr>
        <w:t>سید شبّر رحمه اللَّه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مهرورزی باعث لزوم پیروی و فرمان برداری است؛ زیرا مهرورزی فقط با پاکدامنی و ناآلودگی همه جانبه لازم می‌آید؛ زیرا در صورت اشتباه از جانب آنان، از مهرورزی به آنان باید دوری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وَالْیَوْمِ اْلآخِرِ یُوادُّونَ مَنْ حَادَّ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گاه گروهی را که به خداوند و روز قیامت باور دارند، نمی‌یابی که با دشمنان خداوند و پیامبرش دوستی داشته باشند</w:t>
      </w:r>
      <w:r>
        <w:rPr>
          <w:rFonts w:eastAsia="IRNazanin" w:cs="IRNazanin"/>
          <w:color w:val="111111"/>
          <w:sz w:val="28"/>
          <w:szCs w:val="28"/>
          <w:rtl w:val="true"/>
          <w:lang w:bidi="fa-IR"/>
        </w:rPr>
        <w:t>.</w:t>
      </w:r>
      <w:bookmarkStart w:id="198" w:name="pg16795_257473"/>
    </w:p>
    <w:p>
      <w:pPr>
        <w:pStyle w:val="BookText"/>
        <w:rPr/>
      </w:pPr>
      <w:bookmarkEnd w:id="19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 همگان می‌گویند که هیچ کس غیر از خاندان پیامبر معصوم نیست، پس علی و دو فرزندش مهتران و سروران هستند</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199" w:name="__RefHeading___Toc9852354_73709187"/>
      <w:bookmarkStart w:id="200" w:name="_Toc71"/>
      <w:bookmarkEnd w:id="199"/>
      <w:r>
        <w:rPr>
          <w:rtl w:val="true"/>
        </w:rPr>
        <w:t>بررسی و نقد شبهه‌ها …</w:t>
      </w:r>
      <w:bookmarkEnd w:id="200"/>
    </w:p>
    <w:p>
      <w:pPr>
        <w:pStyle w:val="BookText"/>
        <w:rPr/>
      </w:pPr>
      <w:r>
        <w:rPr>
          <w:rFonts w:ascii="IRNazanin" w:hAnsi="IRNazanin" w:eastAsia="IRNazanin"/>
          <w:color w:val="111111"/>
          <w:sz w:val="28"/>
          <w:sz w:val="28"/>
          <w:szCs w:val="28"/>
          <w:rtl w:val="true"/>
          <w:lang w:bidi="fa-IR"/>
        </w:rPr>
        <w:t>اینک به بررسی و نقد شبهاتی می‌پردازیم که پیرامون دلالت آیه بر امامت 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شهید شوشتری رحمه اللَّه سخنی را در ردّ ابن روزبهان دارد؛ همو که بر گفتار علامه حلّی رحمه اللَّه ایراد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روزبهان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بر او بر هر مسلمانی لازم است و مهرورزی هم با پیروی و فرمان برداری همراه است، ولی هر کسی که مورد اطاعت قرار می‌گیرد، لازم نیست دارای رهبری و امامت کبرا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شهید شوشتری رحمه اللَّه در پاسخ می‌گوید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او که آیه بر خلافت حضرت علی علیه السلام دلالت ندارد؛ از روی نادانی کامل یا نادانی نمایی خالص است؛ زیرا دلالت آیه بر لزوم مهرورزی به امیر مؤمنان علی علیه السلام به طور کامل روشن و واضح است، چنان که خداوند پاداش پیامبری که باید همیشگی باشد،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مهرورزی به نزدیکان و خاندان قرار داده است و این فقط با عصمت مطلق آنان سازگار است؛ زیرا در صورت اشتباه از جانب آنان، مهرورزی به ایشان ناروا می‌گردد؛ همان گونه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وَالْیَوْمِ اْلآخِرِ یُوادُّونَ مَنْ حَادَّ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گروهی را نمی‌یابی که به خداوند و روز واپسین ایمان داشته باشند و کسانی را که با خدا و رسولش مخالفت کرده‌اند …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فقط امیر مؤمنان علی علیه السلام به نظر همگان پاک و دارای عصمت مطلق می‌باشد، پس به اثبات رسید که همو امام و مهتر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ابن حجر در باب یازدهم الصواعق المحرقه از پیشوای شافعی خودشان بر خلاف میل دشمنان اهل بیت علیهم السلام شعری را این گونه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بیت رسول اللَّه حبّکم فرض من اللَّه فی القرآن أنزله</w:t>
      </w:r>
    </w:p>
    <w:p>
      <w:pPr>
        <w:pStyle w:val="BookText"/>
        <w:rPr/>
      </w:pPr>
      <w:r>
        <w:rPr>
          <w:rFonts w:ascii="IRNazanin" w:hAnsi="IRNazanin" w:eastAsia="IRNazanin"/>
          <w:color w:val="111111"/>
          <w:sz w:val="28"/>
          <w:sz w:val="28"/>
          <w:szCs w:val="28"/>
          <w:rtl w:val="true"/>
          <w:lang w:bidi="fa-IR"/>
        </w:rPr>
        <w:t>کفاکم من عظیم القدر أنّکم من لم یصلّ علیکم لا صلاة له</w:t>
      </w:r>
    </w:p>
    <w:p>
      <w:pPr>
        <w:pStyle w:val="BookText"/>
        <w:rPr/>
      </w:pPr>
      <w:r>
        <w:rPr>
          <w:rFonts w:ascii="IRNazanin" w:hAnsi="IRNazanin" w:eastAsia="IRNazanin"/>
          <w:color w:val="111111"/>
          <w:sz w:val="28"/>
          <w:sz w:val="28"/>
          <w:szCs w:val="28"/>
          <w:rtl w:val="true"/>
          <w:lang w:bidi="fa-IR"/>
        </w:rPr>
        <w:t>ای خاندان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شما واجبی از جانب خداوند است که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بس در بلندای مرتبت و مقام شما که هر نمازگزاری بر شما درود و صلوات نفرستد، گویا نماز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دلیل آوردنِ شیعیان در مقابل سنیان بایسته و لازم نیست؛ بلکه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تمامی اهل سنّت به همراه شیعیان بر امامت و سروری ایشان بعد از پیامبر خدا صلی اللَّه علیه وآله هم نظر هستند و اهل سنّت فقط کسانی را واسط و بینابین قرار می‌دهند و شیعیان آن‌ها را قبول ندارند و دلیل آوردن به عهده کسی است که واسطه بودن را ادّعا می‌کند؛ نه بر منکر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امامت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بین بردن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نظر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شیعه بایسته می‌شود که دلیل بیاورند و خداوند همواره به سوی راه درست هدایت می‌نماید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مظفر رحمه اللَّه نیز پس از سخنی در پاسخ ابن روزبهان می‌گوید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که معنای آیه فقط چهار نور پاک هستند و این آیه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بر افضلیت و برتری، عصمت و برگزیدگی آن‌ها از جانب خدا دلالت می‌نماید؛ زیرا اگر این گونه نبودند فقط مهرورزی به آنان بایسته نمی‌شد و دوستی آنان در حدّی نبود که مانند نداشته باشد؛ زیرا پاداش و بهای پیامبری قرار گرفته که هیچ حق و پاداشی مانند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دوستی نزدیکان و خاندان نوح و هود را پاداش و مزد پیامبری آنان قرار نداده است؛ بلکه به نوح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لاأَسْئَلُکُمْ عَلَیْهِ مالًا إِنْ أَجرِیَ إِلّا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قوم من، از شما هیچ مالی نمی‌خواهم و پاداش من فقط بر عهده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هود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لاأَسْئَلُکُمْ عَلَیْهِ أَجْرًا إِنْ أَجْرِیَ إِلّا عَلَی الَّذی فَطَرَنی أَ 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قوم من، از شما هیچ پاداشی نمی‌خواهم و پاداش من فقط بر عهده خداوندی است که مرا آفرید، آیا درک نمی‌کنید؟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امامت در خاندان پیامبر خدا صلی اللَّه علیه وآله مخصوص و محدود شده است؛ زیرا هیچ گاه مهتری کسی که برتری ندارد بر فرد برتر درست نمی‌باشد؛ به خصوص با وجود چنین برتری روشن و بلندمرتبه‌ای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افزون بر آن چه که گفتیم لزوم مهرورزی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لزوم پیروی و اطاعت مطلق می‌باشد؛ زیرا سرپیچی و نافرمانی کردن با دوستی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و لازمه پیروی مطلق، پاکی و ناآلودگی کامل است که شرط امامت و مهتری می‌باشد و هیچ معصومی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بزرگواران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و سروری در آنان منحصر می‌شود؛ مخصوصاً که خداوند اطاعت آن‌ها را بر جمیع افراد امّت واجب کرده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یاران پیامبر دلالت آیه را بر امامت و مهتری می‌فهمیدند، از این رو بعضی از آنها پیامبر صلی اللَّه علیه وآله را متهم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ما را بعد از خود به نزدیکانش ترغیب نماید و آن‌ها را به مهتری ما برگزیند، آن سان که در روایات گذشته خواندیم</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از طرف دیگر، هر شخصی که دارای فهم است آن معنا را از آیه دریافت می‌دارد؛ ولی اهل سنّت از اذعان و اقرار بر حقیقت و پرداخت پاداش پیامبری امتناع ورزیدند و هر گاه از آنان، جمله‌ای درست بروز کند قوم گرایی و تعصّب او را رها نمی‌کند تا این که سخنی بر خلاف آن بگوید …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 با دقت در جهاتی که آورده‌ایم و بزرگان ما به روشنی آن‌ها را گفته‌اند، پاسخ گفتار سعد 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همان دلایل ما را در برتری امیر مؤمنان علی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آن 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برتری علی علیه السلام باور دارند به قرآن، سنّت و عقل چنگ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نخستین آیه‌ای که می‌آورند این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وَأَبْناءَکُمْ وَنِساءَنا وَنِساءَکُمْ وَأَنْفُسَنا وَأَنْفُسَکُمْ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فرزندانمان و فرزندانتان را و زنانمان و زنانتان و خودمان و خودتان را دعوت نماییم …</w:t>
      </w:r>
    </w:p>
    <w:p>
      <w:pPr>
        <w:pStyle w:val="BookText"/>
        <w:rPr/>
      </w:pPr>
      <w:r>
        <w:rPr>
          <w:rFonts w:ascii="IRNazanin" w:hAnsi="IRNazanin" w:eastAsia="IRNazanin"/>
          <w:color w:val="111111"/>
          <w:sz w:val="28"/>
          <w:sz w:val="28"/>
          <w:szCs w:val="28"/>
          <w:rtl w:val="true"/>
          <w:lang w:bidi="fa-IR"/>
        </w:rPr>
        <w:t>آیه دیگر،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این روایت را می‌آورند که سعید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فرود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که ما آنان را دوست بداریم؟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علی وفاطمة وولداها؛</w:t>
      </w:r>
    </w:p>
    <w:p>
      <w:pPr>
        <w:pStyle w:val="BookText"/>
        <w:rPr/>
      </w:pPr>
      <w:r>
        <w:rPr>
          <w:rFonts w:ascii="IRNazanin" w:hAnsi="IRNazanin" w:eastAsia="IRNazanin"/>
          <w:color w:val="111111"/>
          <w:sz w:val="28"/>
          <w:sz w:val="28"/>
          <w:szCs w:val="28"/>
          <w:rtl w:val="true"/>
          <w:lang w:bidi="fa-IR"/>
        </w:rPr>
        <w:t>علی و فاطمه و دو 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هر کس دوستی با او لازم باشد به حکم روشن قرآن همو برترین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برتر کسی است که یاری او به پیامبر در آیه شریفه با عطف بر نام خداوند و جبرئیل ثابت شده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هُوَ مَوْلاهُ وَجِبْریلُ وَصالِحُ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پس به راستی فقط خداوند و جبرئیل و مؤمنان شایسته، یار و پشتیبان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 که منظور از مؤمنان شایسته، علی علیه السلام است …</w:t>
      </w:r>
    </w:p>
    <w:p>
      <w:pPr>
        <w:pStyle w:val="BookText"/>
        <w:rPr/>
      </w:pPr>
      <w:r>
        <w:rPr>
          <w:rFonts w:ascii="IRNazanin" w:hAnsi="IRNazanin" w:eastAsia="IRNazanin"/>
          <w:color w:val="111111"/>
          <w:sz w:val="28"/>
          <w:sz w:val="28"/>
          <w:szCs w:val="28"/>
          <w:rtl w:val="true"/>
          <w:lang w:bidi="fa-IR"/>
        </w:rPr>
        <w:t>تفتازانی پس از نقل دلیل شیعیان به پاسخ آن می‌پردازد و می‌نویسد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در فراگیری خوبی‌ها و برتری‌های فراوان حضرت علی علیه السلام و ممتاز بودنش به بزرگواری‌های بسیار هیچ تردیدی نیست؛ ولی هیچ کدام از این‌ها به معنای برتری و بزرگی نزد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خداوند نیست، بعد از این که ثابت شده از اتفاق نظر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جاری مجرای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برتری ابوبکر سپس عمر و اقرار علی علیه السلام به این برتری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در این فضایل گفته شده اشکالاتی هست که بر دانش آموختگان این علم پنهان نیست، مانند این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است؛ همان گونه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دعوت نمودم و این که لزوم مهرورزی و قطعی بودن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فقط به او مخصوص نمی‌باشد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در پاسخ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فهمیدی که آیه مبارکه بر لزوم دوستی علی علیه السلام و لزوم دوستی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او نزد خداوند و پیامبرش از همه محبوب‌تر و دوست داشتنی‌تر است و هر که دوست داشتنی‌تر باشد همو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لزوم دوستی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پاکی و عصمت می‌شود که لازمه امامت و سروری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ادعای برتری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مانند ادّعای مخصوص نبودن امیر مؤمنان علی علیه السلام بر آن فضایل ذکر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شده؛ زیرا همگان اتفاق نظر دارند که ابوبکر و عمر معصوم و پاک از خطا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این باره بسیار آشفته و پریشان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قبول داریم که دوستی و مهرورزی و موالات علی علیه السلام بدون دلیل آوردن از آیه لازم است؛ ولی در این لزوم موالات و دوستی دلیلی که باعث اختصاص امامت و رهبری به او شود، 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آن سه نفر واجب و لازم نیست، پس این کلام ممنوع است؛ بلکه دوستی و موالات آن‌ها نیز واجب است؛ زیرا ثابت شده است که خداوند آنان را دوست می‌داشت و هر کس را خداوند دوست بدارد بر ما واجب است او را دوست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دوستی و دشمنی برای خدا، لازم و این محکم‌ترین دستاویز ایمان است و آن‌ها نیز از بزرگان دوستان خداوند و پرهیزگاران بودند و خداوند موالات آنان را لازم کرده؛ بلکه به تصریح قرآن ثابت شده است که خداوند از آنان راضی و آنان نیز از خداوند راضی و خشنود گشتند و هر کس خداوند از او خشنود گردد او را دوست می‌دارد و خداوند پرهیزگاران، نیکوکاران، دادگران و صبرکنندگان را دوست می‌دارد …</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به راستی که ابن تیمیّه خود را محکوم نموده است؛ زیرا اعتراف به لزوم دوستی پرهیزگاران، نیکوکاران، دادگران و صبرکنندگان …؛</w:t>
      </w:r>
    </w:p>
    <w:p>
      <w:pPr>
        <w:pStyle w:val="BookText"/>
        <w:rPr/>
      </w:pPr>
      <w:r>
        <w:rPr>
          <w:rFonts w:ascii="IRNazanin" w:hAnsi="IRNazanin" w:eastAsia="IRNazanin"/>
          <w:color w:val="111111"/>
          <w:sz w:val="28"/>
          <w:sz w:val="28"/>
          <w:szCs w:val="28"/>
          <w:rtl w:val="true"/>
          <w:lang w:bidi="fa-IR"/>
        </w:rPr>
        <w:t>بلکه تمام مؤمنان نموده است؛ زیرا هیچ کس این مطالب را انکار نمی‌نماید، و چه کسی می‌گوید که مؤمن اگر حقیقتاً باایمان باشد، لازم نیست او را دوست بداریم؛ به خصوص اگر از اهل پرهیزگاری و نیکوکاری و صبر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تمامی سخن در دوستی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محبوب‌ترین نزد خداوند و پیامبرش می‌باشد که باعث برتری و پاکی و عصمت و لزوم پیروی و فرمانبرداری می‌شود … و این همان ویژگی‌هایی است که در غیر از امیر مؤمنان علی علیه السلام یافت نمی‌شود؛ به خصوص پاکی و عصمت؛ زیرا اتفاق همگان بر این است که در دیگران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تیمیّه شروع به استدلال به روایت‌هایی نموده که اهل سنّت در معرفی محبوب‌ترین فرد نزد رسول خدا صلی اللَّه علیه وآله، نقل می‌نمایند که روایت می‌کنند نزد پیامبر عائشه از همه دوست داشتنی‌تر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چه کسی؟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عمر در روز سقیفه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آقای ما و بهترین ما و دوست داشتنی‌ترین ما نزد پیامبر خدا هستی؟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البته هر خردمندی می‌فهمد که استدلال به این روایت‌ها چه اشکالات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از این جهت که به این روایت‌ها استدلال ننموده کار نیکویی کرده است؛ بلکه روش عبدالعزیز دهلوی را پیش گرفته و بر آن تکیه نموده است، ولی تمامی گفتار دهلوی را نیاورده و آخر آن را رها کرده است که به زودی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این باره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شیعیان آیه مودّت را در استدلال به امامت و سروری علی علیه السلام آورده‌اند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علیه السلام لازم است و دوستی هر کس لازم باشد، فرمان برداری و پیروی از وی واجب می‌شود و فرمان برداری از هر کس لازم باشد، مهتری و امامت او روشن است و در نتیجه علی علیه السلام مهتر و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اشکال این گفتار از چند جهت بر کسی مخفی نیست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آن که استدلال به آیه در ابتدای گفتارشان زمانی درست می‌شود که معنای آیه این گونه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هیچ مزدی نمی‌خواهم مگر این که نزدیکان و خاندان مرا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علما بر خلاف این معنا را گفته‌اند و بعضی آن را بی‌احترامی به ساحت پیامبر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بیشتر دنیاداران خدمات و کارهایی انجام می‌دهند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 چیزی را در عوض آن می‌خواهند که به سود فرزندان و خاندانشان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آیه دیگر اندکی منافات دارد،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تَسْئَلُهُمْ عَلَیْهِ مِنْ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 تو هیچ گاه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اجر و پاداشی نمی‌خواهی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که ما قبول نداریم دوستی هر کس لازم باشد، پیرویش نیز لازم باشد؛ زیرا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اعتقادات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لزوم دوست داشتن علویان اتفاق نظر دارند، با این که فرمان برداری و پیروی از همه آنان را لازم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ما قبول نداریم پیروی و فرمان برداری از هر کس لازم باشد، مهتر و سرور باشد؛ یعنی ریاست و رهبری کل به او برسد، وگرنه هر پیامبری در زمان زندگانی خود به آن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بَعَثَ لَکُمْ طالُوتَ مَلِکًا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خداوند طالوت را به پادشاهی شما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 همین آیه با چنین دیدگاه،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اقتضای صغرای استدلال را دارد که عبارت از لزوم اطاعت است و زمانی که صغرای استدلال این باشد آن نتیجه‌ای را که ذکر می‌کنند نخواهد داشت؛ حتی اگر همه آن مقدمات استدلال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نتیجه این گونه می‌شود که خاندان پیامبر، مهتران و امامان هستند، در صورتی که آنان به صورت فراگیر آن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اشکالات دیگری نیز وجود دارد که باید بیشتر دقت کنی و غافل نشوی</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گفتنی است که آن چه گفته شد عین گفتار دهلوی است که در تحفه اثنا عشریه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بعد از این گفتار به روایت‌های مختلفی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سلفی در مشیخه خود از انس روایت کرده که پیامبر خدا 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ابوبکر و سپاس از او بر همه امّت من لازم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روایت را ابن عساکر از او و به طریق دیگر از سهل بن سعد ساعدی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روایت دیگری را حافظ عمر بن محمّد بن خضر ملّا در کتاب تاریخ خود از پیامبر آورده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شما دوستی ابوبکر و عمر و عثمان و علی را واجب و لازم دانسته همان گونه که نماز، روزه و حج را واجب و لازم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از انس از پیامبر صلی اللَّه علیه وآله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ابوبکر و عمر ایمان و دشمنی آنان، دورویی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روایت را ابن عساکر از جابر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را ترمذی نقل می‌کند که جنازه‌ای را نزد پیامبر آوردند، ولی ایشان بر آن نماز نگزاردند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عثمان را دشمن می‌داشت، پس خداوند نیز او را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دهلوی متوجه شده که شیعیان را نمی‌توان به روایت‌های که فقط اهل سنّت نقل می‌کنند، مجبور کرد، از این رو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روایت‌ها فقط در کتاب‌های اهل سنّت یافت می‌شود، ولی چون شیعیان خواسته‌اند اهل سنّت را به روایت خودشان وادار نمایند؛ پس ناگزیر هستیم تمام روایت‌های اهل سنّت را از نظر بگذرانیم و با یک روایت نمی‌توان آنان را وادار نمود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بخواهند دایره استدلال را بر ما تنگ بگیرند، می‌توان لزوم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دوستی هر سه خلیفه‌ای را در برابر جنگ کنندگان با مرتدّان اثبات نمود و این سه تن، بزرگانی بودند که در برابر بی‌دینان قرار گرفتند و خداوند هر کس را دوست بدارد، دوستی او لازم است و از این گونه قیاس‌ها</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در جواب دهلوی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نمی‌توان طرف مقابل را در بحث ملزم کرد مگر با آن چه خود او می‌پذیرد و روایت می‌نماید، یا هر دو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روایتی را استدلال‌گر آورده که نزد خودش درست باشد و اگر نزد خود آن‌ها این روایت‌ها مورد پذیرش نباشد چگونه می‌توان طرف مقابل را به پذیرش وادار نمود؟</w:t>
      </w:r>
    </w:p>
    <w:p>
      <w:pPr>
        <w:pStyle w:val="BookText"/>
        <w:rPr/>
      </w:pPr>
      <w:r>
        <w:rPr>
          <w:rFonts w:ascii="IRNazanin" w:hAnsi="IRNazanin" w:eastAsia="IRNazanin"/>
          <w:color w:val="111111"/>
          <w:sz w:val="28"/>
          <w:sz w:val="28"/>
          <w:szCs w:val="28"/>
          <w:rtl w:val="true"/>
          <w:lang w:bidi="fa-IR"/>
        </w:rPr>
        <w:t>و ای کاش دهلوی مانند ابن تیمیّه به دو کتاب بخاری و مسلم که به دو کتاب صحیح و درست معروف شده‌اند، دلیل می‌آورد؛ زیرا همه روایت‌هایی که دهلوی آورده است به تمامی از ناحیه سند بی‌ارزش و باطل هستند و به این دلیل آلوسی از نقل این روایت‌ها روی گردانیده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این روایت‌ها، روایتی است که ترمذی در صحیح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کتاب‌های شش گانه اهل سنّت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پیامبر صلی اللَّه علیه وآله از نماز بر جنازه‌ای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ابوطالب بغدادی و دیگران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زفر، از محمّد بن زیاد، از محمّد بن عجلان، از ابی زبیر، از جابر روایت کرده است که روزی جنازه‌ای را نزد پیامبر خدا صلی اللَّه علیه وآله آوردند تا بر آن نماز بگزارد، ولی ایشان بر آن نماز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ندیدیم قبل از این نماز بر کسی را ترک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عثمان را دشمن می‌داشت، پس خداوند نیز او را دشمن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روایت از ناحیه سند بی‌ارزش است؛ حتّی نزد راوی آن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حدیث غریب لا نعرفه إلّامن هذا الوجه، ومحمّد بن زیاد صاحب میمون بن مهران ضعیف فی الحدیث جدّاً؛ </w:t>
      </w:r>
      <w:r>
        <w:rPr>
          <w:rStyle w:val="FootnoteAnchor"/>
          <w:rtl w:val="true"/>
        </w:rPr>
        <w:footnoteReference w:id="19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غریب است و تا کنون به غیر از این طریق این گونه روایتی را ندیده‌ایم و محمّد بن زیاد یکی از راویان آن دوست میمون بن مهران است که در نقل روایت بسیار سست و بی‌پایه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جالب این که ابن جوزی این روایت را در زمره روایت‌های جعلی از دو طریق 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طریق نقل روایت به محمّد بن زیاد می‌رسد که احمد بن حنبل درباره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زیاد دروغگو و بسیار پلید بود و جعل حدیث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دروغگویی پلید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 دارقطنی درباره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نسائی، فلاس و ابوحاتم درباره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زیاد روایت را بر افراد مورد اعتماد می‌بست و آوردن نام او مگر برای طعن و بدگویی به او روا نیست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بنابراین، علت این که ترمذی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جدّاً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تمام حقیقت را نگفته است و آلوسی کار بسیار درستی انجام داده است که به این روایت‌ها دلیل نیاورده و آن چه آورده از دهلوی بهتر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از دهلوی بسیار باید شگفت‌زده شد که چگونه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این گونه روایتی دلیل می‌آورد و می‌خواهد شیعه را به آن وادار نماید، آن هم در یک مسأله اصلی و پایه‌ای دینی؟</w:t>
      </w:r>
    </w:p>
    <w:p>
      <w:pPr>
        <w:pStyle w:val="BookText"/>
        <w:rPr/>
      </w:pPr>
      <w:r>
        <w:rPr>
          <w:rFonts w:ascii="IRNazanin" w:hAnsi="IRNazanin" w:eastAsia="IRNazanin"/>
          <w:color w:val="111111"/>
          <w:sz w:val="28"/>
          <w:sz w:val="28"/>
          <w:szCs w:val="28"/>
          <w:rtl w:val="true"/>
          <w:lang w:bidi="fa-IR"/>
        </w:rPr>
        <w:t>البته اگر فرصت اجازه می‌داد وضع دیگر روایت‌ها را نیز روشن می‌نمودیم؛ ولی وقتی وضع بهترین آن‌ها این گونه است، به نقل دیگر روایت‌ها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جهاتی که آلوسی با دهلوی همراهی نموده است باز گردیم و آن‌ها را باطل نماییم، پس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دلیل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استدلال ما تمام و درست است همان طور که به صورت کامل گفتیم و مزد خواهی فقط بنابر نظریه استثنا متصل می‌باشد و حقیقت این اجر را دانستی که بازگشت آن به خود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تردید و نسبت ناروایی در میان نیست؛ ولی اگر استثنا منقطع باشد، هیچ اشکالی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لزوم دوستی علویان بلکه هر مؤمنی از مؤمنان اتفاق نظر دارند، ولی آیه شریفه به معنای دوستی مطلق با علی، فاطمه زهرا، حسن و حسین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اختلافی نیست و از این روست که هیچ کس از آنان به لزوم دوستی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چهار نور پاک و امامانی دیگر نظر نداده است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گفتار ما در دوستی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فراگیری دوستی، پس</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آن چه گفته‌اند یا نادانی است یا نادانی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از مطالب گفته شده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دوستی مطلق و همه جانبه‌ای را که باعث پاکی و عصمت است اراده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گاه عصمت یافت شود، ریاست و امامت کبرا همراه آن خواهد بود و اگر نباشد، آن 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نیز از آن چه گفتیم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گذشت همه مطالبی بود که در تفسیر این آیه شریفه و چگونگی معنای آن بر مهتری و سروری امیر مؤمنان علی و خاندان پاکش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ادامه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یَقْتَرِفْ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نیکویی ورزد و طاعتی به جا آورد برای او در ثواب آن خواهیم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آن، همان دوستی و مهروزی است، همان گونه که از امامان پاک خاندان پیامبر روایت شده است، مانند امام حسن علیه السلام نواده پاکیزه پیامبر که در سخنرانی که بیان فرموده و حاکم نیشابوری آن را روایت نموده است و هم‌چنین بیشتر تفسیرهای اهل سنّت که آن را از ابن عباس، سدی و دیگران نقل نموده‌اند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یَقْتَرِفْ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دست آوردن می‌باشد 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اندوختن و به دست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یاد شده، مهرورزی و دوستی خاندان محمّد علیهم السلام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لَهُ فیها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نیکی‌های آن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هر نیکی را ده برابر یا بیشتر می‌نماییم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بخشاینده و ارزش شناس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گناهان و ارزش شناس نیکی‌ها می‌باشد و 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بخشاینده گناهان خاندان محمّد علیهم السلام و سپاسگزار نیکی‌های آنان</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ابوحیّان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و سدّی روایت شده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مهرورزی به خاندان پیامبر خدا علیهم السلام می‌باشد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بخشاینده گناهان خاندان محمّد و سپاسگزار و ارزش شناس نیکی‌های آنان</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آلوسی نیز آن را از ابن عباس و سدّی روایت کرده است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آری، همین مقدار بس است و برای دل و جان بی‌دغل درمان و برای ادّعای حق،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الهی بر سرور و آقای ما محمّد و خاندان بزرگوار و پاکیزه و پاکش باد</w:t>
      </w:r>
      <w:r>
        <w:rPr>
          <w:rFonts w:eastAsia="IRNazanin" w:cs="IRNazanin"/>
          <w:color w:val="111111"/>
          <w:sz w:val="28"/>
          <w:szCs w:val="28"/>
          <w:rtl w:val="true"/>
          <w:lang w:bidi="fa-IR"/>
        </w:rPr>
        <w:t>.</w:t>
      </w:r>
      <w:bookmarkStart w:id="201" w:name="pg16795_257493"/>
    </w:p>
    <w:p>
      <w:pPr>
        <w:pStyle w:val="BookText"/>
        <w:rPr/>
      </w:pPr>
      <w:bookmarkEnd w:id="20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Heading2"/>
        <w:numPr>
          <w:ilvl w:val="1"/>
          <w:numId w:val="1"/>
        </w:numPr>
        <w:rPr/>
      </w:pPr>
      <w:bookmarkStart w:id="202" w:name="__RefHeading___Toc9852356_73709187"/>
      <w:bookmarkStart w:id="203" w:name="_Toc72"/>
      <w:bookmarkEnd w:id="202"/>
      <w:r>
        <w:rPr>
          <w:rtl w:val="true"/>
        </w:rPr>
        <w:t>کتابنامه …</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روزبهان خنجی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 اللَّه مرعشی شوشتری، کتابفروشی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فی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محمّد بن نعمان عکبری بغدادی، معروف به شیخ مفید، مؤسسه آل البیت علیهم السلام، قم،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ابو بکر قسطلانی،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سخاوی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شیبانی معروف به ابن الاثیر،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دار الفکر، بیروت، لبنان، چاپ یکم،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المحیط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ابوحیان اندلسی، مؤسسة تاریخ عربی، دار احیاء التراث العربی، بیروت، لبنان،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المقالة الفاطمیة فی نقض الرسالة العثمانیه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احمد بن موسی بن طاووس حسنی حلّی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دار الکتاب لبنانی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اخبار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احمد بن عبداللَّه اصفهانی، مطبعة بریل،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از منشورات کتابفروشی ارومیّه،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دار الفکر، بیروت، لبنان،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 اللَّه، مؤسسه نشر اسلامی،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عبدالعزیز دهلوی، نورانی، کتابخانه، پیشاور،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اعتقادات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محمّد بن نعمان عکبری بغدادی، معروف به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دار المعرفه، بیروت، چاپ سوم،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القضاة امام ابی سعود،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دار الفکر، بیروت، لبنان،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احیاء التراث العربی، بیروت،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سید محمود آلوسی، دار احیاء التراث العربی، بیروت، چاپ چهارم،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دارالمعرفه، بیروت،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نسفی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مدارک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عبداللَّه بن احمد بن محمود نسفی، دار المعرفه،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 ورغائب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نیشابوری، چاپ شده در حاشیه تفسیر طبری، دار المعرفه،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الفکر، بیروت،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ابی الحجّاج یوسف مزی، مؤسسه الرساله، بیروت، لبنان، چاپ پنجم،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بن محمّد شیبانی معروف به ابن الاثیر، دار الفکر، بیروت،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انصاری قرطبی، دار احیاء التراث عربی، افست از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رازی، دار الکتب علمیّه، بیروت، لبنان، چاپ یکم،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أصحابی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نشر الحقائق، قم، چاپ یکم، سال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الیقین فی معرفه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شبّر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دار الکتب علمیّه،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علمیّه، بیروت، چاپ اول،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مظفر، دار المعلّم، قاهره، مصر، سال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احمد بن عبداللَّه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مکتبة الصحابه، جدّه، الشرقیّه، مکتبة التابعین، قاهره، مصر،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الذرّیة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انصاری رازی دولابی، تحقیق سیّد محمّد جواد حسینی جلالی، مؤسّسه نشر اسلامی، قم، ایران،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طبری، دار الکتب علمیّه،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السراج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احمد شربینی قاهری شافعی معروف به خطیب شربینی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مؤسسه الرساله، بیروت، لبنان،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دار احیاء التراث العربی،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منشورات شریف رضی، قم، ایران،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المعارف نعمانیه، پاکستان، چاپ اول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جرجانی، منشورات شریف رضی، قم، ایران، چاپ اول،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المواهب اللدنیّه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دار المعرفه،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عبیداللَّه بن احمد، معروف به حاکم حسکانی، مجمع احیاء الثقافة الاسلامیه،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جُعفی،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تِرمذی، دار الفکر، بیروت،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 إلی مستحقّی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 الدین علی بن یونس عاملی نباطی بیاضی، مکتبه مرتضویه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محمّد بن علی بن حجر هیتمی مکّی، تحقیق عبدالرحمان بن عبداللَّه ترکی و کامل محمّد خرّاط، مؤسسه رسالت،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العینی، دار الفکر،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شوکانی،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حموئی جوینی خراسانی، مؤسسه محمودی، بیروت، لبنان، چاپ اول، سال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 الشاف فی تخریج أحادیث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با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دار الفکر، بیروت، لبنان، سال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زمخشری، دار الکتاب علمیّه، بیروت،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جامعه مدرسین، قم،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الطالب فی مناقب علی بن ابی‌طالب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گنجی شافعی، مطبعه حیدریه، نجف اشرف،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اللآلی المصنوعه فی الأحادیث الموضوعه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دار احیاء التراث العربی،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هیثم بن کلیب شاشی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لخمی طبرانی، دار احیاء التراث، چاپ دوم،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مکتبه حیدریه، نجف اشرف، چاپ دوم،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دار احیاء التراث 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بن ابی‌طالب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شیبانی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فی تاریخ الملوک والامم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چاپ اول،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حرانی، مکتبه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الکرامة فی معرفة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بن مطهّر، معروف به علامه 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نفحات الأزهار فی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نشر الحقایق، قم، چاپ دوم،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صفدی، دار احیاء، بیروت، چاپ اول،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منشورات شریف رضی، قم،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کتاب تفسیر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ابی‌طالب علیه السلام، حدیث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حافظان متعددی از اهل سنّت مانند محبّ طبری در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سخاوی در استجلاب ارتقاء الغرف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در المناقب آورده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حسن در اصطلاح اهل تسنّن، خبر مسندی است که راویان آن، به درجه‌وثاقت نزدیک باشند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کتاب تفسیر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ابوحیّان با سندی قوی و قطعی نقل کرده است، آن جا که سخن حق را یادآور شده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معنا علی بن الحسین بن علی بن ابی‌طالب علیهم السلام قائل شده؛ آن گاه که برای اسارت به شام برده شد، به این آیه استشهاد کرد؛ 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شرح حال امام امیرالمؤمنین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با تعلیقه و حاشیه علامه محمّد باقر محمودی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به نقل از انساب الاشراف، شرح حال معاویه و تاریخ مدینة دمشق، شرح حال مروان بن حکم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الغابه فی معرفة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مناقب احمد بن حنبل، 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حدیث‌های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مقاتل الطالبیین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نقل‌ها تفاوت‌هایی وجود دارد ولکن همگی در مضمون خبر متّفق هستند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منابعی دیگر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بن حنبل در 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طبرانی و بزّار؛ آن سان که در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نقل کرده‌اند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این حدیث را در کتاب الموضوعات آورده؛ ولی به این حدیث ایراد نگرفته‌مگر از جهت یزید بن ابی زیاد و در این باره جز این سخن اظهار نظر نکرده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 آخر عمرش هر آن چه به او گفته می‌شد، باور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سیوطی سخن او را پی گرفته است که در آینده خواهیم گفت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اللآلی المصنوعه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اللآلی المصنوعه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الباری شرح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شرح حال امیرالمؤمنین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فی مناقب علی بن أبی طالب 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الازهار فی خلاصة عبقات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روایاتی آمده که‌پیامبر خدا صلی اللَّه علیه وآله و امیرالمؤمنین علیه السلام از یک نور و از یک شجره آفریده شده‌اند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الشاف چاپ شده به همراه کتاب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ابطال الباطل چاپ شده به همراه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اثنا 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می‌توانید به تفسیرهای قرآنی شیعه و اهل سنّت مراجعه کنید؛ به ویژه در تفسیر سوره مدثر، همان سوره‌ای که در نزد همه مفسران اهل سنّت، مکّی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فرائد السمطین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در حاشیه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ابی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می‌توان به تفسیرهای بیضاوی، نسفی، شربینی و دیگر تفسیرهای اهل سنت مراجعه کرد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این گونه آمده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شرح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تحریم دو حکم حلال از سلسله پژوهش‌های اعتقادی،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نگارنده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در حاشیه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حقیقت صحابه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سلسله پژوهش‌های اعتقادی، از همین نگارنده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وازهاق الباطل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الفاطمیة فی نقض رسالة العثمانیه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به نقل از مسلم و ترمذی، 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الشفا بتعریف حقوق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اصطفائهم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أنّهم خیر الخلق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الثانی فی تکمیله تعالی له المحاسن خلقاً وخلقاً وقرانه جمیع الفضائل الدینیة والدنیویة فیه نسقاً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حدود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دارقطنی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از خدایی که به نام او از یک‌دیگر چیزی درخواست می‌کنید، پروا نمایید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ارتباط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خویشاوندان بپرهیزید، به یقین خدا همیشه مراقب شماست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الفاطمیة فی نقص الرسالة العثمانیه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تفاسیر دیگر مانند 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الکرامه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نسخه‌ای که در انتهای جلد دوم منهاج السنه به چاپ رسیده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راویان حدیث از صحابه را تابعی گویند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بزرگ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فی خلاصة طبقات الأنوار فی إمامة ائمة الأطهار را تشکیل می‌دهد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اللدنیّه بالمنح المحمّدیه،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این سخن از نظر سند و دلالت مردود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هیچ دلیل با ارزشی بر این برتری وجود ندارد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 خلافت ابوبکر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فی معرفه اصول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فی الردّ علی ابن روزبهان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مصادر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image" Target="media/image2.jpeg"/><Relationship Id="rId229" Type="http://schemas.openxmlformats.org/officeDocument/2006/relationships/image" Target="media/image2.jpeg"/><Relationship Id="rId230" Type="http://schemas.openxmlformats.org/officeDocument/2006/relationships/footer" Target="footer223.xml"/><Relationship Id="rId231" Type="http://schemas.openxmlformats.org/officeDocument/2006/relationships/footnotes" Target="footnotes.xml"/><Relationship Id="rId232" Type="http://schemas.openxmlformats.org/officeDocument/2006/relationships/numbering" Target="numbering.xml"/><Relationship Id="rId233" Type="http://schemas.openxmlformats.org/officeDocument/2006/relationships/fontTable" Target="fontTable.xml"/><Relationship Id="rId234" Type="http://schemas.openxmlformats.org/officeDocument/2006/relationships/settings" Target="settings.xml"/><Relationship Id="rId2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227</Pages>
  <Words>38849</Words>
  <Characters>149347</Characters>
  <CharactersWithSpaces>185716</CharactersWithSpaces>
  <Paragraphs>2750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2026-08-22T07:23:23Z</dcterms:created>
  <dc:creator>ghaemiyeh.com</dc:creator>
  <dc:description/>
  <dc:language>en-US</dc:language>
  <cp:lastModifiedBy/>
  <dcterms:modified xsi:type="dcterms:W3CDTF">2026-08-22T10:53:30Z</dcterms:modified>
  <cp:revision>1</cp:revision>
  <dc:subject/>
  <dc:title>سلسله پژوهش های اعتقادی جلد 29</dc:title>
</cp:coreProperties>
</file>

<file path=docProps/custom.xml><?xml version="1.0" encoding="utf-8"?>
<Properties xmlns="http://schemas.openxmlformats.org/officeDocument/2006/custom-properties" xmlns:vt="http://schemas.openxmlformats.org/officeDocument/2006/docPropsVTypes"/>
</file>