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71.xml" ContentType="application/vnd.openxmlformats-officedocument.wordprocessingml.footer+xml"/>
  <Override PartName="/word/footer115.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سلسله پژوهش های اعتقادی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772349_7370918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9772351_73709187">
            <w:r>
              <w:rPr>
                <w:webHidden/>
                <w:rStyle w:val="IndexLink"/>
                <w:rtl w:val="true"/>
              </w:rPr>
              <w:t>سرآغاز …</w:t>
            </w:r>
            <w:r>
              <w:rPr>
                <w:rStyle w:val="IndexLink"/>
                <w:rtl w:val="true"/>
              </w:rPr>
              <w:tab/>
            </w:r>
            <w:r>
              <w:rPr>
                <w:rStyle w:val="IndexLink"/>
              </w:rPr>
              <w:t>5</w:t>
            </w:r>
          </w:hyperlink>
        </w:p>
        <w:p>
          <w:pPr>
            <w:pStyle w:val="Contents2"/>
            <w:tabs>
              <w:tab w:val="clear" w:pos="8743"/>
              <w:tab w:val="right" w:pos="9026" w:leader="dot"/>
            </w:tabs>
            <w:rPr/>
          </w:pPr>
          <w:hyperlink w:anchor="__RefHeading___Toc9772353_73709187">
            <w:r>
              <w:rPr>
                <w:webHidden/>
                <w:rStyle w:val="IndexLink"/>
                <w:rtl w:val="true"/>
              </w:rPr>
              <w:t>پیش‌گفتار …</w:t>
            </w:r>
            <w:r>
              <w:rPr>
                <w:rStyle w:val="IndexLink"/>
                <w:rtl w:val="true"/>
              </w:rPr>
              <w:tab/>
            </w:r>
            <w:r>
              <w:rPr>
                <w:rStyle w:val="IndexLink"/>
              </w:rPr>
              <w:t>9</w:t>
            </w:r>
          </w:hyperlink>
        </w:p>
        <w:p>
          <w:pPr>
            <w:pStyle w:val="Contents2"/>
            <w:tabs>
              <w:tab w:val="clear" w:pos="8743"/>
              <w:tab w:val="right" w:pos="9026" w:leader="dot"/>
            </w:tabs>
            <w:rPr/>
          </w:pPr>
          <w:hyperlink w:anchor="__RefHeading___Toc9772355_73709187">
            <w:r>
              <w:rPr>
                <w:webHidden/>
                <w:rStyle w:val="IndexLink"/>
                <w:rtl w:val="true"/>
              </w:rPr>
              <w:t>بخش یکم</w:t>
            </w:r>
            <w:r>
              <w:rPr>
                <w:rStyle w:val="IndexLink"/>
                <w:rtl w:val="true"/>
              </w:rPr>
              <w:t xml:space="preserve">: </w:t>
            </w:r>
            <w:r>
              <w:rPr>
                <w:rStyle w:val="IndexLink"/>
                <w:rtl w:val="true"/>
              </w:rPr>
              <w:t>حدیث خواستگاری در صحاح …</w:t>
            </w:r>
            <w:r>
              <w:rPr>
                <w:rStyle w:val="IndexLink"/>
                <w:rtl w:val="true"/>
              </w:rPr>
              <w:tab/>
            </w:r>
            <w:r>
              <w:rPr>
                <w:rStyle w:val="IndexLink"/>
              </w:rPr>
              <w:t>13</w:t>
            </w:r>
          </w:hyperlink>
        </w:p>
        <w:p>
          <w:pPr>
            <w:pStyle w:val="Contents3"/>
            <w:tabs>
              <w:tab w:val="clear" w:pos="8459"/>
              <w:tab w:val="right" w:pos="9026" w:leader="dot"/>
            </w:tabs>
            <w:rPr/>
          </w:pPr>
          <w:hyperlink w:anchor="__RefHeading___Toc9772357_73709187">
            <w:r>
              <w:rPr>
                <w:webHidden/>
                <w:rStyle w:val="IndexLink"/>
                <w:rtl w:val="true"/>
              </w:rPr>
              <w:t>حدیث خواستگاری و مصادر آن …</w:t>
            </w:r>
            <w:r>
              <w:rPr>
                <w:rStyle w:val="IndexLink"/>
                <w:rtl w:val="true"/>
              </w:rPr>
              <w:tab/>
            </w:r>
            <w:r>
              <w:rPr>
                <w:rStyle w:val="IndexLink"/>
              </w:rPr>
              <w:t>13</w:t>
            </w:r>
          </w:hyperlink>
        </w:p>
        <w:p>
          <w:pPr>
            <w:pStyle w:val="Contents3"/>
            <w:tabs>
              <w:tab w:val="clear" w:pos="8459"/>
              <w:tab w:val="right" w:pos="9026" w:leader="dot"/>
            </w:tabs>
            <w:rPr/>
          </w:pPr>
          <w:hyperlink w:anchor="__RefHeading___Toc9772359_73709187">
            <w:r>
              <w:rPr>
                <w:webHidden/>
                <w:rStyle w:val="IndexLink"/>
                <w:rtl w:val="true"/>
              </w:rPr>
              <w:t>روایت بُخاری …</w:t>
            </w:r>
            <w:r>
              <w:rPr>
                <w:rStyle w:val="IndexLink"/>
                <w:rtl w:val="true"/>
              </w:rPr>
              <w:tab/>
            </w:r>
            <w:r>
              <w:rPr>
                <w:rStyle w:val="IndexLink"/>
              </w:rPr>
              <w:t>14</w:t>
            </w:r>
          </w:hyperlink>
        </w:p>
        <w:p>
          <w:pPr>
            <w:pStyle w:val="Contents3"/>
            <w:tabs>
              <w:tab w:val="clear" w:pos="8459"/>
              <w:tab w:val="right" w:pos="9026" w:leader="dot"/>
            </w:tabs>
            <w:rPr/>
          </w:pPr>
          <w:hyperlink w:anchor="__RefHeading___Toc9772361_73709187">
            <w:r>
              <w:rPr>
                <w:webHidden/>
                <w:rStyle w:val="IndexLink"/>
                <w:rtl w:val="true"/>
              </w:rPr>
              <w:t>روایت مُسلم …</w:t>
            </w:r>
            <w:r>
              <w:rPr>
                <w:rStyle w:val="IndexLink"/>
                <w:rtl w:val="true"/>
              </w:rPr>
              <w:tab/>
            </w:r>
            <w:r>
              <w:rPr>
                <w:rStyle w:val="IndexLink"/>
              </w:rPr>
              <w:t>18</w:t>
            </w:r>
          </w:hyperlink>
        </w:p>
        <w:p>
          <w:pPr>
            <w:pStyle w:val="Contents3"/>
            <w:tabs>
              <w:tab w:val="clear" w:pos="8459"/>
              <w:tab w:val="right" w:pos="9026" w:leader="dot"/>
            </w:tabs>
            <w:rPr/>
          </w:pPr>
          <w:hyperlink w:anchor="__RefHeading___Toc9772363_73709187">
            <w:r>
              <w:rPr>
                <w:webHidden/>
                <w:rStyle w:val="IndexLink"/>
                <w:rtl w:val="true"/>
              </w:rPr>
              <w:t>روایت تِرمذی …</w:t>
            </w:r>
            <w:r>
              <w:rPr>
                <w:rStyle w:val="IndexLink"/>
                <w:rtl w:val="true"/>
              </w:rPr>
              <w:tab/>
            </w:r>
            <w:r>
              <w:rPr>
                <w:rStyle w:val="IndexLink"/>
              </w:rPr>
              <w:t>19</w:t>
            </w:r>
          </w:hyperlink>
        </w:p>
        <w:p>
          <w:pPr>
            <w:pStyle w:val="Contents3"/>
            <w:tabs>
              <w:tab w:val="clear" w:pos="8459"/>
              <w:tab w:val="right" w:pos="9026" w:leader="dot"/>
            </w:tabs>
            <w:rPr/>
          </w:pPr>
          <w:hyperlink w:anchor="__RefHeading___Toc9772365_73709187">
            <w:r>
              <w:rPr>
                <w:webHidden/>
                <w:rStyle w:val="IndexLink"/>
                <w:rtl w:val="true"/>
              </w:rPr>
              <w:t>روایت ابن ماجه …</w:t>
            </w:r>
            <w:r>
              <w:rPr>
                <w:rStyle w:val="IndexLink"/>
                <w:rtl w:val="true"/>
              </w:rPr>
              <w:tab/>
            </w:r>
            <w:r>
              <w:rPr>
                <w:rStyle w:val="IndexLink"/>
              </w:rPr>
              <w:t>20</w:t>
            </w:r>
          </w:hyperlink>
        </w:p>
        <w:p>
          <w:pPr>
            <w:pStyle w:val="Contents3"/>
            <w:tabs>
              <w:tab w:val="clear" w:pos="8459"/>
              <w:tab w:val="right" w:pos="9026" w:leader="dot"/>
            </w:tabs>
            <w:rPr/>
          </w:pPr>
          <w:hyperlink w:anchor="__RefHeading___Toc9772367_73709187">
            <w:r>
              <w:rPr>
                <w:webHidden/>
                <w:rStyle w:val="IndexLink"/>
                <w:rtl w:val="true"/>
              </w:rPr>
              <w:t>روایت ابوداوود …</w:t>
            </w:r>
            <w:r>
              <w:rPr>
                <w:rStyle w:val="IndexLink"/>
                <w:rtl w:val="true"/>
              </w:rPr>
              <w:tab/>
            </w:r>
            <w:r>
              <w:rPr>
                <w:rStyle w:val="IndexLink"/>
              </w:rPr>
              <w:t>21</w:t>
            </w:r>
          </w:hyperlink>
        </w:p>
        <w:p>
          <w:pPr>
            <w:pStyle w:val="Contents3"/>
            <w:tabs>
              <w:tab w:val="clear" w:pos="8459"/>
              <w:tab w:val="right" w:pos="9026" w:leader="dot"/>
            </w:tabs>
            <w:rPr/>
          </w:pPr>
          <w:hyperlink w:anchor="__RefHeading___Toc9772369_73709187">
            <w:r>
              <w:rPr>
                <w:webHidden/>
                <w:rStyle w:val="IndexLink"/>
                <w:rtl w:val="true"/>
              </w:rPr>
              <w:t>روایت حاکم نیشابوری …</w:t>
            </w:r>
            <w:r>
              <w:rPr>
                <w:rStyle w:val="IndexLink"/>
                <w:rtl w:val="true"/>
              </w:rPr>
              <w:tab/>
            </w:r>
            <w:r>
              <w:rPr>
                <w:rStyle w:val="IndexLink"/>
              </w:rPr>
              <w:t>22</w:t>
            </w:r>
          </w:hyperlink>
        </w:p>
        <w:p>
          <w:pPr>
            <w:pStyle w:val="Contents3"/>
            <w:tabs>
              <w:tab w:val="clear" w:pos="8459"/>
              <w:tab w:val="right" w:pos="9026" w:leader="dot"/>
            </w:tabs>
            <w:rPr/>
          </w:pPr>
          <w:hyperlink w:anchor="__RefHeading___Toc9772371_73709187">
            <w:r>
              <w:rPr>
                <w:webHidden/>
                <w:rStyle w:val="IndexLink"/>
                <w:rtl w:val="true"/>
              </w:rPr>
              <w:t>روایت ابن ابی شِیبه …</w:t>
            </w:r>
            <w:r>
              <w:rPr>
                <w:rStyle w:val="IndexLink"/>
                <w:rtl w:val="true"/>
              </w:rPr>
              <w:tab/>
            </w:r>
            <w:r>
              <w:rPr>
                <w:rStyle w:val="IndexLink"/>
              </w:rPr>
              <w:t>24</w:t>
            </w:r>
          </w:hyperlink>
        </w:p>
        <w:p>
          <w:pPr>
            <w:pStyle w:val="Contents3"/>
            <w:tabs>
              <w:tab w:val="clear" w:pos="8459"/>
              <w:tab w:val="right" w:pos="9026" w:leader="dot"/>
            </w:tabs>
            <w:rPr/>
          </w:pPr>
          <w:hyperlink w:anchor="__RefHeading___Toc9772373_73709187">
            <w:r>
              <w:rPr>
                <w:webHidden/>
                <w:rStyle w:val="IndexLink"/>
                <w:rtl w:val="true"/>
              </w:rPr>
              <w:t>روایت احمد بن حنبل …</w:t>
            </w:r>
            <w:r>
              <w:rPr>
                <w:rStyle w:val="IndexLink"/>
                <w:rtl w:val="true"/>
              </w:rPr>
              <w:tab/>
            </w:r>
            <w:r>
              <w:rPr>
                <w:rStyle w:val="IndexLink"/>
              </w:rPr>
              <w:t>25</w:t>
            </w:r>
          </w:hyperlink>
        </w:p>
        <w:p>
          <w:pPr>
            <w:pStyle w:val="Contents2"/>
            <w:tabs>
              <w:tab w:val="clear" w:pos="8743"/>
              <w:tab w:val="right" w:pos="9026" w:leader="dot"/>
            </w:tabs>
            <w:rPr/>
          </w:pPr>
          <w:hyperlink w:anchor="__RefHeading___Toc9772375_73709187">
            <w:r>
              <w:rPr>
                <w:webHidden/>
                <w:rStyle w:val="IndexLink"/>
                <w:rtl w:val="true"/>
              </w:rPr>
              <w:t>بخش دوم حدیث خواستگاری در مستندها و معجم های متاخر …</w:t>
            </w:r>
            <w:r>
              <w:rPr>
                <w:rStyle w:val="IndexLink"/>
                <w:rtl w:val="true"/>
              </w:rPr>
              <w:tab/>
            </w:r>
            <w:r>
              <w:rPr>
                <w:rStyle w:val="IndexLink"/>
              </w:rPr>
              <w:t>30</w:t>
            </w:r>
          </w:hyperlink>
        </w:p>
        <w:p>
          <w:pPr>
            <w:pStyle w:val="Contents3"/>
            <w:tabs>
              <w:tab w:val="clear" w:pos="8459"/>
              <w:tab w:val="right" w:pos="9026" w:leader="dot"/>
            </w:tabs>
            <w:rPr/>
          </w:pPr>
          <w:hyperlink w:anchor="__RefHeading___Toc9772377_73709187">
            <w:r>
              <w:rPr>
                <w:webHidden/>
                <w:rStyle w:val="IndexLink"/>
                <w:rtl w:val="true"/>
              </w:rPr>
              <w:t>روایت‌های مختلف از حدیث خواستگاری …</w:t>
            </w:r>
            <w:r>
              <w:rPr>
                <w:rStyle w:val="IndexLink"/>
                <w:rtl w:val="true"/>
              </w:rPr>
              <w:tab/>
            </w:r>
            <w:r>
              <w:rPr>
                <w:rStyle w:val="IndexLink"/>
              </w:rPr>
              <w:t>30</w:t>
            </w:r>
          </w:hyperlink>
        </w:p>
        <w:p>
          <w:pPr>
            <w:pStyle w:val="Contents4"/>
            <w:tabs>
              <w:tab w:val="clear" w:pos="8176"/>
              <w:tab w:val="right" w:pos="9026" w:leader="dot"/>
            </w:tabs>
            <w:rPr/>
          </w:pPr>
          <w:hyperlink w:anchor="__RefHeading___Toc9772379_73709187">
            <w:r>
              <w:rPr>
                <w:webHidden/>
                <w:rStyle w:val="IndexLink"/>
                <w:rtl w:val="true"/>
              </w:rPr>
              <w:t>روایت هیثمی …</w:t>
            </w:r>
            <w:r>
              <w:rPr>
                <w:rStyle w:val="IndexLink"/>
                <w:rtl w:val="true"/>
              </w:rPr>
              <w:tab/>
            </w:r>
            <w:r>
              <w:rPr>
                <w:rStyle w:val="IndexLink"/>
              </w:rPr>
              <w:t>30</w:t>
            </w:r>
          </w:hyperlink>
        </w:p>
        <w:p>
          <w:pPr>
            <w:pStyle w:val="Contents4"/>
            <w:tabs>
              <w:tab w:val="clear" w:pos="8176"/>
              <w:tab w:val="right" w:pos="9026" w:leader="dot"/>
            </w:tabs>
            <w:rPr/>
          </w:pPr>
          <w:hyperlink w:anchor="__RefHeading___Toc9772381_73709187">
            <w:r>
              <w:rPr>
                <w:webHidden/>
                <w:rStyle w:val="IndexLink"/>
                <w:rtl w:val="true"/>
              </w:rPr>
              <w:t>روایت ابن حجر عسقلانی …</w:t>
            </w:r>
            <w:r>
              <w:rPr>
                <w:rStyle w:val="IndexLink"/>
                <w:rtl w:val="true"/>
              </w:rPr>
              <w:tab/>
            </w:r>
            <w:r>
              <w:rPr>
                <w:rStyle w:val="IndexLink"/>
              </w:rPr>
              <w:t>31</w:t>
            </w:r>
          </w:hyperlink>
        </w:p>
        <w:p>
          <w:pPr>
            <w:pStyle w:val="Contents4"/>
            <w:tabs>
              <w:tab w:val="clear" w:pos="8176"/>
              <w:tab w:val="right" w:pos="9026" w:leader="dot"/>
            </w:tabs>
            <w:rPr/>
          </w:pPr>
          <w:hyperlink w:anchor="__RefHeading___Toc9772383_73709187">
            <w:r>
              <w:rPr>
                <w:webHidden/>
                <w:rStyle w:val="IndexLink"/>
                <w:rtl w:val="true"/>
              </w:rPr>
              <w:t>روایت متّقی هندی …</w:t>
            </w:r>
            <w:r>
              <w:rPr>
                <w:rStyle w:val="IndexLink"/>
                <w:rtl w:val="true"/>
              </w:rPr>
              <w:tab/>
            </w:r>
            <w:r>
              <w:rPr>
                <w:rStyle w:val="IndexLink"/>
              </w:rPr>
              <w:t>32</w:t>
            </w:r>
          </w:hyperlink>
        </w:p>
        <w:p>
          <w:pPr>
            <w:pStyle w:val="Contents2"/>
            <w:tabs>
              <w:tab w:val="clear" w:pos="8743"/>
              <w:tab w:val="right" w:pos="9026" w:leader="dot"/>
            </w:tabs>
            <w:rPr/>
          </w:pPr>
          <w:hyperlink w:anchor="__RefHeading___Toc9772385_73709187">
            <w:r>
              <w:rPr>
                <w:webHidden/>
                <w:rStyle w:val="IndexLink"/>
                <w:rtl w:val="true"/>
              </w:rPr>
              <w:t>بخس سوم نگاهی به اسناد حدیث خواستگاری …</w:t>
            </w:r>
            <w:r>
              <w:rPr>
                <w:rStyle w:val="IndexLink"/>
                <w:rtl w:val="true"/>
              </w:rPr>
              <w:tab/>
            </w:r>
            <w:r>
              <w:rPr>
                <w:rStyle w:val="IndexLink"/>
              </w:rPr>
              <w:t>35</w:t>
            </w:r>
          </w:hyperlink>
        </w:p>
        <w:p>
          <w:pPr>
            <w:pStyle w:val="Contents3"/>
            <w:tabs>
              <w:tab w:val="clear" w:pos="8459"/>
              <w:tab w:val="right" w:pos="9026" w:leader="dot"/>
            </w:tabs>
            <w:rPr/>
          </w:pPr>
          <w:hyperlink w:anchor="__RefHeading___Toc9772387_73709187">
            <w:r>
              <w:rPr>
                <w:webHidden/>
                <w:rStyle w:val="IndexLink"/>
                <w:rtl w:val="true"/>
              </w:rPr>
              <w:t>طُرق گوناگون حدیث خواستگاری …</w:t>
            </w:r>
            <w:r>
              <w:rPr>
                <w:rStyle w:val="IndexLink"/>
                <w:rtl w:val="true"/>
              </w:rPr>
              <w:tab/>
            </w:r>
            <w:r>
              <w:rPr>
                <w:rStyle w:val="IndexLink"/>
              </w:rPr>
              <w:t>35</w:t>
            </w:r>
          </w:hyperlink>
        </w:p>
        <w:p>
          <w:pPr>
            <w:pStyle w:val="Contents4"/>
            <w:tabs>
              <w:tab w:val="clear" w:pos="8176"/>
              <w:tab w:val="right" w:pos="9026" w:leader="dot"/>
            </w:tabs>
            <w:rPr/>
          </w:pPr>
          <w:hyperlink w:anchor="__RefHeading___Toc9772389_73709187">
            <w:r>
              <w:rPr>
                <w:webHidden/>
                <w:rStyle w:val="IndexLink"/>
                <w:rtl w:val="true"/>
              </w:rPr>
              <w:t>اشارة</w:t>
            </w:r>
            <w:r>
              <w:rPr>
                <w:rStyle w:val="IndexLink"/>
                <w:rtl w:val="true"/>
              </w:rPr>
              <w:tab/>
            </w:r>
            <w:r>
              <w:rPr>
                <w:rStyle w:val="IndexLink"/>
              </w:rPr>
              <w:t>35</w:t>
            </w:r>
          </w:hyperlink>
        </w:p>
        <w:p>
          <w:pPr>
            <w:pStyle w:val="Contents4"/>
            <w:tabs>
              <w:tab w:val="clear" w:pos="8176"/>
              <w:tab w:val="right" w:pos="9026" w:leader="dot"/>
            </w:tabs>
            <w:rPr/>
          </w:pPr>
          <w:hyperlink w:anchor="__RefHeading___Toc9772391_73709187">
            <w:r>
              <w:rPr>
                <w:webHidden/>
                <w:rStyle w:val="IndexLink"/>
                <w:rtl w:val="true"/>
              </w:rPr>
              <w:t>ابن عبّاس …</w:t>
            </w:r>
            <w:r>
              <w:rPr>
                <w:rStyle w:val="IndexLink"/>
                <w:rtl w:val="true"/>
              </w:rPr>
              <w:tab/>
            </w:r>
            <w:r>
              <w:rPr>
                <w:rStyle w:val="IndexLink"/>
              </w:rPr>
              <w:t>36</w:t>
            </w:r>
          </w:hyperlink>
        </w:p>
        <w:p>
          <w:pPr>
            <w:pStyle w:val="Contents4"/>
            <w:tabs>
              <w:tab w:val="clear" w:pos="8176"/>
              <w:tab w:val="right" w:pos="9026" w:leader="dot"/>
            </w:tabs>
            <w:rPr/>
          </w:pPr>
          <w:hyperlink w:anchor="__RefHeading___Toc9772393_73709187">
            <w:r>
              <w:rPr>
                <w:webHidden/>
                <w:rStyle w:val="IndexLink"/>
                <w:rtl w:val="true"/>
              </w:rPr>
              <w:t>علی بن الحسین علیهما السلام …</w:t>
            </w:r>
            <w:r>
              <w:rPr>
                <w:rStyle w:val="IndexLink"/>
                <w:rtl w:val="true"/>
              </w:rPr>
              <w:tab/>
            </w:r>
            <w:r>
              <w:rPr>
                <w:rStyle w:val="IndexLink"/>
              </w:rPr>
              <w:t>37</w:t>
            </w:r>
          </w:hyperlink>
        </w:p>
        <w:p>
          <w:pPr>
            <w:pStyle w:val="Contents4"/>
            <w:tabs>
              <w:tab w:val="clear" w:pos="8176"/>
              <w:tab w:val="right" w:pos="9026" w:leader="dot"/>
            </w:tabs>
            <w:rPr/>
          </w:pPr>
          <w:hyperlink w:anchor="__RefHeading___Toc9772395_73709187">
            <w:r>
              <w:rPr>
                <w:webHidden/>
                <w:rStyle w:val="IndexLink"/>
                <w:rtl w:val="true"/>
              </w:rPr>
              <w:t>عبداللَّه بن زبیر …</w:t>
            </w:r>
            <w:r>
              <w:rPr>
                <w:rStyle w:val="IndexLink"/>
                <w:rtl w:val="true"/>
              </w:rPr>
              <w:tab/>
            </w:r>
            <w:r>
              <w:rPr>
                <w:rStyle w:val="IndexLink"/>
              </w:rPr>
              <w:t>38</w:t>
            </w:r>
          </w:hyperlink>
        </w:p>
        <w:p>
          <w:pPr>
            <w:pStyle w:val="Contents4"/>
            <w:tabs>
              <w:tab w:val="clear" w:pos="8176"/>
              <w:tab w:val="right" w:pos="9026" w:leader="dot"/>
            </w:tabs>
            <w:rPr/>
          </w:pPr>
          <w:hyperlink w:anchor="__RefHeading___Toc9772397_73709187">
            <w:r>
              <w:rPr>
                <w:webHidden/>
                <w:rStyle w:val="IndexLink"/>
                <w:rtl w:val="true"/>
              </w:rPr>
              <w:t>عُرْوَة بن زبیر …</w:t>
            </w:r>
            <w:r>
              <w:rPr>
                <w:rStyle w:val="IndexLink"/>
                <w:rtl w:val="true"/>
              </w:rPr>
              <w:tab/>
            </w:r>
            <w:r>
              <w:rPr>
                <w:rStyle w:val="IndexLink"/>
              </w:rPr>
              <w:t>39</w:t>
            </w:r>
          </w:hyperlink>
        </w:p>
        <w:p>
          <w:pPr>
            <w:pStyle w:val="Contents4"/>
            <w:tabs>
              <w:tab w:val="clear" w:pos="8176"/>
              <w:tab w:val="right" w:pos="9026" w:leader="dot"/>
            </w:tabs>
            <w:rPr/>
          </w:pPr>
          <w:hyperlink w:anchor="__RefHeading___Toc9772399_73709187">
            <w:r>
              <w:rPr>
                <w:webHidden/>
                <w:rStyle w:val="IndexLink"/>
                <w:rtl w:val="true"/>
              </w:rPr>
              <w:t>محمّد بن علی …</w:t>
            </w:r>
            <w:r>
              <w:rPr>
                <w:rStyle w:val="IndexLink"/>
                <w:rtl w:val="true"/>
              </w:rPr>
              <w:tab/>
            </w:r>
            <w:r>
              <w:rPr>
                <w:rStyle w:val="IndexLink"/>
              </w:rPr>
              <w:t>42</w:t>
            </w:r>
          </w:hyperlink>
        </w:p>
        <w:p>
          <w:pPr>
            <w:pStyle w:val="Contents4"/>
            <w:tabs>
              <w:tab w:val="clear" w:pos="8176"/>
              <w:tab w:val="right" w:pos="9026" w:leader="dot"/>
            </w:tabs>
            <w:rPr/>
          </w:pPr>
          <w:hyperlink w:anchor="__RefHeading___Toc9772401_73709187">
            <w:r>
              <w:rPr>
                <w:webHidden/>
                <w:rStyle w:val="IndexLink"/>
                <w:rtl w:val="true"/>
              </w:rPr>
              <w:t>سوید بن غفله …</w:t>
            </w:r>
            <w:r>
              <w:rPr>
                <w:rStyle w:val="IndexLink"/>
                <w:rtl w:val="true"/>
              </w:rPr>
              <w:tab/>
            </w:r>
            <w:r>
              <w:rPr>
                <w:rStyle w:val="IndexLink"/>
              </w:rPr>
              <w:t>44</w:t>
            </w:r>
          </w:hyperlink>
        </w:p>
        <w:p>
          <w:pPr>
            <w:pStyle w:val="Contents4"/>
            <w:tabs>
              <w:tab w:val="clear" w:pos="8176"/>
              <w:tab w:val="right" w:pos="9026" w:leader="dot"/>
            </w:tabs>
            <w:rPr/>
          </w:pPr>
          <w:hyperlink w:anchor="__RefHeading___Toc9772403_73709187">
            <w:r>
              <w:rPr>
                <w:webHidden/>
                <w:rStyle w:val="IndexLink"/>
                <w:rtl w:val="true"/>
              </w:rPr>
              <w:t>عامر شَعْبی …</w:t>
            </w:r>
            <w:r>
              <w:rPr>
                <w:rStyle w:val="IndexLink"/>
                <w:rtl w:val="true"/>
              </w:rPr>
              <w:tab/>
            </w:r>
            <w:r>
              <w:rPr>
                <w:rStyle w:val="IndexLink"/>
              </w:rPr>
              <w:t>45</w:t>
            </w:r>
          </w:hyperlink>
        </w:p>
        <w:p>
          <w:pPr>
            <w:pStyle w:val="Contents4"/>
            <w:tabs>
              <w:tab w:val="clear" w:pos="8176"/>
              <w:tab w:val="right" w:pos="9026" w:leader="dot"/>
            </w:tabs>
            <w:rPr/>
          </w:pPr>
          <w:hyperlink w:anchor="__RefHeading___Toc9772405_73709187">
            <w:r>
              <w:rPr>
                <w:webHidden/>
                <w:rStyle w:val="IndexLink"/>
                <w:rtl w:val="true"/>
              </w:rPr>
              <w:t>ابن ابی مُلَیکه …</w:t>
            </w:r>
            <w:r>
              <w:rPr>
                <w:rStyle w:val="IndexLink"/>
                <w:rtl w:val="true"/>
              </w:rPr>
              <w:tab/>
            </w:r>
            <w:r>
              <w:rPr>
                <w:rStyle w:val="IndexLink"/>
              </w:rPr>
              <w:t>48</w:t>
            </w:r>
          </w:hyperlink>
        </w:p>
        <w:p>
          <w:pPr>
            <w:pStyle w:val="Contents4"/>
            <w:tabs>
              <w:tab w:val="clear" w:pos="8176"/>
              <w:tab w:val="right" w:pos="9026" w:leader="dot"/>
            </w:tabs>
            <w:rPr/>
          </w:pPr>
          <w:hyperlink w:anchor="__RefHeading___Toc9772407_73709187">
            <w:r>
              <w:rPr>
                <w:webHidden/>
                <w:rStyle w:val="IndexLink"/>
                <w:rtl w:val="true"/>
              </w:rPr>
              <w:t>مردی از مکّه …</w:t>
            </w:r>
            <w:r>
              <w:rPr>
                <w:rStyle w:val="IndexLink"/>
                <w:rtl w:val="true"/>
              </w:rPr>
              <w:tab/>
            </w:r>
            <w:r>
              <w:rPr>
                <w:rStyle w:val="IndexLink"/>
              </w:rPr>
              <w:t>49</w:t>
            </w:r>
          </w:hyperlink>
        </w:p>
        <w:p>
          <w:pPr>
            <w:pStyle w:val="Contents2"/>
            <w:tabs>
              <w:tab w:val="clear" w:pos="8743"/>
              <w:tab w:val="right" w:pos="9026" w:leader="dot"/>
            </w:tabs>
            <w:rPr/>
          </w:pPr>
          <w:hyperlink w:anchor="__RefHeading___Toc9772409_73709187">
            <w:r>
              <w:rPr>
                <w:webHidden/>
                <w:rStyle w:val="IndexLink"/>
                <w:rtl w:val="true"/>
              </w:rPr>
              <w:t>بخش چهارم سخنی در مورد روایت مسور …</w:t>
            </w:r>
            <w:r>
              <w:rPr>
                <w:rStyle w:val="IndexLink"/>
                <w:rtl w:val="true"/>
              </w:rPr>
              <w:tab/>
            </w:r>
            <w:r>
              <w:rPr>
                <w:rStyle w:val="IndexLink"/>
              </w:rPr>
              <w:t>52</w:t>
            </w:r>
          </w:hyperlink>
        </w:p>
        <w:p>
          <w:pPr>
            <w:pStyle w:val="Contents3"/>
            <w:tabs>
              <w:tab w:val="clear" w:pos="8459"/>
              <w:tab w:val="right" w:pos="9026" w:leader="dot"/>
            </w:tabs>
            <w:rPr/>
          </w:pPr>
          <w:hyperlink w:anchor="__RefHeading___Toc9772411_73709187">
            <w:r>
              <w:rPr>
                <w:webHidden/>
                <w:rStyle w:val="IndexLink"/>
                <w:rtl w:val="true"/>
              </w:rPr>
              <w:t>بررسی روایت مِسْوَر …</w:t>
            </w:r>
            <w:r>
              <w:rPr>
                <w:rStyle w:val="IndexLink"/>
                <w:rtl w:val="true"/>
              </w:rPr>
              <w:tab/>
            </w:r>
            <w:r>
              <w:rPr>
                <w:rStyle w:val="IndexLink"/>
              </w:rPr>
              <w:t>52</w:t>
            </w:r>
          </w:hyperlink>
        </w:p>
        <w:p>
          <w:pPr>
            <w:pStyle w:val="Contents4"/>
            <w:tabs>
              <w:tab w:val="clear" w:pos="8176"/>
              <w:tab w:val="right" w:pos="9026" w:leader="dot"/>
            </w:tabs>
            <w:rPr/>
          </w:pPr>
          <w:hyperlink w:anchor="__RefHeading___Toc9772413_73709187">
            <w:r>
              <w:rPr>
                <w:webHidden/>
                <w:rStyle w:val="IndexLink"/>
                <w:rtl w:val="true"/>
              </w:rPr>
              <w:t>اشارة</w:t>
            </w:r>
            <w:r>
              <w:rPr>
                <w:rStyle w:val="IndexLink"/>
                <w:rtl w:val="true"/>
              </w:rPr>
              <w:tab/>
            </w:r>
            <w:r>
              <w:rPr>
                <w:rStyle w:val="IndexLink"/>
              </w:rPr>
              <w:t>52</w:t>
            </w:r>
          </w:hyperlink>
        </w:p>
        <w:p>
          <w:pPr>
            <w:pStyle w:val="Contents4"/>
            <w:tabs>
              <w:tab w:val="clear" w:pos="8176"/>
              <w:tab w:val="right" w:pos="9026" w:leader="dot"/>
            </w:tabs>
            <w:rPr/>
          </w:pPr>
          <w:hyperlink w:anchor="__RefHeading___Toc9772415_73709187">
            <w:r>
              <w:rPr>
                <w:webHidden/>
                <w:rStyle w:val="IndexLink"/>
                <w:rtl w:val="true"/>
              </w:rPr>
              <w:t>ابن ابی مُلَیکه …</w:t>
            </w:r>
            <w:r>
              <w:rPr>
                <w:rStyle w:val="IndexLink"/>
                <w:rtl w:val="true"/>
              </w:rPr>
              <w:tab/>
            </w:r>
            <w:r>
              <w:rPr>
                <w:rStyle w:val="IndexLink"/>
              </w:rPr>
              <w:t>55</w:t>
            </w:r>
          </w:hyperlink>
        </w:p>
        <w:p>
          <w:pPr>
            <w:pStyle w:val="Contents4"/>
            <w:tabs>
              <w:tab w:val="clear" w:pos="8176"/>
              <w:tab w:val="right" w:pos="9026" w:leader="dot"/>
            </w:tabs>
            <w:rPr/>
          </w:pPr>
          <w:hyperlink w:anchor="__RefHeading___Toc9772417_73709187">
            <w:r>
              <w:rPr>
                <w:webHidden/>
                <w:rStyle w:val="IndexLink"/>
                <w:rtl w:val="true"/>
              </w:rPr>
              <w:t>زُهْری …</w:t>
            </w:r>
            <w:r>
              <w:rPr>
                <w:rStyle w:val="IndexLink"/>
                <w:rtl w:val="true"/>
              </w:rPr>
              <w:tab/>
            </w:r>
            <w:r>
              <w:rPr>
                <w:rStyle w:val="IndexLink"/>
              </w:rPr>
              <w:t>56</w:t>
            </w:r>
          </w:hyperlink>
        </w:p>
        <w:p>
          <w:pPr>
            <w:pStyle w:val="Contents4"/>
            <w:tabs>
              <w:tab w:val="clear" w:pos="8176"/>
              <w:tab w:val="right" w:pos="9026" w:leader="dot"/>
            </w:tabs>
            <w:rPr/>
          </w:pPr>
          <w:hyperlink w:anchor="__RefHeading___Toc9772419_73709187">
            <w:r>
              <w:rPr>
                <w:webHidden/>
                <w:rStyle w:val="IndexLink"/>
                <w:rtl w:val="true"/>
              </w:rPr>
              <w:t>مِسْوَر بن مخرمه …</w:t>
            </w:r>
            <w:r>
              <w:rPr>
                <w:rStyle w:val="IndexLink"/>
                <w:rtl w:val="true"/>
              </w:rPr>
              <w:tab/>
            </w:r>
            <w:r>
              <w:rPr>
                <w:rStyle w:val="IndexLink"/>
              </w:rPr>
              <w:t>66</w:t>
            </w:r>
          </w:hyperlink>
        </w:p>
        <w:p>
          <w:pPr>
            <w:pStyle w:val="Contents2"/>
            <w:tabs>
              <w:tab w:val="clear" w:pos="8743"/>
              <w:tab w:val="right" w:pos="9026" w:leader="dot"/>
            </w:tabs>
            <w:rPr/>
          </w:pPr>
          <w:hyperlink w:anchor="__RefHeading___Toc9772421_73709187">
            <w:r>
              <w:rPr>
                <w:webHidden/>
                <w:rStyle w:val="IndexLink"/>
                <w:rtl w:val="true"/>
              </w:rPr>
              <w:t>بخش پنجم بررسی متن حدیث و مدلول آن …</w:t>
            </w:r>
            <w:r>
              <w:rPr>
                <w:rStyle w:val="IndexLink"/>
                <w:rtl w:val="true"/>
              </w:rPr>
              <w:tab/>
            </w:r>
            <w:r>
              <w:rPr>
                <w:rStyle w:val="IndexLink"/>
              </w:rPr>
              <w:t>68</w:t>
            </w:r>
          </w:hyperlink>
        </w:p>
        <w:p>
          <w:pPr>
            <w:pStyle w:val="Contents3"/>
            <w:tabs>
              <w:tab w:val="clear" w:pos="8459"/>
              <w:tab w:val="right" w:pos="9026" w:leader="dot"/>
            </w:tabs>
            <w:rPr/>
          </w:pPr>
          <w:hyperlink w:anchor="__RefHeading___Toc9772423_73709187">
            <w:r>
              <w:rPr>
                <w:webHidden/>
                <w:rStyle w:val="IndexLink"/>
                <w:rtl w:val="true"/>
              </w:rPr>
              <w:t>اندیشه‌ای در متن حدیث و مدلول آن …</w:t>
            </w:r>
            <w:r>
              <w:rPr>
                <w:rStyle w:val="IndexLink"/>
                <w:rtl w:val="true"/>
              </w:rPr>
              <w:tab/>
            </w:r>
            <w:r>
              <w:rPr>
                <w:rStyle w:val="IndexLink"/>
              </w:rPr>
              <w:t>68</w:t>
            </w:r>
          </w:hyperlink>
        </w:p>
        <w:p>
          <w:pPr>
            <w:pStyle w:val="Contents4"/>
            <w:tabs>
              <w:tab w:val="clear" w:pos="8176"/>
              <w:tab w:val="right" w:pos="9026" w:leader="dot"/>
            </w:tabs>
            <w:rPr/>
          </w:pPr>
          <w:hyperlink w:anchor="__RefHeading___Toc9772425_73709187">
            <w:r>
              <w:rPr>
                <w:webHidden/>
                <w:rStyle w:val="IndexLink"/>
                <w:rtl w:val="true"/>
              </w:rPr>
              <w:t>اشارة</w:t>
            </w:r>
            <w:r>
              <w:rPr>
                <w:rStyle w:val="IndexLink"/>
                <w:rtl w:val="true"/>
              </w:rPr>
              <w:tab/>
            </w:r>
            <w:r>
              <w:rPr>
                <w:rStyle w:val="IndexLink"/>
              </w:rPr>
              <w:t>68</w:t>
            </w:r>
          </w:hyperlink>
        </w:p>
        <w:p>
          <w:pPr>
            <w:pStyle w:val="Contents4"/>
            <w:tabs>
              <w:tab w:val="clear" w:pos="8176"/>
              <w:tab w:val="right" w:pos="9026" w:leader="dot"/>
            </w:tabs>
            <w:rPr/>
          </w:pPr>
          <w:hyperlink w:anchor="__RefHeading___Toc9772427_73709187">
            <w:r>
              <w:rPr>
                <w:webHidden/>
                <w:rStyle w:val="IndexLink"/>
                <w:rtl w:val="true"/>
              </w:rPr>
              <w:t>تأمّلی در متن حدیث مِسْوَر بن مخرمه …</w:t>
            </w:r>
            <w:r>
              <w:rPr>
                <w:rStyle w:val="IndexLink"/>
                <w:rtl w:val="true"/>
              </w:rPr>
              <w:tab/>
            </w:r>
            <w:r>
              <w:rPr>
                <w:rStyle w:val="IndexLink"/>
              </w:rPr>
              <w:t>69</w:t>
            </w:r>
          </w:hyperlink>
        </w:p>
        <w:p>
          <w:pPr>
            <w:pStyle w:val="Contents4"/>
            <w:tabs>
              <w:tab w:val="clear" w:pos="8176"/>
              <w:tab w:val="right" w:pos="9026" w:leader="dot"/>
            </w:tabs>
            <w:rPr/>
          </w:pPr>
          <w:hyperlink w:anchor="__RefHeading___Toc9772429_73709187">
            <w:r>
              <w:rPr>
                <w:webHidden/>
                <w:rStyle w:val="IndexLink"/>
                <w:rtl w:val="true"/>
              </w:rPr>
              <w:t>نگرشی به عبارت‌های متن حدیث …</w:t>
            </w:r>
            <w:r>
              <w:rPr>
                <w:rStyle w:val="IndexLink"/>
                <w:rtl w:val="true"/>
              </w:rPr>
              <w:tab/>
            </w:r>
            <w:r>
              <w:rPr>
                <w:rStyle w:val="IndexLink"/>
              </w:rPr>
              <w:t>77</w:t>
            </w:r>
          </w:hyperlink>
        </w:p>
        <w:p>
          <w:pPr>
            <w:pStyle w:val="Contents4"/>
            <w:tabs>
              <w:tab w:val="clear" w:pos="8176"/>
              <w:tab w:val="right" w:pos="9026" w:leader="dot"/>
            </w:tabs>
            <w:rPr/>
          </w:pPr>
          <w:hyperlink w:anchor="__RefHeading___Toc9772431_73709187">
            <w:r>
              <w:rPr>
                <w:webHidden/>
                <w:rStyle w:val="IndexLink"/>
                <w:rtl w:val="true"/>
              </w:rPr>
              <w:t>بررسی مدلول حدیث …</w:t>
            </w:r>
            <w:r>
              <w:rPr>
                <w:rStyle w:val="IndexLink"/>
                <w:rtl w:val="true"/>
              </w:rPr>
              <w:tab/>
            </w:r>
            <w:r>
              <w:rPr>
                <w:rStyle w:val="IndexLink"/>
              </w:rPr>
              <w:t>82</w:t>
            </w:r>
          </w:hyperlink>
        </w:p>
        <w:p>
          <w:pPr>
            <w:pStyle w:val="Contents4"/>
            <w:tabs>
              <w:tab w:val="clear" w:pos="8176"/>
              <w:tab w:val="right" w:pos="9026" w:leader="dot"/>
            </w:tabs>
            <w:rPr/>
          </w:pPr>
          <w:hyperlink w:anchor="__RefHeading___Toc9772433_73709187">
            <w:r>
              <w:rPr>
                <w:webHidden/>
                <w:rStyle w:val="IndexLink"/>
                <w:rtl w:val="true"/>
              </w:rPr>
              <w:t>نتیجه بررسی‌ها …</w:t>
            </w:r>
            <w:r>
              <w:rPr>
                <w:rStyle w:val="IndexLink"/>
                <w:rtl w:val="true"/>
              </w:rPr>
              <w:tab/>
            </w:r>
            <w:r>
              <w:rPr>
                <w:rStyle w:val="IndexLink"/>
              </w:rPr>
              <w:t>97</w:t>
            </w:r>
          </w:hyperlink>
        </w:p>
        <w:p>
          <w:pPr>
            <w:pStyle w:val="Contents4"/>
            <w:tabs>
              <w:tab w:val="clear" w:pos="8176"/>
              <w:tab w:val="right" w:pos="9026" w:leader="dot"/>
            </w:tabs>
            <w:rPr/>
          </w:pPr>
          <w:hyperlink w:anchor="__RefHeading___Toc9772435_73709187">
            <w:r>
              <w:rPr>
                <w:webHidden/>
                <w:rStyle w:val="IndexLink"/>
                <w:rtl w:val="true"/>
              </w:rPr>
              <w:t>دو نکته قابل توجّه …</w:t>
            </w:r>
            <w:r>
              <w:rPr>
                <w:rStyle w:val="IndexLink"/>
                <w:rtl w:val="true"/>
              </w:rPr>
              <w:tab/>
            </w:r>
            <w:r>
              <w:rPr>
                <w:rStyle w:val="IndexLink"/>
              </w:rPr>
              <w:t>100</w:t>
            </w:r>
          </w:hyperlink>
        </w:p>
        <w:p>
          <w:pPr>
            <w:pStyle w:val="Contents2"/>
            <w:tabs>
              <w:tab w:val="clear" w:pos="8743"/>
              <w:tab w:val="right" w:pos="9026" w:leader="dot"/>
            </w:tabs>
            <w:rPr/>
          </w:pPr>
          <w:hyperlink w:anchor="__RefHeading___Toc9772437_73709187">
            <w:r>
              <w:rPr>
                <w:webHidden/>
                <w:rStyle w:val="IndexLink"/>
                <w:rtl w:val="true"/>
              </w:rPr>
              <w:t>بخش پایانی …</w:t>
            </w:r>
            <w:r>
              <w:rPr>
                <w:rStyle w:val="IndexLink"/>
                <w:rtl w:val="true"/>
              </w:rPr>
              <w:tab/>
            </w:r>
            <w:r>
              <w:rPr>
                <w:rStyle w:val="IndexLink"/>
              </w:rPr>
              <w:t>108</w:t>
            </w:r>
          </w:hyperlink>
        </w:p>
        <w:p>
          <w:pPr>
            <w:pStyle w:val="Contents3"/>
            <w:tabs>
              <w:tab w:val="clear" w:pos="8459"/>
              <w:tab w:val="right" w:pos="9026" w:leader="dot"/>
            </w:tabs>
            <w:rPr/>
          </w:pPr>
          <w:hyperlink w:anchor="__RefHeading___Toc9772439_73709187">
            <w:r>
              <w:rPr>
                <w:webHidden/>
                <w:rStyle w:val="IndexLink"/>
                <w:rtl w:val="true"/>
              </w:rPr>
              <w:t>جعل حدیثی دیگر …</w:t>
            </w:r>
            <w:r>
              <w:rPr>
                <w:rStyle w:val="IndexLink"/>
                <w:rtl w:val="true"/>
              </w:rPr>
              <w:tab/>
            </w:r>
            <w:r>
              <w:rPr>
                <w:rStyle w:val="IndexLink"/>
              </w:rPr>
              <w:t>108</w:t>
            </w:r>
          </w:hyperlink>
        </w:p>
        <w:p>
          <w:pPr>
            <w:pStyle w:val="Contents4"/>
            <w:tabs>
              <w:tab w:val="clear" w:pos="8176"/>
              <w:tab w:val="right" w:pos="9026" w:leader="dot"/>
            </w:tabs>
            <w:rPr/>
          </w:pPr>
          <w:hyperlink w:anchor="__RefHeading___Toc9772441_73709187">
            <w:r>
              <w:rPr>
                <w:webHidden/>
                <w:rStyle w:val="IndexLink"/>
                <w:rtl w:val="true"/>
              </w:rPr>
              <w:t>اشارة</w:t>
            </w:r>
            <w:r>
              <w:rPr>
                <w:rStyle w:val="IndexLink"/>
                <w:rtl w:val="true"/>
              </w:rPr>
              <w:tab/>
            </w:r>
            <w:r>
              <w:rPr>
                <w:rStyle w:val="IndexLink"/>
              </w:rPr>
              <w:t>108</w:t>
            </w:r>
          </w:hyperlink>
        </w:p>
        <w:p>
          <w:pPr>
            <w:pStyle w:val="Contents4"/>
            <w:tabs>
              <w:tab w:val="clear" w:pos="8176"/>
              <w:tab w:val="right" w:pos="9026" w:leader="dot"/>
            </w:tabs>
            <w:rPr/>
          </w:pPr>
          <w:hyperlink w:anchor="__RefHeading___Toc9772443_73709187">
            <w:r>
              <w:rPr>
                <w:webHidden/>
                <w:rStyle w:val="IndexLink"/>
                <w:rtl w:val="true"/>
              </w:rPr>
              <w:t>سخن پایانی …</w:t>
            </w:r>
            <w:r>
              <w:rPr>
                <w:rStyle w:val="IndexLink"/>
                <w:rtl w:val="true"/>
              </w:rPr>
              <w:tab/>
            </w:r>
            <w:r>
              <w:rPr>
                <w:rStyle w:val="IndexLink"/>
              </w:rPr>
              <w:t>110</w:t>
            </w:r>
          </w:hyperlink>
        </w:p>
        <w:p>
          <w:pPr>
            <w:pStyle w:val="Contents2"/>
            <w:tabs>
              <w:tab w:val="clear" w:pos="8743"/>
              <w:tab w:val="right" w:pos="9026" w:leader="dot"/>
            </w:tabs>
            <w:rPr/>
          </w:pPr>
          <w:hyperlink w:anchor="__RefHeading___Toc9772445_73709187">
            <w:r>
              <w:rPr>
                <w:webHidden/>
                <w:rStyle w:val="IndexLink"/>
                <w:rtl w:val="true"/>
              </w:rPr>
              <w:t>کتاب نامه …</w:t>
            </w:r>
            <w:r>
              <w:rPr>
                <w:rStyle w:val="IndexLink"/>
                <w:rtl w:val="true"/>
              </w:rPr>
              <w:tab/>
            </w:r>
            <w:r>
              <w:rPr>
                <w:rStyle w:val="IndexLink"/>
              </w:rPr>
              <w:t>113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770_146185"/>
      <w:bookmarkStart w:id="1" w:name="pg11770_146185"/>
      <w:bookmarkEnd w:id="1"/>
    </w:p>
    <w:p>
      <w:pPr>
        <w:pStyle w:val="Heading2"/>
        <w:numPr>
          <w:ilvl w:val="1"/>
          <w:numId w:val="1"/>
        </w:numPr>
        <w:rPr/>
      </w:pPr>
      <w:bookmarkStart w:id="2" w:name="pg11770_146185"/>
      <w:bookmarkStart w:id="3" w:name="__RefHeading___Toc9772349_73709187"/>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حسینی‌میلانی، علی، </w:t>
      </w:r>
      <w:r>
        <w:rPr>
          <w:rFonts w:ascii="IRNazanin" w:hAnsi="IRNazanin" w:eastAsia="IRNazanin"/>
          <w:color w:val="111111"/>
          <w:sz w:val="28"/>
          <w:sz w:val="28"/>
          <w:szCs w:val="28"/>
          <w:lang w:bidi="fa-IR"/>
        </w:rPr>
        <w:t>۱۳۲۶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علی علیه‌السلام ابنه ابی‌جهل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خواستگاری ساختگی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نقد داستان خواستگاری علی علیه‌السلام از دختر ابوجهل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حسینی‌میلانی؛ ترجمه ویرایش هئیت تحریریه مرکز حقایق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حقایق اسلامی،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پژوهش‌های اعتقادی؛ </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2501</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حقایق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۳۷</w:t>
      </w:r>
      <w:r>
        <w:rPr>
          <w:rFonts w:eastAsia="IRNazanin" w:cs="IRNazanin"/>
          <w:color w:val="111111"/>
          <w:sz w:val="28"/>
          <w:szCs w:val="28"/>
          <w:lang w:bidi="fa-IR"/>
        </w:rPr>
        <w:t>/</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۶۰۴۱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۱۰۲۶۹۸۶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772351_73709187"/>
      <w:bookmarkStart w:id="6" w:name="_Toc2"/>
      <w:bookmarkEnd w:id="5"/>
      <w:r>
        <w:rPr>
          <w:rtl w:val="true"/>
        </w:rPr>
        <w:t>سرآغاز …</w:t>
      </w:r>
      <w:bookmarkEnd w:id="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و کامل‌ترین دین الهی با بعثت خاتم الانبیاء، حضرت محمّد مصطفی صلّی اللَّه علیه وآله به جهانیان عرضه شد و آئین و رسالت پیام رسانان الهی با نبوّت آن حضرت پایان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در شهر مکّه شکوفا شد و پس از بیست و سه سال زحمات طاقت فرسای رسول خدا صلّی اللَّه علیه وآله و جمعی از یاران باوفایش، تمامی جزیرة العرب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این راه الهی در هجدهم ذی الحجّه، در غدیر خم و به صورت علنی، از جانب خدای منّان به نخستین رادمرد عالم اسلام پس از پیامبر خدا صلّی اللَّه علیه وآله یعنی امیر مؤمنان علی علیه السلام سپرده شد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روز، با اعلان ولایت و جانشینی حضرت علی علیه السلام، نعمت الهی تمام و دین اسلام تکمیل و سپس به عنوان تنها دینِ مورد</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پسند حضرت حق اعلام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شد که کفرورزان و مشرکان از نابودی دین اسلام مأیوس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نپایید که برخی اطرافیان پیامبر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توطئه‌هایی از پیش مهیّا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هدایت و راهبری را پس از رحلت پیامبر خدا صلّی اللَّه علیه وآله منحرف ساختند، دروازه مدینه علم را بستند و مسلمانان را در تحیّر و سردرگمی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همان آغازین روزهای حکومتشان، با منع کتابت احادیث نبوی، جعل احادیث، القای شبهات و تدلیس و تلبیس‌های شیطانی، حقایق اسلام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همچون آفتاب جهان‌تاب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ابرهای سیاه شکّ و تردید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علی رغم همه توطئه‌ها، حقایق اسلام و سخنان دُرَرْبار پیامبر خدا صلّی اللَّه علیه وآله، توسّط امیر مؤمنان علی علیه السلام، اوصیای آن بزرگوار علیهم السلام و جمعی از اصحاب و یاران باوفا، در طول تاریخ جاری شده و در هر برهه‌ای از زمان، به نوعی جلوه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بیان حقایق، دودلی‌ها، شبهه‌ها و پندارهای واهی شیاطین و دشمنان اسلام را پاسخ داده و حقیقت را برای همگان آشکار ساخته‌اند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راستا، نام سپیده باورانی همچون شیخ مفید، سیّد مرتضی، شیخ طوسی، خواجه نصیر، علّامه حلّی، قاضی نوراللَّه، میر حامد حسین، سیّد شرف‌الدین، امینی و … همچون ستارگانی پرفروز می‌درخشد؛ چرا که اینان در مسیر دفاع از حقایق اسلامی و تبیین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واقعیّات مکتب اهل بیت علیهم السلام، با زبان و قلم، به بررسی و پاسخ‌گویی شبهات پرداخته‌اند …</w:t>
      </w:r>
    </w:p>
    <w:p>
      <w:pPr>
        <w:pStyle w:val="BookText"/>
        <w:rPr/>
      </w:pPr>
      <w:r>
        <w:rPr>
          <w:rFonts w:ascii="IRNazanin" w:hAnsi="IRNazanin" w:eastAsia="IRNazanin"/>
          <w:color w:val="111111"/>
          <w:sz w:val="28"/>
          <w:sz w:val="28"/>
          <w:szCs w:val="28"/>
          <w:rtl w:val="true"/>
          <w:lang w:bidi="fa-IR"/>
        </w:rPr>
        <w:t>و در دوران ما، یکی از دانشمندان و اندیشمندانی که با قلمی شیوا و بیانی رَسا به تبیین حقایق تابناک دین مبین اسلام و دفاع عالمانه از حریم امامت و ولایت امیر مؤمنان علی علیه السلام پرداخته است، پژوهشگر والامقام حضرت آیت اللَّه سیّد علی حسینی میلانی،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حقایق اسلامی، افتخار دارد که احیاء آثار پُربار و گران سنگ آن محقّق نستوه را در دستور کار خود قرار داده و با تحقیق، ترجمه و نشر آثار معظّمٌ له، آن‌ها را در اختیار دانش پژوهان، فرهیختگان و تشنگان حقایق اسلامی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که در پیش رو دارید، ترجمه یکی از آثار معظّمٌ له است که 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زبانان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حقایق اسلامی آشنا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تلاش مورد خشنودی و پسند بقیّة اللَّه الأعظم، حضرت ولیّ عصر، امام زمان عجل اللَّه تعالی فرجه الشریف قرار گیرد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حقایق اسلامی</w:t>
      </w:r>
      <w:bookmarkStart w:id="7" w:name="pg11770_146189"/>
    </w:p>
    <w:p>
      <w:pPr>
        <w:pStyle w:val="BookText"/>
        <w:rPr/>
      </w:pPr>
      <w:bookmarkEnd w:id="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محمّد وآله</w:t>
      </w:r>
    </w:p>
    <w:p>
      <w:pPr>
        <w:pStyle w:val="BookText"/>
        <w:rPr/>
      </w:pPr>
      <w:r>
        <w:rPr>
          <w:rFonts w:ascii="IRNazanin" w:hAnsi="IRNazanin" w:eastAsia="IRNazanin"/>
          <w:color w:val="111111"/>
          <w:sz w:val="28"/>
          <w:sz w:val="28"/>
          <w:szCs w:val="28"/>
          <w:rtl w:val="true"/>
          <w:lang w:bidi="fa-IR"/>
        </w:rPr>
        <w:t>الطّاهرین ولعنة اللَّه علی أعدائهم أجمعین من الأوّلین والآخرین</w:t>
      </w:r>
      <w:r>
        <w:rPr>
          <w:rFonts w:eastAsia="IRNazanin" w:cs="IRNazanin"/>
          <w:color w:val="111111"/>
          <w:sz w:val="28"/>
          <w:szCs w:val="28"/>
          <w:rtl w:val="true"/>
          <w:lang w:bidi="fa-IR"/>
        </w:rPr>
        <w:t>.</w:t>
      </w:r>
    </w:p>
    <w:p>
      <w:pPr>
        <w:pStyle w:val="Heading2"/>
        <w:numPr>
          <w:ilvl w:val="1"/>
          <w:numId w:val="1"/>
        </w:numPr>
        <w:rPr/>
      </w:pPr>
      <w:bookmarkStart w:id="8" w:name="__RefHeading___Toc9772353_73709187"/>
      <w:bookmarkStart w:id="9" w:name="_Toc3"/>
      <w:bookmarkEnd w:id="8"/>
      <w:r>
        <w:rPr>
          <w:rtl w:val="true"/>
        </w:rPr>
        <w:t>پیش‌گفتار …</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نبوی و اخبار زندگانی رسول اکرم صلّی اللَّه علیه وآله و اصحاب آن حضرت و رویدادهای صدر اسلام که در کتاب‌های حدیثی، تاریخی و سیره و سرگذشت نگاری منعکس شده، به جهت اهمیّت و تأثیر به سزایی که در حوزه عقیدتی و علمی دارند نیازمند پژوهش، پیرایش و بررسی عمیق و دقیق هستند که البتّه باید دور از غرض‌ورزی‌ها، تعصّب‌ها، هواخواهی‌ها و گرایش‌های گوناگون باشد، و این نخستین گامی است که اقدام به آن در راه خدمت به میراث اسلامی ما و احیا و نشر آن، لازم و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اینک دوران تعصّبات کور سپری شده، چشم‌ها گشوده شده، اندیشه‌ها روشن گردیده و امکانات اطّلاع رسانی فراوان شده است، و در همه زمینه‌ها کتاب‌های بسیاری نیز چاپ و منتشر می‌شوند؛ از این رو، نباید در این اقدامِ ضروری، سستی و کوتاهی کنیم، و یا سنگینی بار پرداختن به این امر مهم را به دوش دیگران 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ما نباید به درستیِ همه مطالبی که در کتاب‌های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کتاب‌های پیشینیان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اذعان کنیم، مگر آن‌که برای نقد و بررسی آن‌ها به اندازه لازم تلاش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محدّثان، تمام آن‌چه را که روایت کرده‌اند و شنیده‌اند در کتاب‌های خود نیاورده‌اند؛ بلکه در مصنّفات، صحاح، سنن، مسانید و معاجم خود مطالبی را که با کوشش به ثبوت آن‌ها پی برده‌اند، پس از تنقیح و تصحیح به رشته تحریر درآورده‌اند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امر ما را از نقد و بررسی احادیث آن‌ها بی‌نیاز نمی‌سازد و آگاهی از تحقیقات آنان عذر قابل قبولی برای عدم نقد و بررسی مجدد نیست؛ مخصوصاً زمانی که پیرو و مقلّد اندیشه‌ها و نظرات آن‌ها نباشیم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خواستگاری امیر مؤمنان علی علیه السلام از دختر ابوجهل، در زمان حیات رسول خدا صلّی اللَّه علیه وآله و در حالی که زهرای طاهره سلام اللَّه علیها همسر آن حضرت بود، از آشکارترین شواهد و کامل‌ترین مصادیق بر</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صحّت گفته‌های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بررسی این موضوع به روایت‌هایی که به پیامبر اکرم صلّی اللَّه علیه وآله، امیر مؤمنان علی علیه السلام و حضرت زهرا سلام اللَّه علیها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کلیه منابع روایی که در اختیار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سندها و عبارات مختلف متن آن‌ها را بررسی نمودیم و در شرح حال راویان آن، در پرتو گفتار علمای بزرگ رجال‌شناس اندیشیدیم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مدلول این حدیث را بر اساس قواعدی که در کتاب‌های علوم حدیثی مقرّر شده، و با استناد به آن‌چه که محقّقان و شارحان اخبار و روایات گفته‌اند، به دقّت نگریستم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بود که این حدیث را روایتی جعلی، داستانی و ساختگی، و حکایتی ساخته و پرداخته یافتیم؛ و در پس این دسیسه، دیدم که در درجه نخست جسارت کردن و طعنه زدن به پیامبر خدا صلّی اللَّه علیه وآله، سپس به علی مرتضی علیه السلام و صدّیقه کبری سلام اللَّه علیها مورد نظر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حدیثی است که همه محدّثان اهل سنّت بر روایت آن در کتاب‌هایشان اتّفاق کرده‌اند؛ ولی بنا بر تحقیقات انجام شده، لازم است که از سنّت نبوی بیرون رانده شود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بیان شد، نتیجه تحقیق و پژوهشی است که در مورد این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انجام شده است، و البتّه طبق بررسی‌ها، تا کنون درباره این موضوع به گونه‌ای که در این مجموعه بحث و بررسی کرده‌ایم، تحقیقی انجام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توفیقی جز از جانب خدای مهربان نیست و بر او اعتماد و توکّل می‌نماییم</w:t>
      </w:r>
      <w:r>
        <w:rPr>
          <w:rFonts w:eastAsia="IRNazanin" w:cs="IRNazanin"/>
          <w:color w:val="111111"/>
          <w:sz w:val="28"/>
          <w:szCs w:val="28"/>
          <w:rtl w:val="true"/>
          <w:lang w:bidi="fa-IR"/>
        </w:rPr>
        <w:t>.</w:t>
      </w:r>
      <w:bookmarkStart w:id="10" w:name="pg11770_146193"/>
    </w:p>
    <w:p>
      <w:pPr>
        <w:pStyle w:val="BookText"/>
        <w:rPr/>
      </w:pPr>
      <w:bookmarkEnd w:id="1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Heading2"/>
        <w:numPr>
          <w:ilvl w:val="1"/>
          <w:numId w:val="1"/>
        </w:numPr>
        <w:rPr/>
      </w:pPr>
      <w:bookmarkStart w:id="11" w:name="__RefHeading___Toc9772355_73709187"/>
      <w:bookmarkStart w:id="12" w:name="_Toc4"/>
      <w:bookmarkEnd w:id="11"/>
      <w:r>
        <w:rPr>
          <w:rtl w:val="true"/>
        </w:rPr>
        <w:t>بخش یکم</w:t>
      </w:r>
      <w:r>
        <w:rPr>
          <w:rtl w:val="true"/>
        </w:rPr>
        <w:t xml:space="preserve">: </w:t>
      </w:r>
      <w:r>
        <w:rPr>
          <w:rtl w:val="true"/>
        </w:rPr>
        <w:t>حدیث خواستگاری در صحاح …</w:t>
      </w:r>
      <w:bookmarkEnd w:id="12"/>
    </w:p>
    <w:p>
      <w:pPr>
        <w:pStyle w:val="Heading3"/>
        <w:numPr>
          <w:ilvl w:val="2"/>
          <w:numId w:val="1"/>
        </w:numPr>
        <w:rPr/>
      </w:pPr>
      <w:bookmarkStart w:id="13" w:name="__RefHeading___Toc9772357_73709187"/>
      <w:bookmarkStart w:id="14" w:name="_Toc5"/>
      <w:bookmarkEnd w:id="13"/>
      <w:r>
        <w:rPr>
          <w:rtl w:val="true"/>
        </w:rPr>
        <w:t>حدیث خواستگاری و مصادر آن …</w:t>
      </w:r>
      <w:bookmarkEnd w:id="14"/>
    </w:p>
    <w:p>
      <w:pPr>
        <w:pStyle w:val="BookText"/>
        <w:rPr/>
      </w:pPr>
      <w:r>
        <w:rPr>
          <w:rFonts w:ascii="IRNazanin" w:hAnsi="IRNazanin" w:eastAsia="IRNazanin"/>
          <w:color w:val="111111"/>
          <w:sz w:val="28"/>
          <w:sz w:val="28"/>
          <w:szCs w:val="28"/>
          <w:rtl w:val="true"/>
          <w:lang w:bidi="fa-IR"/>
        </w:rPr>
        <w:t>همان گونه که پیش‌تر اشاره کردیم، نخستین نکته‌ای که درباره این حدیث، جلب توجّه می‌کند، این است که نه تنها محدّثان بزرگ اهل سنّت، همچون مُسلم نیشابوری و بُخاری، بلکه تمام نویسندگان صحاح شش‌گانه بر این روایت اتّفاق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نویسندگان مسندها و سنن از متقدّمین و متأخّرین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معدودی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روایت کرده‌اند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آغاز، روایاتی را بیان می‌کنیم که در معتبرترین و مهم‌ترین کتاب‌های آن‌ها آمده است، کتاب‌هایی که روایات آن‌ها به درستی و صحّت معروف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آن‌چه را که حاکم در المستدرک علی الصحیحین آورده، و آن‌گاه مطالبی را که دیگران روایت کرده‌اند، مورد بررسی قرار می‌دهیم</w:t>
      </w:r>
      <w:r>
        <w:rPr>
          <w:rFonts w:eastAsia="IRNazanin" w:cs="IRNazanin"/>
          <w:color w:val="111111"/>
          <w:sz w:val="28"/>
          <w:szCs w:val="28"/>
          <w:rtl w:val="true"/>
          <w:lang w:bidi="fa-IR"/>
        </w:rPr>
        <w:t>.</w:t>
      </w:r>
      <w:bookmarkStart w:id="15" w:name="pg11770_146194"/>
    </w:p>
    <w:p>
      <w:pPr>
        <w:pStyle w:val="BookText"/>
        <w:rPr/>
      </w:pPr>
      <w:bookmarkEnd w:id="1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Heading3"/>
        <w:numPr>
          <w:ilvl w:val="2"/>
          <w:numId w:val="1"/>
        </w:numPr>
        <w:rPr/>
      </w:pPr>
      <w:bookmarkStart w:id="16" w:name="__RefHeading___Toc9772359_73709187"/>
      <w:bookmarkStart w:id="17" w:name="_Toc6"/>
      <w:bookmarkEnd w:id="16"/>
      <w:r>
        <w:rPr>
          <w:rtl w:val="true"/>
        </w:rPr>
        <w:t>روایت بُخاری …</w:t>
      </w:r>
      <w:bookmarkEnd w:id="17"/>
    </w:p>
    <w:p>
      <w:pPr>
        <w:pStyle w:val="BookText"/>
        <w:rPr/>
      </w:pPr>
      <w:r>
        <w:rPr>
          <w:rFonts w:ascii="IRNazanin" w:hAnsi="IRNazanin" w:eastAsia="IRNazanin"/>
          <w:color w:val="111111"/>
          <w:sz w:val="28"/>
          <w:sz w:val="28"/>
          <w:szCs w:val="28"/>
          <w:rtl w:val="true"/>
          <w:lang w:bidi="fa-IR"/>
        </w:rPr>
        <w:t>بُخاری این موضوع را به شکل‌های متفاوت در چند جای صحیح روایت کرده است که اینک متن روایات او را از نظر می‌گذرانیم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الخمس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محمّد جرمی از یعقوب بن ابراهیم 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ولید بن کثیر و او از محمّد بن عمرو بن حلحلة دؤلی روایت کرد که ابن شهاب 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بن الحسین بعد از کشته شدن حسین بن علی رحمة اللَّه علیه از نزد یزید بن معاویه به مدینه آمد، مِسْوَر بن مخرمه به دیدار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درخواستی از من داری که آن را انجام دهم؟</w:t>
      </w:r>
    </w:p>
    <w:p>
      <w:pPr>
        <w:pStyle w:val="BookText"/>
        <w:rPr/>
      </w:pPr>
      <w:r>
        <w:rPr>
          <w:rFonts w:ascii="IRNazanin" w:hAnsi="IRNazanin" w:eastAsia="IRNazanin"/>
          <w:color w:val="111111"/>
          <w:sz w:val="28"/>
          <w:sz w:val="28"/>
          <w:szCs w:val="28"/>
          <w:rtl w:val="true"/>
          <w:lang w:bidi="fa-IR"/>
        </w:rPr>
        <w:t>علی بن الحسین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شمشیر رسول خدا صلّی اللَّه علیه وآله </w:t>
      </w:r>
      <w:r>
        <w:rPr>
          <w:rStyle w:val="FootnoteAnchor"/>
          <w:rtl w:val="true"/>
        </w:rPr>
        <w:footnoteReference w:id="2"/>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به من می‌دهی؟ من می‌ترسم که این قوم به سبب آن، بر تو مسلّط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به من بدهی تا زنده‌ام به دست آن‌ها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مِسْوَر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دختر ابوجهل را در زمان فاطمه خواستگاری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زمان به سنّ بلوغ رسیده بودم، پیامبر خدا صلّی اللَّه علیه وآله در این باره بر بالای منبر برای مردم خطبه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از من است و من می‌ترسم که او در دینش به فتنه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صلّی اللَّه علیه وآله از دامادش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طایفه بنی عبد شمس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 و او را به خاطر خوش رفتاریش، ستود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هنگام گفت و گو با من راست می‌گفت و به وعده‌ای که می‌داد، وفا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حلالی را حرام و حرامی را حلال نمی‌کنم، ولی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رسول خدا و دختر دشمن خدا هیچ گاه با هم جمع نمی‌شوند</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النکاح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قُتَیْبَه از لیث از ابن ابی مُلَیکه، از مِسْوَر بن مخرمه روایت می‌کند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صلّی اللَّه علیه وآله شنیدم که بر فراز منبر می‌فرمود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خانواده هُشام بن مغیره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اجازه خواستند که دخترشان را به ازدواج علی بن ابی‌طالب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اجازه نمی‌دهم،</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اجازه نمی‌دهم، هرگز اجازه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پسر ابو طالب بخواهد دختر مرا طلاق دهد و با دختر آن‌ها ازدواج کند، چرا که او پاره تن من است، کسی که او را پریشان سازد، مرا پریشان کرده و کسی که او را بیازارد مرا آزرده است</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ذکر دامادهای پیامبر، از جمله ابوالعاص بن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ابویمان از شعیب، از زُهْری نقل می‌کند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برای من از مِسْوَر بن مخرمه روایت کرد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دختر ابوجهل خواستگاری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فاطمه این خبر را شنید، به نزد رسول خدا صلّی اللَّه علیه وآله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تو چنین می‌پندارند که تو به خاطر دخترانت خشمگین نمی‌شوی، اینک علی، دختر ابوجهل را به عقد خود درآورده است </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از جا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شنیدم در حالی که شهادتین می‌گفت،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من دخترم را به ازدواج ابو العاص بن ربیع درآوردم، او به هنگام گفت و گو با من، مرا تصدیق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فاطمه، پاره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ندارم به او بدی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دختر رسول خدا و دختر دشمن خدا در نزد یک مرد جمع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علی خواستگاری او را رها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عمرو حلحله بعد از نقل این روایت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شهاب از علی از مِسْوَر نقل می‌کند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وآله شنیدم که درباره دامادش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عبد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می‌گفت که او را به سبب خوش‌رفتاریش ستایش کرد و از او به نیکی یاد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با من سخن می‌گفت، مرا تصدیق می‌کرد و به من وعده می‌داد و به آن وفا می‌کرد</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شقاق و جدایی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طلاق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ابوالولید از لیث از ابن ابی مُلَیکه از مِسْوَر بن مخرمه زُهْری نقل می‌کند که از پیامبر صلّی اللَّه علیه وآله شنیدم که می‌فرمود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خانواده مغیره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اجازه خواستند که علی، دخترشان را به ازدواج خود درآورد و من اجازه نمی‌دهم</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bookmarkStart w:id="18" w:name="pg11770_146198"/>
    </w:p>
    <w:p>
      <w:pPr>
        <w:pStyle w:val="BookText"/>
        <w:rPr/>
      </w:pPr>
      <w:bookmarkEnd w:id="18"/>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Heading3"/>
        <w:numPr>
          <w:ilvl w:val="2"/>
          <w:numId w:val="1"/>
        </w:numPr>
        <w:rPr/>
      </w:pPr>
      <w:bookmarkStart w:id="19" w:name="__RefHeading___Toc9772361_73709187"/>
      <w:bookmarkStart w:id="20" w:name="_Toc7"/>
      <w:bookmarkEnd w:id="19"/>
      <w:r>
        <w:rPr>
          <w:rtl w:val="true"/>
        </w:rPr>
        <w:t>روایت مُسلم …</w:t>
      </w:r>
      <w:bookmarkEnd w:id="20"/>
    </w:p>
    <w:p>
      <w:pPr>
        <w:pStyle w:val="BookText"/>
        <w:rPr/>
      </w:pPr>
      <w:r>
        <w:rPr>
          <w:rFonts w:ascii="IRNazanin" w:hAnsi="IRNazanin" w:eastAsia="IRNazanin"/>
          <w:color w:val="111111"/>
          <w:sz w:val="28"/>
          <w:sz w:val="28"/>
          <w:szCs w:val="28"/>
          <w:rtl w:val="true"/>
          <w:lang w:bidi="fa-IR"/>
        </w:rPr>
        <w:t>مُسلم نیشابوری نیز در مورد این داستان روایاتی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صحیح خود در بخش فضایل فاطمه سلام اللَّه علیها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عبداللَّه بن یونس و قتیبة بن سعید از لیث بن سعد روایت کرده‌اند که ابن یونس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عبیداللَّه بن ابی مُلَیکه قرشی تیمی به نقل از مِسْوَر بن مخرمه می‌گفت که از رسول خدا صلّی اللَّه علیه وآله شنیده است که حضرتش بر فراز منبر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هُشام بن مغیره از من اجازه خواستند که دخترشان را شوهر دهند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به من نقل کرد که یعقوب بن ابراهیم به نقل از پدرش از ولید بن کثیر از محمّد بن عمرو بن حلحله دؤلی روایت کرده که ابن شهاب از علی بن الحسین نقل کرده که هنگامی که آن‌ها وارد مدینه شدند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عبدالرحمان دارمی از ابوالیمان نقل کرد که شعیب از زُهْری به نقل از علی بن الحسین روایت کرده که مِسْوَر بن مخرمه به او خبر داد که علی بن ابی طالب از … خواستگاری کرد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معن رقاشی برای من نقل کرد که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ابن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ابن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نظیر همین</w:t>
      </w:r>
      <w:bookmarkStart w:id="21" w:name="pg11770_146199"/>
    </w:p>
    <w:p>
      <w:pPr>
        <w:pStyle w:val="BookText"/>
        <w:rPr/>
      </w:pPr>
      <w:bookmarkEnd w:id="21"/>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روایت را با همین اسناد از زُهْری نقل کرد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 w:name="__RefHeading___Toc9772363_73709187"/>
      <w:bookmarkStart w:id="23" w:name="_Toc8"/>
      <w:bookmarkEnd w:id="22"/>
      <w:r>
        <w:rPr>
          <w:rtl w:val="true"/>
        </w:rPr>
        <w:t>روایت تِرمذی …</w:t>
      </w:r>
      <w:bookmarkEnd w:id="23"/>
    </w:p>
    <w:p>
      <w:pPr>
        <w:pStyle w:val="BookText"/>
        <w:rPr/>
      </w:pPr>
      <w:r>
        <w:rPr>
          <w:rFonts w:ascii="IRNazanin" w:hAnsi="IRNazanin" w:eastAsia="IRNazanin"/>
          <w:color w:val="111111"/>
          <w:sz w:val="28"/>
          <w:sz w:val="28"/>
          <w:szCs w:val="28"/>
          <w:rtl w:val="true"/>
          <w:lang w:bidi="fa-IR"/>
        </w:rPr>
        <w:t>تِرمذی نیز یکی از راویان این داستان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صحیح خود در کتاب مناقب در بخش فضایل فاطمه علیها السلام در این زمینه دو روایت نقل کرده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قُتَیْبَه از لیث از ابن ابی مُلَیکه از مِسْوَر بن مخرمه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وآله شنیدم که بر فراز منبر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هُشام بن مغیره از من اجازه خواستند که دخترشان را به ازدواج … درآورند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ابوعیسی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حدیثی صحیح و 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روایت را عمرو بن دینار نیز از ابن ابی مُلَیکه از مِسْوَر بن مخرمه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مَنیع از اسماعیل بن عُلَیَّه از ایّوب از ابن ابی مُلَیکه از عبداللَّه بن زبیر 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مورد دختر ابوجهل سخن گفت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ابوعیسی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حدیثی صحیح و حسن است</w:t>
      </w:r>
      <w:r>
        <w:rPr>
          <w:rFonts w:eastAsia="IRNazanin" w:cs="IRNazanin"/>
          <w:color w:val="111111"/>
          <w:sz w:val="28"/>
          <w:szCs w:val="28"/>
          <w:rtl w:val="true"/>
          <w:lang w:bidi="fa-IR"/>
        </w:rPr>
        <w:t>.</w:t>
      </w:r>
      <w:bookmarkStart w:id="24" w:name="pg11770_146200"/>
    </w:p>
    <w:p>
      <w:pPr>
        <w:pStyle w:val="BookText"/>
        <w:rPr/>
      </w:pPr>
      <w:bookmarkEnd w:id="24"/>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ایّوب نیز به نقل از ابن ابی مُلَیکه از زبیر همین گونه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دیگری نیز از ابن ابی مُلَیکه و مِسْوَر بن مخرمه روایت کرده‌اند، و احتمال دارد که ابن ابی مُلَیکه از هر دو نفر روایت کرده باشد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 w:name="__RefHeading___Toc9772365_73709187"/>
      <w:bookmarkStart w:id="26" w:name="_Toc9"/>
      <w:bookmarkEnd w:id="25"/>
      <w:r>
        <w:rPr>
          <w:rtl w:val="true"/>
        </w:rPr>
        <w:t>روایت ابن ماجه …</w:t>
      </w:r>
      <w:bookmarkEnd w:id="26"/>
    </w:p>
    <w:p>
      <w:pPr>
        <w:pStyle w:val="BookText"/>
        <w:rPr/>
      </w:pPr>
      <w:r>
        <w:rPr>
          <w:rFonts w:ascii="IRNazanin" w:hAnsi="IRNazanin" w:eastAsia="IRNazanin"/>
          <w:color w:val="111111"/>
          <w:sz w:val="28"/>
          <w:sz w:val="28"/>
          <w:szCs w:val="28"/>
          <w:rtl w:val="true"/>
          <w:lang w:bidi="fa-IR"/>
        </w:rPr>
        <w:t>یکی دیگر از ناقلان این داستان، ابن ماجه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سنن خود در کتاب نکاح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حَمّاد مصری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 بن سعد از عبداللَّه بن ابی مُلَیکه از مِسْوَر بن مخرمه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وآله شنیدم که بر فراز منبر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هُشام بن مغیره از من اجازه خواستند تا دخترشان را به ازدواج علی درآورند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یمان از شعیب از زُهْری نقل می‌کند که علی بن الحسین به او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مِسْوَر بن مخرمه به او خبر داده است که علی بن ابی طالب از … خواستگاری کرد … پس از آن،</w:t>
      </w:r>
      <w:bookmarkStart w:id="27" w:name="pg11770_146201"/>
    </w:p>
    <w:p>
      <w:pPr>
        <w:pStyle w:val="BookText"/>
        <w:rPr/>
      </w:pPr>
      <w:bookmarkEnd w:id="2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علی از خواستگاری دست کشید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 w:name="__RefHeading___Toc9772367_73709187"/>
      <w:bookmarkStart w:id="29" w:name="_Toc10"/>
      <w:bookmarkEnd w:id="28"/>
      <w:r>
        <w:rPr>
          <w:rtl w:val="true"/>
        </w:rPr>
        <w:t>روایت ابوداوود …</w:t>
      </w:r>
      <w:bookmarkEnd w:id="29"/>
    </w:p>
    <w:p>
      <w:pPr>
        <w:pStyle w:val="BookText"/>
        <w:rPr/>
      </w:pPr>
      <w:r>
        <w:rPr>
          <w:rFonts w:ascii="IRNazanin" w:hAnsi="IRNazanin" w:eastAsia="IRNazanin"/>
          <w:color w:val="111111"/>
          <w:sz w:val="28"/>
          <w:sz w:val="28"/>
          <w:szCs w:val="28"/>
          <w:rtl w:val="true"/>
          <w:lang w:bidi="fa-IR"/>
        </w:rPr>
        <w:t>ابوداوود نیز با سه سند این داستان را بازگو کرده و در کتاب نکاح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حنبل از یعقوب بن ابراهیم بن سعد از پدرش از ولید بن کثیر از محمّد بن عمرو بن حلحله دؤلی روایت کرده است که ابن شهاب برای او نقل کرد که علی بن الحسین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وارد مدینه شدیم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روایت را محمّد بن یحیی بن فارس از عبدالرزّاق از معمر از زُهْری از عروه، از ایّوب از ابن ابی مُلَیکه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درباره این ازدواج سکوت کرد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یونس و قتیبة بن سعید مَعَنی </w:t>
      </w:r>
      <w:r>
        <w:rPr>
          <w:rStyle w:val="FootnoteAnchor"/>
          <w:rtl w:val="true"/>
        </w:rPr>
        <w:footnoteReference w:id="11"/>
      </w:r>
      <w:r>
        <w:rPr>
          <w:rFonts w:ascii="IRNazanin" w:hAnsi="IRNazanin" w:eastAsia="IRNazanin"/>
          <w:color w:val="111111"/>
          <w:sz w:val="28"/>
          <w:sz w:val="28"/>
          <w:szCs w:val="28"/>
          <w:rtl w:val="true"/>
          <w:lang w:bidi="fa-IR"/>
        </w:rPr>
        <w:t>روایت کرده‌اند که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 از عبداللَّه بن عبیداللَّه بن ابی مُلَیکه قرشی تیمی نقل کرده که مِسْوَر بن مخرمه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وآله بر فراز منبر شنیدم که می‌فرمود</w:t>
      </w:r>
      <w:r>
        <w:rPr>
          <w:rFonts w:eastAsia="IRNazanin" w:cs="IRNazanin"/>
          <w:color w:val="111111"/>
          <w:sz w:val="28"/>
          <w:szCs w:val="28"/>
          <w:rtl w:val="true"/>
          <w:lang w:bidi="fa-IR"/>
        </w:rPr>
        <w:t>:</w:t>
      </w:r>
      <w:bookmarkStart w:id="30" w:name="pg11770_146202"/>
    </w:p>
    <w:p>
      <w:pPr>
        <w:pStyle w:val="BookText"/>
        <w:rPr/>
      </w:pPr>
      <w:bookmarkEnd w:id="3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هُشام بن مغیره از من اجازه خواستند تا دخترشان را به ازدواج علی بن ابی طالب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اجازه نمی‌دهم، هرگز اجازه نمی‌دهم، مگر این‌که پسر ابوطالب بخواهد دختر مرا طلاق دهد و با دختر آن‌ها ازدواج کند؛ چرا که دختر من، پاره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او را پریشان کند، مرا پریشان کرده و هر که او را بیازارد، مرا آزرده است</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 w:name="__RefHeading___Toc9772369_73709187"/>
      <w:bookmarkStart w:id="32" w:name="_Toc11"/>
      <w:bookmarkEnd w:id="31"/>
      <w:r>
        <w:rPr>
          <w:rtl w:val="true"/>
        </w:rPr>
        <w:t>روایت حاکم نیشابوری …</w:t>
      </w:r>
      <w:bookmarkEnd w:id="32"/>
    </w:p>
    <w:p>
      <w:pPr>
        <w:pStyle w:val="BookText"/>
        <w:rPr/>
      </w:pPr>
      <w:r>
        <w:rPr>
          <w:rFonts w:ascii="IRNazanin" w:hAnsi="IRNazanin" w:eastAsia="IRNazanin"/>
          <w:color w:val="111111"/>
          <w:sz w:val="28"/>
          <w:sz w:val="28"/>
          <w:szCs w:val="28"/>
          <w:rtl w:val="true"/>
          <w:lang w:bidi="fa-IR"/>
        </w:rPr>
        <w:t>حاکم نیشابوری نیز در نقل این داستان نقش دارد، او از سه طریق این روایت را نقل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جعفر قطیعی از عبداللَّه بن احمد بن حنبل از پدرش از یحیی بن زکریا بن ابی زائده از پدرش از شَعْبی و او از سوید بن غفله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دختر ابوجهل را از عمویش حارث بن هُشام خواستگاری کرد، آن‌گاه درباره این موضوع با پیامبر صلّی اللَّه علیه وآله مشورت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حَسَب و شرافت خانوادگی او می‌پرسی؟</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حَسَب و شرافت خانوادگی او آگاهم، ولی آیا</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اجازه این کار را به من می‌دهی؟</w:t>
      </w:r>
    </w:p>
    <w:p>
      <w:pPr>
        <w:pStyle w:val="BookText"/>
        <w:rPr/>
      </w:pP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فاطمه پاره‌ای از گوشت من است و گمان می‌کنم که او از این امر ناراحت می‌شود و بی‌تابی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کاری که او را ناراحت کند، انجام نخواهم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پس از نقل این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صحیح است به شرط این‌که شیخین نیز آن را نقل کرده باشند، در حالی که آن‌ها به این صورت نیاورده‌اند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ابوالعبّاس محمّد بن احمد محبوبی از سعید بن مسعود از یزید بن هارون؛ و احمد بن جعفر قطیعی از عبداللَّه بن احمد بن حنبل از پدرش از یزید بن هارون از اسماعیل بن ابی خالد از ابی حنظله از مردی از اهالی مکّه </w:t>
      </w:r>
      <w:r>
        <w:rPr>
          <w:rStyle w:val="FootnoteAnchor"/>
          <w:rtl w:val="true"/>
        </w:rPr>
        <w:footnoteReference w:id="13"/>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از دختر ابوجهل خواستگاری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او به علی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سر دختر رسول خدا صلّی اللَّه علیه وآله به ازدواج تو در نمی‌آوریم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خبر به رسول خدا صلّی اللَّه علیه وآله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w:t>
      </w:r>
      <w:bookmarkStart w:id="33" w:name="pg11770_146204"/>
    </w:p>
    <w:p>
      <w:pPr>
        <w:pStyle w:val="BookText"/>
        <w:rPr/>
      </w:pPr>
      <w:bookmarkEnd w:id="33"/>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پاره‌ای از گوشت من است، هر کس او را بیازارد مرا آزرده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بکر بن محمّد صیرفی از موسی بن سهل بن کثیر از اسماعیل بن عُلَیَّه از ایّوب سَختیانی از ابن ابی مُلَیکه از عبداللَّه بن زبیر نقل می‌کند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از دختر ابوجهل سخن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به رسول خدا صلّی اللَّه علیه وآله رسید و حضرتش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پاره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بیازارد، مرا آزرده است و هر کس او را ناراحت کند، مرا ناراحت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در ذیل این روایت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مطابق شرط شیخین صحیح است، ولی آن را نقل نکرده‌اند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 w:name="__RefHeading___Toc9772371_73709187"/>
      <w:bookmarkStart w:id="35" w:name="_Toc12"/>
      <w:bookmarkEnd w:id="34"/>
      <w:r>
        <w:rPr>
          <w:rtl w:val="true"/>
        </w:rPr>
        <w:t>روایت ابن ابی شِیبه …</w:t>
      </w:r>
      <w:bookmarkEnd w:id="35"/>
    </w:p>
    <w:p>
      <w:pPr>
        <w:pStyle w:val="BookText"/>
        <w:rPr/>
      </w:pPr>
      <w:r>
        <w:rPr>
          <w:rFonts w:ascii="IRNazanin" w:hAnsi="IRNazanin" w:eastAsia="IRNazanin"/>
          <w:color w:val="111111"/>
          <w:sz w:val="28"/>
          <w:sz w:val="28"/>
          <w:szCs w:val="28"/>
          <w:rtl w:val="true"/>
          <w:lang w:bidi="fa-IR"/>
        </w:rPr>
        <w:t>ابوبکر بن ابی شِیبه نیز با یک سند، این داستان را در المصنّف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چنین روایت می‌کند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بُشر از زکریّا از عامر نقل می‌کند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دختر ابوجهل را از عمویش حارث بن مغیره خواستگاری کرد، آن‌گاه در این</w:t>
      </w:r>
      <w:bookmarkStart w:id="36" w:name="pg11770_146205"/>
    </w:p>
    <w:p>
      <w:pPr>
        <w:pStyle w:val="BookText"/>
        <w:rPr/>
      </w:pPr>
      <w:bookmarkEnd w:id="36"/>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مورد از رسول خدا صلّی اللَّه علیه وآله اجازه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حَسَب و شرافت خانوادگی او می‌پرسی؟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حَسَب و شرافت خانوادگی او آگاهم، ولی آیا اجازه این کار را به من می‌دهی؟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من است و دوست ندارم که اظهار ناراحتی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کاری نمی‌کنم که او ناراحت شود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 w:name="__RefHeading___Toc9772373_73709187"/>
      <w:bookmarkStart w:id="38" w:name="_Toc13"/>
      <w:bookmarkEnd w:id="37"/>
      <w:r>
        <w:rPr>
          <w:rtl w:val="true"/>
        </w:rPr>
        <w:t>روایت احمد بن حنبل …</w:t>
      </w:r>
      <w:bookmarkEnd w:id="38"/>
    </w:p>
    <w:p>
      <w:pPr>
        <w:pStyle w:val="BookText"/>
        <w:rPr/>
      </w:pPr>
      <w:r>
        <w:rPr>
          <w:rFonts w:ascii="IRNazanin" w:hAnsi="IRNazanin" w:eastAsia="IRNazanin"/>
          <w:color w:val="111111"/>
          <w:sz w:val="28"/>
          <w:sz w:val="28"/>
          <w:szCs w:val="28"/>
          <w:rtl w:val="true"/>
          <w:lang w:bidi="fa-IR"/>
        </w:rPr>
        <w:t>احمد بن حنبل، امام حنبلی‌ها بیش از دیگران به این داستان پرداخته و آن را در دو کتاب مسند و فضائل الصحابه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روایات او این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از پدرش از وهب بن جریر از پدر او نقل می‌کند که از نعمان شنیدم که از زُهْری از علی بن الحسین از مِسْوَر بن مخرمه نقل می‌کرد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 خواستگاری کرد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از پدرش از ابو یمان از شعیب از زُهْری از علی بن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الحسین نقل کرده که مِسْوَر بن مخرمه به او خبر داده بود که علی بن ابی طالب از … خواستگاری کرد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از پدرش از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از ولید بن کثیر از محمّد بن عمرو از ابن حلحله دؤلی </w:t>
      </w:r>
      <w:r>
        <w:rPr>
          <w:rStyle w:val="FootnoteAnchor"/>
          <w:rtl w:val="true"/>
        </w:rPr>
        <w:footnoteReference w:id="16"/>
      </w:r>
      <w:r>
        <w:rPr>
          <w:rFonts w:ascii="IRNazanin" w:hAnsi="IRNazanin" w:eastAsia="IRNazanin"/>
          <w:color w:val="111111"/>
          <w:sz w:val="28"/>
          <w:sz w:val="28"/>
          <w:szCs w:val="28"/>
          <w:rtl w:val="true"/>
          <w:lang w:bidi="fa-IR"/>
        </w:rPr>
        <w:t>از ابن شهاب نقل می‌کند که علی بن الحسین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آن‌ها بعد از کشته شدن حسین بن علی از نزد یزید بن معاویه به مدینه آمدند، مِسْوَر بن مخرمه به دیدن او آمد و گفت علی بن ابی طالب از … خواستگاری کرد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از پدرش از هاشم بن قاسم از 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عبداللَّه بن عبیداللَّه بن ابی مُلَیکه از مِسْوَر بن مخرمه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بر فراز منبر بود، شنیدم که حضرتش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هُشام بن مغیره از من اجازه خواستند تا دخترشان را به ازدواج علی بن ابی طالب درآورند …</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از پدرش از اسماعیل بن ابراهیم از ایّوب از عبداللَّه بن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ابی مُلَیکه از عبداللَّه بن زبیر نقل می‌کند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از دختر ابوجهل یادی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به رسول خدا صلّی اللَّه علیه وآله رسید و حضرتش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پاره تن من است، آن‌چه او را بیازارد، مرا آزرده است و آن‌چه او را ناراحت کند، مرا ناراحت کرده است</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فاطمه دختر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مناقب الصحابه چند گونه روایت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از پدرش از یحیی بن زکریّا از پدرش از شَعْبی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از … خواستگاری کرد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از پدرش از یزید از اسماعیل از ابی حنظله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مردم مکّه به او خبر داد که علی از … خواستگاری کرد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از پدرش از سُفیان از عمرو از محمّد بن علی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علی خواست با دختر ابوجهل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خبر به پیامبر خدا صلّی اللَّه علیه وآله رسید، حضرتش بر فراز منبر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می‌خواهد با عوراء، دختر ابوجهل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 ندارد دخترِ دشمن خدا و دخترِ رسول خدا را در یک جا جمع کند؛ فاطمه پاره گوشت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از پدرش از اسماعیل بن ابراهیم از ایّوب از عبداللَّه بن ابی مُلَیکه از عبداللَّه بن زبیر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در مورد دختر ابوجهل سخن می‌گفت، این مطلب به رسول خدا صلّی اللَّه علیه وآله رسید، حضرتش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فاطمة بضعة منّی، یؤذینی ما آذاها، وینصبنی ما أنصبها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پاره تن من است، آن‌چه او را بیازارد مرا آزرده است و آن‌چه او را ناراحت کند، مرا ناراحت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از پدرش از هاشم بن قاسم از لیث از عبداللَّه بن عبیداللَّه بن ابی مُلَیکه از مِسْوَر بن مخرمه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وآله بر فراز منبر شنیدم که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هُشام بن مغیره از من اجازه خواستند تا دخترشان را به ازدواج علی بن ابی طالب درآورند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از پدرش از ابو یمان از شعیب از زُهْری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علی بن الحسین به من خبر داد که مِسْوَر بن مخرمه به او گفته بود که علی بن ابی طالب از دختر ابوجهل خواستگاری کرد، در حالی که فاطمه همسر او بود …</w:t>
      </w:r>
    </w:p>
    <w:p>
      <w:pPr>
        <w:pStyle w:val="BookText"/>
        <w:rPr/>
      </w:pPr>
      <w:r>
        <w:rPr>
          <w:rFonts w:ascii="IRNazanin" w:hAnsi="IRNazanin" w:eastAsia="IRNazanin"/>
          <w:color w:val="111111"/>
          <w:sz w:val="28"/>
          <w:sz w:val="28"/>
          <w:szCs w:val="28"/>
          <w:rtl w:val="true"/>
          <w:lang w:bidi="fa-IR"/>
        </w:rPr>
        <w:t>وی در ادامه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از این خواستگاری دست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از پدرش از عبدالرزاق از معمر از زُهْری از عروه از ایّوب از ابن ابی مُلَیکه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طالب از دختر ابوجهل خواستگاری کرد و وعده ازدواج گذاشته شد … سپس علی از این ازدواج دست کشید و آن را رها کرد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از پدرش از وهب بن جریر روایت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نعمان شنیدم که از زُهْری از علی بن الحسین از مِسْوَر بن مخرمه نقل می‌کرد که علی از … خواستگاری کرد …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bookmarkStart w:id="39" w:name="pg11770_146210"/>
    </w:p>
    <w:p>
      <w:pPr>
        <w:pStyle w:val="BookText"/>
        <w:rPr/>
      </w:pPr>
      <w:bookmarkEnd w:id="39"/>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Heading2"/>
        <w:numPr>
          <w:ilvl w:val="1"/>
          <w:numId w:val="1"/>
        </w:numPr>
        <w:rPr/>
      </w:pPr>
      <w:bookmarkStart w:id="40" w:name="__RefHeading___Toc9772375_73709187"/>
      <w:bookmarkStart w:id="41" w:name="_Toc14"/>
      <w:bookmarkEnd w:id="40"/>
      <w:r>
        <w:rPr>
          <w:rtl w:val="true"/>
        </w:rPr>
        <w:t>بخش دوم حدیث خواستگاری در مستندها و معجم های متاخر …</w:t>
      </w:r>
      <w:bookmarkEnd w:id="41"/>
    </w:p>
    <w:p>
      <w:pPr>
        <w:pStyle w:val="Heading3"/>
        <w:numPr>
          <w:ilvl w:val="2"/>
          <w:numId w:val="1"/>
        </w:numPr>
        <w:rPr/>
      </w:pPr>
      <w:bookmarkStart w:id="42" w:name="__RefHeading___Toc9772377_73709187"/>
      <w:bookmarkStart w:id="43" w:name="_Toc15"/>
      <w:bookmarkEnd w:id="42"/>
      <w:r>
        <w:rPr>
          <w:rtl w:val="true"/>
        </w:rPr>
        <w:t>روایت‌های مختلف از حدیث خواستگاری …</w:t>
      </w:r>
      <w:bookmarkEnd w:id="43"/>
    </w:p>
    <w:p>
      <w:pPr>
        <w:pStyle w:val="Heading4"/>
        <w:numPr>
          <w:ilvl w:val="3"/>
          <w:numId w:val="1"/>
        </w:numPr>
        <w:rPr/>
      </w:pPr>
      <w:bookmarkStart w:id="44" w:name="__RefHeading___Toc9772379_73709187"/>
      <w:bookmarkStart w:id="45" w:name="_Toc16"/>
      <w:bookmarkEnd w:id="44"/>
      <w:r>
        <w:rPr>
          <w:rtl w:val="true"/>
        </w:rPr>
        <w:t>روایت هیثمی …</w:t>
      </w:r>
      <w:bookmarkEnd w:id="45"/>
    </w:p>
    <w:p>
      <w:pPr>
        <w:pStyle w:val="BookText"/>
        <w:rPr/>
      </w:pPr>
      <w:r>
        <w:rPr>
          <w:rFonts w:ascii="IRNazanin" w:hAnsi="IRNazanin" w:eastAsia="IRNazanin"/>
          <w:color w:val="111111"/>
          <w:sz w:val="28"/>
          <w:sz w:val="28"/>
          <w:szCs w:val="28"/>
          <w:rtl w:val="true"/>
          <w:lang w:bidi="fa-IR"/>
        </w:rPr>
        <w:t>هیثمی یکی از علمای متأخّر اهل سنّت، در کتاب مجمع الزوائد روایت می‌کند که 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از دختر ابوجهل خواستگاری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قصد ازدواج با او را داری پس دختر ما را به ما برگردان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خالد حذّاء در این‌جا پایان می‌یابد؛ اما در این حدیث اضافاتی هست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رسول خدا و دختر دشمن خدا در زوجیّت یک فرد جمع نمی‌شوند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را طبرانی در هر سه معجم خود آورده و در معجم کبیر</w:t>
      </w:r>
      <w:bookmarkStart w:id="46" w:name="pg11770_146211"/>
    </w:p>
    <w:p>
      <w:pPr>
        <w:pStyle w:val="BookText"/>
        <w:rPr/>
      </w:pPr>
      <w:bookmarkEnd w:id="46"/>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خود آن را به اختصار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بزّار نیز این روایت را به اختصار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هیثمی در ذیل این روایت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راویان آن، عبیداللَّه بن تمام است که او در نقل حدیث ضعیف است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 w:name="__RefHeading___Toc9772381_73709187"/>
      <w:bookmarkStart w:id="48" w:name="_Toc17"/>
      <w:bookmarkEnd w:id="47"/>
      <w:r>
        <w:rPr>
          <w:rtl w:val="true"/>
        </w:rPr>
        <w:t>روایت ابن حجر عسقلانی …</w:t>
      </w:r>
      <w:bookmarkEnd w:id="48"/>
    </w:p>
    <w:p>
      <w:pPr>
        <w:pStyle w:val="BookText"/>
        <w:rPr/>
      </w:pPr>
      <w:r>
        <w:rPr>
          <w:rFonts w:ascii="IRNazanin" w:hAnsi="IRNazanin" w:eastAsia="IRNazanin"/>
          <w:color w:val="111111"/>
          <w:sz w:val="28"/>
          <w:sz w:val="28"/>
          <w:szCs w:val="28"/>
          <w:rtl w:val="true"/>
          <w:lang w:bidi="fa-IR"/>
        </w:rPr>
        <w:t>ابن حجر عسقلانی در کتاب المطالب العالیه به نقل این داستان می‌پردازد و می‌گوید که علی بن الحسین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می‌خواست از دختر ابوجهل خواستگاری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نمی‌کنی که رسول خدا صلّی اللَّه علیه وآله از این کار ناراحت شود؟</w:t>
      </w:r>
    </w:p>
    <w:p>
      <w:pPr>
        <w:pStyle w:val="BookText"/>
        <w:rPr/>
      </w:pPr>
      <w:r>
        <w:rPr>
          <w:rFonts w:ascii="IRNazanin" w:hAnsi="IRNazanin" w:eastAsia="IRNazanin"/>
          <w:color w:val="111111"/>
          <w:sz w:val="28"/>
          <w:sz w:val="28"/>
          <w:szCs w:val="28"/>
          <w:rtl w:val="true"/>
          <w:lang w:bidi="fa-IR"/>
        </w:rPr>
        <w:t>عدّه‌ای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زنی مانند زن‌های دیگر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دیگری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پیامبر صلّی اللَّه علیه وآله از این کار ناراحت خواهد شد، که علی بن ابی طالب دخترِ دشمنِ خدا را بر سر دختر رسول خدا صلّی اللَّه علیه وآله به ازدواج خود درمی‌آورد</w:t>
      </w:r>
      <w:r>
        <w:rPr>
          <w:rFonts w:eastAsia="IRNazanin" w:cs="IRNazanin"/>
          <w:color w:val="111111"/>
          <w:sz w:val="28"/>
          <w:szCs w:val="28"/>
          <w:rtl w:val="true"/>
          <w:lang w:bidi="fa-IR"/>
        </w:rPr>
        <w:t>.</w:t>
      </w:r>
      <w:bookmarkStart w:id="49" w:name="pg11770_146212"/>
    </w:p>
    <w:p>
      <w:pPr>
        <w:pStyle w:val="BookText"/>
        <w:rPr/>
      </w:pPr>
      <w:bookmarkEnd w:id="49"/>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در مورد این مطالب به رسول خدا صلّی اللَّه علیه وآله خبر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پس از حمد و ثنای خدا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چگونه برخی می‌پندارند که من به خاطر فاطمه ناراحت نمی‌شوم، در حالی که فاطمه پاره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حق ندارد که دختر دشمنِ خدا را بر سر دختر رسول خدا به ازدواج خود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عسقلانی بعد از نقل این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مرسل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صحیح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مِسْوَر است که او برای علی بن الحسین نقل کرده است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آری، علی بن الحسین علیهما السلام آن را برای زُهْری نقل کرده است </w:t>
      </w:r>
      <w:r>
        <w:rPr>
          <w:rFonts w:eastAsia="IRNazanin" w:cs="IRNazanin"/>
          <w:color w:val="111111"/>
          <w:sz w:val="28"/>
          <w:szCs w:val="28"/>
          <w:rtl w:val="true"/>
          <w:lang w:bidi="fa-IR"/>
        </w:rPr>
        <w:t>(!!!).</w:t>
      </w:r>
    </w:p>
    <w:p>
      <w:pPr>
        <w:pStyle w:val="Heading4"/>
        <w:numPr>
          <w:ilvl w:val="3"/>
          <w:numId w:val="1"/>
        </w:numPr>
        <w:rPr/>
      </w:pPr>
      <w:bookmarkStart w:id="50" w:name="__RefHeading___Toc9772383_73709187"/>
      <w:bookmarkStart w:id="51" w:name="_Toc18"/>
      <w:bookmarkEnd w:id="50"/>
      <w:r>
        <w:rPr>
          <w:rtl w:val="true"/>
        </w:rPr>
        <w:t>روایت متّقی هندی …</w:t>
      </w:r>
      <w:bookmarkEnd w:id="51"/>
    </w:p>
    <w:p>
      <w:pPr>
        <w:pStyle w:val="BookText"/>
        <w:rPr/>
      </w:pPr>
      <w:r>
        <w:rPr>
          <w:rFonts w:ascii="IRNazanin" w:hAnsi="IRNazanin" w:eastAsia="IRNazanin"/>
          <w:color w:val="111111"/>
          <w:sz w:val="28"/>
          <w:sz w:val="28"/>
          <w:szCs w:val="28"/>
          <w:rtl w:val="true"/>
          <w:lang w:bidi="fa-IR"/>
        </w:rPr>
        <w:t>متّقی هندی نیز این داستان را به دو سند در کنز العمّال نقل کرده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نزد رسول خدا صلّی اللَّه علیه وآله آمد و درباره دختر ابوجهل و خواستگاری او از عمویش حارث بن هُشام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پیامبر گرامی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مورد از او می‌پرسی؟</w:t>
      </w:r>
    </w:p>
    <w:p>
      <w:pPr>
        <w:pStyle w:val="BookText"/>
        <w:rPr/>
      </w:pPr>
      <w:r>
        <w:rPr>
          <w:rFonts w:ascii="IRNazanin" w:hAnsi="IRNazanin" w:eastAsia="IRNazanin"/>
          <w:color w:val="111111"/>
          <w:sz w:val="28"/>
          <w:sz w:val="28"/>
          <w:szCs w:val="28"/>
          <w:rtl w:val="true"/>
          <w:lang w:bidi="fa-IR"/>
        </w:rPr>
        <w:t>آیا از حَسَب و شرافت خانوادگی او می‌پرسی؟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می‌خواهم با او ازدواج نمایم، آیا این کار را دوست نداری؟</w:t>
      </w:r>
    </w:p>
    <w:p>
      <w:pPr>
        <w:pStyle w:val="BookText"/>
        <w:rPr/>
      </w:pP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پاره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ندارم که او غمگین یا خشمگین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کاری نمی‌کنم که باعث ناراحتی تو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طریق عبدالرزّاق بن همام صنعانی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مُلَیکه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از دختر ابوجهل خواستگاری کرد، تا آن‌جا که قرار ازدواج هم گذاشته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خبر به فاطمه رسید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خیال می‌کنند که تو به خاطر دخترانت ناراحت و خشمگین نمی‌شوی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ابوالحسن از دختر ابوجهل خواستگاری کرده و قرار ازدواج نیز گذاشته شده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صلّی اللَّه علیه وآله خطبه‌ای آغاز کرد و حمد و ثنای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ابوالعاص بن ربیع یاد کرد و او را به جهت خوش رفتاریش ستود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پاره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می‌ترسم که او را به فتنه بیندازند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رسول خدا و دختر دشمن خدا تحت اختیار یک فرد قرار نمی‌گیرند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علی درباره این ازدواج سکوت نمود و آن را رها کرد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نیز از طریق عبدالرزّاق بن همام صنعانی نقل شده است</w:t>
      </w:r>
      <w:r>
        <w:rPr>
          <w:rFonts w:eastAsia="IRNazanin" w:cs="IRNazanin"/>
          <w:color w:val="111111"/>
          <w:sz w:val="28"/>
          <w:szCs w:val="28"/>
          <w:rtl w:val="true"/>
          <w:lang w:bidi="fa-IR"/>
        </w:rPr>
        <w:t>.</w:t>
      </w:r>
      <w:bookmarkStart w:id="52" w:name="pg11770_146215"/>
    </w:p>
    <w:p>
      <w:pPr>
        <w:pStyle w:val="BookText"/>
        <w:rPr/>
      </w:pPr>
      <w:bookmarkEnd w:id="52"/>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Heading2"/>
        <w:numPr>
          <w:ilvl w:val="1"/>
          <w:numId w:val="1"/>
        </w:numPr>
        <w:rPr/>
      </w:pPr>
      <w:bookmarkStart w:id="53" w:name="__RefHeading___Toc9772385_73709187"/>
      <w:bookmarkStart w:id="54" w:name="_Toc19"/>
      <w:bookmarkEnd w:id="53"/>
      <w:r>
        <w:rPr>
          <w:rtl w:val="true"/>
        </w:rPr>
        <w:t>بخس سوم نگاهی به اسناد حدیث خواستگاری …</w:t>
      </w:r>
      <w:bookmarkEnd w:id="54"/>
    </w:p>
    <w:p>
      <w:pPr>
        <w:pStyle w:val="Heading3"/>
        <w:numPr>
          <w:ilvl w:val="2"/>
          <w:numId w:val="1"/>
        </w:numPr>
        <w:rPr/>
      </w:pPr>
      <w:bookmarkStart w:id="55" w:name="__RefHeading___Toc9772387_73709187"/>
      <w:bookmarkStart w:id="56" w:name="_Toc20"/>
      <w:bookmarkEnd w:id="55"/>
      <w:r>
        <w:rPr>
          <w:rtl w:val="true"/>
        </w:rPr>
        <w:t>طُرق گوناگون حدیث خواستگاری …</w:t>
      </w:r>
      <w:bookmarkEnd w:id="56"/>
    </w:p>
    <w:p>
      <w:pPr>
        <w:pStyle w:val="Heading4"/>
        <w:numPr>
          <w:ilvl w:val="3"/>
          <w:numId w:val="1"/>
        </w:numPr>
        <w:rPr/>
      </w:pPr>
      <w:bookmarkStart w:id="57" w:name="__RefHeading___Toc9772389_73709187"/>
      <w:bookmarkStart w:id="58" w:name="_Toc21"/>
      <w:bookmarkEnd w:id="57"/>
      <w:r>
        <w:rPr>
          <w:rtl w:val="true"/>
        </w:rPr>
        <w:t>اشارة</w:t>
      </w:r>
      <w:bookmarkEnd w:id="58"/>
    </w:p>
    <w:p>
      <w:pPr>
        <w:pStyle w:val="BookText"/>
        <w:rPr/>
      </w:pPr>
      <w:r>
        <w:rPr>
          <w:rFonts w:ascii="IRNazanin" w:hAnsi="IRNazanin" w:eastAsia="IRNazanin"/>
          <w:color w:val="111111"/>
          <w:sz w:val="28"/>
          <w:sz w:val="28"/>
          <w:szCs w:val="28"/>
          <w:rtl w:val="true"/>
          <w:lang w:bidi="fa-IR"/>
        </w:rPr>
        <w:t>با توجّه به آن‌چه نقل شد، طُرق گوناگون روایت این حدیث را از صحاح، مسانید و دیگر منابع روایی ارائه نمودیم، و چنان‌که ملاحظه می‌شود، این سندها به ده نفر منتهی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مِسْوَر بن مخرمه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زبیر</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 بن زبیر</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سوید بن غفله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شَعْبی</w:t>
      </w:r>
      <w:bookmarkStart w:id="59" w:name="pg11770_146216"/>
    </w:p>
    <w:p>
      <w:pPr>
        <w:pStyle w:val="BookText"/>
        <w:rPr/>
      </w:pPr>
      <w:bookmarkEnd w:id="59"/>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ابی مُلَیکه</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مردی از مکّه</w:t>
      </w:r>
    </w:p>
    <w:p>
      <w:pPr>
        <w:pStyle w:val="BookText"/>
        <w:rPr/>
      </w:pPr>
      <w:r>
        <w:rPr>
          <w:rFonts w:ascii="IRNazanin" w:hAnsi="IRNazanin" w:eastAsia="IRNazanin"/>
          <w:color w:val="111111"/>
          <w:sz w:val="28"/>
          <w:sz w:val="28"/>
          <w:szCs w:val="28"/>
          <w:rtl w:val="true"/>
          <w:lang w:bidi="fa-IR"/>
        </w:rPr>
        <w:t>اینک چگونگی و موارد نقل این افراد را به دقّت بررسی می‌نماییم</w:t>
      </w:r>
      <w:r>
        <w:rPr>
          <w:rFonts w:eastAsia="IRNazanin" w:cs="IRNazanin"/>
          <w:color w:val="111111"/>
          <w:sz w:val="28"/>
          <w:szCs w:val="28"/>
          <w:rtl w:val="true"/>
          <w:lang w:bidi="fa-IR"/>
        </w:rPr>
        <w:t>.</w:t>
      </w:r>
    </w:p>
    <w:p>
      <w:pPr>
        <w:pStyle w:val="Heading4"/>
        <w:numPr>
          <w:ilvl w:val="3"/>
          <w:numId w:val="1"/>
        </w:numPr>
        <w:rPr/>
      </w:pPr>
      <w:bookmarkStart w:id="60" w:name="__RefHeading___Toc9772391_73709187"/>
      <w:bookmarkStart w:id="61" w:name="_Toc22"/>
      <w:bookmarkEnd w:id="60"/>
      <w:r>
        <w:rPr>
          <w:rtl w:val="true"/>
        </w:rPr>
        <w:t>ابن عبّاس …</w:t>
      </w:r>
      <w:bookmarkEnd w:id="61"/>
    </w:p>
    <w:p>
      <w:pPr>
        <w:pStyle w:val="BookText"/>
        <w:rPr/>
      </w:pPr>
      <w:r>
        <w:rPr>
          <w:rFonts w:ascii="IRNazanin" w:hAnsi="IRNazanin" w:eastAsia="IRNazanin"/>
          <w:color w:val="111111"/>
          <w:sz w:val="28"/>
          <w:sz w:val="28"/>
          <w:szCs w:val="28"/>
          <w:rtl w:val="true"/>
          <w:lang w:bidi="fa-IR"/>
        </w:rPr>
        <w:t>روایت ابن عبّاس فقط از طریق ابوبکر بزّار و طبرانی نقل شده است، همان گونه که در مجمع الزوائد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 جا متوجّه شدیم که ابوبکر هیثمی بعد از نقل این روایت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راویان آن، عبیداللَّه بن تمام است که او در نقل حدیث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از همین عبیداللَّه بن تمام یاد کرده و گفته است که این روایت از روایات منکر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دارُقْطنی، ابوحاتِم، ابوزُرعه و دیگران او را تضعیف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ابوحاتِم در مورد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در نقل حدیث قوی نیست، او احادیث منکری را روایت کرده است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ساجی او را این گونه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 دروغگویی است، و احادیث منکری را نقل کرده است</w:t>
      </w:r>
      <w:r>
        <w:rPr>
          <w:rFonts w:eastAsia="IRNazanin" w:cs="IRNazanin"/>
          <w:color w:val="111111"/>
          <w:sz w:val="28"/>
          <w:szCs w:val="28"/>
          <w:rtl w:val="true"/>
          <w:lang w:bidi="fa-IR"/>
        </w:rPr>
        <w:t>.</w:t>
      </w:r>
      <w:bookmarkStart w:id="62" w:name="pg11770_146217"/>
    </w:p>
    <w:p>
      <w:pPr>
        <w:pStyle w:val="BookText"/>
        <w:rPr/>
      </w:pPr>
      <w:bookmarkEnd w:id="62"/>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ابن جارود و عُقَیلی این حدیث را نقل کرده و به جای عبیداللَّه بن تمام، از خالد از عِکْرَمه از ابن عبّاس روایت کرده‌اند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دختر ابوجهل خواستگاری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وآله برای او پیغام فرستاد که اگر می‌خواهی ازدواج کنی، دخترمان را به نزد ما بازگردان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 w:name="__RefHeading___Toc9772393_73709187"/>
      <w:bookmarkStart w:id="64" w:name="_Toc23"/>
      <w:bookmarkEnd w:id="63"/>
      <w:r>
        <w:rPr>
          <w:rtl w:val="true"/>
        </w:rPr>
        <w:t>علی بن الحسین علیهما السلام …</w:t>
      </w:r>
      <w:bookmarkEnd w:id="64"/>
    </w:p>
    <w:p>
      <w:pPr>
        <w:pStyle w:val="BookText"/>
        <w:rPr/>
      </w:pPr>
      <w:r>
        <w:rPr>
          <w:rFonts w:ascii="IRNazanin" w:hAnsi="IRNazanin" w:eastAsia="IRNazanin"/>
          <w:color w:val="111111"/>
          <w:sz w:val="28"/>
          <w:sz w:val="28"/>
          <w:szCs w:val="28"/>
          <w:rtl w:val="true"/>
          <w:lang w:bidi="fa-IR"/>
        </w:rPr>
        <w:t>ابن حجر عسقلانی این روایت را از طریق علی بن الحسین علیهما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نقل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صحیح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مِسْوَر است که او برای علی بن الحسین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پاورقی چنین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بوصیری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آن را با سندی منقطع 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تضعیف علی بن زید بن جدعان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و اصل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صحیح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مِسْوَر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که ما در مورد روایت مِسْوَر به تفصیل سخن خواهیم گفت</w:t>
      </w:r>
      <w:r>
        <w:rPr>
          <w:rFonts w:eastAsia="IRNazanin" w:cs="IRNazanin"/>
          <w:color w:val="111111"/>
          <w:sz w:val="28"/>
          <w:szCs w:val="28"/>
          <w:rtl w:val="true"/>
          <w:lang w:bidi="fa-IR"/>
        </w:rPr>
        <w:t>.</w:t>
      </w:r>
      <w:bookmarkStart w:id="65" w:name="pg11770_146218"/>
    </w:p>
    <w:p>
      <w:pPr>
        <w:pStyle w:val="BookText"/>
        <w:rPr/>
      </w:pPr>
      <w:bookmarkEnd w:id="6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Heading4"/>
        <w:numPr>
          <w:ilvl w:val="3"/>
          <w:numId w:val="1"/>
        </w:numPr>
        <w:rPr/>
      </w:pPr>
      <w:bookmarkStart w:id="66" w:name="__RefHeading___Toc9772395_73709187"/>
      <w:bookmarkStart w:id="67" w:name="_Toc24"/>
      <w:bookmarkEnd w:id="66"/>
      <w:r>
        <w:rPr>
          <w:rtl w:val="true"/>
        </w:rPr>
        <w:t>عبداللَّه بن زبیر …</w:t>
      </w:r>
      <w:bookmarkEnd w:id="67"/>
    </w:p>
    <w:p>
      <w:pPr>
        <w:pStyle w:val="BookText"/>
        <w:rPr/>
      </w:pPr>
      <w:r>
        <w:rPr>
          <w:rFonts w:ascii="IRNazanin" w:hAnsi="IRNazanin" w:eastAsia="IRNazanin"/>
          <w:color w:val="111111"/>
          <w:sz w:val="28"/>
          <w:sz w:val="28"/>
          <w:szCs w:val="28"/>
          <w:rtl w:val="true"/>
          <w:lang w:bidi="fa-IR"/>
        </w:rPr>
        <w:t xml:space="preserve">تِرمذی، احمد بن حنبل، حاکم و ابو نعیم </w:t>
      </w:r>
      <w:r>
        <w:rPr>
          <w:rStyle w:val="FootnoteAnchor"/>
          <w:rtl w:val="true"/>
        </w:rPr>
        <w:footnoteReference w:id="24"/>
      </w:r>
      <w:r>
        <w:rPr>
          <w:rFonts w:ascii="IRNazanin" w:hAnsi="IRNazanin" w:eastAsia="IRNazanin"/>
          <w:color w:val="111111"/>
          <w:sz w:val="28"/>
          <w:sz w:val="28"/>
          <w:szCs w:val="28"/>
          <w:rtl w:val="true"/>
          <w:lang w:bidi="fa-IR"/>
        </w:rPr>
        <w:t>این داستان را از ایّوب سَختیانی از ابن ابی مُلَیکه از عبداللَّه بن زبیر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ابن ابی مُلَیکه آن را، هم از مِسْوَر و هم از عبداللَّه بن زبیر شنیده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دارُقْطنی و دیگران طریق روایت مِسْوَر را ترجیح داده‌اند و بدون شک این طریق محکم‌تر است؛ زیرا مِسْوَر در این حدیث، داستانی طولانی را نقل کرده که در باب دامادهای پیامبر صلّی اللَّه علیه وآله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امکان دارد که ابن زبیر فقط همین فراز از داستان را شنیده باشد، یا این‌که آن را از مِسْوَر شنیده و به طور مرسل نقل کرده است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ابن زبیر روایت را از مِسْوَر شنیده باشد، ما درباره حدیث او در بحث درباره روایت مِسوَر به تفصیل سخن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او خودش راوی حدیث باشد، بدین معنا که خودش آن را از رسول خدا صلّی اللَّه علیه وآله شنیده باشد، این امر غیر ممکن است؛ چرا که او در سال اول هجری</w:t>
      </w:r>
      <w:bookmarkStart w:id="68" w:name="pg11770_146219"/>
    </w:p>
    <w:p>
      <w:pPr>
        <w:pStyle w:val="BookText"/>
        <w:rPr/>
      </w:pPr>
      <w:bookmarkEnd w:id="68"/>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به دنیا آمده و در آن زمان کودکی خردسال بوده است </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موقعیّت او در دشمنی با علی و اهل بیت علیهم السلام و بلکه با خود پیامبر صلّی اللَّه علیه وآله آشکار و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مدّت‌ها از بردن نام پیامبر در خطبه‌های نماز جمعه خودداری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در این مورد بر او خرده گرفتند،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بردن نام پیامبر صلّی اللَّه علیه وآله روگردان نیستم؛ ولی او خاندان بدی دارد که هر گاه از او یاد می‌کنم، گردن‌هایشان را می‌کشند و من دوست دارم آن‌ها را به زمین بکوبم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کسی که از عبداللَّه بن زبیر روایت کرده، مؤذّن خاصّ او ابن ابی مُلَیکه است، و شرح حالش در ادامه بیان خواهد شد</w:t>
      </w:r>
      <w:r>
        <w:rPr>
          <w:rFonts w:eastAsia="IRNazanin" w:cs="IRNazanin"/>
          <w:color w:val="111111"/>
          <w:sz w:val="28"/>
          <w:szCs w:val="28"/>
          <w:rtl w:val="true"/>
          <w:lang w:bidi="fa-IR"/>
        </w:rPr>
        <w:t>.</w:t>
      </w:r>
    </w:p>
    <w:p>
      <w:pPr>
        <w:pStyle w:val="Heading4"/>
        <w:numPr>
          <w:ilvl w:val="3"/>
          <w:numId w:val="1"/>
        </w:numPr>
        <w:rPr/>
      </w:pPr>
      <w:bookmarkStart w:id="69" w:name="__RefHeading___Toc9772397_73709187"/>
      <w:bookmarkStart w:id="70" w:name="_Toc25"/>
      <w:bookmarkEnd w:id="69"/>
      <w:r>
        <w:rPr>
          <w:rtl w:val="true"/>
        </w:rPr>
        <w:t>عُرْوَة بن زبیر …</w:t>
      </w:r>
      <w:bookmarkEnd w:id="70"/>
    </w:p>
    <w:p>
      <w:pPr>
        <w:pStyle w:val="BookText"/>
        <w:rPr/>
      </w:pPr>
      <w:r>
        <w:rPr>
          <w:rFonts w:ascii="IRNazanin" w:hAnsi="IRNazanin" w:eastAsia="IRNazanin"/>
          <w:color w:val="111111"/>
          <w:sz w:val="28"/>
          <w:sz w:val="28"/>
          <w:szCs w:val="28"/>
          <w:rtl w:val="true"/>
          <w:lang w:bidi="fa-IR"/>
        </w:rPr>
        <w:t>این داستان را ابوداوود به سند خود از طریق زُهْری از عُرْوَة بن زبیر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روایت او را از طریق دیگری نیافتیم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چند جهت منکر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مرسل است، چون عروه در دوران حکومت عمر، در سال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از کسانی است که به دشمنی و کینه‌توزی با امیر مؤمنان علی علیه السلام مشهور و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ویژه‌اش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جعل و وضع حدیث برای عیب‌جویی و طعنه زدن بر علی علیه السلام توصیف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دو روایت از عروه و عایشه در مورد علی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او درباره آن‌ها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آن‌ها و روایاتشان چه کار داری؟ خدا نسبت به آن‌ها آگاه‌تر است؛ ولی من آن‌ها را در مورد حقوق بنی هاشم متّهم می‌کنم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فراتر این‌که فرزندش یحیی نیز او را به بدگویی و دشنام دادن به علی علیه السلام متّهم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حسّاسی است که از مصادیق این حدیث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 که پیامبر خدا صلّی اللَّه علیه وآله به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یحبّک إلّامؤمن ولا یبغضک إلّامنافق</w:t>
      </w:r>
      <w:r>
        <w:rPr>
          <w:rFonts w:eastAsia="IRNazanin" w:cs="IRNazanin"/>
          <w:color w:val="111111"/>
          <w:sz w:val="28"/>
          <w:szCs w:val="28"/>
          <w:rtl w:val="true"/>
          <w:lang w:bidi="fa-IR"/>
        </w:rPr>
        <w:t xml:space="preserve">» </w:t>
      </w:r>
      <w:r>
        <w:rPr>
          <w:rStyle w:val="FootnoteAnchor"/>
          <w:rtl w:val="true"/>
        </w:rPr>
        <w:footnoteReference w:id="28"/>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دوست نمی‌دارد مگر مؤمن و دشمن نمی‌دارد مگر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یحیی بن عروه همواره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پدرم به یاد علی می‌افتاد به او دشنام می‌داد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یادآوری می‌شود که در شرح حال زُهْری مطالب بیشتری در این زمینه بیان خواهد شد و همه آن‌ها همین مطلب را تأکید می‌کنند که دشمنی او با حضرت علی علیه السلام سابقه داشته است تا جایی که او، با وجود کم بودن سنش، به همراه عدّه‌ای از یاران خود، در جنگ جمل شرکت کرد و در برابر آن حضرت قرار گرفت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عروه، حدیثی در فضیلت زینب، دختر رسول خدا صلّی اللَّه علیه وآله جعل کرده که در آن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زینب، بهترین دختران من است</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این حدیث ساختگی به علی بن الحسین علیهما السلام رسید، به نزد او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حدیثی است که از قول تو شنیده‌ام، تو آن را نقل می‌کنی تا از مقام و منزلت فاطمه بکاهی؟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را نقل نمی‌کنم</w:t>
      </w:r>
      <w:r>
        <w:rPr>
          <w:rFonts w:eastAsia="IRNazanin" w:cs="IRNazanin"/>
          <w:color w:val="111111"/>
          <w:sz w:val="28"/>
          <w:szCs w:val="28"/>
          <w:rtl w:val="true"/>
          <w:lang w:bidi="fa-IR"/>
        </w:rPr>
        <w:t>.</w:t>
      </w:r>
      <w:bookmarkStart w:id="71" w:name="pg11770_146222"/>
    </w:p>
    <w:p>
      <w:pPr>
        <w:pStyle w:val="BookText"/>
        <w:rPr/>
      </w:pPr>
      <w:bookmarkEnd w:id="71"/>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هیثمی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راویان این حدیث، راویان حدیث‌های صحیح هستند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این، روایت کسی که حال و وضعش این گونه است در موضوعی با این اهمیّت پذیرفته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نکته بر کسانی که به نقد حدیث و رجال آگاه هستند، معلوم 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این‌ها، کسی که این روایت را از ابن زبیر نقل کرده، همان زُهْری است که به تفصیل در مورد او سخن خواهیم گفت</w:t>
      </w:r>
      <w:r>
        <w:rPr>
          <w:rFonts w:eastAsia="IRNazanin" w:cs="IRNazanin"/>
          <w:color w:val="111111"/>
          <w:sz w:val="28"/>
          <w:szCs w:val="28"/>
          <w:rtl w:val="true"/>
          <w:lang w:bidi="fa-IR"/>
        </w:rPr>
        <w:t>.</w:t>
      </w:r>
    </w:p>
    <w:p>
      <w:pPr>
        <w:pStyle w:val="Heading4"/>
        <w:numPr>
          <w:ilvl w:val="3"/>
          <w:numId w:val="1"/>
        </w:numPr>
        <w:rPr/>
      </w:pPr>
      <w:bookmarkStart w:id="72" w:name="__RefHeading___Toc9772399_73709187"/>
      <w:bookmarkStart w:id="73" w:name="_Toc26"/>
      <w:bookmarkEnd w:id="72"/>
      <w:r>
        <w:rPr>
          <w:rtl w:val="true"/>
        </w:rPr>
        <w:t>محمّد بن علی …</w:t>
      </w:r>
      <w:bookmarkEnd w:id="73"/>
    </w:p>
    <w:p>
      <w:pPr>
        <w:pStyle w:val="BookText"/>
        <w:rPr/>
      </w:pPr>
      <w:r>
        <w:rPr>
          <w:rFonts w:ascii="IRNazanin" w:hAnsi="IRNazanin" w:eastAsia="IRNazanin"/>
          <w:color w:val="111111"/>
          <w:sz w:val="28"/>
          <w:sz w:val="28"/>
          <w:szCs w:val="28"/>
          <w:rtl w:val="true"/>
          <w:lang w:bidi="fa-IR"/>
        </w:rPr>
        <w:t>محمّد بن علی، همان محمّد بن حنفیه است که روایت او را احمد بن حنبل از طریق سُفیان بن عُیَیْنَه از عمرو بن دینار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حدیث را فقط در کتاب فضایل احمد بن حنبل یافتیم، و از بزرگان حدیث عامّه فرد دیگری آن را روایت نکرده است و خود او نیز در مسندش آن را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کتاب فضایل در پاورقی آن گفته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مرسل است و محمّد بن حنفیه آن را به کسی اسناد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مرسل بودن این حدیث به این جهت است که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عمرو بن دینار از محمّد بن حنفیه روایتی نشنیده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نام محمّد در میان کسانی که عمرو از آن‌ها روایت کرده، نیامده است، بلکه تصریح شده است که او این حدیث را از کسانی که در زمره مشایخ او به شمار می‌آیند نشنیده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نخستین کسی است که ابن حجر نام او را در ردیف کسانی که عمرو بن دینار از آن‌ها روایت کرده،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ابن حجر از تِرمذی نقل می‌کند که می‌گوید بُخاری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دینار حدیث عمر در مورد گریه بر مردگان را از ابن عبّاس نشنیده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مقتضای این سخن این است که عمرو بن دینار، تدلیس‌گر باشد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بیان شد از جهت ارسال روایت به محمّد بن حنفیه بود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این، محمّد بن علی علیه السلام از اصحاب رسول خدا صلّی اللَّه علیه وآله نبود؛ بلکه امیر مؤمنان علی علیه السلام مدّتی بعد از وفات حضرت زهرا سلام اللَّه علیها با مادر او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روایات او از پیامبر اکرم صلّی اللَّه علیه وآله مرسل خواهند بود، و این جنبه دیگری از ارسال این روایت است</w:t>
      </w:r>
      <w:r>
        <w:rPr>
          <w:rFonts w:eastAsia="IRNazanin" w:cs="IRNazanin"/>
          <w:color w:val="111111"/>
          <w:sz w:val="28"/>
          <w:szCs w:val="28"/>
          <w:rtl w:val="true"/>
          <w:lang w:bidi="fa-IR"/>
        </w:rPr>
        <w:t>.</w:t>
      </w:r>
      <w:bookmarkStart w:id="74" w:name="pg11770_146224"/>
    </w:p>
    <w:p>
      <w:pPr>
        <w:pStyle w:val="BookText"/>
        <w:rPr/>
      </w:pPr>
      <w:bookmarkEnd w:id="74"/>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Heading4"/>
        <w:numPr>
          <w:ilvl w:val="3"/>
          <w:numId w:val="1"/>
        </w:numPr>
        <w:rPr/>
      </w:pPr>
      <w:bookmarkStart w:id="75" w:name="__RefHeading___Toc9772401_73709187"/>
      <w:bookmarkStart w:id="76" w:name="_Toc27"/>
      <w:bookmarkEnd w:id="75"/>
      <w:r>
        <w:rPr>
          <w:rtl w:val="true"/>
        </w:rPr>
        <w:t>سوید بن غفله …</w:t>
      </w:r>
      <w:bookmarkEnd w:id="76"/>
    </w:p>
    <w:p>
      <w:pPr>
        <w:pStyle w:val="BookText"/>
        <w:rPr/>
      </w:pPr>
      <w:r>
        <w:rPr>
          <w:rFonts w:ascii="IRNazanin" w:hAnsi="IRNazanin" w:eastAsia="IRNazanin"/>
          <w:color w:val="111111"/>
          <w:sz w:val="28"/>
          <w:sz w:val="28"/>
          <w:szCs w:val="28"/>
          <w:rtl w:val="true"/>
          <w:lang w:bidi="fa-IR"/>
        </w:rPr>
        <w:t>حاکم نیشابوری روایت سوید را از احمد بن حنبل به سندش از شَعْبی از سوید نقل کرده است، ولی ما آن را نزد دیگران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حاکم آن را صحیح دانسته است، امّا ذهبی در کتاب تلخیص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حدیثی مرسل 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مرسل بودن آن روشن است، چرا که سوید، رسول خدا صلّی اللَّه علیه وآله را درک نکرده بود؛ او هنگامی به مدینه آمد که مردم دست‌هایشان را از کار دفن جنازه پیامبر صلّی اللَّه علیه وآله تکانده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 از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 را صحیح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شگفتا از 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این حدیث را از احمد بن حنبل از طریق شَعْبی از سوید بن غفله نقل می‌کند … و درباره آن سکوت می‌نماید </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شگفتا از ابن حجر و قسطلانی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صحّت سند این حدیث با حاکم موافقت می‌کنند، با این‌که تصریح می‌نمایند که سوید، رسول خدا صلّی اللَّه علیه وآله را ندیده است</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البتّه عینی نیز به همین ترتیب عمل کرده است</w:t>
      </w:r>
      <w:r>
        <w:rPr>
          <w:rFonts w:eastAsia="IRNazanin" w:cs="IRNazanin"/>
          <w:color w:val="111111"/>
          <w:sz w:val="28"/>
          <w:szCs w:val="28"/>
          <w:rtl w:val="true"/>
          <w:lang w:bidi="fa-IR"/>
        </w:rPr>
        <w:t xml:space="preserve">! </w:t>
      </w:r>
      <w:r>
        <w:rPr>
          <w:rStyle w:val="FootnoteAnchor"/>
          <w:rtl w:val="true"/>
        </w:rPr>
        <w:footnoteReference w:id="36"/>
      </w:r>
      <w:bookmarkStart w:id="77" w:name="pg11770_146225"/>
    </w:p>
    <w:p>
      <w:pPr>
        <w:pStyle w:val="BookText"/>
        <w:rPr/>
      </w:pPr>
      <w:bookmarkEnd w:id="7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Heading4"/>
        <w:numPr>
          <w:ilvl w:val="3"/>
          <w:numId w:val="1"/>
        </w:numPr>
        <w:rPr/>
      </w:pPr>
      <w:bookmarkStart w:id="78" w:name="__RefHeading___Toc9772403_73709187"/>
      <w:bookmarkStart w:id="79" w:name="_Toc28"/>
      <w:bookmarkEnd w:id="78"/>
      <w:r>
        <w:rPr>
          <w:rtl w:val="true"/>
        </w:rPr>
        <w:t>عامر شَعْبی …</w:t>
      </w:r>
      <w:bookmarkEnd w:id="79"/>
    </w:p>
    <w:p>
      <w:pPr>
        <w:pStyle w:val="BookText"/>
        <w:rPr/>
      </w:pPr>
      <w:r>
        <w:rPr>
          <w:rFonts w:ascii="IRNazanin" w:hAnsi="IRNazanin" w:eastAsia="IRNazanin"/>
          <w:color w:val="111111"/>
          <w:sz w:val="28"/>
          <w:sz w:val="28"/>
          <w:szCs w:val="28"/>
          <w:rtl w:val="true"/>
          <w:lang w:bidi="fa-IR"/>
        </w:rPr>
        <w:t>آن سان که در کنز العمّال آمده و ابن ابی شِیبه نیز در المصنّف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بن همام روایت عامر شَعْبی را نقل کرده است؛ زیرا منظور او از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سند روایت آمده، همین عامر شَعْبی است و احمد حنبل نیز آن را در کتاب فضایل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مسلّم است که مرگ شَعْبی بعد از سال صد بوده و مشهور است که او شش سال قبل از پایان حکومت عمر متولّد شده است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رو، این روایت با این سند، مرسل است، هر چند ممکن است عامر آن را از سوید بن غفله روایت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حاکم و احمد نیز آن را این گونه روایت کرده‌اند؛ و روشن شد که در این صورت نیز، مرسل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صورتی است که از طعن‌ها و قدح‌هایی که بر شَعْبی وارد شده است چشم‌پوشی کنیم، که مهم‌ترین آن‌ها این است که او از جمله جعل کنندگان حدیث علیه اهل بیت علیهم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همو روایت 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جنازه فاطمه، دختر</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رسول خدا صلّی اللَّه علیه وآله نماز گزارد و بر او چهار تکبیر گفت</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فاطمه درگذشت، علی او را شبانه دفن کرد و زیر بغل‌های ابوبکر را گرفت و او را برای نماز بر جنازه او جلو انداخت</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بی‌تردید این مطلب دروغ است تا جایی که ابن حجر ناگزیر شده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او ضعف و انقطاعی وجود دارد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شَعْبی از بسیاری از اصحاب روایت کرده است که در میان آن‌ها افرادی همچون علی علیه السلام، ابو سعید خُدری، زید بن ثابت، عبداللَّه بن عمر، امّ سَلَمه و عایشه وجود دارند، و علما تصریح کرده‌اند که او اصلًا آن‌ها را ندیده و سخنی از آن‌ها نشنیده است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این، کسی که در این‌جا از شَعْبی روایت کرده، زکریّا بن ابی زائده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رجال‌شناسان و اصحاب جرح و تعدیل بر او طعن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ابن ابی لیلی در مورد زکریّا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ابوزُرعه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حدیث از شَعْبی بسیار تدلیس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ابوحاتِم در مورد زکریّا این گونه اظهار نظر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 سست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تدلیس می‌کرد و گفته شده است که مسائلی را که از شَعْبی روایت می‌کرده، از او نشنیده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ابوداوود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تدلیس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پسرش یحیی بن زکریّا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می‌خواستم، راوی میان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شَعْبی را برای تو نام می‌بردم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این‌جا معلوم می‌شود که این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ضعیف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نسبت دادن احادیث بی‌اساس به شَعْبی بوده،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مورد بحث ما نیز از شَعْبی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فراتر این‌که، کسی که در این‌جا از زکریّا بن ابی زائده روایت کرده، پسرش یحیی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یحیی قاضی هارون در مدائن بود و همان‌جا دار فانی را وداع گفت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ابوزُرعه در مورد زکریا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ندرت اشتباه می‌کرد، اما</w:t>
      </w:r>
      <w:bookmarkStart w:id="80" w:name="pg11770_146228"/>
    </w:p>
    <w:p>
      <w:pPr>
        <w:pStyle w:val="BookText"/>
        <w:rPr/>
      </w:pPr>
      <w:bookmarkEnd w:id="8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هر گاه که اشتباه می‌کرد، خطاهای بزرگی از او سر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ابونعیم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 اهلیّت و شایستگی ندارد که از او روایت شود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وضعیّت روایت عامر شَعْبی و طریق روایت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بیان شد صرف نظر از این است که شَعْبی از قاضیان و ندیمان سلاطین ستم‌پیشه، همچون عبدالملک بن مروان و دیگران بود، که همگی از دشمنان اهل بیت طاهرین علیهم السلام بودند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 w:name="__RefHeading___Toc9772405_73709187"/>
      <w:bookmarkStart w:id="82" w:name="_Toc29"/>
      <w:bookmarkEnd w:id="81"/>
      <w:r>
        <w:rPr>
          <w:rtl w:val="true"/>
        </w:rPr>
        <w:t>ابن ابی مُلَیکه …</w:t>
      </w:r>
      <w:bookmarkEnd w:id="82"/>
    </w:p>
    <w:p>
      <w:pPr>
        <w:pStyle w:val="BookText"/>
        <w:rPr/>
      </w:pPr>
      <w:r>
        <w:rPr>
          <w:rFonts w:ascii="IRNazanin" w:hAnsi="IRNazanin" w:eastAsia="IRNazanin"/>
          <w:color w:val="111111"/>
          <w:sz w:val="28"/>
          <w:sz w:val="28"/>
          <w:szCs w:val="28"/>
          <w:rtl w:val="true"/>
          <w:lang w:bidi="fa-IR"/>
        </w:rPr>
        <w:t>این داستان ساختگی از ابن ابی مُلَیکه به سه گونه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به مِسْوَر بن مخرمه، آن سان که بُخاری در دو مورد، و مُسلم، تِرمذی و دیگران در یک مورد نقل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به عبداللَّه بن زبیر، همان گونه که تِرمذی روایت کرده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مرسل، آن سان که در المصنف عبدالرزّاق آمده است</w:t>
      </w:r>
      <w:r>
        <w:rPr>
          <w:rFonts w:eastAsia="IRNazanin" w:cs="IRNazanin"/>
          <w:color w:val="111111"/>
          <w:sz w:val="28"/>
          <w:szCs w:val="28"/>
          <w:rtl w:val="true"/>
          <w:lang w:bidi="fa-IR"/>
        </w:rPr>
        <w:t>.</w:t>
      </w:r>
      <w:bookmarkStart w:id="83" w:name="pg11770_146229"/>
    </w:p>
    <w:p>
      <w:pPr>
        <w:pStyle w:val="BookText"/>
        <w:rPr/>
      </w:pPr>
      <w:bookmarkEnd w:id="83"/>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این روایتِ مرسل به یکی از دو نفر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مِسْوَر یا عبداللَّه بن زبیر و یا هر دو تن، که بعضی چنین احتمال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مورد به هنگام بحث از روایت تِرمذی از عبداللَّه بن زبیر، سخن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روایت او از ابن زبیر باید بگوییم که به جهت عدم اعتبار ابن زبیر، این روایت از درجه اعتبار ساقط است، و پیش از این درباره آن بحث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درباره حدیث مِسْوَر با تفصیل بیشتری سخن خواهیم گفت</w:t>
      </w:r>
      <w:r>
        <w:rPr>
          <w:rFonts w:eastAsia="IRNazanin" w:cs="IRNazanin"/>
          <w:color w:val="111111"/>
          <w:sz w:val="28"/>
          <w:szCs w:val="28"/>
          <w:rtl w:val="true"/>
          <w:lang w:bidi="fa-IR"/>
        </w:rPr>
        <w:t>.</w:t>
      </w:r>
    </w:p>
    <w:p>
      <w:pPr>
        <w:pStyle w:val="Heading4"/>
        <w:numPr>
          <w:ilvl w:val="3"/>
          <w:numId w:val="1"/>
        </w:numPr>
        <w:rPr/>
      </w:pPr>
      <w:bookmarkStart w:id="84" w:name="__RefHeading___Toc9772407_73709187"/>
      <w:bookmarkStart w:id="85" w:name="_Toc30"/>
      <w:bookmarkEnd w:id="84"/>
      <w:r>
        <w:rPr>
          <w:rtl w:val="true"/>
        </w:rPr>
        <w:t>مردی از مکّه …</w:t>
      </w:r>
      <w:bookmarkEnd w:id="85"/>
    </w:p>
    <w:p>
      <w:pPr>
        <w:pStyle w:val="BookText"/>
        <w:rPr/>
      </w:pPr>
      <w:r>
        <w:rPr>
          <w:rFonts w:ascii="IRNazanin" w:hAnsi="IRNazanin" w:eastAsia="IRNazanin"/>
          <w:color w:val="111111"/>
          <w:sz w:val="28"/>
          <w:sz w:val="28"/>
          <w:szCs w:val="28"/>
          <w:rtl w:val="true"/>
          <w:lang w:bidi="fa-IR"/>
        </w:rPr>
        <w:t>درباره این راویِ گمنام مکّی، در سند روایت احمد بن حنبل در کتاب فضایل این 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ابی حنظله از مردی از اهل مکّه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که حاکم نقل کرده،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ابی حنظله از مردی از اهل 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 است این سند از چند جهت بررسی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این روایت اضطراب مشاهده می‌شود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جا ابو حنظله حدیث را از مردی مکّی و او از علی علیه السلام</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روایت می‌کند، و در جای دیگر ابو حنظله خودش همان مرد مکّی است که به طور مستقیم از علی علیه السلام روایت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هر دو روایت از احمد بن حنبل با یک سند نقل شده است که او یکی را در کتاب الفضایل آورده و دومی را حاکم در المستدرک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ابوحنظله کیست؟ و این مرد مکّی چه کسی است؟</w:t>
      </w:r>
    </w:p>
    <w:p>
      <w:pPr>
        <w:pStyle w:val="BookText"/>
        <w:rPr/>
      </w:pPr>
      <w:r>
        <w:rPr>
          <w:rFonts w:ascii="IRNazanin" w:hAnsi="IRNazanin" w:eastAsia="IRNazanin"/>
          <w:color w:val="111111"/>
          <w:sz w:val="28"/>
          <w:sz w:val="28"/>
          <w:szCs w:val="28"/>
          <w:rtl w:val="true"/>
          <w:lang w:bidi="fa-IR"/>
        </w:rPr>
        <w:t>حاکم این روایت را نقل کرده، بدون آن‌که بعد از نقل آن چیزی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ذهبی پس از نقل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 که این حدیث، مرسل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بدان معناست که ابو حنظله به طور مستقیم از علی علیه السلام روایت نکرده، بلکه از مردی از اهل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معلوم نیست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طریق این روایت از ابو حنظله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بن هارون از اسماعیل بن ابی خالد از ابو حنظله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طریق یزید بن هارون در اول سلسله سند قرار دارد و در مورد او آن قدر طعن و جرح شده که برای رد کردن روایاتش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یحیی بن مَعین درباره یزید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روایت از اصحاب حدیث، تدلیس می‌کرد؛ چرا که آن‌ها را از یکدیگر تمییز نمی‌داد و پروایی نداشت که از چه کسی روایت می‌کند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وضعیت حدیثی است که حاکم آن را بر صحیح مُسلم و بُخاری استدراک کرده است </w:t>
      </w:r>
      <w:r>
        <w:rPr>
          <w:rFonts w:eastAsia="IRNazanin" w:cs="IRNazanin"/>
          <w:color w:val="111111"/>
          <w:sz w:val="28"/>
          <w:szCs w:val="28"/>
          <w:rtl w:val="true"/>
          <w:lang w:bidi="fa-IR"/>
        </w:rPr>
        <w:t>(!!).</w:t>
      </w:r>
      <w:bookmarkStart w:id="86" w:name="pg11770_146232"/>
    </w:p>
    <w:p>
      <w:pPr>
        <w:pStyle w:val="BookText"/>
        <w:rPr/>
      </w:pPr>
      <w:bookmarkEnd w:id="86"/>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Heading2"/>
        <w:numPr>
          <w:ilvl w:val="1"/>
          <w:numId w:val="1"/>
        </w:numPr>
        <w:rPr/>
      </w:pPr>
      <w:bookmarkStart w:id="87" w:name="__RefHeading___Toc9772409_73709187"/>
      <w:bookmarkStart w:id="88" w:name="_Toc31"/>
      <w:bookmarkEnd w:id="87"/>
      <w:r>
        <w:rPr>
          <w:rtl w:val="true"/>
        </w:rPr>
        <w:t>بخش چهارم سخنی در مورد روایت مسور …</w:t>
      </w:r>
      <w:bookmarkEnd w:id="88"/>
    </w:p>
    <w:p>
      <w:pPr>
        <w:pStyle w:val="Heading3"/>
        <w:numPr>
          <w:ilvl w:val="2"/>
          <w:numId w:val="1"/>
        </w:numPr>
        <w:rPr/>
      </w:pPr>
      <w:bookmarkStart w:id="89" w:name="__RefHeading___Toc9772411_73709187"/>
      <w:bookmarkStart w:id="90" w:name="_Toc32"/>
      <w:bookmarkEnd w:id="89"/>
      <w:r>
        <w:rPr>
          <w:rtl w:val="true"/>
        </w:rPr>
        <w:t>بررسی روایت مِسْوَر …</w:t>
      </w:r>
      <w:bookmarkEnd w:id="90"/>
    </w:p>
    <w:p>
      <w:pPr>
        <w:pStyle w:val="Heading4"/>
        <w:numPr>
          <w:ilvl w:val="3"/>
          <w:numId w:val="1"/>
        </w:numPr>
        <w:rPr/>
      </w:pPr>
      <w:bookmarkStart w:id="91" w:name="__RefHeading___Toc9772413_73709187"/>
      <w:bookmarkStart w:id="92" w:name="_Toc33"/>
      <w:bookmarkEnd w:id="91"/>
      <w:r>
        <w:rPr>
          <w:rtl w:val="true"/>
        </w:rPr>
        <w:t>اشارة</w:t>
      </w:r>
      <w:bookmarkEnd w:id="92"/>
    </w:p>
    <w:p>
      <w:pPr>
        <w:pStyle w:val="BookText"/>
        <w:rPr/>
      </w:pPr>
      <w:r>
        <w:rPr>
          <w:rFonts w:ascii="IRNazanin" w:hAnsi="IRNazanin" w:eastAsia="IRNazanin"/>
          <w:color w:val="111111"/>
          <w:sz w:val="28"/>
          <w:sz w:val="28"/>
          <w:szCs w:val="28"/>
          <w:rtl w:val="true"/>
          <w:lang w:bidi="fa-IR"/>
        </w:rPr>
        <w:t xml:space="preserve">با توجّه به آن‌چه بیان شد، طریقی که اصحاب صحاح همگی بر آن اتّفاق نظر دارند، همان طریق روایت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تنها طریقی است که بُخاری، مُسلم، نَسایی </w:t>
      </w:r>
      <w:r>
        <w:rPr>
          <w:rStyle w:val="FootnoteAnchor"/>
          <w:rtl w:val="true"/>
        </w:rPr>
        <w:footnoteReference w:id="46"/>
      </w:r>
      <w:r>
        <w:rPr>
          <w:rFonts w:ascii="IRNazanin" w:hAnsi="IRNazanin" w:eastAsia="IRNazanin"/>
          <w:color w:val="111111"/>
          <w:sz w:val="28"/>
          <w:sz w:val="28"/>
          <w:szCs w:val="28"/>
          <w:rtl w:val="true"/>
          <w:lang w:bidi="fa-IR"/>
        </w:rPr>
        <w:t>و ابن ماجه آن را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تِرمذی تنها کسی است که این روایت را از ابن زبیر نقل کرده، که با احتمالی که او درباره این حدیث داده است آشنا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داوود نیز تنها کسی است که این روایت را از عروه نقل کرده است که وضعیّت او نیز بیان 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حدیثی که در نزد همگی آن‌ها قابل اعتماد و صحیح است، همان حدیث مِسْوَر بن مخرمه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از بررسی‌های گذشته، روشن شد که روایاتی که اینان از مِسْوَر نقل کرده‌اند، به دو نفر منتهی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امام زین العابدین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عبیداللَّه بن ابی مُلَیکه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تنها راوی که روایت خواستگاری را از امام زین العابدین علیه السلام روایت کرده است کسی جز محمّد بن شهاب زُهْری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راویانی که از ابن ابی مُلَیکه نقل کرده‌اند دو نفر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 بن سعد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بن ابی تیمیه سَختیانی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دارمی، بُخاری، مُسلم، احمد، ابن ماجه و … این حدیث را از ابو یمان </w:t>
      </w:r>
      <w:r>
        <w:rPr>
          <w:rStyle w:val="FootnoteAnchor"/>
          <w:rtl w:val="true"/>
        </w:rPr>
        <w:footnoteReference w:id="47"/>
      </w:r>
      <w:r>
        <w:rPr>
          <w:rFonts w:ascii="IRNazanin" w:hAnsi="IRNazanin" w:eastAsia="IRNazanin"/>
          <w:color w:val="111111"/>
          <w:sz w:val="28"/>
          <w:sz w:val="28"/>
          <w:szCs w:val="28"/>
          <w:rtl w:val="true"/>
          <w:lang w:bidi="fa-IR"/>
        </w:rPr>
        <w:t>از شعیب از زُهْری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بُخاری، مُسلم، ابوداوود و احمد … این حدیث را از ولید بن کثیر از محمّد بن عمرو بن حلحله از زُهْری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این روایت را از طریق نعمان از زُهْری نقل کرده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 نوشتار مختصر در صدد بحث در مورد ابو یمان،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حَکَم بن نافع و روایت او از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ابن حمزه کاتب زُهْری است</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و روایات خودِ شعیب نیستیم و تنها اشاره می‌کنیم که علما در این باره سخنان بسیاری گفته‌اند، تا جایی که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یمان، هیچ حدیث یا حتّی کلمه‌ای از شعیب نشنیده است</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 xml:space="preserve">نکته دیگر این‌که، این دو نفر از مردم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مردم آن شهر سرسخت‌ترین دشمنان امیر مؤمنان علی علیه السلام در آن زمان بودند و حماقت آن‌ها ضرب المثل بوده است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در صدد بررسی احوالات ولید بن کثیر نیستیم که از فرقه‌های خوارج و اباضی مذهب بوده است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درباره ایّوب و لیث، که از مردم مصر بودند، سخن نمی‌گوییم، بلکه فقط متذکر می‌شویم که مردم مصر از عثمان، عیب‌جویی و بدگویی می‌کردند اما از زمانی که لیث در مصر موقعیت و شهرت پیدا کرد و به بیان روایاتی در فضیلت عثمان پرداخت، مردم از عیب‌جویی و بدگویی عثمان دست برداشتند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bookmarkStart w:id="93" w:name="pg11770_146235"/>
    </w:p>
    <w:p>
      <w:pPr>
        <w:pStyle w:val="BookText"/>
        <w:rPr/>
      </w:pPr>
      <w:bookmarkEnd w:id="93"/>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همچنین درباره نعمان بن راشد جَزَری بحث نمی‌کنیم، او کسی است که علما در مورد او گفته‌اند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قَطّان او را به شدّت تضعیف کرده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 درباره‌اش گفته که حدیث او مضطرب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مَعین گفته است که او در نقل حدیث ضعیف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و ابوحاتِم گفته‌اند که در روایات او غلطهای بسیاری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حاتِم در مورد دیگری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او را در ردیف ضعفا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داوود گفته است که او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نَسایی و عُقَیلی نیز درباره او همین را گفته‌اند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همه این مطالب می‌گذریم، و قبل از کنکاش درباره مِسوَر و حدیث او، فقط به بحث و تحقیق در احوال ابن ابی مُلَیکه و 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نظرات بزرگان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می‌کنیم</w:t>
      </w:r>
      <w:r>
        <w:rPr>
          <w:rFonts w:eastAsia="IRNazanin" w:cs="IRNazanin"/>
          <w:color w:val="111111"/>
          <w:sz w:val="28"/>
          <w:szCs w:val="28"/>
          <w:rtl w:val="true"/>
          <w:lang w:bidi="fa-IR"/>
        </w:rPr>
        <w:t>.</w:t>
      </w:r>
    </w:p>
    <w:p>
      <w:pPr>
        <w:pStyle w:val="Heading4"/>
        <w:numPr>
          <w:ilvl w:val="3"/>
          <w:numId w:val="1"/>
        </w:numPr>
        <w:rPr/>
      </w:pPr>
      <w:bookmarkStart w:id="94" w:name="__RefHeading___Toc9772415_73709187"/>
      <w:bookmarkStart w:id="95" w:name="_Toc34"/>
      <w:bookmarkEnd w:id="94"/>
      <w:r>
        <w:rPr>
          <w:rtl w:val="true"/>
        </w:rPr>
        <w:t>ابن ابی مُلَیکه …</w:t>
      </w:r>
      <w:bookmarkEnd w:id="95"/>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ابن ابی مُلَیکه همین بس که بدانیم او قاضیِ عبداللَّه بن</w:t>
      </w:r>
      <w:bookmarkStart w:id="96" w:name="pg11770_146236"/>
    </w:p>
    <w:p>
      <w:pPr>
        <w:pStyle w:val="BookText"/>
        <w:rPr/>
      </w:pPr>
      <w:bookmarkEnd w:id="96"/>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زبیر و مؤذّن خاص او در دوران حکومتش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زبیر بعد از هلاکت یزید، در مکّه و در بعضی از شهرهای حجاز حکومت تشکیل داد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قبل از این، به سیاست عملی ابن زبیر در دشمنی با اهل بیت علیهم السلام اشاره‌ای کردیم و دقّت در آن برای آگاهی از وضعیت ابن ابی مُلَیکه که قاضی و شخص مورد اعتمادش بوده، کافی است</w:t>
      </w:r>
      <w:r>
        <w:rPr>
          <w:rFonts w:eastAsia="IRNazanin" w:cs="IRNazanin"/>
          <w:color w:val="111111"/>
          <w:sz w:val="28"/>
          <w:szCs w:val="28"/>
          <w:rtl w:val="true"/>
          <w:lang w:bidi="fa-IR"/>
        </w:rPr>
        <w:t>.</w:t>
      </w:r>
    </w:p>
    <w:p>
      <w:pPr>
        <w:pStyle w:val="Heading4"/>
        <w:numPr>
          <w:ilvl w:val="3"/>
          <w:numId w:val="1"/>
        </w:numPr>
        <w:rPr/>
      </w:pPr>
      <w:bookmarkStart w:id="97" w:name="__RefHeading___Toc9772417_73709187"/>
      <w:bookmarkStart w:id="98" w:name="_Toc35"/>
      <w:bookmarkEnd w:id="97"/>
      <w:r>
        <w:rPr>
          <w:rtl w:val="true"/>
        </w:rPr>
        <w:t>زُهْری …</w:t>
      </w:r>
      <w:bookmarkEnd w:id="98"/>
    </w:p>
    <w:p>
      <w:pPr>
        <w:pStyle w:val="BookText"/>
        <w:rPr/>
      </w:pPr>
      <w:r>
        <w:rPr>
          <w:rFonts w:ascii="IRNazanin" w:hAnsi="IRNazanin" w:eastAsia="IRNazanin"/>
          <w:color w:val="111111"/>
          <w:sz w:val="28"/>
          <w:sz w:val="28"/>
          <w:szCs w:val="28"/>
          <w:rtl w:val="true"/>
          <w:lang w:bidi="fa-IR"/>
        </w:rPr>
        <w:t>زُهْری یکی از راویان اصلی در بیشتر روایات این داستان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کسی است که خبر مورد اعتماد حدیث شناسان اهل سنّت را به نقل از امام زین العابدین علیه السلام روایت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درباره او به تفصیل سخن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از جمله منحرفان از امیر مؤمنان علی علیه السلام و اهل بیت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دشمنی در مورد او شهرت بسیاری یافت، به طوری که تاریخ نویسان و محدّثان او را در ردیف منحرفان از اهل بیت علیهم السلام شمرده‌اند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معتزلی به این مطلب اشاره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جریر بن عبدالحمید از محمّد بن شِیبه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مدینه شدم، زُهْری و عُرْوَة بن زبیر نشسته بودند و از علی بدگویی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گوش علی بن الحسین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آمد و کنار آن‌ها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ای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دست پدرت به خدا شکایت کرد و او را به داوری فرا خواند و خداوند به نفع پدرم و علیه پدر تو حکم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 ای 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مکّه بودی، دم آهنگری پدرت را به تو نشان می‌دادم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کلام از آن حضرت اشاره به یهودی‌زاده بودن زُهْری است زیرا حرفه مذکور در آن تاریخ شغل یهودیان مکّه بود، و دشمنی یهود با رسول اللَّه صلّی اللَّه علیه وآله و خاندان او برای همگان ثابت 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موضوعی که دشمنی زُهْری با امیر مؤمنان علی علیه السلام و اهل بیت علیهم السلام را تأکید می‌کند، تلاش او برای انکار مناقب امیر مؤمنان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انکار تقدم آن حضرت در اسلام بر عموم یاران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عبدالبرّ می‌گوید که معمر در کتاب جامع خود از زُهْری نقل می‌کند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نمی‌شناسیم که پیش از زید بن حارثه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اسلام آورده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عبدالرزّاق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سراغ نداریم که چنین گفته باشد، مگر زُهْری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تکمیل آگاهی از دشمنی زُهری با امیر مؤمنان علی علیه السلام و اهل بیت علیهم السلام همین بس که او از عمر بن سعد ملعون، قاتل امام حسین علیه السلام روایت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 بن ابی وَقّاص از پدرش روایت کرده، ابراهیم و ابو اسحاق از او روایت کرده‌اند، و زُهْری و قَتاده به طور مرسل از او روایت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کسی که حسین را کشته است، می‌تواند موثّق باشد؟</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طرفی، زُهْری از عمّال و کارگزاران بنی امیّه و محکم کنندگان پایه‌های سلطنت آن‌ها بود، به طوری که این امر را تمام دانشمندان و زاهدان زمانش بر او عیب می‌گرفتند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عبدالحق دهلوی در کتاب رجال المشکاة در شرح حال زُهْری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او به واسطه همنشینی با امرا، به کمیِ دیانت و دینداری دچار شده بود و دانشمندان و زاهدان معاصر او، این امر را بر او عیب می‌گرفتند و او را سرزنش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پاسخ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خیر آن‌ها شریک هستم، با شرّ آن‌ها کاری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آن‌ها به چه کارهایی مشغول هستند؟</w:t>
      </w:r>
    </w:p>
    <w:p>
      <w:pPr>
        <w:pStyle w:val="BookText"/>
        <w:rPr/>
      </w:pPr>
      <w:r>
        <w:rPr>
          <w:rFonts w:ascii="IRNazanin" w:hAnsi="IRNazanin" w:eastAsia="IRNazanin"/>
          <w:color w:val="111111"/>
          <w:sz w:val="28"/>
          <w:sz w:val="28"/>
          <w:szCs w:val="28"/>
          <w:rtl w:val="true"/>
          <w:lang w:bidi="fa-IR"/>
        </w:rPr>
        <w:t>اما او ساکت می‌ماند و پاسخ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ابن مَعین او را طعن و قدح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از ابن مَعین نقل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محکم‌ترین سندها، طریق اعمش از ابراهیم از علقمه از عبداللَّه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هم مثل زُهْری است؟</w:t>
      </w:r>
    </w:p>
    <w:p>
      <w:pPr>
        <w:pStyle w:val="BookText"/>
        <w:rPr/>
      </w:pPr>
      <w:r>
        <w:rPr>
          <w:rFonts w:ascii="IRNazanin" w:hAnsi="IRNazanin" w:eastAsia="IRNazanin"/>
          <w:color w:val="111111"/>
          <w:sz w:val="28"/>
          <w:sz w:val="28"/>
          <w:szCs w:val="28"/>
          <w:rtl w:val="true"/>
          <w:lang w:bidi="fa-IR"/>
        </w:rPr>
        <w:t>ابن مَعین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اعمش همانند زُهْری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زُهْری در مال و ثروت غرق بود و برای امویان کار می‌کرد، در حالی که اعمش فقیری صبور بود که از سلاطین و امرا دوری می‌جست و به وسیله قرآن راه ورع و پارسایی را می‌پیمود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مناسبت امام زین العابدین علیه السلام نامه‌ای به زُهْری نوشت و در آن، او را موعظه فرمود، و خدا و روز رستاخیز را به او تذکر</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داد و او را از آثار بدِ حضور در کاخ‌های سلاطین،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این نامه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أدنی ما کتمتَ وأخفَّ ما احتملتَ أنْ آنستَ وحشة الظالم، وسهّلت له طریق الغیّ …</w:t>
      </w:r>
    </w:p>
    <w:p>
      <w:pPr>
        <w:pStyle w:val="BookText"/>
        <w:rPr/>
      </w:pPr>
      <w:r>
        <w:rPr>
          <w:rFonts w:ascii="IRNazanin" w:hAnsi="IRNazanin" w:eastAsia="IRNazanin"/>
          <w:color w:val="111111"/>
          <w:sz w:val="28"/>
          <w:sz w:val="28"/>
          <w:szCs w:val="28"/>
          <w:rtl w:val="true"/>
          <w:lang w:bidi="fa-IR"/>
        </w:rPr>
        <w:t>جعلوک قطباً أداروا بک رحی مظالمهم، وجسراً یعبرون علیک إلی بلایاهم، وسُلّماً إلی ضلالتهم، داعیاً إلی غیّهم، سالکاً سبیلهم …</w:t>
      </w:r>
    </w:p>
    <w:p>
      <w:pPr>
        <w:pStyle w:val="BookText"/>
        <w:rPr/>
      </w:pPr>
      <w:r>
        <w:rPr>
          <w:rFonts w:ascii="Amiri" w:hAnsi="Amiri" w:eastAsia="Amiri" w:cs="Amiri"/>
          <w:color w:val="111111"/>
          <w:sz w:val="28"/>
          <w:sz w:val="28"/>
          <w:szCs w:val="28"/>
          <w:rtl w:val="true"/>
          <w:lang w:bidi="ar-SA"/>
        </w:rPr>
        <w:t>احذَرْ فقد نُبِّئْت، وبادِرْ فقد أُجِّلْت …</w:t>
      </w:r>
    </w:p>
    <w:p>
      <w:pPr>
        <w:pStyle w:val="BookText"/>
        <w:rPr/>
      </w:pPr>
      <w:r>
        <w:rPr>
          <w:rFonts w:ascii="IRNazanin" w:hAnsi="IRNazanin" w:eastAsia="IRNazanin"/>
          <w:color w:val="111111"/>
          <w:sz w:val="28"/>
          <w:sz w:val="28"/>
          <w:szCs w:val="28"/>
          <w:rtl w:val="true"/>
          <w:lang w:bidi="fa-IR"/>
        </w:rPr>
        <w:t>ولا تحسب أنّی أردت توبیخک وتعنیفک وتعییرک، لکنّی أردت أن ینعش اللَّه ما فات من رأیک، ویردّ إلیک ما عزب من دینک …</w:t>
      </w:r>
    </w:p>
    <w:p>
      <w:pPr>
        <w:pStyle w:val="BookText"/>
        <w:rPr/>
      </w:pPr>
      <w:r>
        <w:rPr>
          <w:rFonts w:ascii="IRNazanin" w:hAnsi="IRNazanin" w:eastAsia="IRNazanin"/>
          <w:color w:val="111111"/>
          <w:sz w:val="28"/>
          <w:sz w:val="28"/>
          <w:szCs w:val="28"/>
          <w:rtl w:val="true"/>
          <w:lang w:bidi="fa-IR"/>
        </w:rPr>
        <w:t>أما تری ما أنت فیه من الجهل والغرّة؟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الناس فیه من البلاء والفتنة؟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فأعْرِض عن کلّ ما أنت فیه حتّی تلحق بالصالحین؛ الّذین دُفِنوا فی أسمالهم، لاصقةً بطونهم بظهورهم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لک لا تنتبه من نعستک وتستقیل من عثرتک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قمتُ للَّه مقاماً واحداً ما أحییتُ به له دیناً، أو أمَتُّ له فیه باطلا؟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 چیزی که پنهان داشتی و سبک‌ترین چیزی که از آن چشم پوشیدی، این است که با تنهایی ستمگران خو گرفته‌ای و راه سرکشی را برای آنان هموار کرده‌ای …</w:t>
      </w:r>
    </w:p>
    <w:p>
      <w:pPr>
        <w:pStyle w:val="BookText"/>
        <w:rPr/>
      </w:pPr>
      <w:r>
        <w:rPr>
          <w:rFonts w:ascii="IRNazanin" w:hAnsi="IRNazanin" w:eastAsia="IRNazanin"/>
          <w:color w:val="111111"/>
          <w:sz w:val="28"/>
          <w:sz w:val="28"/>
          <w:szCs w:val="28"/>
          <w:rtl w:val="true"/>
          <w:lang w:bidi="fa-IR"/>
        </w:rPr>
        <w:t>آن‌ها تو را محوری قرار دادند که سنگ آسیای ستمگریشان را به دور تو بچرخانند و پلی که از روی آن به سوی گرفتاری‌هایشان عبور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تو را نردبانی به سوی گمراهیشان، دعوت کننده‌ای به سرکشی‌هایشان و پیماینده راهشان برگزیده‌اند …</w:t>
      </w:r>
    </w:p>
    <w:p>
      <w:pPr>
        <w:pStyle w:val="BookText"/>
        <w:rPr/>
      </w:pPr>
      <w:r>
        <w:rPr>
          <w:rFonts w:ascii="IRNazanin" w:hAnsi="IRNazanin" w:eastAsia="IRNazanin"/>
          <w:color w:val="111111"/>
          <w:sz w:val="28"/>
          <w:sz w:val="28"/>
          <w:szCs w:val="28"/>
          <w:rtl w:val="true"/>
          <w:lang w:bidi="fa-IR"/>
        </w:rPr>
        <w:t xml:space="preserve">من اکنون به تو هشدار دادم پس ترتیب اثر بده و تا مهلتی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تمام نشده، عجله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نکن که قصد توبیخ، سرزنش و عیب‌جویی تو را دارم، بلکه خواستار آن هستم که خداوند تو را از غفلتی که تا کنون داشتی خارج کرده و هر چه از دینت را که از دست داده‌ای به تو برگرداند …</w:t>
      </w:r>
    </w:p>
    <w:p>
      <w:pPr>
        <w:pStyle w:val="BookText"/>
        <w:rPr/>
      </w:pPr>
      <w:r>
        <w:rPr>
          <w:rFonts w:ascii="IRNazanin" w:hAnsi="IRNazanin" w:eastAsia="IRNazanin"/>
          <w:color w:val="111111"/>
          <w:sz w:val="28"/>
          <w:sz w:val="28"/>
          <w:szCs w:val="28"/>
          <w:rtl w:val="true"/>
          <w:lang w:bidi="fa-IR"/>
        </w:rPr>
        <w:t>آیا این جهل و غروری که خود در آن هستی و این بلا و فتنه‌ای که مردم در آن هستند، نمی‌بینی؟</w:t>
      </w:r>
      <w:r>
        <w:rPr>
          <w:rFonts w:eastAsia="IRNazanin" w:cs="IRNazanin"/>
          <w:color w:val="111111"/>
          <w:sz w:val="28"/>
          <w:szCs w:val="28"/>
          <w:rtl w:val="true"/>
          <w:lang w:bidi="fa-IR"/>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از همه آن‌چه که در آن هستی، روی بگردان و آن‌ها را رها کن تا به صالحان و شایستگان بپیوندی؛ همان‌هایی که در</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لباس‌های کهنه خود دفن شدند در حالی که شکم‌هایشان به پشتشان چسبیده بود …</w:t>
      </w:r>
    </w:p>
    <w:p>
      <w:pPr>
        <w:pStyle w:val="BookText"/>
        <w:rPr/>
      </w:pPr>
      <w:r>
        <w:rPr>
          <w:rFonts w:ascii="IRNazanin" w:hAnsi="IRNazanin" w:eastAsia="IRNazanin"/>
          <w:color w:val="111111"/>
          <w:sz w:val="28"/>
          <w:sz w:val="28"/>
          <w:szCs w:val="28"/>
          <w:rtl w:val="true"/>
          <w:lang w:bidi="fa-IR"/>
        </w:rPr>
        <w:t>تو را چه شده است که از این چرت و خواب بیدار نمی‌شوی و جلوی سقوط خودت را نمی‌گیری؟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هم در مقامی برای رضای خدا به پا نخاستم تا در آن مقام برای او دین حقی را زنده کنم، یا باطلی را بمیرانم</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غزالی این نامه را در کتاب احیاء علوم الدین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ولی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زُهْری با امرا همنشین شده بود، یکی از برادران دینی او نامه‌ای برای وی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این نامه را به یک برادر دینی نسبت می‌دهد و نام امام زین العابدین علیه السلام را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از عبارت غزالی نیز همین مقصود حاصل می‌شود که همان نامه امام زین العابدین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کسانی که در این موضوعات و نظایر این‌ها مطالبی نوشته‌اند، هر گاه به آثار امامان اهل بیت علیهم السلام رسیده‌اند، نام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جهتی یا هدفی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مَناوی در کتاب الکواکب الدریّه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قضیه توبه بُشر حافی به دست امام کاظم علیه السلام را نقل می‌کند، ولی نام امام علیه السلام را ذکر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نظیر این مطالب زیاد است که بیان آن‌ها به طول می‌انجامد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گذشته از این‌ها، زُهْری دشمنی با اسلام و پیامبر و اهل بیت علیهم السلام را از پدرانش به ارث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خَلّکان در شرح حال 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پدربزرگ او، عبداللَّه بن شهاب، در جنگ بدر در سپاه مشرکان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افرادی بود که در جنگ احد پیمان بستند که اگر رسول خدا صلّی اللَّه علیه وآله را دیدند، حتماً او را بکشند، مگر این‌که کشته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که به زُهْری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جدّ تو در جنگ بدر شرکت داشت؟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از آن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در سپاه مشرکان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او همراه مصعب بن زبیر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زُهْری از ملازمان عبدالملک بود و پس از او با هُشام بن عبدالملک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عبدالملک از او خواست تا مقام قضاوت را بپذیرد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وضعیّت زُهْری و جایگاه او نزد امام علی بن الحسین علیهما السلام روشن شد، آیا می‌توان پذیرفت که امام علیه السلام چنین حدیثی را که در آن عیب‌جویی و کاستی بر جدّش رسول امین صلّی اللَّه علیه وآله، مادرش</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زهرا علیها السلام و پدرش امیر مؤمنان علی علیه السلام است، برای او بیان کرده باشد؟</w:t>
      </w:r>
    </w:p>
    <w:p>
      <w:pPr>
        <w:pStyle w:val="BookText"/>
        <w:rPr/>
      </w:pPr>
      <w:r>
        <w:rPr>
          <w:rFonts w:ascii="IRNazanin" w:hAnsi="IRNazanin" w:eastAsia="IRNazanin"/>
          <w:color w:val="111111"/>
          <w:sz w:val="28"/>
          <w:sz w:val="28"/>
          <w:szCs w:val="28"/>
          <w:rtl w:val="true"/>
          <w:lang w:bidi="fa-IR"/>
        </w:rPr>
        <w:t>ولی نکته این‌جاست که روش زُهْری چنین است که هنگامی که می‌خواهد حدیثی را که به ضرر پیامبر و عترت او علیهم السلام یا بر خلاف سنّت ایشان است، جعل کند، آن را از زبان یکی از همین خاندان نقل می‌کند تا آن را به مردم بقبولاند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روایت را به عنوان نمونه نقل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زُهْری حدیثی را از قول پسر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کرده است که او از پدرش امیر مؤمنان علی علیه السلام روایت کرده که وقتی آن حضرت شنید که ابن عبّاس متعه را جایز می‌داند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مردی پریشان و گمراه هستی، رسول خدا صلّی اللَّه علیه وآله در روز خیبر از متعه و از خوردن گوشت چهارپایان اهلی نهی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حدیثی است که بزرگان اهل سنّت همانند بیهقی، ابن عبدالبرّ، سهیلی، ابن قیّم، قسطلانی، ابن حجر عسقلانی و دیگر شارحان احادیث، حکم به بطلان آن داده‌اند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می‌دانست حلال بودن متعه از مذهب اهل بیت علیهم السلام</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از زبان فردی از خود اهل بیت علیهم السلام از قول سیّد و سرور آن‌ها، امیر مؤمنان علی علیه السلام، آن هم در ردّ بر ابن عبّاس و به این تعبیر جعل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چه او از مشهورترین افرادی است که به کار زشت و قبیحِ جعل روایت اقدام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هرگز نباید چنین تصوّر کرد که جعل روایت از قول اهل بیت علیهم السلام مختص به زُهْری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محدّثان اهل سنّت، عبداللَّه بن محمّد بن ربیعه بن قدامه قدامی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و ابن حجر در شرح حال او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ضعفا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مطالب فاجعه‌آمیزی را از مالک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می‌گوید که از جعفر بن محمّد از پدرش از جدّش روایت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رضی اللَّه عنها شبانه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عمر و عدّه بسیاری برای مراسم نماز او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از علی خواست نماز به امامت او برگزار شود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که خلیفه رسول اللَّه هستی پیشی نمی‌گیرم</w:t>
      </w:r>
      <w:r>
        <w:rPr>
          <w:rFonts w:eastAsia="IRNazanin" w:cs="IRNazanin"/>
          <w:color w:val="111111"/>
          <w:sz w:val="28"/>
          <w:szCs w:val="28"/>
          <w:rtl w:val="true"/>
          <w:lang w:bidi="fa-IR"/>
        </w:rPr>
        <w:t>.</w:t>
      </w:r>
      <w:bookmarkStart w:id="99" w:name="pg11770_146246"/>
    </w:p>
    <w:p>
      <w:pPr>
        <w:pStyle w:val="BookText"/>
        <w:rPr/>
      </w:pPr>
      <w:bookmarkEnd w:id="99"/>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ابوبکر جلو ایستاد و در این نماز چهار تکبیر گفت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برخی از متروکین در حدیث، از مالک و او از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پدرش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دارقُطْنی و ابن عَدی آن را ضعیف و سست دانسته‌اند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با این همه تلاش می‌خواهند بر جنایاتی که انجام داده‌اند، سرپوشی قرار داده و مفاسدی را که پدید آورده‌اند، به گونه‌ای اصلاح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هرگز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یصلح العطّار ما افسده الدهر</w:t>
      </w:r>
      <w:r>
        <w:rPr>
          <w:rFonts w:eastAsia="IRNazanin" w:cs="IRNazanin"/>
          <w:color w:val="111111"/>
          <w:sz w:val="28"/>
          <w:szCs w:val="28"/>
          <w:rtl w:val="true"/>
          <w:lang w:bidi="fa-IR"/>
        </w:rPr>
        <w:t>».</w:t>
      </w:r>
    </w:p>
    <w:p>
      <w:pPr>
        <w:pStyle w:val="Heading4"/>
        <w:numPr>
          <w:ilvl w:val="3"/>
          <w:numId w:val="1"/>
        </w:numPr>
        <w:rPr/>
      </w:pPr>
      <w:bookmarkStart w:id="100" w:name="__RefHeading___Toc9772419_73709187"/>
      <w:bookmarkStart w:id="101" w:name="_Toc36"/>
      <w:bookmarkEnd w:id="100"/>
      <w:r>
        <w:rPr>
          <w:rtl w:val="true"/>
        </w:rPr>
        <w:t>مِسْوَر بن مخرمه …</w:t>
      </w:r>
      <w:bookmarkEnd w:id="101"/>
    </w:p>
    <w:p>
      <w:pPr>
        <w:pStyle w:val="BookText"/>
        <w:rPr/>
      </w:pPr>
      <w:r>
        <w:rPr>
          <w:rFonts w:ascii="IRNazanin" w:hAnsi="IRNazanin" w:eastAsia="IRNazanin"/>
          <w:color w:val="111111"/>
          <w:sz w:val="28"/>
          <w:sz w:val="28"/>
          <w:szCs w:val="28"/>
          <w:rtl w:val="true"/>
          <w:lang w:bidi="fa-IR"/>
        </w:rPr>
        <w:t>درباره مِسوَر همین بس که چند نکته را بدانیم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ملازمان ابن زبیر بود و ابن زبیر کاری را بدون مشورت او انجام نمی‌داد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پس از این‌که با سپاهیان شام جنگید، در جریان سنگباران کعبه به دستور حَجّاج کشته شد و ابن زبیر خود به کار غسل و کفن او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نام معاویه را بر زبان جاری می‌کرد، بر او درود و صلوات می‌فرستاد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با او رفت و آمد و مذاکرات خصوصی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مذهب و نظرات او را پذیرفته و خود را به او منسوب می‌کردند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که به طور اجمال از احوال مِسْوَر و ارتباط او با سه گروه سرسخت از دشمنان اهل بیت علیهم السلام آشنا شدیم، به آسانی به درستی و واقعیّت حدیث مِسْوَر در موضوع خواستگاری پی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آن‌چه ذکر شد قسمتی از مطالبی است که می‌توان در خصوص این راوی و این روایت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علّت دیگری وجود دارد که پرده از رسوایی و پستی راوی افترا زننده این حدیث برمی‌دارد؛ نکته چهارم را ملاحظه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مِسْوَر دو سال بعد از هجرت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زمانی که پیامبر صلّی اللَّه علیه وآله آن خطبه را می‌خواند، چند سال داشته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نکته‌ای است که در بخش آینده، در مورد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مباحث دیگری که به این حدیث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جامع و کاملی ارائه خواهیم کرد</w:t>
      </w:r>
      <w:r>
        <w:rPr>
          <w:rFonts w:eastAsia="IRNazanin" w:cs="IRNazanin"/>
          <w:color w:val="111111"/>
          <w:sz w:val="28"/>
          <w:szCs w:val="28"/>
          <w:rtl w:val="true"/>
          <w:lang w:bidi="fa-IR"/>
        </w:rPr>
        <w:t>.</w:t>
      </w:r>
      <w:bookmarkStart w:id="102" w:name="pg11770_146248"/>
    </w:p>
    <w:p>
      <w:pPr>
        <w:pStyle w:val="BookText"/>
        <w:rPr/>
      </w:pPr>
      <w:bookmarkEnd w:id="102"/>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Heading2"/>
        <w:numPr>
          <w:ilvl w:val="1"/>
          <w:numId w:val="1"/>
        </w:numPr>
        <w:rPr/>
      </w:pPr>
      <w:bookmarkStart w:id="103" w:name="__RefHeading___Toc9772421_73709187"/>
      <w:bookmarkStart w:id="104" w:name="_Toc37"/>
      <w:bookmarkEnd w:id="103"/>
      <w:r>
        <w:rPr>
          <w:rtl w:val="true"/>
        </w:rPr>
        <w:t>بخش پنجم بررسی متن حدیث و مدلول آن …</w:t>
      </w:r>
      <w:bookmarkEnd w:id="104"/>
    </w:p>
    <w:p>
      <w:pPr>
        <w:pStyle w:val="Heading3"/>
        <w:numPr>
          <w:ilvl w:val="2"/>
          <w:numId w:val="1"/>
        </w:numPr>
        <w:rPr/>
      </w:pPr>
      <w:bookmarkStart w:id="105" w:name="__RefHeading___Toc9772423_73709187"/>
      <w:bookmarkStart w:id="106" w:name="_Toc38"/>
      <w:bookmarkEnd w:id="105"/>
      <w:r>
        <w:rPr>
          <w:rtl w:val="true"/>
        </w:rPr>
        <w:t>اندیشه‌ای در متن حدیث و مدلول آن …</w:t>
      </w:r>
      <w:bookmarkEnd w:id="106"/>
    </w:p>
    <w:p>
      <w:pPr>
        <w:pStyle w:val="Heading4"/>
        <w:numPr>
          <w:ilvl w:val="3"/>
          <w:numId w:val="1"/>
        </w:numPr>
        <w:rPr/>
      </w:pPr>
      <w:bookmarkStart w:id="107" w:name="__RefHeading___Toc9772425_73709187"/>
      <w:bookmarkStart w:id="108" w:name="_Toc39"/>
      <w:bookmarkEnd w:id="107"/>
      <w:r>
        <w:rPr>
          <w:rtl w:val="true"/>
        </w:rPr>
        <w:t>اشارة</w:t>
      </w:r>
      <w:bookmarkEnd w:id="108"/>
    </w:p>
    <w:p>
      <w:pPr>
        <w:pStyle w:val="BookText"/>
        <w:rPr/>
      </w:pPr>
      <w:r>
        <w:rPr>
          <w:rFonts w:ascii="IRNazanin" w:hAnsi="IRNazanin" w:eastAsia="IRNazanin"/>
          <w:color w:val="111111"/>
          <w:sz w:val="28"/>
          <w:sz w:val="28"/>
          <w:szCs w:val="28"/>
          <w:rtl w:val="true"/>
          <w:lang w:bidi="fa-IR"/>
        </w:rPr>
        <w:t>اکنون، پس از بررسی سند حدیث، ناگزیر باید در مورد متن حدیث و مدلول آن نیز بیندیشیم و متن حدیث را به دقّت بنگریم؛ زیرا در مواردی که با وجود معتبر بودنِ سندِ حدیث، متنِ آن‌ها متفاوت باشد، علمای حدیث ناچار به تکرار واقعه قائل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هنگامی که تکرار و تعدّد واقعه ممکن نباشد، و جمع کردن میان عبارت‌های مختلفِ حدیث مقدور نشود، این امر در نظر آن‌ها، قرینه و نشانه‌ای بر این است که چنین قضیّه‌ای، اصلًا واقعیّت نداشته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حدیث چنین تقریر کرده‌اند و همین را مبنای بسیاری از احادیث فقهی، اخبار، قضایای تاریخی و مانند آن‌ها، قرار داده‌اند و بدان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چاره‌ای جز بررسی دلالات حدیث نیست</w:t>
      </w:r>
      <w:r>
        <w:rPr>
          <w:rFonts w:eastAsia="IRNazanin" w:cs="IRNazanin"/>
          <w:color w:val="111111"/>
          <w:sz w:val="28"/>
          <w:szCs w:val="28"/>
          <w:rtl w:val="true"/>
          <w:lang w:bidi="fa-IR"/>
        </w:rPr>
        <w:t>.</w:t>
      </w:r>
      <w:bookmarkStart w:id="109" w:name="pg11770_146249"/>
    </w:p>
    <w:p>
      <w:pPr>
        <w:pStyle w:val="BookText"/>
        <w:rPr/>
      </w:pPr>
      <w:bookmarkEnd w:id="109"/>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گاهی حدیث از جهت سند صحیح است ولی از جهت دلالت، با ضرورت عقلی یا محکمات قرآن یا سنّت قطعی و یا حقیقت قضیّه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با فرض صحّتِ سندِ حدیث و قبولِ آن، متن این حدیث و مدلول آن را در چند قسمت مورد بررسی قرار می‌دهیم</w:t>
      </w:r>
      <w:r>
        <w:rPr>
          <w:rFonts w:eastAsia="IRNazanin" w:cs="IRNazanin"/>
          <w:color w:val="111111"/>
          <w:sz w:val="28"/>
          <w:szCs w:val="28"/>
          <w:rtl w:val="true"/>
          <w:lang w:bidi="fa-IR"/>
        </w:rPr>
        <w:t>.</w:t>
      </w:r>
    </w:p>
    <w:p>
      <w:pPr>
        <w:pStyle w:val="Heading4"/>
        <w:numPr>
          <w:ilvl w:val="3"/>
          <w:numId w:val="1"/>
        </w:numPr>
        <w:rPr/>
      </w:pPr>
      <w:bookmarkStart w:id="110" w:name="__RefHeading___Toc9772427_73709187"/>
      <w:bookmarkStart w:id="111" w:name="_Toc40"/>
      <w:bookmarkEnd w:id="110"/>
      <w:r>
        <w:rPr>
          <w:rtl w:val="true"/>
        </w:rPr>
        <w:t>تأمّلی در متن حدیث مِسْوَر بن مخرمه …</w:t>
      </w:r>
      <w:bookmarkEnd w:id="111"/>
    </w:p>
    <w:p>
      <w:pPr>
        <w:pStyle w:val="BookText"/>
        <w:rPr/>
      </w:pPr>
      <w:r>
        <w:rPr>
          <w:rFonts w:ascii="IRNazanin" w:hAnsi="IRNazanin" w:eastAsia="IRNazanin"/>
          <w:color w:val="111111"/>
          <w:sz w:val="28"/>
          <w:sz w:val="28"/>
          <w:szCs w:val="28"/>
          <w:rtl w:val="true"/>
          <w:lang w:bidi="fa-IR"/>
        </w:rPr>
        <w:t>همان گونه که اشاره شد حدیث مِسْوَر از چند جهت قابل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آمده است که مِسْوَر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پیامبر صلّی اللَّه علیه وآله شنیدم در حالی که بالغ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زُهْری از علی بن الحسین از مِسْوَر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بحث وجوب خمس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 که مِسوَر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بر فراز منبر برای مردم خطبه می‌خواند و من در آن روز بالغ شده بودم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سیّد الناس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نادرست است بلکه صحیح همان است که اسماعیلی آورده است که مِسوَر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مانند افراد بالغ و نوجوان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 این روایت را از طریق یحیی بن مَعین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از یعقوب بن ابراهیم با سند مذکور از علی بن الحسین علهیما السلام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سیّد الناس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مِسوَر در زمان پیامبر صلّی اللَّه علیه وآله به سنّ بلوغ نرسیده بود، زیرا او پس از ابن زبیر به دنیا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 وفات پیامبر صلّی اللَّه علیه وآله هشت ساله بود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ابن حجر در شرح حال مِسوَر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 مُسلم حدیثی از او درباره خواستگاری علی از دختر ابوجهل آمده است </w:t>
      </w:r>
      <w:r>
        <w:rPr>
          <w:rStyle w:val="FootnoteAnchor"/>
          <w:rtl w:val="true"/>
        </w:rPr>
        <w:footnoteReference w:id="66"/>
      </w:r>
      <w:r>
        <w:rPr>
          <w:rFonts w:ascii="IRNazanin" w:hAnsi="IRNazanin" w:eastAsia="IRNazanin"/>
          <w:color w:val="111111"/>
          <w:sz w:val="28"/>
          <w:sz w:val="28"/>
          <w:szCs w:val="28"/>
          <w:rtl w:val="true"/>
          <w:lang w:bidi="fa-IR"/>
        </w:rPr>
        <w:t>که در آن حدیث مِسوَر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سن بلوغ رسیده بودم که شنیدم پیامبر صلّی اللَّه علیه وآله برای مردم خطبه می‌خواند؛ سپس این حدیث را بیان کرده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حدیث مشکلی دارد که نمی‌شود به آن اعتماد کرد، زیرا تاریخ‌نویسان هیچ اختلافی ندارند که ولادت مِسوَر بعد از هجرت بوده و قضیّه خواستگاری علی، شش یا هفت سال بعد از تولّد مِسوَر روی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می‌توان به او بالغ گفت؟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این نخستین اشکالی است که در متن حدیث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بتوان از همین ناحیه در سند آن نیز اشکال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شگفتا از ذهبی که چگونه بر اساس این حدیث پنداشته است که مِسوَر در آن زمان بالغ بوده است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مِسوَر، داستان خواستگاری دختر ابوجهل را هنگام درخواست شمشیر پیامبر صلّی اللَّه علیه وآله از علی بن الحسین علیهما السلام بیان کرده است، و علمای حدیث در وجه مناسبت بین این دو قضیّه نیز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وجوهی را بیان نموده و اعتراف کرده‌اند که برخی از آن‌ها تکلّف و بیراهه است؛ ولی حقیقت این است که همه آن وجوه باطل و غیر قابل قبول است آن سان که ملاحظه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کرمانی در الکواکب پس از نقل این داستان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مناسبت این داستان با درخواست شمشیر رسول خدا صلّی اللَّه علیه وآله چیست؟</w:t>
      </w:r>
    </w:p>
    <w:p>
      <w:pPr>
        <w:pStyle w:val="BookText"/>
        <w:rPr/>
      </w:pPr>
      <w:r>
        <w:rPr>
          <w:rFonts w:ascii="IRNazanin" w:hAnsi="IRNazanin" w:eastAsia="IRNazanin"/>
          <w:color w:val="111111"/>
          <w:sz w:val="28"/>
          <w:sz w:val="28"/>
          <w:szCs w:val="28"/>
          <w:rtl w:val="true"/>
          <w:lang w:bidi="fa-IR"/>
        </w:rPr>
        <w:t>آن‌گاه پاسخ این پرسش را از سه راه بیان می‌دارد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غرض مِسوَر این بوده است که پیامبر خدا صلّی اللَّه علیه وآله از هر چیزی که موجب کدورت میان خویشاوندانش می‌شد، دوری می‌کرد و تو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از این امور</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دوری کنی و این شمشیر را به من بدهی تا به واسطه آن، کدورت دیگری پیش نیاید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رسول خدا صلّی اللَّه علیه وآله حال پسرعموهای عبشمی خود را رعایت می‌کرد، تو نیز جانب حالِ پسرعموهای نوفلی خود را رعایت کن؛ زیرا مِسوَر نوفلی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پیامبر صلّی اللَّه علیه وآله آسایش خاطر فاطمه را دوست می‌داشت، من نیز آسایش خاطر تو را دوست می‌دارم، پس آن شمشیر را به من بده تا برای تو نگه دارم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این‌ها وجوهی است که کرمانی برای دفع این اشکال بیان کرده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عسقلانی این وجوه را ذکر کرده و مورد اول را رد می‌کند و می‌گوید که تکلّف آن آشکار و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دوم را به طور کامل نقض می‌کند و بیان می‌نماید که مِسوَر، زُهْری است و نوفلی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مورد سوم را می‌پذیرد و از آن به عنوان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قابل اعتماد تعبیر می‌کند؛ ولی در پی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در کتاب مناقبِ</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اشکالی را بیان خواهیم کرد که مربوط به این وجه است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وجهِ قابل اعتماد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عمدة القاری را قانع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 این وجه تکیه نمی‌کند و مناسبت میان این دو قضیّه را به گونه‌ای دیگر تفسیر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مِسوَر داستان خواستگاری علی از دختر ابوجهل را بیان کرد تا میزان محبّت خود به فاطمه و ذریّه او را به واسطه آن‌چه که از رسول خدا صلّی اللَّه علیه وآله شنیده است، به علی بن الحسین زین العابدین بفهماند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با وجود این، باز هم اشکال به جای خود باقی است، یعنی اگر مِسوَر این داستان را بیان کرده است تا زین العابدین علیه السلام بداند که او آسایش خاطر وی را دوست دارد، و یا از محبّت و مهرورزی او نسبت به فاطمه و فرزندان او آگاه شود، پس قضیّه شمشیر رسول خدا صلّی اللَّه علیه وآله و درخواست آن از امام علیه السلام چه ارتباطی با این موضوع دارد؟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آسایش خاطر امام زین العابدین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آن حال و وضعیّت همراه زنان و کودکان از عراق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جهات</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فراهم شده بود، و دیگر چیزی غیر از آن شمشیر نمانده بود که خاطر وی را مشوّش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مِسْوَر می‌خواست آسایش خاطر آن حضرت را فراهم کند، یا محبّتش را به آن حضرت اعلام نماید تا شمشیر را بگیرد و خاطرش آسوده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عقلایی است که انسان برای کسی که در پی فراهم ساختن آسایش خاطر اوست و می‌خواهد محبّت خود را نسبت به او ابراز کند، سخنی بگوید که او را اندوهگین کند و عواطفش را جریحه‌دار سازد؟</w:t>
      </w:r>
    </w:p>
    <w:p>
      <w:pPr>
        <w:pStyle w:val="BookText"/>
        <w:rPr/>
      </w:pPr>
      <w:r>
        <w:rPr>
          <w:rFonts w:ascii="IRNazanin" w:hAnsi="IRNazanin" w:eastAsia="IRNazanin"/>
          <w:color w:val="111111"/>
          <w:sz w:val="28"/>
          <w:sz w:val="28"/>
          <w:szCs w:val="28"/>
          <w:rtl w:val="true"/>
          <w:lang w:bidi="fa-IR"/>
        </w:rPr>
        <w:t>همان گونه که ملاحظه می‌شود این حدیث، اگر چه کرامت و بزرگی را برای فاطمه زهرا سلام اللَّه علیها، مادر امام زین العابدین علیه السلام بیان می‌کند، ولی موجب طعن و قدح بر پدر بزرگوارش امیر مؤمنان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اشکالی است که ابن حجر در گفتار پیشین خود به آن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 المناقب می‌گوید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همچنان از مِسْوَر در شگفتم که چگونه شدّت اهتمام خود را نسبت به علی بن الحسین اظهار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بن الحسین شمشیر رسول خدا صلّی اللَّه علیه وآله را به وی بسپارد، تا روح در بدن دارد، از او دفاع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فرزند فاطمه است؛ اما خاطر علی بن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الحسین را با سخن درباره خواستگاری مراعات نکرده و او را آزرده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ظاهرِ عبارتِ این روایت، تحقیر و کاستی بر علی بن الحسین دیده می‌شود، زیرا به تحقیر و کاستی نسبت به جدّ او علی بن ابی طالب اشاره‌ای دارد که آن حضرت با وجود فاطمه زهرا علیها السلام به خواستگاری دختر ابوجهل رفت و موجب شد که پیامبر صلّی اللَّه علیه وآله کار او را آن گونه انکار نماید؟</w:t>
      </w:r>
    </w:p>
    <w:p>
      <w:pPr>
        <w:pStyle w:val="BookText"/>
        <w:rPr/>
      </w:pPr>
      <w:r>
        <w:rPr>
          <w:rFonts w:ascii="IRNazanin" w:hAnsi="IRNazanin" w:eastAsia="IRNazanin"/>
          <w:color w:val="111111"/>
          <w:sz w:val="28"/>
          <w:sz w:val="28"/>
          <w:szCs w:val="28"/>
          <w:rtl w:val="true"/>
          <w:lang w:bidi="fa-IR"/>
        </w:rPr>
        <w:t>بلکه از مِسْوَر باز هم تعجّب می‌کنم که عمیق‌تر از تعجّب قبل است، او حاضر است برای رعایت خاطر فرزند پسر فاطمه، جانش را بدهد، ولی برای پسر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حسین و فرزند همان علی که این داستان بر او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 را فدا نمی‌کند، تا این‌که به دست والیان ستمگر کشته می‌شود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دیگر؛ آن‌گاه که حسن، پسر امام حسن مجتبی علیه السلام از دختر مِسوَر بن مخرمه خواستگاری کرد، مِسْوَر پس از به جا آوردن حمد و ثنای خدای سبحان چنین گفت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نسب و خویشاوندی و دامادی در نزد من محبوب‌تر از</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نسب شما و دامادی با شما نیست، ولی رسول خدا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منّی، یقبضنی ما یقبضها ویبسطنی ما یبسطها، وإنّ الأنساب یوم القیامة تنقطع إلّانسبی وسببی وصهری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پاره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او را دلتنگ کند مرا دلتنگ کرده و آن‌چه او را خوشحال کند مرا خوشحال کرده است، و همه خویشاوندی‌ها در روز قیامت گسسته می‌گردد جز نسب، خویشاوندی و دامادی با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دختر رسول خدا صلّی اللَّه علیه وآله نزد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حسن داماد عمویش امام حسین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اگر دخترم را به ازدواج تو درآورم او را ناراحت و دلتنگ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سخنان مِسْوَر، حسن بن حسن از او عذرخواهی کرد و رفت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مِسْوَر داستان خواستگاری از دختر ابوجهل را دیده و یا شنیده بود، به طور قطع در ماجرای خواستگاری دخترش آن را به عنوان شاهد بیان می‌کرد و حدیث را به طور کامل روایت می‌کرد؛ زیرا</w:t>
      </w:r>
      <w:bookmarkStart w:id="112" w:name="pg11770_146257"/>
    </w:p>
    <w:p>
      <w:pPr>
        <w:pStyle w:val="BookText"/>
        <w:rPr/>
      </w:pPr>
      <w:bookmarkEnd w:id="112"/>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بین قضیّه خواستگاری حضرت علی علیه السلام از دختر 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فاطمه علیها السلام همسرش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خواستگاری حسن پسر امام حسن علیه السلام از دختر مِسْوَر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دختر عمویش همسرش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بسیاری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اشکالاتی است که علمای حدیث اهل سنّت در حلّ معقول آن‌ها در حیرت هستند</w:t>
      </w:r>
      <w:r>
        <w:rPr>
          <w:rFonts w:eastAsia="IRNazanin" w:cs="IRNazanin"/>
          <w:color w:val="111111"/>
          <w:sz w:val="28"/>
          <w:szCs w:val="28"/>
          <w:rtl w:val="true"/>
          <w:lang w:bidi="fa-IR"/>
        </w:rPr>
        <w:t>.</w:t>
      </w:r>
    </w:p>
    <w:p>
      <w:pPr>
        <w:pStyle w:val="Heading4"/>
        <w:numPr>
          <w:ilvl w:val="3"/>
          <w:numId w:val="1"/>
        </w:numPr>
        <w:rPr/>
      </w:pPr>
      <w:bookmarkStart w:id="113" w:name="__RefHeading___Toc9772429_73709187"/>
      <w:bookmarkStart w:id="114" w:name="_Toc41"/>
      <w:bookmarkEnd w:id="113"/>
      <w:r>
        <w:rPr>
          <w:rtl w:val="true"/>
        </w:rPr>
        <w:t>نگرشی به عبارت‌های متن حدیث …</w:t>
      </w:r>
      <w:bookmarkEnd w:id="114"/>
    </w:p>
    <w:p>
      <w:pPr>
        <w:pStyle w:val="BookText"/>
        <w:rPr/>
      </w:pPr>
      <w:r>
        <w:rPr>
          <w:rFonts w:ascii="IRNazanin" w:hAnsi="IRNazanin" w:eastAsia="IRNazanin"/>
          <w:color w:val="111111"/>
          <w:sz w:val="28"/>
          <w:sz w:val="28"/>
          <w:szCs w:val="28"/>
          <w:rtl w:val="true"/>
          <w:lang w:bidi="fa-IR"/>
        </w:rPr>
        <w:t>اکنون عبارت‌های گوناگون حدیث را مورد بررسی قرار می‌دهیم و این بحث را با چند پرسش ادامه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راستی امیر مؤمنان علی علیه السلام از دختر ابوجهل خواستگاری کرد؟</w:t>
      </w:r>
    </w:p>
    <w:p>
      <w:pPr>
        <w:pStyle w:val="BookText"/>
        <w:rPr/>
      </w:pP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لیث که از طریق ابن ابی مُلَیکه از مِسْوَر نقل شده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وآله شنیدم که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مغیره از من اجازه خواستند تا علی، دختر آن‌ها را به ازدواج خود درآورد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بیشتر روایات 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روایات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امام زین العابدین علیه السلام از مِسْوَر چنین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ابی طالب از … خواستگاری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عبداللَّه بن زبیر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در مورد دختر ابوجهل سخن می‌گفت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فقط اختلاف در تعبیر نیست بلکه بر این اساس تعارضاتی در دلالت به وجود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وعده ازدواج به علی علیه السلام داده شده بود؟</w:t>
      </w:r>
    </w:p>
    <w:p>
      <w:pPr>
        <w:pStyle w:val="BookText"/>
        <w:rPr/>
      </w:pPr>
      <w:r>
        <w:rPr>
          <w:rFonts w:ascii="IRNazanin" w:hAnsi="IRNazanin" w:eastAsia="IRNazanin"/>
          <w:color w:val="111111"/>
          <w:sz w:val="28"/>
          <w:sz w:val="28"/>
          <w:szCs w:val="28"/>
          <w:rtl w:val="true"/>
          <w:lang w:bidi="fa-IR"/>
        </w:rPr>
        <w:t>متن صریح برخی از روایات زُهْری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وعده ازدواج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روایات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روایت‌های زُهْری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در آن‌ها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زهرا سلام اللَّه علیها نزد پیامبر صلّی اللَّه علیه وآله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ازدواج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ازدواج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ظهور این عبارات در تحقّق امر ازدواج، بایستی خواستگاری انجام شده و قرار ازدواج نیز گذاشته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روایت ابی حنظله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خانواده دختر ابوجهل به علی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دخترمان را بر سر دختر رسول خدا صلّی اللَّه علیه وآله به ازدواج تو در نمی‌آوریم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روایت، کجا قرار ازدواج گذاشته شده بود؟</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مورد از پیامبر صلّی اللَّه علیه وآله اجازه خواستند؟</w:t>
      </w:r>
    </w:p>
    <w:p>
      <w:pPr>
        <w:pStyle w:val="BookText"/>
        <w:rPr/>
      </w:pPr>
      <w:r>
        <w:rPr>
          <w:rFonts w:ascii="IRNazanin" w:hAnsi="IRNazanin" w:eastAsia="IRNazanin"/>
          <w:color w:val="111111"/>
          <w:sz w:val="28"/>
          <w:sz w:val="28"/>
          <w:szCs w:val="28"/>
          <w:rtl w:val="true"/>
          <w:lang w:bidi="fa-IR"/>
        </w:rPr>
        <w:t>در روایت لیث از مِسْوَر تصریح شده است که او از پیامبر صلّی اللَّه علیه وآله شنید و آن حضرت به صراحت می‌فرماید که آن‌ها از وی اجازه خواستند، ولی حضرتش اجازه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متن صریح روایت زُهْری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مِسْوَر از پیامبر صلّی اللَّه علیه وآله شنید که حضرتش شهادتین گفت، 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ابوالعاص بن ربیع را به دامادی گرفتم، او به هنگام گفت و گو با من، راست می‌گفت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نظیر همین عبارات که در آن‌ها تعریض‌ها و کنایه‌هایی به علی علیه السلام است و هیچ اشاره‌ای به مشورت، یا اجازه خواهی از پیامبر اکرم صلّی اللَّه علیه وآله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ایّوب از ابن زبیر نیز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روایت اشاره‌ای به اجازه‌خواهی آن‌ها نشده است، در عین حال کنایه و تعریضی هم وجود ندارد، در آن روایت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موضوع به پیامبر صلّی اللَّه علیه وآله رسید و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من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پیامبر صلّی اللَّه علیه وآله اجازه خواست؟</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معلوم شد در روایات زُهْری به طور مطلق هیچ مطلبی درباره اجازه خواستن از پیامبر صلّی اللَّه علیه وآله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صرف نظر از این روایات، بسیاری از روایات دیگر تصریح دارند که خانواده دخترِ ابوجهل برای اجازه گرفتن نزد پیامبر صلّی اللَّه علیه وآله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روایات اشاره شده است که حضرت علی علیه السلام خودش از پیامبر صلّی اللَّه علیه وآله اجازه خواست و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به انجام این کار اجازه می‌دهی؟</w:t>
      </w:r>
    </w:p>
    <w:p>
      <w:pPr>
        <w:pStyle w:val="BookText"/>
        <w:rPr/>
      </w:pP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فاطمه پاره‌ای از گوشت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کاری نمی‌کنم که او ناراحت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چه کسی این خبر را به پیامبر صلّی اللَّه علیه وآله رسانید؟</w:t>
      </w:r>
    </w:p>
    <w:p>
      <w:pPr>
        <w:pStyle w:val="BookText"/>
        <w:rPr/>
      </w:pPr>
      <w:r>
        <w:rPr>
          <w:rFonts w:ascii="IRNazanin" w:hAnsi="IRNazanin" w:eastAsia="IRNazanin"/>
          <w:color w:val="111111"/>
          <w:sz w:val="28"/>
          <w:sz w:val="28"/>
          <w:szCs w:val="28"/>
          <w:rtl w:val="true"/>
          <w:lang w:bidi="fa-IR"/>
        </w:rPr>
        <w:t>در روایت ایّوب از ابن زبیر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خبر به پیامبر صلّی اللَّه علیه وآله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لیث از ابن ابی مُلَیکه از مِسْوَر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خانواده دختر برای اجازه گرفتن نزد پیامبر صلّی اللَّه علیه وآله می‌آیند و این خبر را به آن حضرت می‌رسانند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سوید بن غفله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حضرت علی علیه السلام زمانی که برای اجازه گرفتن نزد پیامبر صلّی اللَّه علیه وآله می‌رود، آن بزرگوار را از این ماجرا آگاه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ولی بنا به روایت زُهْری، شخص گزارشگر، حضرت فاطمه سلام اللَّه علیها است، هنگامی که او این خبر را می‌شنود، از خانه بیرون می‌آید و نزد پیامبر صلّی اللَّه علیه وآله می‌رود و به گونه‌ای ناشایست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را مورد خطاب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از دختر ابوجهل خواستگاری کرد، وقتی فاطمه این خبر را شنید نزد رسول خدا صلّی اللَّه علیه وآله 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می‌گویند که تو نسبت به دخترانت بی‌تفاوت هستی و به خاطر آن‌ها ناراحت و خشمگین نمی‌شوی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علی، با دختر ابوجهل ازدواج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وآله برخاست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عجیب‌تر این‌که روایت دیگر زُهْری حاکی از شیوع این خبر در میان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می‌کنید رسول خدا صلّی اللَّه علیه وآله از این امر عصبانی می‌شود؟ عدّه‌ای دیگر گفتند … و گروه دیگری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بررسی متن حدیث پرسش‌های دیگری نیز قابل طرح است، ولی ما به همین مقدار بسنده می‌کنیم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ملاحظه می‌شود که عبارت‌های حدیث با هم بسیار متناقض هستند، و بر این اساس شارحان حدیث نیز دچار حیرت شده و سخنان مضطرب و آشفته‌ای بیان کرده‌اند، و هر چه به نیرنگ و تقلّب</w:t>
      </w:r>
      <w:bookmarkStart w:id="115" w:name="pg11770_146262"/>
    </w:p>
    <w:p>
      <w:pPr>
        <w:pStyle w:val="BookText"/>
        <w:rPr/>
      </w:pPr>
      <w:bookmarkEnd w:id="11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دست زده‌اند، موفّق نشده‌اند تناقض و اختلاف این عبارات را از بین ببرند</w:t>
      </w:r>
      <w:r>
        <w:rPr>
          <w:rFonts w:eastAsia="IRNazanin" w:cs="IRNazanin"/>
          <w:color w:val="111111"/>
          <w:sz w:val="28"/>
          <w:szCs w:val="28"/>
          <w:rtl w:val="true"/>
          <w:lang w:bidi="fa-IR"/>
        </w:rPr>
        <w:t>.</w:t>
      </w:r>
    </w:p>
    <w:p>
      <w:pPr>
        <w:pStyle w:val="Heading4"/>
        <w:numPr>
          <w:ilvl w:val="3"/>
          <w:numId w:val="1"/>
        </w:numPr>
        <w:rPr/>
      </w:pPr>
      <w:bookmarkStart w:id="116" w:name="__RefHeading___Toc9772431_73709187"/>
      <w:bookmarkStart w:id="117" w:name="_Toc42"/>
      <w:bookmarkEnd w:id="116"/>
      <w:r>
        <w:rPr>
          <w:rtl w:val="true"/>
        </w:rPr>
        <w:t>بررسی مدلول حدیث …</w:t>
      </w:r>
      <w:bookmarkEnd w:id="117"/>
    </w:p>
    <w:p>
      <w:pPr>
        <w:pStyle w:val="BookText"/>
        <w:rPr/>
      </w:pPr>
      <w:r>
        <w:rPr>
          <w:rFonts w:ascii="IRNazanin" w:hAnsi="IRNazanin" w:eastAsia="IRNazanin"/>
          <w:color w:val="111111"/>
          <w:sz w:val="28"/>
          <w:sz w:val="28"/>
          <w:szCs w:val="28"/>
          <w:rtl w:val="true"/>
          <w:lang w:bidi="fa-IR"/>
        </w:rPr>
        <w:t>پس از بحث در عبارات متن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ثبوت اصل 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این حدیث از دیدگاه فقهی، مسائل اخلاقی و عاطفی به دقّت مورد بررسی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این بررسی چند پرسش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علی علیه السلام چه کرده بود؟</w:t>
      </w:r>
    </w:p>
    <w:p>
      <w:pPr>
        <w:pStyle w:val="BookText"/>
        <w:rPr/>
      </w:pPr>
      <w:r>
        <w:rPr>
          <w:rFonts w:ascii="IRNazanin" w:hAnsi="IRNazanin" w:eastAsia="IRNazanin"/>
          <w:color w:val="111111"/>
          <w:sz w:val="28"/>
          <w:sz w:val="28"/>
          <w:szCs w:val="28"/>
          <w:rtl w:val="true"/>
          <w:lang w:bidi="fa-IR"/>
        </w:rPr>
        <w:t>فاطمه زهرا سلام اللَّه علیها چه کار کرده بود؟</w:t>
      </w:r>
    </w:p>
    <w:p>
      <w:pPr>
        <w:pStyle w:val="BookText"/>
        <w:rPr/>
      </w:pPr>
      <w:r>
        <w:rPr>
          <w:rFonts w:ascii="IRNazanin" w:hAnsi="IRNazanin" w:eastAsia="IRNazanin"/>
          <w:color w:val="111111"/>
          <w:sz w:val="28"/>
          <w:sz w:val="28"/>
          <w:szCs w:val="28"/>
          <w:rtl w:val="true"/>
          <w:lang w:bidi="fa-IR"/>
        </w:rPr>
        <w:t>واکنش پیامبر صلّی اللَّه علیه وآله در این ماجرا چه بود؟</w:t>
      </w:r>
    </w:p>
    <w:p>
      <w:pPr>
        <w:pStyle w:val="BookText"/>
        <w:rPr/>
      </w:pPr>
      <w:r>
        <w:rPr>
          <w:rFonts w:ascii="IRNazanin" w:hAnsi="IRNazanin" w:eastAsia="IRNazanin"/>
          <w:color w:val="111111"/>
          <w:sz w:val="28"/>
          <w:sz w:val="28"/>
          <w:szCs w:val="28"/>
          <w:rtl w:val="true"/>
          <w:lang w:bidi="fa-IR"/>
        </w:rPr>
        <w:t>بنا بر آن‌چه روایت کرده‌اند، علی علیه السلام از دختر ابوجهل خواستگاری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آزرده خاطر شد و پیامبر صلّی اللَّه علیه وآله بر فراز منبر رفت و مطالبی را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روایت، این پرسش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ازدواج کردن علی علیه السلام با وجود فاطمه زهرا علیها السلام بر او حرام بود، یا حرام نبود؟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فرض نخست، اگر این ازدواج حرام بود، آیا امام علیه السلام از آن آگاهی داشت یا آگاهی نداشت؟</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شکی نیست که علی علیه السلام با آگاهی از حرمت این کار، به چنین کار حرامی دست نمی‌زد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یا این کار حرام نبوده، یا او از حرمت آن آگاه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فرض دوم یعنی عدم آگاهی از حرمت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بپذیریم، می‌گوییم که جایز نیست جهل به حکم شرعی به دیگر مردمان نسبت داده شود، تا چه رسد به علی علیه السلام که باب مدینه علم نبوی صلّی اللَّه علیه وآله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زمانی که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ثبوت 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کار اقدام کرد، کار خلاف شرعی را انجام نداده است، چرا که برای او نیز همانند مسلمانان دیگر ازدواج با چهار زن جایز بود، و اگر نسبت به شخص او حکمی سوای دیگر مردان مسلمان صادر شده بود، به طور قطع حضرتش از آن آگاهی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آیا جایز بود که حضرت صدّیقه طاهره، فاطمه زهرا سلام اللَّه علیها به مجرّد شنیدن این خبر از خانه بیرون شده و نزد رسول خدا صلّی اللَّه علیه وآله بیاید تا از همسرش شکایت کند و پدرش را با آن سخنان نیش‌دار مورد خطاب قرار دهد؟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علی علیه السلام کار حرامی انجام نداده بود که فاطمه علیها السلام بخواهد او را نهی از منکر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آیا به راستی مقام و شخصیّت فاطمه علیها السلام نیز همانند زنان دیگر است و غیرت و حسادتی که زنان دارند، او نیز داشت؟</w:t>
      </w:r>
    </w:p>
    <w:p>
      <w:pPr>
        <w:pStyle w:val="BookText"/>
        <w:rPr/>
      </w:pPr>
      <w:r>
        <w:rPr>
          <w:rFonts w:ascii="IRNazanin" w:hAnsi="IRNazanin" w:eastAsia="IRNazanin"/>
          <w:color w:val="111111"/>
          <w:sz w:val="28"/>
          <w:sz w:val="28"/>
          <w:szCs w:val="28"/>
          <w:rtl w:val="true"/>
          <w:lang w:bidi="fa-IR"/>
        </w:rPr>
        <w:t>و آیا غیرت او در ازدواج علی علیه السلام به این جهت بود که آن زن، دختر ابوجهل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آیا عکس العمل پیامبر صلّی اللَّه علیه وآله و بر فراز منبر رفتن و خواندن خطبه هنگامی بود که حضرتش فاطمه علیها السلام را پریشان و ناراحت دید،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خاندان ابوجهل از او اجازه خواستند تا دخترشان را عروس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پیامبر خدا صلّی اللَّه علیه وآله در خطبه خود چه فرمود؟</w:t>
      </w:r>
    </w:p>
    <w:p>
      <w:pPr>
        <w:pStyle w:val="BookText"/>
        <w:rPr/>
      </w:pPr>
      <w:r>
        <w:rPr>
          <w:rFonts w:ascii="IRNazanin" w:hAnsi="IRNazanin" w:eastAsia="IRNazanin"/>
          <w:color w:val="111111"/>
          <w:sz w:val="28"/>
          <w:sz w:val="28"/>
          <w:szCs w:val="28"/>
          <w:rtl w:val="true"/>
          <w:lang w:bidi="fa-IR"/>
        </w:rPr>
        <w:t>خطبه‌ای که به آن حضرت نسبت داده‌اند، حاوی مطالب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و مدیحه سرایی برای دامادش که از طایفه بنی عبد شمس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این‌که فاطمه علیها السلام در دینش گرفتار فتنه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حلالی را حرام و حرامی را حلال نمی‌کند؛ ولی اجازه این کار را هم نمی‌دهد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دختر رسول خدا صلّی اللَّه علیه وآله و دختر دشمن خدا با هم جمع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در یکی از عبارت‌ها چنین آمده است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حق ندارد بر سر دختر رسول خدا با دختر دشمن خدا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عبارت دیگری آمده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این حق را ندارد که میان … جمع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ازدواج در صورتی انجام شدنی است که پسر ابوطالب بخواهد دختر پیامبر صلّی اللَّه علیه وآله را طلاق دهد آن‌گاه با دختر آن‌ها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عبارت دیگری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می‌خواهی با او ازدواج کنی، دختر ما را به ما باز 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قضایا باورکردنی است؟</w:t>
      </w:r>
    </w:p>
    <w:p>
      <w:pPr>
        <w:pStyle w:val="BookText"/>
        <w:rPr/>
      </w:pPr>
      <w:r>
        <w:rPr>
          <w:rFonts w:ascii="IRNazanin" w:hAnsi="IRNazanin" w:eastAsia="IRNazanin"/>
          <w:color w:val="111111"/>
          <w:sz w:val="28"/>
          <w:sz w:val="28"/>
          <w:szCs w:val="28"/>
          <w:rtl w:val="true"/>
          <w:lang w:bidi="fa-IR"/>
        </w:rPr>
        <w:t>شارحان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دختر ابوجهل خواستگاری کرد و این کار بر او حرام نبود اما غیرت زنانگی تمام وجود فاطمه علیها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دیگر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توجیه سخنان رسول خدا صلّی اللَّه علیه وآله و روایاتی که در مورد این داستان نقل شده است گرفتار حیرت و سرگردانی شده‌اند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صحّت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عمومیّت جواز در این مسئله عمل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از طرفی، فاطمه زهرا علیها السلام کسی نیست که در دینش گرفتار فتنه شود، یا اموری که زنان دیگر به آن دچار می‌شوند، او را نیز فرا گیرد؛ او کسی است که آیه تطهیر در شأن و مقام او نازل شده است و به جهت عصمت و کمالاتش سَرور زنان عالم شده است و بر فرض که چنین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آن‌چه که این روایات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ابوجهل در این قضیّه هیچ خصوصیّت و ویژگی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پیامبر خدا صلّی اللَّه علیه وآله در خطبه‌اش اذعان می‌فرماید که علی علیه السلام کار حرامی انجام نداده است، ولی او به علی علیه السلام این اجازه را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آیا اجازه دادن پیامبر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پدرزن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ازدواج او شرط است؟</w:t>
      </w:r>
    </w:p>
    <w:p>
      <w:pPr>
        <w:pStyle w:val="BookText"/>
        <w:rPr/>
      </w:pPr>
      <w:r>
        <w:rPr>
          <w:rFonts w:ascii="IRNazanin" w:hAnsi="IRNazanin" w:eastAsia="IRNazanin"/>
          <w:color w:val="111111"/>
          <w:sz w:val="28"/>
          <w:sz w:val="28"/>
          <w:szCs w:val="28"/>
          <w:rtl w:val="true"/>
          <w:lang w:bidi="fa-IR"/>
        </w:rPr>
        <w:t>اگر فردی بخواهد با وجود همسر اولش با زن دیگری ازدواج کند، آیا جایز است که پدرزنش او را به طلاق همسر اولش وادار سازد؟</w:t>
      </w:r>
    </w:p>
    <w:p>
      <w:pPr>
        <w:pStyle w:val="BookText"/>
        <w:rPr/>
      </w:pPr>
      <w:r>
        <w:rPr>
          <w:rFonts w:ascii="IRNazanin" w:hAnsi="IRNazanin" w:eastAsia="IRNazanin"/>
          <w:color w:val="111111"/>
          <w:sz w:val="28"/>
          <w:sz w:val="28"/>
          <w:szCs w:val="28"/>
          <w:rtl w:val="true"/>
          <w:lang w:bidi="fa-IR"/>
        </w:rPr>
        <w:t>به طور قطع همه این امور نه جایز است و نه واقع شدنی</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فرض این‌که بپذیریم فاطمه سلام اللَّه علیها را غیرت زنانگی فرا گرفته باشد </w:t>
      </w:r>
      <w:r>
        <w:rPr>
          <w:rStyle w:val="FootnoteAnchor"/>
          <w:rtl w:val="true"/>
        </w:rPr>
        <w:footnoteReference w:id="74"/>
      </w:r>
      <w:r>
        <w:rPr>
          <w:rFonts w:ascii="IRNazanin" w:hAnsi="IRNazanin" w:eastAsia="IRNazanin"/>
          <w:color w:val="111111"/>
          <w:sz w:val="28"/>
          <w:sz w:val="28"/>
          <w:szCs w:val="28"/>
          <w:rtl w:val="true"/>
          <w:lang w:bidi="fa-IR"/>
        </w:rPr>
        <w:t>و بپذیریم که غیرت پیامبر صلّی اللَّه علیه وآله به واسطه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دخترش، برانگیخته شده باشد </w:t>
      </w:r>
      <w:r>
        <w:rPr>
          <w:rStyle w:val="FootnoteAnchor"/>
          <w:rtl w:val="true"/>
        </w:rPr>
        <w:footnoteReference w:id="75"/>
      </w:r>
      <w:r>
        <w:rPr>
          <w:rFonts w:ascii="IRNazanin" w:hAnsi="IRNazanin" w:eastAsia="IRNazanin"/>
          <w:color w:val="111111"/>
          <w:sz w:val="28"/>
          <w:sz w:val="28"/>
          <w:szCs w:val="28"/>
          <w:rtl w:val="true"/>
          <w:lang w:bidi="fa-IR"/>
        </w:rPr>
        <w:t>، چرا پیامبر خدا صلّی اللَّه علیه وآله بر فراز منبر رفت و این قضیّه را علنی و آشکار بیان فرمود؟</w:t>
      </w:r>
    </w:p>
    <w:p>
      <w:pPr>
        <w:pStyle w:val="BookText"/>
        <w:rPr/>
      </w:pPr>
      <w:r>
        <w:rPr>
          <w:rFonts w:ascii="IRNazanin" w:hAnsi="IRNazanin" w:eastAsia="IRNazanin"/>
          <w:color w:val="111111"/>
          <w:sz w:val="28"/>
          <w:sz w:val="28"/>
          <w:szCs w:val="28"/>
          <w:rtl w:val="true"/>
          <w:lang w:bidi="fa-IR"/>
        </w:rPr>
        <w:t>ابن حجر در پاسخ این پرسش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وآله برای مردم خطبه خواند تا این حکم میان مردم شایع شده و به آن عمل کنند، خواه بر سبیل وجوب، یا بر سبیل اولویّت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عینی نیز از او پیروی کرده و همین مطلب را گفته است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بدیهی است که منظور از حکم، در عبارت ابن حجر،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کردن میان دختر رسول خدا و دختر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عبارت‌های حدیث در این حکم، مختلف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عبارتی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نمی‌شوند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عبارت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حق ندارد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عبارت سومی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این حق را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از این رو، سخنان علما نیز در این حکم متفاوت و مختلف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نَوَوی در این زمینه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بیانگر حرمت آزار پیامبر صلّی اللَّه علیه وآله در زمان حیاتش است، به هر صورت و حالتی که باشد، اگر چه این آزار و اذیّت ناشی از کاری باشد که اصل آن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حکم، به خلاف دیگر احکام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گفته‌اند که پیامبر صلّی اللَّه علیه وآله مباح بودن ازدواج علی علیه السلام با دختر ابوجهل را با این سخن بیان کرد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حلالی را حرام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به دو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آن‌ها تصریح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 میان آن دو نهی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آن‌که، این امر منجر به آزار و اذیّت فاطمه می‌شود که در این صورت، پیامبر صلّی اللَّه علیه وآله اذیّت می‌شود و هر کس پیامبر صلّی اللَّه علیه وآله را بیازارد، هلاک می‌شود؛ و حضرتش به واسطه کمال دلسوزی که بر علی علیه السلام و فاطمه سلام اللَّه علیها داشت، این کار را نهی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ترس از فتنه‌ای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غیرت زنانه، در دین فاطمه سلام اللَّه علیها پدید می‌آید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گفته پیامبر صلّی اللَّه علیه وآله، نهی از جمع</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آن دو مورد نبوده است، بلکه منظور حضرتش این بود که من به فضل خدا، می‌دانم که آن دو با هم جمع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انس بن نضر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ربیع شکسته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احتمال دارد که منظور، حرام بودن جمع میان آن دو نفر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معنای این سخن پیامبر صلّی اللَّه علیه وآله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حلالی را حرام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من سخنی نمی‌گویم که با حکم خدا مخالف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خداوند چیزی را حلال کند، من آن را حرام نمی‌کنم و هر گاه آن را حرام کند، من آن را حلال نمی‌کنم و از تحریم آن هم ساکت نمی‌مانم؛ زیرا سکوت من، موجب حلال شدن آن می‌شود و از جمله محرّمات در ازدواج، جمع میان دختر دشمن خدا و دختر پیامبر خداست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عینی نیز همین مطلب را بیان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به دو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 تصریح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 میان دختر ابوجهل و دختر خودش فاطمه نهی کرد …</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نگارنده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ما این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به حرمت ندارد بلکه از این رو</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گفته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آن عبارت، نهی از آن دو مورد نبوده، بلکه منظور حضرتش این بوده است که من به فضل خدا می‌دانم که آن دو با هم جمع نمی‌شوند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حق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حکم به حرمت برای تمام مسلمانان است که به واسطه عمومیّت ادلّه جواز، حکمی مخصّص می‌باشد، ولی هیچ کس به این امر فتوا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سیره عمر بن خطّاب نیز آن را تکذیب می‌کند؛ زیرا آن گونه که خود اهل سنّت روایت می‌کنند، او دختر امیر مؤمنان علی علیه السلام را خواستگاری کرد، در حالی که چند تن از دختران دشمنان خدا همسر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بر کسی که به شرح حال او مراجعه کند، مخفی نمی‌ماند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این حق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اختصاص این حکم، درباره علی علیه السلام تصریح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این نهی، تنزیهی است یا تحریمی؟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نهی تحریمی باشد، ناگزیر باید به عدم آگاهی علی علیه السلام از آن، اعتراف کنیم؛ ولی بنا به آن‌چه که از گفتار نَوَوی و دیگران استفاده می‌شود، نهی تنزیهی است، و دیگر این‌که آن حضرت صلّی اللَّه علیه وآله به دو علّت مذکور، از جمع میان آن‌ها نهی کرده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علّت دومی که بیان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 زنانه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بسیاری از</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زنان مؤمن قابل تصوّر نیست تا چه رسد به حضرت زهرا سلام اللَّه علیها که طاهره و معصومه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نَوَوی علّت نخست را رد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پیامبر صلّی اللَّه علیه وآله بر فراز منبر و ستایش کردن از داماد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ابوالعاص بن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بیان این عبارت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این‌که پسر ابوطالب بخواهد دخترم را طلاق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شفقت و دلسوزی آن حضرت، نسبت به علی و فاطمه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آن‌چه بیان کردیم، همان توجیه اقوال دیگری است که در این زمینه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شرح صحیح بُخاری در توضیح سخن پیامبر صلّی اللَّه علیه وآله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این‌که علی بن ابی طالب بخواهد دخترم را طلاق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محمول بر این است که برخی از دشمنان علی نزد پیامبر سخن‌چینی کرده باشند، که علی در این کار مصمم است، وگرنه گمان نمی‌رود که علی پس از این‌که با پیامبر مشورت کرد و حضرتش او را منع کرد، باز هم بر خواستگاری پافشاری کند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سیاق کلام سوید بن غفله بیانگر این است که گفتگوی پیامبر صلّی اللَّه علیه وآله و علی علیه السلام پیش از آگاهی فاطمه از آن، واقع شده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زمانی که این مطلب به گوش فاطمه رسیده و او به پیامبر شکایت کرده است، پس از آن بوده است که علی علیه السلام پیامبر صلّی اللَّه علیه وآله را آگاه کرده بود، و ایشان علی علیه السلام را از خواستگاری نهی کرده، و او را بر این کارش سرزنش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زُهْری این عبارت افزوده شده است که پیامبر خدا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حلالی را حرام و حرامی را حلال نمی‌کنم؛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دختر رسول خدا و دختر دشمن خدا نزد مردی جمع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مُسلم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گاه در یک مکان جمع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شعیب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نزد یک مرد جمع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التین در این مورد می‌گوید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صحیح‌ترین چیزی که می‌توان این داستان را بر آن حمل کرد، این است که پیامبر صلّی اللَّه علیه وآله، بر علی حرام کرد که دختر او و دختر ابوجهل را با هم به همسری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پیامبر دلیل آورد که این کار، او را می‌آزارد، و آزار پیامبر به اتّفاق مسلمانان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و این‌که حضرتش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حلالی را حرام و حرامی را حلال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است که دختر ابوجهل بر تو حلال است، اگر فاطمه در نزد تو نبود؛ ولی جمع کردن میان آن دو که به اذیّت فاطمه بینجامد، مستلزم آزار و اذیّت پیامبر صلّی اللَّه علیه وآله است، و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از علما این گونه پنداشته‌اند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سیاق کلام، اشعار دارد که این امر برای علی مباح بوده، ولی پیامبر صلّی اللَّه علیه وآله او را به جهت رعایت خاطر فاطمه منع کرد و او نیز به جهت فرمانبرداری از امر پیامبر،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پس از نقل سخنان علما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بعید نیست این امر از خصایص پیامبر صلّی اللَّه علیه وآله شمرده شود که دامادهای او با وجود دخترانش، نباید ازدواج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دارد این حکم اختصاص به فاطمه داشته باشد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می‌فرمایید که در این مدارک، اضطراب و آشفتگی سخنان اینان آشکار است و تکلّفی که در هر یک از این وجوه به کار رفته است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بخواهیم تناقضات دیگر آن‌ها را بیان کنیم، این بحث به درازا خواهد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از نکات نادر و کم نظیر این است که بُخاری این سخن پیامبر صلّی اللَّه علیه وآله را به منزله طلاق خلعی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این حدیث را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طلاق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علمای بزرگ دیگر این معنا را نپذیرفته و در توجیه آن، حیران و سرگردان 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عینی نظرات مختلف را بررسی می‌کند و می‌گوید که ابن التین در این مورد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بیانگر عنوانی که به آن داده شده،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او این است که میان محتوای حدیث و عنوان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قرار دادن این حدیث در این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تطابقی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عینی می‌گوید که از مهلّب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این سخن پیامبر صلّی اللَّه علیه وآله 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اجازه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خلع در نظر گرفته، و در این نظریه افکار را فریب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کاملًا بی‌پایه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همین روایت پیامبر صلّی اللَّه علیه وآله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این‌که پسر ابوطالب بخواهد دخترم را طلاق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سخن بیانگر طلاق است، و استدلال بُخاری به آن بر اراده خلع ضعیف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در بیان وجه مطابقت حدیث با عنوان،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تصوّر کرد که پیامبر از این گفته‌اش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اجازه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داشته باشد که علی رضی اللَّه عنه این خواستگاری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جواز اشاره به عدم نکاح جایز باشد، جواز اشاره به قطع نکاح نیز به آن ملحق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بهترین وجوه را کرمانی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بُخاری این حدیث را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به جهت آن است که فاطمه رضی اللَّه عنها به این امر راضی نمی‌شد و انتظار می‌رفت که میان او و علی جدایی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پیامبر صلّی اللَّه علیه وآله خواست تا از وقوع آن،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می‌گوید که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وجه مطابقت در ادامه حدیث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عبارات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این‌که علی بخواهد دخترم را طلاق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این حدیث از باب اشاره به طلاق خلعی است … البتّه این سخن جای تأمّل دارد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قسطلانی در این مورد می‌گوید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وجه مطابقت حدیث و عنوان آن، اشکالی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کتاب الکواکب به آن پاسخ خوبی داده شده که فاطمه به این امر راضی نمی‌شد و انتظار می‌رفت که میان او و علی دشمنی و کدورتی پدید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پیامبر صلّی اللَّه علیه وآله خواست تا با ممانعت علی از این کار، به طریق ایما و اشاره، از وقوع این دشمنی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آن‌چه غیر از این در این مورد گفته شده، تکلّف است و بی‌دلیل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عین حال آیا مطالبی که کرمانی در الکواکب گفته و عینی و قسطلانی آن را پذیرفته و تحسین کرده‌اند، خالی از تکلّف و یاوه‌گویی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کلام بر دو احتمال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آن‌که فاطمه زهرا سلام اللَّه علیها به این امر راضی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این امر منجر به دشمنی و جدایی میان آن‌ها می‌شد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این است که آیا ممانعت پیامبر صلّی اللَّه علیه وآله از خواستگاری، برای جلوگیری از وقوع این دشمنی و جدایی، به طریق ایما و اشاره بود؟ یا این‌که با ایراد خطبه علنی، عیب‌جویی و تحقیر و تهدید علی علیه السلام همراه بود؟</w:t>
      </w:r>
      <w:bookmarkStart w:id="118" w:name="pg11770_146277"/>
    </w:p>
    <w:p>
      <w:pPr>
        <w:pStyle w:val="BookText"/>
        <w:rPr/>
      </w:pPr>
      <w:bookmarkEnd w:id="118"/>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Heading4"/>
        <w:numPr>
          <w:ilvl w:val="3"/>
          <w:numId w:val="1"/>
        </w:numPr>
        <w:rPr/>
      </w:pPr>
      <w:bookmarkStart w:id="119" w:name="__RefHeading___Toc9772433_73709187"/>
      <w:bookmarkStart w:id="120" w:name="_Toc43"/>
      <w:bookmarkEnd w:id="119"/>
      <w:r>
        <w:rPr>
          <w:rtl w:val="true"/>
        </w:rPr>
        <w:t>نتیجه بررسی‌ها …</w:t>
      </w:r>
      <w:bookmarkEnd w:id="120"/>
    </w:p>
    <w:p>
      <w:pPr>
        <w:pStyle w:val="BookText"/>
        <w:rPr/>
      </w:pPr>
      <w:r>
        <w:rPr>
          <w:rFonts w:ascii="IRNazanin" w:hAnsi="IRNazanin" w:eastAsia="IRNazanin"/>
          <w:color w:val="111111"/>
          <w:sz w:val="28"/>
          <w:sz w:val="28"/>
          <w:szCs w:val="28"/>
          <w:rtl w:val="true"/>
          <w:lang w:bidi="fa-IR"/>
        </w:rPr>
        <w:t>نتیجه بررسی‌هایی را که در مورد متن این روایت انجام شده است، در چند مورد می‌توان خلاصه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مِسْوَر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بالغ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شک و تردید در اصل شنیدن این حدیث از پیامبر صلّی اللَّه علیه وآله است، و همچنین نبودِ مناسبت معقول بین درخواست او در مورد شمشیر پیامبر صلّی اللَّه علیه وآله از امام زین العابدین علیه السلام و حکایت آن داستان، چون 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پاره تن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متون روایت، و معانی آن‌ها به گونه‌ای است که شارحان این روایت نتوانسته‌اند وجه معقولی برای جمع میان این عبارات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در یک داستان چنین حالتی وجود داشته باشد، ناگزیر در صحّت اصل حدیث شکّ و تردید پدید می‌آید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حدیث، متناسب با شأن امیر مؤمنان علی علیه السلام و حضرت زهرا سلام اللَّه علیها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این‌که با شأن پیامبر صلّی اللَّه علیه وآله صاحب شریعت والا نیز،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امیر مؤمنان علی علیه السلام کاری را که جایز نبود، انجام می‌داد، چنین رفتاری با شؤون پیامبر اکرم صلّی اللَّه علیه وآله تناسب نداشت، چرا که در سیره و روش آن حضرت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سخنی از کسی به حضرتش می‌رسید، نمی‌فرمود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را چه شده که چنین می‌گوید؟ بلکه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را چه شده است که چنین و چنان می‌گویند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 صلّی اللَّه علیه وآله به ندرت با کسی به شیوه‌ای رفتار می‌کرد که آزرده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در سخنی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رأی عورة فسترها کان کمن أحیا مؤودة</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عیب و بدی از دیگری ببیند و آن را بپوشاند، بسان کسی است که دختر زنده به گور شده‌ای را از مرگ نجات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ابن حجر متوجّه این نکته شده است، آن‌جا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به ندرت با کسی رو به رو می‌شد و به گونه‌ای عمل می‌کرد که موجب هتک حرمت او شود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برای توجیه آن‌چه به رسول خدا صلّی اللَّه علیه وآله نسبت داده شده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پیامبر صلّی اللَّه علیه وآله عتاب با علی را به خاطر</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رضایت بیشتر فاطمه، به صورت علنی و آشکار مطرح کرد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همان گونه که ملاحظه می‌شود این توجیه و عذرخواهی به دلایلی چند مورد پذیرش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کار ناشایستی انجام نداده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پیامبر صلّی اللَّه علیه وآله صادر شد، بالاتر از عتاب و سرزنش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رضایت فاطمه سلام اللَّه علیها هنگامی پسندیده است که مستلزم هتک حرمت مؤمنی نشود، تا چه رسد به هتک حرمت امیر مؤمنان علی علیه السلام؛ اگر علی علیه السلام در نزد پیامبر صلّی اللَّه علیه وآله عزیزتر از فاطمه زهرا سلام اللَّه علیها نبود، منزلتش از وی کمتر هم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احکام شریعت اسلامی، سنّت نبوی و آداب محمّدی صلّی اللَّه علیه وآله این روایت را تکذیب می‌کنند، همان طور اخبار صحیح دیگری که وارد شده نیز آن را تکذیب می‌کنند، آن‌جا که آمده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خود امیر مؤمنان علی علیه السلام را برای ازدواج با فاطمه سلام اللَّه علیها برگزید؛ و این‌که پیامبر اکرم صلّی اللَّه علیه وآله بزرگان</w:t>
      </w:r>
      <w:bookmarkStart w:id="121" w:name="pg11770_146280"/>
    </w:p>
    <w:p>
      <w:pPr>
        <w:pStyle w:val="BookText"/>
        <w:rPr/>
      </w:pPr>
      <w:bookmarkEnd w:id="121"/>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اصحاب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خواستگاری زهرا سلام اللَّه علیها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کرد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پرواضح است که خداوند برای همسری زهرای مرضیّه سلام اللَّه علیها کسی را انتخاب می‌کند که وی را به کوچک‌ترین چیزی نیازارد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سیره و روش امیر مؤمنان علی علیه السلام و حالات او با برادرش محمّد مصطفی صلّی اللَّه علیه وآله از دوران کودکی تا واپسین لحظات زندگی گرامی پیامبر صلّی اللَّه علیه وآله این روایت را تکذیب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تمام این دوران، عملی از وی دیده نشد که مخالف با خواست پیامبر اکرم صلّی اللَّه علیه وآله باشد، یا رفتاری از او سر زند که پیامبر آن را دوست نداشته باشد</w:t>
      </w:r>
      <w:r>
        <w:rPr>
          <w:rFonts w:eastAsia="IRNazanin" w:cs="IRNazanin"/>
          <w:color w:val="111111"/>
          <w:sz w:val="28"/>
          <w:szCs w:val="28"/>
          <w:rtl w:val="true"/>
          <w:lang w:bidi="fa-IR"/>
        </w:rPr>
        <w:t>.</w:t>
      </w:r>
    </w:p>
    <w:p>
      <w:pPr>
        <w:pStyle w:val="Heading4"/>
        <w:numPr>
          <w:ilvl w:val="3"/>
          <w:numId w:val="1"/>
        </w:numPr>
        <w:rPr/>
      </w:pPr>
      <w:bookmarkStart w:id="122" w:name="__RefHeading___Toc9772435_73709187"/>
      <w:bookmarkStart w:id="123" w:name="_Toc44"/>
      <w:bookmarkEnd w:id="122"/>
      <w:r>
        <w:rPr>
          <w:rtl w:val="true"/>
        </w:rPr>
        <w:t>دو نکته قابل توجّه …</w:t>
      </w:r>
      <w:bookmarkEnd w:id="123"/>
    </w:p>
    <w:p>
      <w:pPr>
        <w:pStyle w:val="BookText"/>
        <w:rPr/>
      </w:pPr>
      <w:r>
        <w:rPr>
          <w:rFonts w:ascii="IRNazanin" w:hAnsi="IRNazanin" w:eastAsia="IRNazanin"/>
          <w:color w:val="111111"/>
          <w:sz w:val="28"/>
          <w:sz w:val="28"/>
          <w:szCs w:val="28"/>
          <w:rtl w:val="true"/>
          <w:lang w:bidi="fa-IR"/>
        </w:rPr>
        <w:t>در این بخش از پژوهش، توجّه به دو نکته لازم و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یکم</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فاطمه زهرا سلام اللَّه علیها پاره تن پیامبر صلّی اللَّه علیه وآله بود و پیامبر صلّی اللَّه علیه وآله همواره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پاره تن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این سخن را بارها تکرار کرده بود و این تکرار فقط به جهت تأکید بر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و اذیّت فاطمه سلام اللَّه علیها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وآله این حدیث را با عبارت‌های گوناگون و معانی نزدیک به هم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خشم و غضب فاطمه سلام اللَّه علیها خشم و غضب پیامبر صلّی اللَّه علیه وآله است و خشم و غضب او، خشم و غضب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حدیث را چند تن از اصحاب پیامبر صلّی اللَّه علیه وآله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شخص امیر مؤمنان علی علیه السلام است؛ ابن حجر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الحسین از پدرش از علی روایت می‌کند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به فاطمه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یرضی لرضاک ویغضب لغضبک</w:t>
      </w:r>
      <w:r>
        <w:rPr>
          <w:rFonts w:eastAsia="IRNazanin" w:cs="IRNazanin"/>
          <w:color w:val="111111"/>
          <w:sz w:val="28"/>
          <w:szCs w:val="28"/>
          <w:rtl w:val="true"/>
          <w:lang w:bidi="fa-IR"/>
        </w:rPr>
        <w:t xml:space="preserve">» </w:t>
      </w:r>
      <w:r>
        <w:rPr>
          <w:rStyle w:val="FootnoteAnchor"/>
          <w:rtl w:val="true"/>
        </w:rPr>
        <w:footnoteReference w:id="86"/>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خدای تعالی به رضایت تو، راضی می‌شود و به خشم تو خشم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ابن حجر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صارم از عبداللَّه بن عمرو بن سالم مفلوج با سندی از طریق اهل بیت، از علی نقل می‌کند و می‌گوید که پیامبر صلّی اللَّه علیه وآله به فاطمه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یغضب لغضبک ویرضی لرضاک</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خشم تو خشمگین می‌شود و به رضایت تو راضی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ما در این‌جا در صدد بیان تفصیلی راویان این حدیث و سندهای آن از طریق اصحاب، و بیان این گفتار پیامبر صلّی اللَّه علیه وآله در مناسبت‌های مختلف و متعدّد نمی‌باشیم، چرا که این امری آشکار است و نیازی به شرح و بسط کلام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صحّت و کثرت این روایت به گونه‌ای است که مسلمانان از زمان صحابه، برخی احکام فقهی را بر مبنای این روایات مترتّب می‌کردند و حتّی احکامی را که مخصوص پیامبر اکرم صلّی اللَّه علیه وآله بود، برای فاطمه زهرا سلام اللَّه علیها نیز در نظر می‌گرفتند، و این امر آشکار و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حافظ سهیلی این گونه حکم کرده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به فاطمه سلام اللَّه علیها ناسزا بگوید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او</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درود فرستد، در واقع بر پدرش، پیامبر اکرم صلّی اللَّه علیه وآله درود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بیهقی نیز چنین حکمی داده است، و شارحان صحیح بُخاری و مُسلم نیز به دلالت این حدیث، بر حرمت آزار و اذیّت زهرای مرضیّه علیها السلام قائل شده‌اند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زرقانی مالکی در این زمینه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بر کسی که به وی ناسزا بگوید خشم می‌کند، و خشم او با خشم پیامبر صلّی اللَّه علیه وآله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پیامبر صلّی اللَّه علیه وآله را خشمگین کند، کفر ورزیده است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مَناوی نیز در این رابطه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سهیلی به این حدیث استدلال کرده است که هر کس به فاطمه ناسزا گوید، کافر شده است؛ زیرا که پیامبر صلّی اللَّه علیه وآله را به خشم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فاطمه از شیخین برتر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شریف سمهودی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فرزندان فاطمه پاره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تن او هستند و به واسطه او، پاره تن پیامبر می‌شوند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پیش از این‌ها ابو لبابه انصاری به امر رسول خدا صلّی اللَّه علیه وآله فاطمه را در جایگاه و منزلت آن حضرت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سهیلی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لبابه، رفاعة بن منذر برای پذیرش توبه‌اش،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ستونی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توبه او پذیرفته شد و در این مورد آیه‌ای نازل شد، فاطمه خواست تا او را آزاد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لبابه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سوگند یاد کرده‌ام که فقط رسول خدا صلّی اللَّه علیه وآله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صلّی اللَّه علیه وآله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بضعة منّی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فاطمه پاره تن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خدا بر او و بر فاطمه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حدیث بیانگر این است که هر کس به او دشنام دهد، در واقع کافر است و هر کس بر او درود بفرستد، در واقع بر پدرش درود فرستاده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هدف ما در این‌جا بیان این حدیث و دلالت آن نیست، بلکه منظور ما بیان این نکته است که این حدیث، در بخش فضایل فاطمه سلام اللَّه علیها در</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صحیح بُخاری و مُسلم و منابع روایی دیگر از طریق مِسْوَر بن مخرمه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بی‌آن‌که سخنی از داستان خواستگاری علی علیه السلام از دختر ابوجهل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بُخاری و مُسلم از مِسْوَر بن مخرمه نقل شده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وآله شنیدم که بر فراز منبر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منّی، یؤذینی ما آذاها، ویربینی ما رابها</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پاره تن من است، آن‌چه او را بیازارد، مرا آزرده است و هر چه او را پریشان کند، مرا پریشان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بُخاری و مُسلم این روایت را از سُفیان بن عُیَیْنَه از عمرو بن دینار از ابن ابی مُلَیکه از مِسْوَر بن مخرمه روایت کرده‌اند</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فراتر این‌که بیهقی و خطیب تبریزی این روایت را فقط به همین شکل روایت کرده‌اند </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الجامع الصغیر نیز همین گونه آمده است که نه در متن و نه در شرح آن، به داستان خواستگاری اشاره‌ای</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نشده است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قابل ملاحظه این‌که در این سلسله سند، این حدیث، نه یک راوی از خاندان زبیر و نه زُهْری، شَعْبی، لیث و مانند این‌ها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 چه مِسْوَر و ابن ابی مُلَیکه را مورد طعن و قدح قرار دادیم، ولی به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احادیث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و استدلال می‌کنیم، چرا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ما شهدت به الأعداء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و برتری همان است که دشمنان به آن گواهی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ظنّ قوی، این است که آن‌ها داستان خواستگاری را به جهت غرض‌ورزی و بیماری که در دلشان بوده است جعل کرده‌اند و آن را به مِسْوَر و روایات او ملحق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ابن تیمیه، مجدّد آثار خوارج و احیاگر اباطیل و موضوعات آنان،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با این متن، روایت نشده است بلکه با متن دیگری روایت شده است، همان طور که در حدیث خواستگاری علی از دختر ابوجهل بیان شده، که پیامبر صلّی اللَّه علیه وآله برخاست و خطبه‌ای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هُشام بن مغیره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را بُخاری و مُسلم در صحیحین به روایت علی بن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الحسین و مِسْوَر بن مخرمه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علّت ایراد این حدیث، خواستگاری علی از دختر ابوجهل است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حقیقت بر اهل آن پوشیده نمی‌ماند، و توفیق از خدای سبحان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p>
    <w:p>
      <w:pPr>
        <w:pStyle w:val="BookText"/>
        <w:rPr/>
      </w:pPr>
      <w:r>
        <w:rPr>
          <w:rFonts w:ascii="IRNazanin" w:hAnsi="IRNazanin" w:eastAsia="IRNazanin"/>
          <w:color w:val="111111"/>
          <w:sz w:val="28"/>
          <w:sz w:val="28"/>
          <w:szCs w:val="28"/>
          <w:rtl w:val="true"/>
          <w:lang w:bidi="fa-IR"/>
        </w:rPr>
        <w:t>همان گونه که در مقدّمه بحث اشاره کردیم که تنها بودن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حدیثی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بُخاری و مُسلم و کتاب‌های دیگری که به صحیح معروف هستند، ما را ملزَم به پذیرش صحّت آن‌ها نمی‌کند و از بررسی سند آن‌ها، ما را بی‌نیاز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صرفِ نقل احادیث در کتاب‌های آنان، نباید انسان پژوهشگر را فریب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حکم به بطلان حدیثی که در این کتاب‌ها آمده، نباید او را بیمناک سازد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موضوعی است که محقّقان اهل سنّت به آن آگاهی داده‌اند و عدّه‌ای از علمای حدیث و نویسندگان معاصر در مورد آن بحث کرده‌اند … ما نیز در این موضوع، بحث‌های مفصّل و قانع کننده‌ای داریم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و منتشر شده است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bookmarkStart w:id="124" w:name="pg11770_146288"/>
    </w:p>
    <w:p>
      <w:pPr>
        <w:pStyle w:val="BookText"/>
        <w:rPr/>
      </w:pPr>
      <w:bookmarkEnd w:id="124"/>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Heading2"/>
        <w:numPr>
          <w:ilvl w:val="1"/>
          <w:numId w:val="1"/>
        </w:numPr>
        <w:rPr/>
      </w:pPr>
      <w:bookmarkStart w:id="125" w:name="__RefHeading___Toc9772437_73709187"/>
      <w:bookmarkStart w:id="126" w:name="_Toc45"/>
      <w:bookmarkEnd w:id="125"/>
      <w:r>
        <w:rPr>
          <w:rtl w:val="true"/>
        </w:rPr>
        <w:t>بخش پایانی …</w:t>
      </w:r>
      <w:bookmarkEnd w:id="126"/>
    </w:p>
    <w:p>
      <w:pPr>
        <w:pStyle w:val="Heading3"/>
        <w:numPr>
          <w:ilvl w:val="2"/>
          <w:numId w:val="1"/>
        </w:numPr>
        <w:rPr/>
      </w:pPr>
      <w:bookmarkStart w:id="127" w:name="__RefHeading___Toc9772439_73709187"/>
      <w:bookmarkStart w:id="128" w:name="_Toc46"/>
      <w:bookmarkEnd w:id="127"/>
      <w:r>
        <w:rPr>
          <w:rtl w:val="true"/>
        </w:rPr>
        <w:t>جعل حدیثی دیگر …</w:t>
      </w:r>
      <w:bookmarkEnd w:id="128"/>
    </w:p>
    <w:p>
      <w:pPr>
        <w:pStyle w:val="Heading4"/>
        <w:numPr>
          <w:ilvl w:val="3"/>
          <w:numId w:val="1"/>
        </w:numPr>
        <w:rPr/>
      </w:pPr>
      <w:bookmarkStart w:id="129" w:name="__RefHeading___Toc9772441_73709187"/>
      <w:bookmarkStart w:id="130" w:name="_Toc47"/>
      <w:bookmarkEnd w:id="129"/>
      <w:r>
        <w:rPr>
          <w:rtl w:val="true"/>
        </w:rPr>
        <w:t>اشارة</w:t>
      </w:r>
      <w:bookmarkEnd w:id="130"/>
    </w:p>
    <w:p>
      <w:pPr>
        <w:pStyle w:val="BookText"/>
        <w:rPr/>
      </w:pPr>
      <w:r>
        <w:rPr>
          <w:rFonts w:ascii="IRNazanin" w:hAnsi="IRNazanin" w:eastAsia="IRNazanin"/>
          <w:color w:val="111111"/>
          <w:sz w:val="28"/>
          <w:sz w:val="28"/>
          <w:szCs w:val="28"/>
          <w:rtl w:val="true"/>
          <w:lang w:bidi="fa-IR"/>
        </w:rPr>
        <w:t>آری، آنان حدیث خواستگاری از دختر ابوجهل را جعل کردند ولی گویا این امر آنان را ارضا نکرده است، از این رو حدیث دیگری نیز جعل کردند که در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از اسماء بنت عمیس خواستگاری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ولی ضعف و بی‌ارزشی این حدیث ساختگی به طور کامل روشن است تا آن‌جا که نویسندگان صحاح … آن را روایت نکرده‌اند، بلکه محقّقان آن‌ها بر ابطال و سقوط آن تصریح کرده‌اند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می‌گوید که اسماء بنت عمیس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از من خواستگاری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گوش فاطمه رسید، او به نزد پیامبر صلّی اللَّه علیه وآله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اسماء را به ازدواج خود</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درآورده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اسماء، حق ندارد که خدا و پیامبرش را بیازارد</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هیثمی در این مورد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طبرانی در معجم کبیر و معجم اوسط نقل کرده و در سند آن‌ها کسی هست که من نمی‌شناسم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بدیهی است که ما درباره این حدیث بحث نمی‌کنیم، بلکه فقط اشاره می‌نماییم به این‌که جعل کننده حدیث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نزد پیامبر صلّی اللَّه علیه وآله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اسماء را به ازدواج خود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با دختر ابوجهل ازدواج کرده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قول پیامبر صلّی اللَّه علیه وآله نقل کرده است که به فاطمه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اسماء، حق ندارد که خدا و رسولش را بیازارد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نکرده است که پیامبر بر فراز منبر رفت و خطبه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حق ندارد …</w:t>
      </w:r>
      <w:r>
        <w:rPr>
          <w:rFonts w:eastAsia="IRNazanin" w:cs="IRNazanin"/>
          <w:color w:val="111111"/>
          <w:sz w:val="28"/>
          <w:szCs w:val="28"/>
          <w:rtl w:val="true"/>
          <w:lang w:bidi="fa-IR"/>
        </w:rPr>
        <w:t>».</w:t>
      </w:r>
      <w:bookmarkStart w:id="131" w:name="pg11770_146290"/>
    </w:p>
    <w:p>
      <w:pPr>
        <w:pStyle w:val="BookText"/>
        <w:rPr/>
      </w:pPr>
      <w:bookmarkEnd w:id="131"/>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Heading4"/>
        <w:numPr>
          <w:ilvl w:val="3"/>
          <w:numId w:val="1"/>
        </w:numPr>
        <w:rPr/>
      </w:pPr>
      <w:bookmarkStart w:id="132" w:name="__RefHeading___Toc9772443_73709187"/>
      <w:bookmarkStart w:id="133" w:name="_Toc48"/>
      <w:bookmarkEnd w:id="132"/>
      <w:r>
        <w:rPr>
          <w:rtl w:val="true"/>
        </w:rPr>
        <w:t>سخن پایانی …</w:t>
      </w:r>
      <w:bookmarkEnd w:id="133"/>
    </w:p>
    <w:p>
      <w:pPr>
        <w:pStyle w:val="BookText"/>
        <w:rPr/>
      </w:pPr>
      <w:r>
        <w:rPr>
          <w:rFonts w:ascii="IRNazanin" w:hAnsi="IRNazanin" w:eastAsia="IRNazanin"/>
          <w:color w:val="111111"/>
          <w:sz w:val="28"/>
          <w:sz w:val="28"/>
          <w:szCs w:val="28"/>
          <w:rtl w:val="true"/>
          <w:lang w:bidi="fa-IR"/>
        </w:rPr>
        <w:t>به یاری خدای تعالی تمام طرق نقل این حدیث را ارائه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راوی‌ها، سندها، متن‌ها و مدلول آن‌ها را به دقّت و ژرف‌نگری مورد بررسی قرار دادیم، و در نتیجه، آن را حدیثی ساختگی از جانب خاندان زبیر یافتیم، چرا که راویان آن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زبیر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عُرْوَة بن زبیر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مِسْوَر بن مخرمه، که از یاران و یاوران عبداللَّه و همراهان او بود که در کعبه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خوارج بود 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ابی مُلَیکه، که قاضی ابن زبیر و اذان‌گوی ویژه او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زُهْری، که در کنار عُرْوَة بن زبیر می‌نشست و از امیر مؤمنان علی علیه السلام بدگویی می‌کردند و دشنام می‌دادند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شعیب بن راشد، که راوی حدیث زُهْری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ابویمان، که راوی شعیب بود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سران جعل کنندگان این روایت دروغین هستند … البتّه آن‌ها را جداگانه شناختیم و دیدیم که همگی بر شیوه پیشوایشان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عبداللَّه بن زبیر هستند؛ همان فردی که به دشمنی با اهل بیت علیهم السلام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قضایای او در جنگ جمل و موارد دیگر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بنی هاشم را در مکّه در شعب ابوطالب محاصره کرد که یا با او بیعت کنند، یا آماده مرگ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کارهای دیگر او تبعید محمّد بن حنفیه از مکّه و مدینه، و تبعید ابن عبّاس به طائف است و …، و دشمنی او با شخص پیامبر گرامی صلّی اللَّه علیه وآله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در سخن کوتاه و معروف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زال الزبیر رجلًا منّا أهل البیت، حتّی نشأ ابنه المشؤوم عبداللَّه</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همواره از ما اهل بیت بود، تا این‌که پسر ناخجسته او عبداللَّه، بزرگ و جوان شد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آخر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خدا صلّی اللَّه علیه وآله در موضوعی خطبه‌ای عمومی ایراد کرده است تا حکم جدیدی را به یارانش برساند،</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پس چرا این خطبه را جز دو کودک که هنوز به سن بلوغ نرسیده‌اند، فرد دیگری از حضرتش روایت نکرده است؟</w:t>
      </w:r>
    </w:p>
    <w:p>
      <w:pPr>
        <w:pStyle w:val="BookText"/>
        <w:rPr/>
      </w:pPr>
      <w:r>
        <w:rPr>
          <w:rFonts w:ascii="IRNazanin" w:hAnsi="IRNazanin" w:eastAsia="IRNazanin"/>
          <w:color w:val="111111"/>
          <w:sz w:val="28"/>
          <w:sz w:val="28"/>
          <w:szCs w:val="28"/>
          <w:rtl w:val="true"/>
          <w:lang w:bidi="fa-IR"/>
        </w:rPr>
        <w:t>کودکی به نام مسوَر که هنوز هفت سالش را تمام نکرده بود و ابن زبیر که هنوز سنّش از ده سالگی نگذشته بود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بر حامیان غیور قرآن و سنّت است که سنّت شریف نبوی را از این افتراها و دروغ‌های زشت پاک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سبحان خواستاریم که مخلصان را برای علم و عمل توفیق دهد و کردار ما را خالص برای وجه کریم خود قرار دهد که او نیکوکار و مهربان است</w:t>
      </w:r>
      <w:r>
        <w:rPr>
          <w:rFonts w:eastAsia="IRNazanin" w:cs="IRNazanin"/>
          <w:color w:val="111111"/>
          <w:sz w:val="28"/>
          <w:szCs w:val="28"/>
          <w:rtl w:val="true"/>
          <w:lang w:bidi="fa-IR"/>
        </w:rPr>
        <w:t>.</w:t>
      </w:r>
      <w:bookmarkStart w:id="134" w:name="pg11770_146293"/>
    </w:p>
    <w:p>
      <w:pPr>
        <w:pStyle w:val="BookText"/>
        <w:rPr/>
      </w:pPr>
      <w:bookmarkEnd w:id="134"/>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Heading2"/>
        <w:numPr>
          <w:ilvl w:val="1"/>
          <w:numId w:val="1"/>
        </w:numPr>
        <w:rPr/>
      </w:pPr>
      <w:bookmarkStart w:id="135" w:name="__RefHeading___Toc9772445_73709187"/>
      <w:bookmarkStart w:id="136" w:name="_Toc49"/>
      <w:bookmarkEnd w:id="135"/>
      <w:r>
        <w:rPr>
          <w:rtl w:val="true"/>
        </w:rPr>
        <w:t>کتاب نامه …</w:t>
      </w:r>
      <w:bookmarkEnd w:id="136"/>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إحیاء علوم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ابوحامد غزالی، دار المعرفه،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عبدالبر، دار الکتب العلمیّه، بیروت، لبنان، چاپ اول،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أُسد 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الاثیر، دار الکتب العلمیّه،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دار الکتب العلمیّه، بیروت، لبنان، چاپ اول،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إرشاد الساری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ابو بکر قسطلانی، دار احیاء التراث العربی،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البدایه والنهایه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دار احیاء، بیروت، چاپ اول، سال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دار الکتاب العربی، بیروت، سال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بغدادی، دار الکتب العلمیّه، بیروت، چاپ اول، سال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شعبه الحرانی، مؤسسه نشر الاسلامی، قم، ایران، چاپ چهارم،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دار الکتب العلمیّه، بیروت، لبنان، چاپ اول،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ابونعیم اصفهانی، دار الکتب العلمیّه، بیروت، لبنان، چاپ اول،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خصائص أمیر المؤمنین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احمد بن شعیب نَسایی، دار الثقلین، قم، چاپ اول، سال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الدین طبری، مکتبة الصحابه، جدّه، الشرقیّه، مکتبة التابعین، قاهره، چاپ اول،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ریاض النضره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الدین الطبری، دار الکتب العلمیّه، بیروت،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ماجة القزوینی وبهامشة مصباح الزجاجه للبوصیری، دار الجیل، بیروت، لبنان، چاپ اول،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داود، دار الکتب العلمیّه، بیروت، لبنان، چاپ اول،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تِرمذی، 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بیهقی، دار الکتب العلمیّه، بیروت، لبنان، چاپ دوم،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النسایی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نَسایی، با شرح سیوطی و حاشیه سندی، دار المعرفه، بیروت، لبنان، چاپ سوم،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اعلام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مؤسسه الرساله، بیروت، لبنان، چاپ نهم، سال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المواهب اللدنیّه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قسطلانی، دار المعرفه، بیروت، لبنان،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دار احیاء التراث العربی، بیروت، لبنان، چاپ دوم، سال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النیشابوری، مؤسسه عز الدین، بیروت، لبنان، چاپ اول، سال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الصحیح من السنن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داوود سجستانی، دار الکتب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هیتمی مکّی، مکتبة القاهرة، قاهره،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دار الکتب العلمیّه، بیروت، لبنان، چاپ دوم،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عمدة القاری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الدین العینی، دار الفکر، بیروت،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الباری فی شرح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دار الکتب العلمیّة، بیروت، لبنان، چاپ اول، سال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جامعة ام القری، مرکز البحث</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العلم واحیاء التراث الاسلامی، مکة السعودیّة، چاپ اول،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مَناوی، دار الکتب العلمیّه، بیروت، لبنان، چاپ اول،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عدی، دار الفکر، بیروت، چاپ سوم، سال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دار الفکر، بیروت، لبنان، چاپ اول،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هندی، دار الکتب العلمیّه، بیروت، لبنان، چاپ اول، سال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الکواکب الدراری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الکرمانی، دار إحیاء التراث العربی، بیروت، لبنان، چاپ دوم، سال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دار الکتب العلمیّه، بیروت، لبنان، چاپ اول،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الزوائد و منبع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هیثمی، دار الفکر، بیروت، لبنان،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دار الکتب العلمیّه، بیروت، لبنان، چاپ اول،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دار إحیاء التراث العربی، بیروت، لبنان، چاپ سوم،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مشکاة 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تبریزی، دار الفکر، بیروت، لبنان، چاپ اول،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شیبة، دار الفکر، بیروت، لبنان،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المطالب العالیه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دار المعرفه، بیروت، لبنان،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طبرانی، دار الحرمین،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المنهاج فی شرح صحیح مُسلم بن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عبدالرحمان مزی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دار الکتب العلمیّه، بیروت، لبنان، چاپ اول،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الوافی بالوفیات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صفدی، دار احیاء، بیروت، چاپ اول، سال </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وفیات الاعیان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خَلّکان، دار صادر، بیروت،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پژوهش های اعتقادی، خواستگاری‌ساختگی،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tehporP yloH eht fi taht si drow lanif ehT ".. gnuoy tog halludbA</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nos suoicipsuani sihlitnu</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ylimaF citehporP eht</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su gnoma syawla saw ryabuZ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dias</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luficreM dnatneloveneB si eH esuaceb fles sih rof tsuj erup snoitca ruo ekamot dna ti htiw ecnadrocca ni gnivaheb dna egdelwonk gniriuqcarof erecnis eht ot sseccus tnarg ot</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deifirolG eht</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doG ksa eW.seil dna seinmulac enecsbo hcusmorf yawa noitidart citehporP yloh eht peek ot noitidart dnana'ruQ eht fo sretroppus evarb eht fo ytud eht si ti</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eroferehT.net dehcaer ton dah ohw ryabuZnbI dna neves woleb saw ohw</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rawsuM dellac</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yob gnuoy A ?ega lagel eht woleb era ohw syob gnuoy owt tub snoinapmoc sih fo yna yb detarran neeb ton sah nomres siht yhw os</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dnammoc wen a tuoba snoinapmocsih mrofni ot eussi na no nomres lareneg a dereviled(ynegorp sihdna mih nopu eb ecaep)</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droW laniF</w:t>
      </w:r>
    </w:p>
    <w:p>
      <w:pPr>
        <w:pStyle w:val="BookText"/>
        <w:rPr/>
      </w:pPr>
      <w:r>
        <w:rPr>
          <w:rFonts w:ascii="IRNazanin" w:hAnsi="IRNazanin" w:eastAsia="IRNazanin"/>
          <w:color w:val="111111"/>
          <w:sz w:val="28"/>
          <w:sz w:val="28"/>
          <w:szCs w:val="28"/>
          <w:rtl w:val="true"/>
          <w:lang w:bidi="fa-IR"/>
        </w:rPr>
        <w:t>،</w:t>
      </w:r>
      <w:r>
        <w:rPr>
          <w:rFonts w:eastAsia="Times New Roman" w:cs="Times New Roman" w:ascii="Times New Roman" w:hAnsi="Times New Roman"/>
          <w:color w:val="111111"/>
          <w:sz w:val="28"/>
          <w:szCs w:val="28"/>
          <w:lang w:val="en-US" w:bidi="en-US"/>
        </w:rPr>
        <w:t>srotarran ehT.denoitnem erew htidah eht fo snoissimsnartfo sniahc eht lla</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ythgimlA eht</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hallA fo ecnatsissA eht yB</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era htidah eht fo srotarran esuaceb</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riabuZ fo ylimaF eht yb htidah detacirbaf a eb ot dnuof ti</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tluser a sa</w:t>
      </w:r>
      <w:r>
        <w:rPr>
          <w:rFonts w:ascii="IRNazanin" w:hAnsi="IRNazanin" w:eastAsia="IRNazanin"/>
          <w:color w:val="111111"/>
          <w:sz w:val="28"/>
          <w:sz w:val="28"/>
          <w:szCs w:val="28"/>
          <w:rtl w:val="true"/>
          <w:lang w:bidi="fa-IR"/>
        </w:rPr>
        <w:t>؛</w:t>
      </w:r>
      <w:r>
        <w:rPr>
          <w:rFonts w:eastAsia="Times New Roman" w:cs="Times New Roman" w:ascii="Times New Roman" w:hAnsi="Times New Roman"/>
          <w:color w:val="111111"/>
          <w:sz w:val="28"/>
          <w:szCs w:val="28"/>
          <w:lang w:val="en-US" w:bidi="en-US"/>
        </w:rPr>
        <w:t>deiduts yldnuoforp dna ylluferac erew htidah eht fo stnetnoc dna</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stxet</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secnerefer</w:t>
      </w:r>
    </w:p>
    <w:p>
      <w:pPr>
        <w:pStyle w:val="BookText"/>
        <w:rPr/>
      </w:pPr>
      <w:r>
        <w:rPr>
          <w:rFonts w:eastAsia="Times New Roman" w:cs="Times New Roman" w:ascii="Times New Roman" w:hAnsi="Times New Roman"/>
          <w:color w:val="111111"/>
          <w:sz w:val="28"/>
          <w:szCs w:val="28"/>
          <w:lang w:val="en-US" w:bidi="en-US"/>
        </w:rPr>
        <w:t>ryabuZ.b halludbA</w:t>
      </w:r>
    </w:p>
    <w:p>
      <w:pPr>
        <w:pStyle w:val="BookText"/>
        <w:rPr/>
      </w:pPr>
      <w:r>
        <w:rPr>
          <w:rFonts w:eastAsia="Times New Roman" w:cs="Times New Roman" w:ascii="Times New Roman" w:hAnsi="Times New Roman"/>
          <w:color w:val="111111"/>
          <w:sz w:val="28"/>
          <w:szCs w:val="28"/>
          <w:lang w:val="en-US" w:bidi="en-US"/>
        </w:rPr>
        <w:t>ryabuZ.b tawrU</w:t>
      </w:r>
    </w:p>
    <w:p>
      <w:pPr>
        <w:pStyle w:val="BookText"/>
        <w:rPr/>
      </w:pPr>
      <w:r>
        <w:rPr>
          <w:rFonts w:eastAsia="Times New Roman" w:cs="Times New Roman" w:ascii="Times New Roman" w:hAnsi="Times New Roman"/>
          <w:color w:val="111111"/>
          <w:sz w:val="28"/>
          <w:szCs w:val="28"/>
          <w:lang w:val="en-US" w:bidi="en-US"/>
        </w:rPr>
        <w:t>saw eH.hab`aK ni dellik saw taht hallludbA fo snoinapmocdna snasitrap eht gnoma saw ohw</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hamarhkaM.b raosyiM</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lufhtiaF eht fo rednammoC eht</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ilA mamI erows dna detibkcabneht fo htob dna ryabuZ.b tawrU ediseb tas ohw</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irhaZ nizzeum sih dna ryabuZ nbI yb detnioppasegduj fo eno saw ohw</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hakyaluM ibA.b halludbA … snaijirahK eht gnoma</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mih nopu eb ecaep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sgniyas s'irhaZ fo rotarran eht saw ohw</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dihsaaR.b bya`uhS</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e.i</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redael rieht fo srewollof eht erew meht fo llataht raelc emaceb dna dezingocer yletarapes erew yeht</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esruocfO.htidah eslaf siht fo s rotacirbaf fo sdaeh eht era esehT.rotarran s'bya`uhS saw ohw</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namaY ubA</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meht nopu eb ecaep</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yaB -la lhA fo eof a eb ot nwonk -llew si ohw eno eht</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ryabuZ.b halludb</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ynegorp sih dna mih sselb doG yam</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tehporP yloH eht htiw ytimnesih dna fi'aT ot sabbA nbI elixe ot dna anide Mdna acceM morfhayyifanaH.b dammahuM elixe ot si skrow rehto sih gnomA.htaed rof ydaer teg ot ro mih htiw ecnaigella raews ot elifeD bilaT ubA ni mihsaH inaBdelcricne eH.sesac rehto dna elttaB lamaJ ni seirots sih eeS</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mih nopu eb ecaep</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ilA mamI</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sgniyas nwonk -llew dna trohs sih nI</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رغم این که در منابع اهل سنّت درود و صلوات پس از نام مبارک‌پیامبر خدا صلی اللَّه علیه وآله به صورت ناقص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ما طبق فرمایش حضرتش، درود و صلوات را به صورت کامل آورده‌ایم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4932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یادآوری می‌کنیم که ما در مقابل ترجمه عبارات مندرج در منابع اهل سنّت که به تأمّل و دقّت نظر نیاز دارند، علامت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نهاده‌ایم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4974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شماره‌های </w:t>
      </w:r>
      <w:r>
        <w:rPr>
          <w:rFonts w:eastAsia="IRNazanin" w:cs="IRNazanin"/>
          <w:b w:val="false"/>
          <w:bCs w:val="false"/>
          <w:i w:val="false"/>
          <w:iCs w:val="false"/>
          <w:color w:val="333333"/>
          <w:sz w:val="20"/>
          <w:szCs w:val="20"/>
        </w:rPr>
        <w:t>3893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شماره‌های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 همین گونه آمده، ولی درست آن، ثقفی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شماره‌های </w:t>
      </w:r>
      <w:r>
        <w:rPr>
          <w:rFonts w:eastAsia="IRNazanin" w:cs="IRNazanin"/>
          <w:b w:val="false"/>
          <w:bCs w:val="false"/>
          <w:i w:val="false"/>
          <w:iCs w:val="false"/>
          <w:color w:val="333333"/>
          <w:sz w:val="20"/>
          <w:szCs w:val="20"/>
        </w:rPr>
        <w:t>2069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با نکته لطیفی آشنا خواهید شد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شماره‌های </w:t>
      </w:r>
      <w:r>
        <w:rPr>
          <w:rFonts w:eastAsia="IRNazanin" w:cs="IRNazanin"/>
          <w:b w:val="false"/>
          <w:bCs w:val="false"/>
          <w:i w:val="false"/>
          <w:iCs w:val="false"/>
          <w:color w:val="333333"/>
          <w:sz w:val="20"/>
          <w:szCs w:val="20"/>
        </w:rPr>
        <w:t>7449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در این‌جا محمّد بن عمرو را غیر از ابن حلحله دؤلی دانسته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18433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15691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فضایل الصحابه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15201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العالیه بزوائد المسانید الثمانیه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شماره‌های </w:t>
      </w:r>
      <w:r>
        <w:rPr>
          <w:rFonts w:eastAsia="IRNazanin" w:cs="IRNazanin"/>
          <w:b w:val="false"/>
          <w:bCs w:val="false"/>
          <w:i w:val="false"/>
          <w:iCs w:val="false"/>
          <w:color w:val="333333"/>
          <w:sz w:val="20"/>
          <w:szCs w:val="20"/>
        </w:rPr>
        <w:t>37734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37736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شرح حال او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 الغابه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تاریخ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الوافی بالوفیات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الاوسط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15231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الساری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37756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در حالی است که هر دو روایت از احمد بن حنبل و با یک سند نقل شده است که یکی را احمد در کتاب فضایل و دیگری را حاکم در المستدرک آورده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امیرالمؤمنین علی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شماره‌های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گونه که گذشت ابویمان در سلسله سند حدیث سوم بُخاری و مُسلم، حدیث دوم ابن ماجه و احمد بن حنبل قرار دارد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عن آل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نوشته ابن شُعبه حرّانی از علمای امامیه در قرن چهارم هجری</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الاعیان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در مورد متعه حج و متعه نساء نوشتار جداگانه‌ای داریم که به چاپ رسیده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پیش‌تر گفته شد که این روایت در صحیح بُخاری هم هست؛ ولی معلوم نیست چراابن حجر آن را به مُسلم اختصاص داده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الکواکب الدراری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18428</w:t>
      </w:r>
      <w:r>
        <w:rPr>
          <w:rFonts w:ascii="IRNazanin" w:hAnsi="IRNazanin" w:eastAsia="IRNazanin"/>
          <w:b w:val="false"/>
          <w:b w:val="false"/>
          <w:bCs w:val="false"/>
          <w:i w:val="false"/>
          <w:i w:val="false"/>
          <w:iCs w:val="false"/>
          <w:color w:val="333333"/>
          <w:sz w:val="20"/>
          <w:sz w:val="20"/>
          <w:szCs w:val="20"/>
          <w:rtl w:val="true"/>
        </w:rPr>
        <w:t>،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4747</w:t>
      </w:r>
      <w:r>
        <w:rPr>
          <w:rFonts w:ascii="IRNazanin" w:hAnsi="IRNazanin" w:eastAsia="IRNazanin"/>
          <w:b w:val="false"/>
          <w:b w:val="false"/>
          <w:bCs w:val="false"/>
          <w:i w:val="false"/>
          <w:i w:val="false"/>
          <w:iCs w:val="false"/>
          <w:color w:val="333333"/>
          <w:sz w:val="20"/>
          <w:sz w:val="20"/>
          <w:szCs w:val="20"/>
          <w:rtl w:val="true"/>
        </w:rPr>
        <w:t>، 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شماره‌های </w:t>
      </w:r>
      <w:r>
        <w:rPr>
          <w:rFonts w:eastAsia="IRNazanin" w:cs="IRNazanin"/>
          <w:b w:val="false"/>
          <w:bCs w:val="false"/>
          <w:i w:val="false"/>
          <w:iCs w:val="false"/>
          <w:color w:val="333333"/>
          <w:sz w:val="20"/>
          <w:szCs w:val="20"/>
        </w:rPr>
        <w:t>13395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13396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بر همین اساس، ابن ماجه این روایت را در 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شماره‌های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باب غیرت آورده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بر همین اساس، بُخاری در صحیحش بابی را تحت این عنوان آورده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ذبّ‌الرجل عن ابنته فی الغیرة والانصاف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 مطلبی جز این حدیث نمی‌آورد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4932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المنهاج فی شرح صحیح مُسلم بن حَجّاج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الساری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احادیث مورد اتّفاق همه هستند و همه نویسندگان صحاح ششگانه، این روایات را در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بخش‌های دیگر نقل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نگاه کنید به سنن ابی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شماره‌های </w:t>
      </w:r>
      <w:r>
        <w:rPr>
          <w:rFonts w:eastAsia="IRNazanin" w:cs="IRNazanin"/>
          <w:b w:val="false"/>
          <w:bCs w:val="false"/>
          <w:i w:val="false"/>
          <w:iCs w:val="false"/>
          <w:color w:val="333333"/>
          <w:sz w:val="20"/>
          <w:szCs w:val="20"/>
        </w:rPr>
        <w:t>4891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4892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شماره‌های </w:t>
      </w:r>
      <w:r>
        <w:rPr>
          <w:rFonts w:eastAsia="IRNazanin" w:cs="IRNazanin"/>
          <w:b w:val="false"/>
          <w:bCs w:val="false"/>
          <w:i w:val="false"/>
          <w:iCs w:val="false"/>
          <w:color w:val="333333"/>
          <w:sz w:val="20"/>
          <w:szCs w:val="20"/>
        </w:rPr>
        <w:t>15207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15208</w:t>
      </w:r>
      <w:r>
        <w:rPr>
          <w:rFonts w:ascii="IRNazanin" w:hAnsi="IRNazanin" w:eastAsia="IRNazanin"/>
          <w:b w:val="false"/>
          <w:b w:val="false"/>
          <w:bCs w:val="false"/>
          <w:i w:val="false"/>
          <w:i w:val="false"/>
          <w:iCs w:val="false"/>
          <w:color w:val="333333"/>
          <w:sz w:val="20"/>
          <w:sz w:val="20"/>
          <w:szCs w:val="20"/>
          <w:rtl w:val="true"/>
        </w:rPr>
        <w:t>، وکنز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شماره‌های </w:t>
      </w:r>
      <w:r>
        <w:rPr>
          <w:rFonts w:eastAsia="IRNazanin" w:cs="IRNazanin"/>
          <w:b w:val="false"/>
          <w:bCs w:val="false"/>
          <w:i w:val="false"/>
          <w:iCs w:val="false"/>
          <w:color w:val="333333"/>
          <w:sz w:val="20"/>
          <w:szCs w:val="20"/>
        </w:rPr>
        <w:t>37752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37754</w:t>
      </w:r>
      <w:r>
        <w:rPr>
          <w:rFonts w:ascii="IRNazanin" w:hAnsi="IRNazanin" w:eastAsia="IRNazanin"/>
          <w:b w:val="false"/>
          <w:b w:val="false"/>
          <w:bCs w:val="false"/>
          <w:i w:val="false"/>
          <w:i w:val="false"/>
          <w:iCs w:val="false"/>
          <w:color w:val="333333"/>
          <w:sz w:val="20"/>
          <w:sz w:val="20"/>
          <w:szCs w:val="20"/>
          <w:rtl w:val="true"/>
        </w:rPr>
        <w:t>، وذخایر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والریاض النضره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والصواعق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الإصابه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ارشاد الساری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عمدة القاری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المنهاج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المواهب اللدنیه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13395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20862</w:t>
      </w:r>
      <w:r>
        <w:rPr>
          <w:rFonts w:ascii="IRNazanin" w:hAnsi="IRNazanin" w:eastAsia="IRNazanin"/>
          <w:b w:val="false"/>
          <w:b w:val="false"/>
          <w:bCs w:val="false"/>
          <w:i w:val="false"/>
          <w:i w:val="false"/>
          <w:iCs w:val="false"/>
          <w:color w:val="333333"/>
          <w:sz w:val="20"/>
          <w:sz w:val="20"/>
          <w:szCs w:val="20"/>
          <w:rtl w:val="true"/>
        </w:rPr>
        <w:t>، مشکاة المصابیح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کتاب‌های استخراج المرام، جلد دوم، نفحات الازهار، جلد ششم و التحقیق فی نفی التحریف عن القرآن الشریف</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المطالب العالیه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3979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15202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الإستیعاب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تفاوت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image" Target="media/image2.jpeg"/><Relationship Id="rId122" Type="http://schemas.openxmlformats.org/officeDocument/2006/relationships/image" Target="media/image2.jpeg"/><Relationship Id="rId123" Type="http://schemas.openxmlformats.org/officeDocument/2006/relationships/footer" Target="footer116.xml"/><Relationship Id="rId124" Type="http://schemas.openxmlformats.org/officeDocument/2006/relationships/footnotes" Target="footnotes.xml"/><Relationship Id="rId125" Type="http://schemas.openxmlformats.org/officeDocument/2006/relationships/numbering" Target="numbering.xml"/><Relationship Id="rId126" Type="http://schemas.openxmlformats.org/officeDocument/2006/relationships/fontTable" Target="fontTable.xml"/><Relationship Id="rId127" Type="http://schemas.openxmlformats.org/officeDocument/2006/relationships/settings" Target="settings.xml"/><Relationship Id="rId1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119</Pages>
  <Words>20420</Words>
  <Characters>77215</Characters>
  <CharactersWithSpaces>96396</CharactersWithSpaces>
  <Paragraphs>1387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2026-08-22T07:20:02Z</dcterms:created>
  <dc:creator>ghaemiyeh.com</dc:creator>
  <dc:description/>
  <dc:language>en-US</dc:language>
  <cp:lastModifiedBy/>
  <dcterms:modified xsi:type="dcterms:W3CDTF">2026-08-22T10:50:05Z</dcterms:modified>
  <cp:revision>1</cp:revision>
  <dc:subject/>
  <dc:title>سلسله پژوهش های اعتقادی جلد 3</dc:title>
</cp:coreProperties>
</file>

<file path=docProps/custom.xml><?xml version="1.0" encoding="utf-8"?>
<Properties xmlns="http://schemas.openxmlformats.org/officeDocument/2006/custom-properties" xmlns:vt="http://schemas.openxmlformats.org/officeDocument/2006/docPropsVTypes"/>
</file>