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1414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111416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111418_73709187">
            <w:r>
              <w:rPr>
                <w:webHidden/>
                <w:rStyle w:val="IndexLink"/>
                <w:rtl w:val="true"/>
              </w:rPr>
              <w:t>پیش گفتار</w:t>
            </w:r>
            <w:r>
              <w:rPr>
                <w:rStyle w:val="IndexLink"/>
                <w:rtl w:val="true"/>
              </w:rPr>
              <w:tab/>
            </w:r>
            <w:r>
              <w:rPr>
                <w:rStyle w:val="IndexLink"/>
              </w:rPr>
              <w:t>13</w:t>
            </w:r>
          </w:hyperlink>
        </w:p>
        <w:p>
          <w:pPr>
            <w:pStyle w:val="Contents3"/>
            <w:tabs>
              <w:tab w:val="clear" w:pos="8459"/>
              <w:tab w:val="right" w:pos="9026" w:leader="dot"/>
            </w:tabs>
            <w:rPr/>
          </w:pPr>
          <w:hyperlink w:anchor="__RefHeading___Toc5111420_7370918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111422_73709187">
            <w:r>
              <w:rPr>
                <w:webHidden/>
                <w:rStyle w:val="IndexLink"/>
                <w:rtl w:val="true"/>
              </w:rPr>
              <w:t>کتابنامه قرآن</w:t>
            </w:r>
            <w:r>
              <w:rPr>
                <w:rStyle w:val="IndexLink"/>
                <w:rtl w:val="true"/>
              </w:rPr>
              <w:tab/>
            </w:r>
            <w:r>
              <w:rPr>
                <w:rStyle w:val="IndexLink"/>
              </w:rPr>
              <w:t>16</w:t>
            </w:r>
          </w:hyperlink>
        </w:p>
        <w:p>
          <w:pPr>
            <w:pStyle w:val="Contents3"/>
            <w:tabs>
              <w:tab w:val="clear" w:pos="8459"/>
              <w:tab w:val="right" w:pos="9026" w:leader="dot"/>
            </w:tabs>
            <w:rPr/>
          </w:pPr>
          <w:hyperlink w:anchor="__RefHeading___Toc5111424_73709187">
            <w:r>
              <w:rPr>
                <w:webHidden/>
                <w:rStyle w:val="IndexLink"/>
                <w:rtl w:val="true"/>
              </w:rPr>
              <w:t>قرآن در قرآن</w:t>
            </w:r>
            <w:r>
              <w:rPr>
                <w:rStyle w:val="IndexLink"/>
                <w:rtl w:val="true"/>
              </w:rPr>
              <w:tab/>
            </w:r>
            <w:r>
              <w:rPr>
                <w:rStyle w:val="IndexLink"/>
              </w:rPr>
              <w:t>17</w:t>
            </w:r>
          </w:hyperlink>
        </w:p>
        <w:p>
          <w:pPr>
            <w:pStyle w:val="Contents2"/>
            <w:tabs>
              <w:tab w:val="clear" w:pos="8743"/>
              <w:tab w:val="right" w:pos="9026" w:leader="dot"/>
            </w:tabs>
            <w:rPr/>
          </w:pPr>
          <w:hyperlink w:anchor="__RefHeading___Toc5111426_73709187">
            <w:r>
              <w:rPr>
                <w:webHidden/>
                <w:rStyle w:val="IndexLink"/>
              </w:rPr>
              <w:t>1</w:t>
            </w:r>
            <w:r>
              <w:rPr>
                <w:rStyle w:val="IndexLink"/>
                <w:rtl w:val="true"/>
              </w:rPr>
              <w:t xml:space="preserve">- </w:t>
            </w:r>
            <w:r>
              <w:rPr>
                <w:rStyle w:val="IndexLink"/>
                <w:rtl w:val="true"/>
              </w:rPr>
              <w:t>جهاد در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5111428_73709187">
            <w:r>
              <w:rPr>
                <w:webHidden/>
                <w:rStyle w:val="IndexLink"/>
                <w:rtl w:val="true"/>
              </w:rPr>
              <w:t>آیات موضوع</w:t>
            </w:r>
            <w:r>
              <w:rPr>
                <w:rStyle w:val="IndexLink"/>
                <w:rtl w:val="true"/>
              </w:rPr>
              <w:t>:</w:t>
              <w:tab/>
            </w:r>
            <w:r>
              <w:rPr>
                <w:rStyle w:val="IndexLink"/>
              </w:rPr>
              <w:t>20</w:t>
            </w:r>
          </w:hyperlink>
        </w:p>
        <w:p>
          <w:pPr>
            <w:pStyle w:val="Contents3"/>
            <w:tabs>
              <w:tab w:val="clear" w:pos="8459"/>
              <w:tab w:val="right" w:pos="9026" w:leader="dot"/>
            </w:tabs>
            <w:rPr/>
          </w:pPr>
          <w:hyperlink w:anchor="__RefHeading___Toc5111430_73709187">
            <w:r>
              <w:rPr>
                <w:webHidden/>
                <w:rStyle w:val="IndexLink"/>
                <w:rtl w:val="true"/>
              </w:rPr>
              <w:t>ترجمه آیات</w:t>
            </w:r>
            <w:r>
              <w:rPr>
                <w:rStyle w:val="IndexLink"/>
                <w:rtl w:val="true"/>
              </w:rPr>
              <w:t>:</w:t>
              <w:tab/>
            </w:r>
            <w:r>
              <w:rPr>
                <w:rStyle w:val="IndexLink"/>
              </w:rPr>
              <w:t>21</w:t>
            </w:r>
          </w:hyperlink>
        </w:p>
        <w:p>
          <w:pPr>
            <w:pStyle w:val="Contents3"/>
            <w:tabs>
              <w:tab w:val="clear" w:pos="8459"/>
              <w:tab w:val="right" w:pos="9026" w:leader="dot"/>
            </w:tabs>
            <w:rPr/>
          </w:pPr>
          <w:hyperlink w:anchor="__RefHeading___Toc5111432_73709187">
            <w:r>
              <w:rPr>
                <w:webHidden/>
                <w:rStyle w:val="IndexLink"/>
                <w:rtl w:val="true"/>
              </w:rPr>
              <w:t>تفسیر آیات</w:t>
            </w:r>
            <w:r>
              <w:rPr>
                <w:rStyle w:val="IndexLink"/>
                <w:rtl w:val="true"/>
              </w:rPr>
              <w:t>:</w:t>
              <w:tab/>
            </w:r>
            <w:r>
              <w:rPr>
                <w:rStyle w:val="IndexLink"/>
              </w:rPr>
              <w:t>22</w:t>
            </w:r>
          </w:hyperlink>
        </w:p>
        <w:p>
          <w:pPr>
            <w:pStyle w:val="Contents4"/>
            <w:tabs>
              <w:tab w:val="clear" w:pos="8176"/>
              <w:tab w:val="right" w:pos="9026" w:leader="dot"/>
            </w:tabs>
            <w:rPr/>
          </w:pPr>
          <w:hyperlink w:anchor="__RefHeading___Toc5111434_7370918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111436_73709187">
            <w:r>
              <w:rPr>
                <w:webHidden/>
                <w:rStyle w:val="IndexLink"/>
                <w:rtl w:val="true"/>
              </w:rPr>
              <w:t>انگیزه تشریع جهاد</w:t>
            </w:r>
            <w:r>
              <w:rPr>
                <w:rStyle w:val="IndexLink"/>
                <w:rtl w:val="true"/>
              </w:rPr>
              <w:tab/>
            </w:r>
            <w:r>
              <w:rPr>
                <w:rStyle w:val="IndexLink"/>
              </w:rPr>
              <w:t>23</w:t>
            </w:r>
          </w:hyperlink>
        </w:p>
        <w:p>
          <w:pPr>
            <w:pStyle w:val="Contents4"/>
            <w:tabs>
              <w:tab w:val="clear" w:pos="8176"/>
              <w:tab w:val="right" w:pos="9026" w:leader="dot"/>
            </w:tabs>
            <w:rPr/>
          </w:pPr>
          <w:hyperlink w:anchor="__RefHeading___Toc5111438_73709187">
            <w:r>
              <w:rPr>
                <w:webHidden/>
                <w:rStyle w:val="IndexLink"/>
                <w:rtl w:val="true"/>
              </w:rPr>
              <w:t>جهاد ابتدایی</w:t>
            </w:r>
            <w:r>
              <w:rPr>
                <w:rStyle w:val="IndexLink"/>
                <w:rtl w:val="true"/>
              </w:rPr>
              <w:tab/>
            </w:r>
            <w:r>
              <w:rPr>
                <w:rStyle w:val="IndexLink"/>
              </w:rPr>
              <w:t>26</w:t>
            </w:r>
          </w:hyperlink>
        </w:p>
        <w:p>
          <w:pPr>
            <w:pStyle w:val="Contents5"/>
            <w:tabs>
              <w:tab w:val="clear" w:pos="7892"/>
              <w:tab w:val="right" w:pos="9026" w:leader="dot"/>
            </w:tabs>
            <w:rPr/>
          </w:pPr>
          <w:hyperlink w:anchor="__RefHeading___Toc5111440_7370918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5111442_73709187">
            <w:r>
              <w:rPr>
                <w:webHidden/>
                <w:rStyle w:val="IndexLink"/>
                <w:rtl w:val="true"/>
              </w:rPr>
              <w:t>انگیزه های جهاد ابتدایی</w:t>
            </w:r>
            <w:r>
              <w:rPr>
                <w:rStyle w:val="IndexLink"/>
                <w:rtl w:val="true"/>
              </w:rPr>
              <w:tab/>
            </w:r>
            <w:r>
              <w:rPr>
                <w:rStyle w:val="IndexLink"/>
              </w:rPr>
              <w:t>26</w:t>
            </w:r>
          </w:hyperlink>
        </w:p>
        <w:p>
          <w:pPr>
            <w:pStyle w:val="Contents6"/>
            <w:tabs>
              <w:tab w:val="clear" w:pos="7609"/>
              <w:tab w:val="right" w:pos="9026" w:leader="dot"/>
            </w:tabs>
            <w:rPr/>
          </w:pPr>
          <w:hyperlink w:anchor="__RefHeading___Toc5111444_73709187">
            <w:r>
              <w:rPr>
                <w:webHidden/>
                <w:rStyle w:val="IndexLink"/>
              </w:rPr>
              <w:t>1</w:t>
            </w:r>
            <w:r>
              <w:rPr>
                <w:rStyle w:val="IndexLink"/>
                <w:rtl w:val="true"/>
              </w:rPr>
              <w:t xml:space="preserve">. </w:t>
            </w:r>
            <w:r>
              <w:rPr>
                <w:rStyle w:val="IndexLink"/>
                <w:rtl w:val="true"/>
              </w:rPr>
              <w:t>نجات ستم دیدگان از تحت ظلم</w:t>
            </w:r>
            <w:r>
              <w:rPr>
                <w:rStyle w:val="IndexLink"/>
                <w:rtl w:val="true"/>
              </w:rPr>
              <w:tab/>
            </w:r>
            <w:r>
              <w:rPr>
                <w:rStyle w:val="IndexLink"/>
              </w:rPr>
              <w:t>26</w:t>
            </w:r>
          </w:hyperlink>
        </w:p>
        <w:p>
          <w:pPr>
            <w:pStyle w:val="Contents6"/>
            <w:tabs>
              <w:tab w:val="clear" w:pos="7609"/>
              <w:tab w:val="right" w:pos="9026" w:leader="dot"/>
            </w:tabs>
            <w:rPr/>
          </w:pPr>
          <w:hyperlink w:anchor="__RefHeading___Toc5111446_73709187">
            <w:r>
              <w:rPr>
                <w:webHidden/>
                <w:rStyle w:val="IndexLink"/>
              </w:rPr>
              <w:t>2</w:t>
            </w:r>
            <w:r>
              <w:rPr>
                <w:rStyle w:val="IndexLink"/>
                <w:rtl w:val="true"/>
              </w:rPr>
              <w:t xml:space="preserve">. </w:t>
            </w:r>
            <w:r>
              <w:rPr>
                <w:rStyle w:val="IndexLink"/>
                <w:rtl w:val="true"/>
              </w:rPr>
              <w:t>جهاد برای رفع موانع دعوت</w:t>
            </w:r>
            <w:r>
              <w:rPr>
                <w:rStyle w:val="IndexLink"/>
                <w:rtl w:val="true"/>
              </w:rPr>
              <w:tab/>
            </w:r>
            <w:r>
              <w:rPr>
                <w:rStyle w:val="IndexLink"/>
              </w:rPr>
              <w:t>29</w:t>
            </w:r>
          </w:hyperlink>
        </w:p>
        <w:p>
          <w:pPr>
            <w:pStyle w:val="Contents6"/>
            <w:tabs>
              <w:tab w:val="clear" w:pos="7609"/>
              <w:tab w:val="right" w:pos="9026" w:leader="dot"/>
            </w:tabs>
            <w:rPr/>
          </w:pPr>
          <w:hyperlink w:anchor="__RefHeading___Toc5111448_73709187">
            <w:r>
              <w:rPr>
                <w:webHidden/>
                <w:rStyle w:val="IndexLink"/>
              </w:rPr>
              <w:t>3</w:t>
            </w:r>
            <w:r>
              <w:rPr>
                <w:rStyle w:val="IndexLink"/>
                <w:rtl w:val="true"/>
              </w:rPr>
              <w:t xml:space="preserve">. </w:t>
            </w:r>
            <w:r>
              <w:rPr>
                <w:rStyle w:val="IndexLink"/>
                <w:rtl w:val="true"/>
              </w:rPr>
              <w:t>جلوگیری از یک عمل منکر</w:t>
            </w:r>
            <w:r>
              <w:rPr>
                <w:rStyle w:val="IndexLink"/>
                <w:rtl w:val="true"/>
              </w:rPr>
              <w:tab/>
            </w:r>
            <w:r>
              <w:rPr>
                <w:rStyle w:val="IndexLink"/>
              </w:rPr>
              <w:t>32</w:t>
            </w:r>
          </w:hyperlink>
        </w:p>
        <w:p>
          <w:pPr>
            <w:pStyle w:val="Contents6"/>
            <w:tabs>
              <w:tab w:val="clear" w:pos="7609"/>
              <w:tab w:val="right" w:pos="9026" w:leader="dot"/>
            </w:tabs>
            <w:rPr/>
          </w:pPr>
          <w:hyperlink w:anchor="__RefHeading___Toc5111450_73709187">
            <w:r>
              <w:rPr>
                <w:webHidden/>
                <w:rStyle w:val="IndexLink"/>
              </w:rPr>
              <w:t>4</w:t>
            </w:r>
            <w:r>
              <w:rPr>
                <w:rStyle w:val="IndexLink"/>
                <w:rtl w:val="true"/>
              </w:rPr>
              <w:t xml:space="preserve">. </w:t>
            </w:r>
            <w:r>
              <w:rPr>
                <w:rStyle w:val="IndexLink"/>
                <w:rtl w:val="true"/>
              </w:rPr>
              <w:t>مبارزه با مفسد</w:t>
            </w:r>
            <w:r>
              <w:rPr>
                <w:rStyle w:val="IndexLink"/>
                <w:rtl w:val="true"/>
              </w:rPr>
              <w:tab/>
            </w:r>
            <w:r>
              <w:rPr>
                <w:rStyle w:val="IndexLink"/>
              </w:rPr>
              <w:t>34</w:t>
            </w:r>
          </w:hyperlink>
        </w:p>
        <w:p>
          <w:pPr>
            <w:pStyle w:val="Contents4"/>
            <w:tabs>
              <w:tab w:val="clear" w:pos="8176"/>
              <w:tab w:val="right" w:pos="9026" w:leader="dot"/>
            </w:tabs>
            <w:rPr/>
          </w:pPr>
          <w:hyperlink w:anchor="__RefHeading___Toc5111452_73709187">
            <w:r>
              <w:rPr>
                <w:webHidden/>
                <w:rStyle w:val="IndexLink"/>
                <w:rtl w:val="true"/>
              </w:rPr>
              <w:t>بررسی آیات جهاد به صورت جمعی</w:t>
            </w:r>
            <w:r>
              <w:rPr>
                <w:rStyle w:val="IndexLink"/>
                <w:rtl w:val="true"/>
              </w:rPr>
              <w:tab/>
            </w:r>
            <w:r>
              <w:rPr>
                <w:rStyle w:val="IndexLink"/>
              </w:rPr>
              <w:t>38</w:t>
            </w:r>
          </w:hyperlink>
        </w:p>
        <w:p>
          <w:pPr>
            <w:pStyle w:val="Contents5"/>
            <w:tabs>
              <w:tab w:val="clear" w:pos="7892"/>
              <w:tab w:val="right" w:pos="9026" w:leader="dot"/>
            </w:tabs>
            <w:rPr/>
          </w:pPr>
          <w:hyperlink w:anchor="__RefHeading___Toc5111454_73709187">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5111456_73709187">
            <w:r>
              <w:rPr>
                <w:webHidden/>
                <w:rStyle w:val="IndexLink"/>
              </w:rPr>
              <w:t>1</w:t>
            </w:r>
            <w:r>
              <w:rPr>
                <w:rStyle w:val="IndexLink"/>
                <w:rtl w:val="true"/>
              </w:rPr>
              <w:t xml:space="preserve">. </w:t>
            </w:r>
            <w:r>
              <w:rPr>
                <w:rStyle w:val="IndexLink"/>
                <w:rtl w:val="true"/>
              </w:rPr>
              <w:t>آیاتی که بدون قید و شرط فرمان جهاد می دهد</w:t>
            </w:r>
            <w:r>
              <w:rPr>
                <w:rStyle w:val="IndexLink"/>
                <w:rtl w:val="true"/>
              </w:rPr>
              <w:tab/>
            </w:r>
            <w:r>
              <w:rPr>
                <w:rStyle w:val="IndexLink"/>
              </w:rPr>
              <w:t>38</w:t>
            </w:r>
          </w:hyperlink>
        </w:p>
        <w:p>
          <w:pPr>
            <w:pStyle w:val="Contents5"/>
            <w:tabs>
              <w:tab w:val="clear" w:pos="7892"/>
              <w:tab w:val="right" w:pos="9026" w:leader="dot"/>
            </w:tabs>
            <w:rPr/>
          </w:pPr>
          <w:hyperlink w:anchor="__RefHeading___Toc5111458_73709187">
            <w:r>
              <w:rPr>
                <w:webHidden/>
                <w:rStyle w:val="IndexLink"/>
              </w:rPr>
              <w:t>2</w:t>
            </w:r>
            <w:r>
              <w:rPr>
                <w:rStyle w:val="IndexLink"/>
                <w:rtl w:val="true"/>
              </w:rPr>
              <w:t xml:space="preserve">. </w:t>
            </w:r>
            <w:r>
              <w:rPr>
                <w:rStyle w:val="IndexLink"/>
                <w:rtl w:val="true"/>
              </w:rPr>
              <w:t>با گروهی بجنگید که با شما می جنگند</w:t>
            </w:r>
            <w:r>
              <w:rPr>
                <w:rStyle w:val="IndexLink"/>
                <w:rtl w:val="true"/>
              </w:rPr>
              <w:tab/>
            </w:r>
            <w:r>
              <w:rPr>
                <w:rStyle w:val="IndexLink"/>
              </w:rPr>
              <w:t>41</w:t>
            </w:r>
          </w:hyperlink>
        </w:p>
        <w:p>
          <w:pPr>
            <w:pStyle w:val="Contents5"/>
            <w:tabs>
              <w:tab w:val="clear" w:pos="7892"/>
              <w:tab w:val="right" w:pos="9026" w:leader="dot"/>
            </w:tabs>
            <w:rPr/>
          </w:pPr>
          <w:hyperlink w:anchor="__RefHeading___Toc5111460_73709187">
            <w:r>
              <w:rPr>
                <w:webHidden/>
                <w:rStyle w:val="IndexLink"/>
              </w:rPr>
              <w:t>3</w:t>
            </w:r>
            <w:r>
              <w:rPr>
                <w:rStyle w:val="IndexLink"/>
                <w:rtl w:val="true"/>
              </w:rPr>
              <w:t xml:space="preserve">. </w:t>
            </w:r>
            <w:r>
              <w:rPr>
                <w:rStyle w:val="IndexLink"/>
                <w:rtl w:val="true"/>
              </w:rPr>
              <w:t>گروهی که به پیمان های خود مقید نیستند</w:t>
            </w:r>
            <w:r>
              <w:rPr>
                <w:rStyle w:val="IndexLink"/>
                <w:rtl w:val="true"/>
              </w:rPr>
              <w:tab/>
            </w:r>
            <w:r>
              <w:rPr>
                <w:rStyle w:val="IndexLink"/>
              </w:rPr>
              <w:t>41</w:t>
            </w:r>
          </w:hyperlink>
        </w:p>
        <w:p>
          <w:pPr>
            <w:pStyle w:val="Contents5"/>
            <w:tabs>
              <w:tab w:val="clear" w:pos="7892"/>
              <w:tab w:val="right" w:pos="9026" w:leader="dot"/>
            </w:tabs>
            <w:rPr/>
          </w:pPr>
          <w:hyperlink w:anchor="__RefHeading___Toc5111462_73709187">
            <w:r>
              <w:rPr>
                <w:webHidden/>
                <w:rStyle w:val="IndexLink"/>
              </w:rPr>
              <w:t>4</w:t>
            </w:r>
            <w:r>
              <w:rPr>
                <w:rStyle w:val="IndexLink"/>
                <w:rtl w:val="true"/>
              </w:rPr>
              <w:t xml:space="preserve">. </w:t>
            </w:r>
            <w:r>
              <w:rPr>
                <w:rStyle w:val="IndexLink"/>
                <w:rtl w:val="true"/>
              </w:rPr>
              <w:t>دفاع از مستضعفان</w:t>
            </w:r>
            <w:r>
              <w:rPr>
                <w:rStyle w:val="IndexLink"/>
                <w:rtl w:val="true"/>
              </w:rPr>
              <w:tab/>
            </w:r>
            <w:r>
              <w:rPr>
                <w:rStyle w:val="IndexLink"/>
              </w:rPr>
              <w:t>42</w:t>
            </w:r>
          </w:hyperlink>
        </w:p>
        <w:p>
          <w:pPr>
            <w:pStyle w:val="Contents5"/>
            <w:tabs>
              <w:tab w:val="clear" w:pos="7892"/>
              <w:tab w:val="right" w:pos="9026" w:leader="dot"/>
            </w:tabs>
            <w:rPr/>
          </w:pPr>
          <w:hyperlink w:anchor="__RefHeading___Toc5111464_73709187">
            <w:r>
              <w:rPr>
                <w:webHidden/>
                <w:rStyle w:val="IndexLink"/>
              </w:rPr>
              <w:t>5</w:t>
            </w:r>
            <w:r>
              <w:rPr>
                <w:rStyle w:val="IndexLink"/>
                <w:rtl w:val="true"/>
              </w:rPr>
              <w:t xml:space="preserve">. </w:t>
            </w:r>
            <w:r>
              <w:rPr>
                <w:rStyle w:val="IndexLink"/>
                <w:rtl w:val="true"/>
              </w:rPr>
              <w:t>تحمیل عقیده ممنوع</w:t>
            </w:r>
            <w:r>
              <w:rPr>
                <w:rStyle w:val="IndexLink"/>
                <w:rtl w:val="true"/>
              </w:rPr>
              <w:tab/>
            </w:r>
            <w:r>
              <w:rPr>
                <w:rStyle w:val="IndexLink"/>
              </w:rPr>
              <w:t>43</w:t>
            </w:r>
          </w:hyperlink>
        </w:p>
        <w:p>
          <w:pPr>
            <w:pStyle w:val="Contents5"/>
            <w:tabs>
              <w:tab w:val="clear" w:pos="7892"/>
              <w:tab w:val="right" w:pos="9026" w:leader="dot"/>
            </w:tabs>
            <w:rPr/>
          </w:pPr>
          <w:hyperlink w:anchor="__RefHeading___Toc5111466_73709187">
            <w:r>
              <w:rPr>
                <w:webHidden/>
                <w:rStyle w:val="IndexLink"/>
              </w:rPr>
              <w:t>6</w:t>
            </w:r>
            <w:r>
              <w:rPr>
                <w:rStyle w:val="IndexLink"/>
                <w:rtl w:val="true"/>
              </w:rPr>
              <w:t xml:space="preserve">. </w:t>
            </w:r>
            <w:r>
              <w:rPr>
                <w:rStyle w:val="IndexLink"/>
                <w:rtl w:val="true"/>
              </w:rPr>
              <w:t>صلح بر اساس حقوق متقابل</w:t>
            </w:r>
            <w:r>
              <w:rPr>
                <w:rStyle w:val="IndexLink"/>
                <w:rtl w:val="true"/>
              </w:rPr>
              <w:tab/>
            </w:r>
            <w:r>
              <w:rPr>
                <w:rStyle w:val="IndexLink"/>
              </w:rPr>
              <w:t>45</w:t>
            </w:r>
          </w:hyperlink>
        </w:p>
        <w:p>
          <w:pPr>
            <w:pStyle w:val="Contents2"/>
            <w:tabs>
              <w:tab w:val="clear" w:pos="8743"/>
              <w:tab w:val="right" w:pos="9026" w:leader="dot"/>
            </w:tabs>
            <w:rPr/>
          </w:pPr>
          <w:hyperlink w:anchor="__RefHeading___Toc5111468_73709187">
            <w:r>
              <w:rPr>
                <w:webHidden/>
                <w:rStyle w:val="IndexLink"/>
              </w:rPr>
              <w:t>2</w:t>
            </w:r>
            <w:r>
              <w:rPr>
                <w:rStyle w:val="IndexLink"/>
                <w:rtl w:val="true"/>
              </w:rPr>
              <w:t xml:space="preserve">- </w:t>
            </w:r>
            <w:r>
              <w:rPr>
                <w:rStyle w:val="IndexLink"/>
                <w:rtl w:val="true"/>
              </w:rPr>
              <w:t>هجرت در قرآن</w:t>
            </w:r>
            <w:r>
              <w:rPr>
                <w:rStyle w:val="IndexLink"/>
                <w:rtl w:val="true"/>
              </w:rPr>
              <w:tab/>
            </w:r>
            <w:r>
              <w:rPr>
                <w:rStyle w:val="IndexLink"/>
              </w:rPr>
              <w:t>48</w:t>
            </w:r>
          </w:hyperlink>
        </w:p>
        <w:p>
          <w:pPr>
            <w:pStyle w:val="Contents3"/>
            <w:tabs>
              <w:tab w:val="clear" w:pos="8459"/>
              <w:tab w:val="right" w:pos="9026" w:leader="dot"/>
            </w:tabs>
            <w:rPr/>
          </w:pPr>
          <w:hyperlink w:anchor="__RefHeading___Toc5111470_73709187">
            <w:r>
              <w:rPr>
                <w:webHidden/>
                <w:rStyle w:val="IndexLink"/>
                <w:rtl w:val="true"/>
              </w:rPr>
              <w:t>آیات موضوع</w:t>
            </w:r>
            <w:r>
              <w:rPr>
                <w:rStyle w:val="IndexLink"/>
                <w:rtl w:val="true"/>
              </w:rPr>
              <w:t>:</w:t>
              <w:tab/>
            </w:r>
            <w:r>
              <w:rPr>
                <w:rStyle w:val="IndexLink"/>
              </w:rPr>
              <w:t>48</w:t>
            </w:r>
          </w:hyperlink>
        </w:p>
        <w:p>
          <w:pPr>
            <w:pStyle w:val="Contents3"/>
            <w:tabs>
              <w:tab w:val="clear" w:pos="8459"/>
              <w:tab w:val="right" w:pos="9026" w:leader="dot"/>
            </w:tabs>
            <w:rPr/>
          </w:pPr>
          <w:hyperlink w:anchor="__RefHeading___Toc5111472_73709187">
            <w:r>
              <w:rPr>
                <w:webHidden/>
                <w:rStyle w:val="IndexLink"/>
                <w:rtl w:val="true"/>
              </w:rPr>
              <w:t>ترجمه آیات</w:t>
            </w:r>
            <w:r>
              <w:rPr>
                <w:rStyle w:val="IndexLink"/>
                <w:rtl w:val="true"/>
              </w:rPr>
              <w:t>:</w:t>
              <w:tab/>
            </w:r>
            <w:r>
              <w:rPr>
                <w:rStyle w:val="IndexLink"/>
              </w:rPr>
              <w:t>49</w:t>
            </w:r>
          </w:hyperlink>
        </w:p>
        <w:p>
          <w:pPr>
            <w:pStyle w:val="Contents3"/>
            <w:tabs>
              <w:tab w:val="clear" w:pos="8459"/>
              <w:tab w:val="right" w:pos="9026" w:leader="dot"/>
            </w:tabs>
            <w:rPr/>
          </w:pPr>
          <w:hyperlink w:anchor="__RefHeading___Toc5111474_73709187">
            <w:r>
              <w:rPr>
                <w:webHidden/>
                <w:rStyle w:val="IndexLink"/>
                <w:rtl w:val="true"/>
              </w:rPr>
              <w:t>تفسیر آیات</w:t>
            </w:r>
            <w:r>
              <w:rPr>
                <w:rStyle w:val="IndexLink"/>
                <w:rtl w:val="true"/>
              </w:rPr>
              <w:t>:</w:t>
              <w:tab/>
            </w:r>
            <w:r>
              <w:rPr>
                <w:rStyle w:val="IndexLink"/>
              </w:rPr>
              <w:t>50</w:t>
            </w:r>
          </w:hyperlink>
        </w:p>
        <w:p>
          <w:pPr>
            <w:pStyle w:val="Contents4"/>
            <w:tabs>
              <w:tab w:val="clear" w:pos="8176"/>
              <w:tab w:val="right" w:pos="9026" w:leader="dot"/>
            </w:tabs>
            <w:rPr/>
          </w:pPr>
          <w:hyperlink w:anchor="__RefHeading___Toc5111476_7370918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111478_73709187">
            <w:r>
              <w:rPr>
                <w:webHidden/>
                <w:rStyle w:val="IndexLink"/>
              </w:rPr>
              <w:t>1</w:t>
            </w:r>
            <w:r>
              <w:rPr>
                <w:rStyle w:val="IndexLink"/>
                <w:rtl w:val="true"/>
              </w:rPr>
              <w:t xml:space="preserve">. </w:t>
            </w:r>
            <w:r>
              <w:rPr>
                <w:rStyle w:val="IndexLink"/>
                <w:rtl w:val="true"/>
              </w:rPr>
              <w:t>مهاجران در قرآن</w:t>
            </w:r>
            <w:r>
              <w:rPr>
                <w:rStyle w:val="IndexLink"/>
                <w:rtl w:val="true"/>
              </w:rPr>
              <w:tab/>
            </w:r>
            <w:r>
              <w:rPr>
                <w:rStyle w:val="IndexLink"/>
              </w:rPr>
              <w:t>52</w:t>
            </w:r>
          </w:hyperlink>
        </w:p>
        <w:p>
          <w:pPr>
            <w:pStyle w:val="Contents5"/>
            <w:tabs>
              <w:tab w:val="clear" w:pos="7892"/>
              <w:tab w:val="right" w:pos="9026" w:leader="dot"/>
            </w:tabs>
            <w:rPr/>
          </w:pPr>
          <w:hyperlink w:anchor="__RefHeading___Toc5111480_7370918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5111482_73709187">
            <w:r>
              <w:rPr>
                <w:webHidden/>
                <w:rStyle w:val="IndexLink"/>
                <w:rtl w:val="true"/>
              </w:rPr>
              <w:t>هجرت و پیامبران آسمانی</w:t>
            </w:r>
            <w:r>
              <w:rPr>
                <w:rStyle w:val="IndexLink"/>
                <w:rtl w:val="true"/>
              </w:rPr>
              <w:tab/>
            </w:r>
            <w:r>
              <w:rPr>
                <w:rStyle w:val="IndexLink"/>
              </w:rPr>
              <w:t>53</w:t>
            </w:r>
          </w:hyperlink>
        </w:p>
        <w:p>
          <w:pPr>
            <w:pStyle w:val="Contents6"/>
            <w:tabs>
              <w:tab w:val="clear" w:pos="7609"/>
              <w:tab w:val="right" w:pos="9026" w:leader="dot"/>
            </w:tabs>
            <w:rPr/>
          </w:pPr>
          <w:hyperlink w:anchor="__RefHeading___Toc5111484_73709187">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5111486_73709187">
            <w:r>
              <w:rPr>
                <w:webHidden/>
                <w:rStyle w:val="IndexLink"/>
                <w:rtl w:val="true"/>
              </w:rPr>
              <w:t>الف</w:t>
            </w:r>
            <w:r>
              <w:rPr>
                <w:rStyle w:val="IndexLink"/>
                <w:rtl w:val="true"/>
              </w:rPr>
              <w:t xml:space="preserve">: </w:t>
            </w:r>
            <w:r>
              <w:rPr>
                <w:rStyle w:val="IndexLink"/>
                <w:rtl w:val="true"/>
              </w:rPr>
              <w:t>ابراهیم، قهرمان توحید</w:t>
            </w:r>
            <w:r>
              <w:rPr>
                <w:rStyle w:val="IndexLink"/>
                <w:rtl w:val="true"/>
              </w:rPr>
              <w:tab/>
            </w:r>
            <w:r>
              <w:rPr>
                <w:rStyle w:val="IndexLink"/>
              </w:rPr>
              <w:t>53</w:t>
            </w:r>
          </w:hyperlink>
        </w:p>
        <w:p>
          <w:pPr>
            <w:pStyle w:val="Contents6"/>
            <w:tabs>
              <w:tab w:val="clear" w:pos="7609"/>
              <w:tab w:val="right" w:pos="9026" w:leader="dot"/>
            </w:tabs>
            <w:rPr/>
          </w:pPr>
          <w:hyperlink w:anchor="__RefHeading___Toc5111488_73709187">
            <w:r>
              <w:rPr>
                <w:webHidden/>
                <w:rStyle w:val="IndexLink"/>
                <w:rtl w:val="true"/>
              </w:rPr>
              <w:t>ب</w:t>
            </w:r>
            <w:r>
              <w:rPr>
                <w:rStyle w:val="IndexLink"/>
                <w:rtl w:val="true"/>
              </w:rPr>
              <w:t xml:space="preserve">: </w:t>
            </w:r>
            <w:r>
              <w:rPr>
                <w:rStyle w:val="IndexLink"/>
                <w:rtl w:val="true"/>
              </w:rPr>
              <w:t>لوط</w:t>
            </w:r>
            <w:r>
              <w:rPr>
                <w:rStyle w:val="IndexLink"/>
                <w:rtl w:val="true"/>
              </w:rPr>
              <w:tab/>
            </w:r>
            <w:r>
              <w:rPr>
                <w:rStyle w:val="IndexLink"/>
              </w:rPr>
              <w:t>55</w:t>
            </w:r>
          </w:hyperlink>
        </w:p>
        <w:p>
          <w:pPr>
            <w:pStyle w:val="Contents6"/>
            <w:tabs>
              <w:tab w:val="clear" w:pos="7609"/>
              <w:tab w:val="right" w:pos="9026" w:leader="dot"/>
            </w:tabs>
            <w:rPr/>
          </w:pPr>
          <w:hyperlink w:anchor="__RefHeading___Toc5111490_73709187">
            <w:r>
              <w:rPr>
                <w:webHidden/>
                <w:rStyle w:val="IndexLink"/>
                <w:rtl w:val="true"/>
              </w:rPr>
              <w:t>ج</w:t>
            </w:r>
            <w:r>
              <w:rPr>
                <w:rStyle w:val="IndexLink"/>
                <w:rtl w:val="true"/>
              </w:rPr>
              <w:t xml:space="preserve">: </w:t>
            </w:r>
            <w:r>
              <w:rPr>
                <w:rStyle w:val="IndexLink"/>
                <w:rtl w:val="true"/>
              </w:rPr>
              <w:t>موسی بن عمران</w:t>
            </w:r>
            <w:r>
              <w:rPr>
                <w:rStyle w:val="IndexLink"/>
                <w:rtl w:val="true"/>
              </w:rPr>
              <w:tab/>
            </w:r>
            <w:r>
              <w:rPr>
                <w:rStyle w:val="IndexLink"/>
              </w:rPr>
              <w:t>55</w:t>
            </w:r>
          </w:hyperlink>
        </w:p>
        <w:p>
          <w:pPr>
            <w:pStyle w:val="Contents4"/>
            <w:tabs>
              <w:tab w:val="clear" w:pos="8176"/>
              <w:tab w:val="right" w:pos="9026" w:leader="dot"/>
            </w:tabs>
            <w:rPr/>
          </w:pPr>
          <w:hyperlink w:anchor="__RefHeading___Toc5111492_73709187">
            <w:r>
              <w:rPr>
                <w:webHidden/>
                <w:rStyle w:val="IndexLink"/>
              </w:rPr>
              <w:t>2</w:t>
            </w:r>
            <w:r>
              <w:rPr>
                <w:rStyle w:val="IndexLink"/>
                <w:rtl w:val="true"/>
              </w:rPr>
              <w:t xml:space="preserve">. </w:t>
            </w:r>
            <w:r>
              <w:rPr>
                <w:rStyle w:val="IndexLink"/>
                <w:rtl w:val="true"/>
              </w:rPr>
              <w:t>مبدأ و مقصد در این مهاجرت چیست؟</w:t>
            </w:r>
            <w:r>
              <w:rPr>
                <w:rStyle w:val="IndexLink"/>
                <w:rtl w:val="true"/>
              </w:rPr>
              <w:tab/>
            </w:r>
            <w:r>
              <w:rPr>
                <w:rStyle w:val="IndexLink"/>
              </w:rPr>
              <w:t>57</w:t>
            </w:r>
          </w:hyperlink>
        </w:p>
        <w:p>
          <w:pPr>
            <w:pStyle w:val="Contents5"/>
            <w:tabs>
              <w:tab w:val="clear" w:pos="7892"/>
              <w:tab w:val="right" w:pos="9026" w:leader="dot"/>
            </w:tabs>
            <w:rPr/>
          </w:pPr>
          <w:hyperlink w:anchor="__RefHeading___Toc5111494_7370918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111496_73709187">
            <w:r>
              <w:rPr>
                <w:webHidden/>
                <w:rStyle w:val="IndexLink"/>
                <w:rtl w:val="true"/>
              </w:rPr>
              <w:t>دو نوع مقصد</w:t>
            </w:r>
            <w:r>
              <w:rPr>
                <w:rStyle w:val="IndexLink"/>
                <w:rtl w:val="true"/>
              </w:rPr>
              <w:tab/>
            </w:r>
            <w:r>
              <w:rPr>
                <w:rStyle w:val="IndexLink"/>
              </w:rPr>
              <w:t>58</w:t>
            </w:r>
          </w:hyperlink>
        </w:p>
        <w:p>
          <w:pPr>
            <w:pStyle w:val="Contents5"/>
            <w:tabs>
              <w:tab w:val="clear" w:pos="7892"/>
              <w:tab w:val="right" w:pos="9026" w:leader="dot"/>
            </w:tabs>
            <w:rPr/>
          </w:pPr>
          <w:hyperlink w:anchor="__RefHeading___Toc5111498_73709187">
            <w:r>
              <w:rPr>
                <w:webHidden/>
                <w:rStyle w:val="IndexLink"/>
                <w:rtl w:val="true"/>
              </w:rPr>
              <w:t>جوانمردان کهف</w:t>
            </w:r>
            <w:r>
              <w:rPr>
                <w:rStyle w:val="IndexLink"/>
                <w:rtl w:val="true"/>
              </w:rPr>
              <w:tab/>
            </w:r>
            <w:r>
              <w:rPr>
                <w:rStyle w:val="IndexLink"/>
              </w:rPr>
              <w:t>59</w:t>
            </w:r>
          </w:hyperlink>
        </w:p>
        <w:p>
          <w:pPr>
            <w:pStyle w:val="Contents4"/>
            <w:tabs>
              <w:tab w:val="clear" w:pos="8176"/>
              <w:tab w:val="right" w:pos="9026" w:leader="dot"/>
            </w:tabs>
            <w:rPr/>
          </w:pPr>
          <w:hyperlink w:anchor="__RefHeading___Toc5111500_73709187">
            <w:r>
              <w:rPr>
                <w:webHidden/>
                <w:rStyle w:val="IndexLink"/>
              </w:rPr>
              <w:t>3</w:t>
            </w:r>
            <w:r>
              <w:rPr>
                <w:rStyle w:val="IndexLink"/>
                <w:rtl w:val="true"/>
              </w:rPr>
              <w:t xml:space="preserve">. </w:t>
            </w:r>
            <w:r>
              <w:rPr>
                <w:rStyle w:val="IndexLink"/>
                <w:rtl w:val="true"/>
              </w:rPr>
              <w:t>هجرت در شرایطی فریضه است</w:t>
            </w:r>
            <w:r>
              <w:rPr>
                <w:rStyle w:val="IndexLink"/>
                <w:rtl w:val="true"/>
              </w:rPr>
              <w:tab/>
            </w:r>
            <w:r>
              <w:rPr>
                <w:rStyle w:val="IndexLink"/>
              </w:rPr>
              <w:t>61</w:t>
            </w:r>
          </w:hyperlink>
        </w:p>
        <w:p>
          <w:pPr>
            <w:pStyle w:val="Contents4"/>
            <w:tabs>
              <w:tab w:val="clear" w:pos="8176"/>
              <w:tab w:val="right" w:pos="9026" w:leader="dot"/>
            </w:tabs>
            <w:rPr/>
          </w:pPr>
          <w:hyperlink w:anchor="__RefHeading___Toc5111502_73709187">
            <w:r>
              <w:rPr>
                <w:webHidden/>
                <w:rStyle w:val="IndexLink"/>
              </w:rPr>
              <w:t>4</w:t>
            </w:r>
            <w:r>
              <w:rPr>
                <w:rStyle w:val="IndexLink"/>
                <w:rtl w:val="true"/>
              </w:rPr>
              <w:t xml:space="preserve">. </w:t>
            </w:r>
            <w:r>
              <w:rPr>
                <w:rStyle w:val="IndexLink"/>
                <w:rtl w:val="true"/>
              </w:rPr>
              <w:t>هجرت یک سنت الهی است</w:t>
            </w:r>
            <w:r>
              <w:rPr>
                <w:rStyle w:val="IndexLink"/>
                <w:rtl w:val="true"/>
              </w:rPr>
              <w:tab/>
            </w:r>
            <w:r>
              <w:rPr>
                <w:rStyle w:val="IndexLink"/>
              </w:rPr>
              <w:t>64</w:t>
            </w:r>
          </w:hyperlink>
        </w:p>
        <w:p>
          <w:pPr>
            <w:pStyle w:val="Contents4"/>
            <w:tabs>
              <w:tab w:val="clear" w:pos="8176"/>
              <w:tab w:val="right" w:pos="9026" w:leader="dot"/>
            </w:tabs>
            <w:rPr/>
          </w:pPr>
          <w:hyperlink w:anchor="__RefHeading___Toc5111504_73709187">
            <w:r>
              <w:rPr>
                <w:webHidden/>
                <w:rStyle w:val="IndexLink"/>
              </w:rPr>
              <w:t>5</w:t>
            </w:r>
            <w:r>
              <w:rPr>
                <w:rStyle w:val="IndexLink"/>
                <w:rtl w:val="true"/>
              </w:rPr>
              <w:t xml:space="preserve">. </w:t>
            </w:r>
            <w:r>
              <w:rPr>
                <w:rStyle w:val="IndexLink"/>
                <w:rtl w:val="true"/>
              </w:rPr>
              <w:t>هجرت مستضعفان فکری</w:t>
            </w:r>
            <w:r>
              <w:rPr>
                <w:rStyle w:val="IndexLink"/>
                <w:rtl w:val="true"/>
              </w:rPr>
              <w:tab/>
            </w:r>
            <w:r>
              <w:rPr>
                <w:rStyle w:val="IndexLink"/>
              </w:rPr>
              <w:t>66</w:t>
            </w:r>
          </w:hyperlink>
        </w:p>
        <w:p>
          <w:pPr>
            <w:pStyle w:val="Contents4"/>
            <w:tabs>
              <w:tab w:val="clear" w:pos="8176"/>
              <w:tab w:val="right" w:pos="9026" w:leader="dot"/>
            </w:tabs>
            <w:rPr/>
          </w:pPr>
          <w:hyperlink w:anchor="__RefHeading___Toc5111506_73709187">
            <w:r>
              <w:rPr>
                <w:webHidden/>
                <w:rStyle w:val="IndexLink"/>
              </w:rPr>
              <w:t>6</w:t>
            </w:r>
            <w:r>
              <w:rPr>
                <w:rStyle w:val="IndexLink"/>
                <w:rtl w:val="true"/>
              </w:rPr>
              <w:t xml:space="preserve">. </w:t>
            </w:r>
            <w:r>
              <w:rPr>
                <w:rStyle w:val="IndexLink"/>
                <w:rtl w:val="true"/>
              </w:rPr>
              <w:t>تعرب پس از هجرت</w:t>
            </w:r>
            <w:r>
              <w:rPr>
                <w:rStyle w:val="IndexLink"/>
                <w:rtl w:val="true"/>
              </w:rPr>
              <w:tab/>
            </w:r>
            <w:r>
              <w:rPr>
                <w:rStyle w:val="IndexLink"/>
              </w:rPr>
              <w:t>69</w:t>
            </w:r>
          </w:hyperlink>
        </w:p>
        <w:p>
          <w:pPr>
            <w:pStyle w:val="Contents4"/>
            <w:tabs>
              <w:tab w:val="clear" w:pos="8176"/>
              <w:tab w:val="right" w:pos="9026" w:leader="dot"/>
            </w:tabs>
            <w:rPr/>
          </w:pPr>
          <w:hyperlink w:anchor="__RefHeading___Toc5111508_73709187">
            <w:r>
              <w:rPr>
                <w:webHidden/>
                <w:rStyle w:val="IndexLink"/>
              </w:rPr>
              <w:t>7</w:t>
            </w:r>
            <w:r>
              <w:rPr>
                <w:rStyle w:val="IndexLink"/>
                <w:rtl w:val="true"/>
              </w:rPr>
              <w:t xml:space="preserve">. </w:t>
            </w:r>
            <w:r>
              <w:rPr>
                <w:rStyle w:val="IndexLink"/>
                <w:rtl w:val="true"/>
              </w:rPr>
              <w:t>هجرت نشانه ایمان است</w:t>
            </w:r>
            <w:r>
              <w:rPr>
                <w:rStyle w:val="IndexLink"/>
                <w:rtl w:val="true"/>
              </w:rPr>
              <w:tab/>
            </w:r>
            <w:r>
              <w:rPr>
                <w:rStyle w:val="IndexLink"/>
              </w:rPr>
              <w:t>72</w:t>
            </w:r>
          </w:hyperlink>
        </w:p>
        <w:p>
          <w:pPr>
            <w:pStyle w:val="Contents4"/>
            <w:tabs>
              <w:tab w:val="clear" w:pos="8176"/>
              <w:tab w:val="right" w:pos="9026" w:leader="dot"/>
            </w:tabs>
            <w:rPr/>
          </w:pPr>
          <w:hyperlink w:anchor="__RefHeading___Toc5111510_73709187">
            <w:r>
              <w:rPr>
                <w:webHidden/>
                <w:rStyle w:val="IndexLink"/>
              </w:rPr>
              <w:t>8</w:t>
            </w:r>
            <w:r>
              <w:rPr>
                <w:rStyle w:val="IndexLink"/>
                <w:rtl w:val="true"/>
              </w:rPr>
              <w:t xml:space="preserve">. </w:t>
            </w:r>
            <w:r>
              <w:rPr>
                <w:rStyle w:val="IndexLink"/>
                <w:rtl w:val="true"/>
              </w:rPr>
              <w:t>امدادهای غیبی</w:t>
            </w:r>
            <w:r>
              <w:rPr>
                <w:rStyle w:val="IndexLink"/>
                <w:rtl w:val="true"/>
              </w:rPr>
              <w:tab/>
            </w:r>
            <w:r>
              <w:rPr>
                <w:rStyle w:val="IndexLink"/>
              </w:rPr>
              <w:t>73</w:t>
            </w:r>
          </w:hyperlink>
        </w:p>
        <w:p>
          <w:pPr>
            <w:pStyle w:val="Contents4"/>
            <w:tabs>
              <w:tab w:val="clear" w:pos="8176"/>
              <w:tab w:val="right" w:pos="9026" w:leader="dot"/>
            </w:tabs>
            <w:rPr/>
          </w:pPr>
          <w:hyperlink w:anchor="__RefHeading___Toc5111512_73709187">
            <w:r>
              <w:rPr>
                <w:webHidden/>
                <w:rStyle w:val="IndexLink"/>
              </w:rPr>
              <w:t>9</w:t>
            </w:r>
            <w:r>
              <w:rPr>
                <w:rStyle w:val="IndexLink"/>
                <w:rtl w:val="true"/>
              </w:rPr>
              <w:t xml:space="preserve">. </w:t>
            </w:r>
            <w:r>
              <w:rPr>
                <w:rStyle w:val="IndexLink"/>
                <w:rtl w:val="true"/>
              </w:rPr>
              <w:t>سبقت در هجرت</w:t>
            </w:r>
            <w:r>
              <w:rPr>
                <w:rStyle w:val="IndexLink"/>
                <w:rtl w:val="true"/>
              </w:rPr>
              <w:tab/>
            </w:r>
            <w:r>
              <w:rPr>
                <w:rStyle w:val="IndexLink"/>
              </w:rPr>
              <w:t>74</w:t>
            </w:r>
          </w:hyperlink>
        </w:p>
        <w:p>
          <w:pPr>
            <w:pStyle w:val="Contents4"/>
            <w:tabs>
              <w:tab w:val="clear" w:pos="8176"/>
              <w:tab w:val="right" w:pos="9026" w:leader="dot"/>
            </w:tabs>
            <w:rPr/>
          </w:pPr>
          <w:hyperlink w:anchor="__RefHeading___Toc5111514_73709187">
            <w:r>
              <w:rPr>
                <w:webHidden/>
                <w:rStyle w:val="IndexLink"/>
              </w:rPr>
              <w:t>10</w:t>
            </w:r>
            <w:r>
              <w:rPr>
                <w:rStyle w:val="IndexLink"/>
                <w:rtl w:val="true"/>
              </w:rPr>
              <w:t xml:space="preserve">. </w:t>
            </w:r>
            <w:r>
              <w:rPr>
                <w:rStyle w:val="IndexLink"/>
                <w:rtl w:val="true"/>
              </w:rPr>
              <w:t>زنان مهاجر</w:t>
            </w:r>
            <w:r>
              <w:rPr>
                <w:rStyle w:val="IndexLink"/>
                <w:rtl w:val="true"/>
              </w:rPr>
              <w:tab/>
            </w:r>
            <w:r>
              <w:rPr>
                <w:rStyle w:val="IndexLink"/>
              </w:rPr>
              <w:t>75</w:t>
            </w:r>
          </w:hyperlink>
        </w:p>
        <w:p>
          <w:pPr>
            <w:pStyle w:val="Contents4"/>
            <w:tabs>
              <w:tab w:val="clear" w:pos="8176"/>
              <w:tab w:val="right" w:pos="9026" w:leader="dot"/>
            </w:tabs>
            <w:rPr/>
          </w:pPr>
          <w:hyperlink w:anchor="__RefHeading___Toc5111516_73709187">
            <w:r>
              <w:rPr>
                <w:webHidden/>
                <w:rStyle w:val="IndexLink"/>
              </w:rPr>
              <w:t>11</w:t>
            </w:r>
            <w:r>
              <w:rPr>
                <w:rStyle w:val="IndexLink"/>
                <w:rtl w:val="true"/>
              </w:rPr>
              <w:t xml:space="preserve">. </w:t>
            </w:r>
            <w:r>
              <w:rPr>
                <w:rStyle w:val="IndexLink"/>
                <w:rtl w:val="true"/>
              </w:rPr>
              <w:t>مهاجرت از گناه</w:t>
            </w:r>
            <w:r>
              <w:rPr>
                <w:rStyle w:val="IndexLink"/>
                <w:rtl w:val="true"/>
              </w:rPr>
              <w:tab/>
            </w:r>
            <w:r>
              <w:rPr>
                <w:rStyle w:val="IndexLink"/>
              </w:rPr>
              <w:t>76</w:t>
            </w:r>
          </w:hyperlink>
        </w:p>
        <w:p>
          <w:pPr>
            <w:pStyle w:val="Contents2"/>
            <w:tabs>
              <w:tab w:val="clear" w:pos="8743"/>
              <w:tab w:val="right" w:pos="9026" w:leader="dot"/>
            </w:tabs>
            <w:rPr/>
          </w:pPr>
          <w:hyperlink w:anchor="__RefHeading___Toc5111518_73709187">
            <w:r>
              <w:rPr>
                <w:webHidden/>
                <w:rStyle w:val="IndexLink"/>
              </w:rPr>
              <w:t>3</w:t>
            </w:r>
            <w:r>
              <w:rPr>
                <w:rStyle w:val="IndexLink"/>
                <w:rtl w:val="true"/>
              </w:rPr>
              <w:t xml:space="preserve">- </w:t>
            </w:r>
            <w:r>
              <w:rPr>
                <w:rStyle w:val="IndexLink"/>
                <w:rtl w:val="true"/>
              </w:rPr>
              <w:t>حق و باطل در قرآن</w:t>
            </w:r>
            <w:r>
              <w:rPr>
                <w:rStyle w:val="IndexLink"/>
                <w:rtl w:val="true"/>
              </w:rPr>
              <w:tab/>
            </w:r>
            <w:r>
              <w:rPr>
                <w:rStyle w:val="IndexLink"/>
              </w:rPr>
              <w:t>79</w:t>
            </w:r>
          </w:hyperlink>
        </w:p>
        <w:p>
          <w:pPr>
            <w:pStyle w:val="Contents3"/>
            <w:tabs>
              <w:tab w:val="clear" w:pos="8459"/>
              <w:tab w:val="right" w:pos="9026" w:leader="dot"/>
            </w:tabs>
            <w:rPr/>
          </w:pPr>
          <w:hyperlink w:anchor="__RefHeading___Toc5111520_73709187">
            <w:r>
              <w:rPr>
                <w:webHidden/>
                <w:rStyle w:val="IndexLink"/>
                <w:rtl w:val="true"/>
              </w:rPr>
              <w:t>آیات موضوع</w:t>
            </w:r>
            <w:r>
              <w:rPr>
                <w:rStyle w:val="IndexLink"/>
                <w:rtl w:val="true"/>
              </w:rPr>
              <w:t>:</w:t>
              <w:tab/>
            </w:r>
            <w:r>
              <w:rPr>
                <w:rStyle w:val="IndexLink"/>
              </w:rPr>
              <w:t>79</w:t>
            </w:r>
          </w:hyperlink>
        </w:p>
        <w:p>
          <w:pPr>
            <w:pStyle w:val="Contents3"/>
            <w:tabs>
              <w:tab w:val="clear" w:pos="8459"/>
              <w:tab w:val="right" w:pos="9026" w:leader="dot"/>
            </w:tabs>
            <w:rPr/>
          </w:pPr>
          <w:hyperlink w:anchor="__RefHeading___Toc5111522_73709187">
            <w:r>
              <w:rPr>
                <w:webHidden/>
                <w:rStyle w:val="IndexLink"/>
                <w:rtl w:val="true"/>
              </w:rPr>
              <w:t>ترجمه آیات</w:t>
            </w:r>
            <w:r>
              <w:rPr>
                <w:rStyle w:val="IndexLink"/>
                <w:rtl w:val="true"/>
              </w:rPr>
              <w:t>:</w:t>
              <w:tab/>
            </w:r>
            <w:r>
              <w:rPr>
                <w:rStyle w:val="IndexLink"/>
              </w:rPr>
              <w:t>80</w:t>
            </w:r>
          </w:hyperlink>
        </w:p>
        <w:p>
          <w:pPr>
            <w:pStyle w:val="Contents3"/>
            <w:tabs>
              <w:tab w:val="clear" w:pos="8459"/>
              <w:tab w:val="right" w:pos="9026" w:leader="dot"/>
            </w:tabs>
            <w:rPr/>
          </w:pPr>
          <w:hyperlink w:anchor="__RefHeading___Toc5111524_73709187">
            <w:r>
              <w:rPr>
                <w:webHidden/>
                <w:rStyle w:val="IndexLink"/>
                <w:rtl w:val="true"/>
              </w:rPr>
              <w:t>تفسیر آیات</w:t>
            </w:r>
            <w:r>
              <w:rPr>
                <w:rStyle w:val="IndexLink"/>
                <w:rtl w:val="true"/>
              </w:rPr>
              <w:t>:</w:t>
              <w:tab/>
            </w:r>
            <w:r>
              <w:rPr>
                <w:rStyle w:val="IndexLink"/>
              </w:rPr>
              <w:t>81</w:t>
            </w:r>
          </w:hyperlink>
        </w:p>
        <w:p>
          <w:pPr>
            <w:pStyle w:val="Contents4"/>
            <w:tabs>
              <w:tab w:val="clear" w:pos="8176"/>
              <w:tab w:val="right" w:pos="9026" w:leader="dot"/>
            </w:tabs>
            <w:rPr/>
          </w:pPr>
          <w:hyperlink w:anchor="__RefHeading___Toc5111526_7370918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111528_73709187">
            <w:r>
              <w:rPr>
                <w:webHidden/>
                <w:rStyle w:val="IndexLink"/>
              </w:rPr>
              <w:t>1</w:t>
            </w:r>
            <w:r>
              <w:rPr>
                <w:rStyle w:val="IndexLink"/>
                <w:rtl w:val="true"/>
              </w:rPr>
              <w:t xml:space="preserve">. </w:t>
            </w:r>
            <w:r>
              <w:rPr>
                <w:rStyle w:val="IndexLink"/>
                <w:rtl w:val="true"/>
              </w:rPr>
              <w:t>مفهوم حق و باطل در فرهنگ های عربی</w:t>
            </w:r>
            <w:r>
              <w:rPr>
                <w:rStyle w:val="IndexLink"/>
                <w:rtl w:val="true"/>
              </w:rPr>
              <w:tab/>
            </w:r>
            <w:r>
              <w:rPr>
                <w:rStyle w:val="IndexLink"/>
              </w:rPr>
              <w:t>82</w:t>
            </w:r>
          </w:hyperlink>
        </w:p>
        <w:p>
          <w:pPr>
            <w:pStyle w:val="Contents4"/>
            <w:tabs>
              <w:tab w:val="clear" w:pos="8176"/>
              <w:tab w:val="right" w:pos="9026" w:leader="dot"/>
            </w:tabs>
            <w:rPr/>
          </w:pPr>
          <w:hyperlink w:anchor="__RefHeading___Toc5111530_73709187">
            <w:r>
              <w:rPr>
                <w:webHidden/>
                <w:rStyle w:val="IndexLink"/>
              </w:rPr>
              <w:t>2</w:t>
            </w:r>
            <w:r>
              <w:rPr>
                <w:rStyle w:val="IndexLink"/>
                <w:rtl w:val="true"/>
              </w:rPr>
              <w:t xml:space="preserve">. </w:t>
            </w:r>
            <w:r>
              <w:rPr>
                <w:rStyle w:val="IndexLink"/>
                <w:rtl w:val="true"/>
              </w:rPr>
              <w:t>نمونه های حق در قرآن</w:t>
            </w:r>
            <w:r>
              <w:rPr>
                <w:rStyle w:val="IndexLink"/>
                <w:rtl w:val="true"/>
              </w:rPr>
              <w:tab/>
            </w:r>
            <w:r>
              <w:rPr>
                <w:rStyle w:val="IndexLink"/>
              </w:rPr>
              <w:t>83</w:t>
            </w:r>
          </w:hyperlink>
        </w:p>
        <w:p>
          <w:pPr>
            <w:pStyle w:val="Contents5"/>
            <w:tabs>
              <w:tab w:val="clear" w:pos="7892"/>
              <w:tab w:val="right" w:pos="9026" w:leader="dot"/>
            </w:tabs>
            <w:rPr/>
          </w:pPr>
          <w:hyperlink w:anchor="__RefHeading___Toc5111532_7370918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5111534_73709187">
            <w:r>
              <w:rPr>
                <w:webHidden/>
                <w:rStyle w:val="IndexLink"/>
              </w:rPr>
              <w:t>1</w:t>
            </w:r>
            <w:r>
              <w:rPr>
                <w:rStyle w:val="IndexLink"/>
                <w:rtl w:val="true"/>
              </w:rPr>
              <w:t xml:space="preserve">. </w:t>
            </w:r>
            <w:r>
              <w:rPr>
                <w:rStyle w:val="IndexLink"/>
                <w:rtl w:val="true"/>
              </w:rPr>
              <w:t>خدا حق مطلق است</w:t>
            </w:r>
            <w:r>
              <w:rPr>
                <w:rStyle w:val="IndexLink"/>
                <w:rtl w:val="true"/>
              </w:rPr>
              <w:tab/>
            </w:r>
            <w:r>
              <w:rPr>
                <w:rStyle w:val="IndexLink"/>
              </w:rPr>
              <w:t>83</w:t>
            </w:r>
          </w:hyperlink>
        </w:p>
        <w:p>
          <w:pPr>
            <w:pStyle w:val="Contents6"/>
            <w:tabs>
              <w:tab w:val="clear" w:pos="7609"/>
              <w:tab w:val="right" w:pos="9026" w:leader="dot"/>
            </w:tabs>
            <w:rPr/>
          </w:pPr>
          <w:hyperlink w:anchor="__RefHeading___Toc5111536_7370918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5111538_73709187">
            <w:r>
              <w:rPr>
                <w:webHidden/>
                <w:rStyle w:val="IndexLink"/>
                <w:rtl w:val="true"/>
              </w:rPr>
              <w:t>حق مطلق و حق نسبی</w:t>
            </w:r>
            <w:r>
              <w:rPr>
                <w:rStyle w:val="IndexLink"/>
                <w:rtl w:val="true"/>
              </w:rPr>
              <w:tab/>
            </w:r>
            <w:r>
              <w:rPr>
                <w:rStyle w:val="IndexLink"/>
              </w:rPr>
              <w:t>84</w:t>
            </w:r>
          </w:hyperlink>
        </w:p>
        <w:p>
          <w:pPr>
            <w:pStyle w:val="Contents6"/>
            <w:tabs>
              <w:tab w:val="clear" w:pos="7609"/>
              <w:tab w:val="right" w:pos="9026" w:leader="dot"/>
            </w:tabs>
            <w:rPr/>
          </w:pPr>
          <w:hyperlink w:anchor="__RefHeading___Toc5111540_73709187">
            <w:r>
              <w:rPr>
                <w:webHidden/>
                <w:rStyle w:val="IndexLink"/>
                <w:rtl w:val="true"/>
              </w:rPr>
              <w:t>جهان در چشم انداز عارف</w:t>
            </w:r>
            <w:r>
              <w:rPr>
                <w:rStyle w:val="IndexLink"/>
                <w:rtl w:val="true"/>
              </w:rPr>
              <w:tab/>
            </w:r>
            <w:r>
              <w:rPr>
                <w:rStyle w:val="IndexLink"/>
              </w:rPr>
              <w:t>88</w:t>
            </w:r>
          </w:hyperlink>
        </w:p>
        <w:p>
          <w:pPr>
            <w:pStyle w:val="Contents5"/>
            <w:tabs>
              <w:tab w:val="clear" w:pos="7892"/>
              <w:tab w:val="right" w:pos="9026" w:leader="dot"/>
            </w:tabs>
            <w:rPr/>
          </w:pPr>
          <w:hyperlink w:anchor="__RefHeading___Toc5111542_73709187">
            <w:r>
              <w:rPr>
                <w:webHidden/>
                <w:rStyle w:val="IndexLink"/>
              </w:rPr>
              <w:t>2</w:t>
            </w:r>
            <w:r>
              <w:rPr>
                <w:rStyle w:val="IndexLink"/>
                <w:rtl w:val="true"/>
              </w:rPr>
              <w:t xml:space="preserve">. </w:t>
            </w:r>
            <w:r>
              <w:rPr>
                <w:rStyle w:val="IndexLink"/>
                <w:rtl w:val="true"/>
              </w:rPr>
              <w:t>قرآن مجید</w:t>
            </w:r>
            <w:r>
              <w:rPr>
                <w:rStyle w:val="IndexLink"/>
                <w:rtl w:val="true"/>
              </w:rPr>
              <w:tab/>
            </w:r>
            <w:r>
              <w:rPr>
                <w:rStyle w:val="IndexLink"/>
              </w:rPr>
              <w:t>91</w:t>
            </w:r>
          </w:hyperlink>
        </w:p>
        <w:p>
          <w:pPr>
            <w:pStyle w:val="Contents5"/>
            <w:tabs>
              <w:tab w:val="clear" w:pos="7892"/>
              <w:tab w:val="right" w:pos="9026" w:leader="dot"/>
            </w:tabs>
            <w:rPr/>
          </w:pPr>
          <w:hyperlink w:anchor="__RefHeading___Toc5111544_73709187">
            <w:r>
              <w:rPr>
                <w:webHidden/>
                <w:rStyle w:val="IndexLink"/>
              </w:rPr>
              <w:t>3</w:t>
            </w:r>
            <w:r>
              <w:rPr>
                <w:rStyle w:val="IndexLink"/>
                <w:rtl w:val="true"/>
              </w:rPr>
              <w:t xml:space="preserve">. </w:t>
            </w:r>
            <w:r>
              <w:rPr>
                <w:rStyle w:val="IndexLink"/>
                <w:rtl w:val="true"/>
              </w:rPr>
              <w:t>توحید ویکتاپرستی</w:t>
            </w:r>
            <w:r>
              <w:rPr>
                <w:rStyle w:val="IndexLink"/>
                <w:rtl w:val="true"/>
              </w:rPr>
              <w:tab/>
            </w:r>
            <w:r>
              <w:rPr>
                <w:rStyle w:val="IndexLink"/>
              </w:rPr>
              <w:t>93</w:t>
            </w:r>
          </w:hyperlink>
        </w:p>
        <w:p>
          <w:pPr>
            <w:pStyle w:val="Contents5"/>
            <w:tabs>
              <w:tab w:val="clear" w:pos="7892"/>
              <w:tab w:val="right" w:pos="9026" w:leader="dot"/>
            </w:tabs>
            <w:rPr/>
          </w:pPr>
          <w:hyperlink w:anchor="__RefHeading___Toc5111546_73709187">
            <w:r>
              <w:rPr>
                <w:webHidden/>
                <w:rStyle w:val="IndexLink"/>
              </w:rPr>
              <w:t>4</w:t>
            </w:r>
            <w:r>
              <w:rPr>
                <w:rStyle w:val="IndexLink"/>
                <w:rtl w:val="true"/>
              </w:rPr>
              <w:t xml:space="preserve">. </w:t>
            </w:r>
            <w:r>
              <w:rPr>
                <w:rStyle w:val="IndexLink"/>
                <w:rtl w:val="true"/>
              </w:rPr>
              <w:t>معجزه</w:t>
            </w:r>
            <w:r>
              <w:rPr>
                <w:rStyle w:val="IndexLink"/>
                <w:rtl w:val="true"/>
              </w:rPr>
              <w:tab/>
            </w:r>
            <w:r>
              <w:rPr>
                <w:rStyle w:val="IndexLink"/>
              </w:rPr>
              <w:t>94</w:t>
            </w:r>
          </w:hyperlink>
        </w:p>
        <w:p>
          <w:pPr>
            <w:pStyle w:val="Contents5"/>
            <w:tabs>
              <w:tab w:val="clear" w:pos="7892"/>
              <w:tab w:val="right" w:pos="9026" w:leader="dot"/>
            </w:tabs>
            <w:rPr/>
          </w:pPr>
          <w:hyperlink w:anchor="__RefHeading___Toc5111548_73709187">
            <w:r>
              <w:rPr>
                <w:webHidden/>
                <w:rStyle w:val="IndexLink"/>
              </w:rPr>
              <w:t>5</w:t>
            </w:r>
            <w:r>
              <w:rPr>
                <w:rStyle w:val="IndexLink"/>
                <w:rtl w:val="true"/>
              </w:rPr>
              <w:t xml:space="preserve">. </w:t>
            </w:r>
            <w:r>
              <w:rPr>
                <w:rStyle w:val="IndexLink"/>
                <w:rtl w:val="true"/>
              </w:rPr>
              <w:t>نبوت پیامبر</w:t>
            </w:r>
            <w:r>
              <w:rPr>
                <w:rStyle w:val="IndexLink"/>
                <w:rtl w:val="true"/>
              </w:rPr>
              <w:tab/>
            </w:r>
            <w:r>
              <w:rPr>
                <w:rStyle w:val="IndexLink"/>
              </w:rPr>
              <w:t>95</w:t>
            </w:r>
          </w:hyperlink>
        </w:p>
        <w:p>
          <w:pPr>
            <w:pStyle w:val="Contents5"/>
            <w:tabs>
              <w:tab w:val="clear" w:pos="7892"/>
              <w:tab w:val="right" w:pos="9026" w:leader="dot"/>
            </w:tabs>
            <w:rPr/>
          </w:pPr>
          <w:hyperlink w:anchor="__RefHeading___Toc5111550_73709187">
            <w:r>
              <w:rPr>
                <w:webHidden/>
                <w:rStyle w:val="IndexLink"/>
              </w:rPr>
              <w:t>6</w:t>
            </w:r>
            <w:r>
              <w:rPr>
                <w:rStyle w:val="IndexLink"/>
                <w:rtl w:val="true"/>
              </w:rPr>
              <w:t xml:space="preserve">. </w:t>
            </w:r>
            <w:r>
              <w:rPr>
                <w:rStyle w:val="IndexLink"/>
                <w:rtl w:val="true"/>
              </w:rPr>
              <w:t>رستاخیز</w:t>
            </w:r>
            <w:r>
              <w:rPr>
                <w:rStyle w:val="IndexLink"/>
                <w:rtl w:val="true"/>
              </w:rPr>
              <w:tab/>
            </w:r>
            <w:r>
              <w:rPr>
                <w:rStyle w:val="IndexLink"/>
              </w:rPr>
              <w:t>96</w:t>
            </w:r>
          </w:hyperlink>
        </w:p>
        <w:p>
          <w:pPr>
            <w:pStyle w:val="Contents5"/>
            <w:tabs>
              <w:tab w:val="clear" w:pos="7892"/>
              <w:tab w:val="right" w:pos="9026" w:leader="dot"/>
            </w:tabs>
            <w:rPr/>
          </w:pPr>
          <w:hyperlink w:anchor="__RefHeading___Toc5111552_73709187">
            <w:r>
              <w:rPr>
                <w:webHidden/>
                <w:rStyle w:val="IndexLink"/>
              </w:rPr>
              <w:t>7</w:t>
            </w:r>
            <w:r>
              <w:rPr>
                <w:rStyle w:val="IndexLink"/>
                <w:rtl w:val="true"/>
              </w:rPr>
              <w:t xml:space="preserve">. </w:t>
            </w:r>
            <w:r>
              <w:rPr>
                <w:rStyle w:val="IndexLink"/>
                <w:rtl w:val="true"/>
              </w:rPr>
              <w:t>مال مشروع</w:t>
            </w:r>
            <w:r>
              <w:rPr>
                <w:rStyle w:val="IndexLink"/>
                <w:rtl w:val="true"/>
              </w:rPr>
              <w:tab/>
            </w:r>
            <w:r>
              <w:rPr>
                <w:rStyle w:val="IndexLink"/>
              </w:rPr>
              <w:t>97</w:t>
            </w:r>
          </w:hyperlink>
        </w:p>
        <w:p>
          <w:pPr>
            <w:pStyle w:val="Contents5"/>
            <w:tabs>
              <w:tab w:val="clear" w:pos="7892"/>
              <w:tab w:val="right" w:pos="9026" w:leader="dot"/>
            </w:tabs>
            <w:rPr/>
          </w:pPr>
          <w:hyperlink w:anchor="__RefHeading___Toc5111554_73709187">
            <w:r>
              <w:rPr>
                <w:webHidden/>
                <w:rStyle w:val="IndexLink"/>
              </w:rPr>
              <w:t>8</w:t>
            </w:r>
            <w:r>
              <w:rPr>
                <w:rStyle w:val="IndexLink"/>
                <w:rtl w:val="true"/>
              </w:rPr>
              <w:t xml:space="preserve">. </w:t>
            </w:r>
            <w:r>
              <w:rPr>
                <w:rStyle w:val="IndexLink"/>
                <w:rtl w:val="true"/>
              </w:rPr>
              <w:t>مثل های واقع نما</w:t>
            </w:r>
            <w:r>
              <w:rPr>
                <w:rStyle w:val="IndexLink"/>
                <w:rtl w:val="true"/>
              </w:rPr>
              <w:tab/>
            </w:r>
            <w:r>
              <w:rPr>
                <w:rStyle w:val="IndexLink"/>
              </w:rPr>
              <w:t>97</w:t>
            </w:r>
          </w:hyperlink>
        </w:p>
        <w:p>
          <w:pPr>
            <w:pStyle w:val="Contents5"/>
            <w:tabs>
              <w:tab w:val="clear" w:pos="7892"/>
              <w:tab w:val="right" w:pos="9026" w:leader="dot"/>
            </w:tabs>
            <w:rPr/>
          </w:pPr>
          <w:hyperlink w:anchor="__RefHeading___Toc5111556_73709187">
            <w:r>
              <w:rPr>
                <w:webHidden/>
                <w:rStyle w:val="IndexLink"/>
              </w:rPr>
              <w:t>9</w:t>
            </w:r>
            <w:r>
              <w:rPr>
                <w:rStyle w:val="IndexLink"/>
                <w:rtl w:val="true"/>
              </w:rPr>
              <w:t xml:space="preserve">. </w:t>
            </w:r>
            <w:r>
              <w:rPr>
                <w:rStyle w:val="IndexLink"/>
                <w:rtl w:val="true"/>
              </w:rPr>
              <w:t>ارزاق و مواعید</w:t>
            </w:r>
            <w:r>
              <w:rPr>
                <w:rStyle w:val="IndexLink"/>
                <w:rtl w:val="true"/>
              </w:rPr>
              <w:tab/>
            </w:r>
            <w:r>
              <w:rPr>
                <w:rStyle w:val="IndexLink"/>
              </w:rPr>
              <w:t>99</w:t>
            </w:r>
          </w:hyperlink>
        </w:p>
        <w:p>
          <w:pPr>
            <w:pStyle w:val="Contents5"/>
            <w:tabs>
              <w:tab w:val="clear" w:pos="7892"/>
              <w:tab w:val="right" w:pos="9026" w:leader="dot"/>
            </w:tabs>
            <w:rPr/>
          </w:pPr>
          <w:hyperlink w:anchor="__RefHeading___Toc5111558_73709187">
            <w:r>
              <w:rPr>
                <w:webHidden/>
                <w:rStyle w:val="IndexLink"/>
              </w:rPr>
              <w:t>10</w:t>
            </w:r>
            <w:r>
              <w:rPr>
                <w:rStyle w:val="IndexLink"/>
                <w:rtl w:val="true"/>
              </w:rPr>
              <w:t xml:space="preserve">. </w:t>
            </w:r>
            <w:r>
              <w:rPr>
                <w:rStyle w:val="IndexLink"/>
                <w:rtl w:val="true"/>
              </w:rPr>
              <w:t>واقعیت های خلل ناپذیر</w:t>
            </w:r>
            <w:r>
              <w:rPr>
                <w:rStyle w:val="IndexLink"/>
                <w:rtl w:val="true"/>
              </w:rPr>
              <w:tab/>
            </w:r>
            <w:r>
              <w:rPr>
                <w:rStyle w:val="IndexLink"/>
              </w:rPr>
              <w:t>99</w:t>
            </w:r>
          </w:hyperlink>
        </w:p>
        <w:p>
          <w:pPr>
            <w:pStyle w:val="Contents5"/>
            <w:tabs>
              <w:tab w:val="clear" w:pos="7892"/>
              <w:tab w:val="right" w:pos="9026" w:leader="dot"/>
            </w:tabs>
            <w:rPr/>
          </w:pPr>
          <w:hyperlink w:anchor="__RefHeading___Toc5111560_73709187">
            <w:r>
              <w:rPr>
                <w:webHidden/>
                <w:rStyle w:val="IndexLink"/>
                <w:rtl w:val="true"/>
              </w:rPr>
              <w:t>کارهای به حق</w:t>
            </w:r>
            <w:r>
              <w:rPr>
                <w:rStyle w:val="IndexLink"/>
                <w:rtl w:val="true"/>
              </w:rPr>
              <w:tab/>
            </w:r>
            <w:r>
              <w:rPr>
                <w:rStyle w:val="IndexLink"/>
              </w:rPr>
              <w:t>100</w:t>
            </w:r>
          </w:hyperlink>
        </w:p>
        <w:p>
          <w:pPr>
            <w:pStyle w:val="Contents4"/>
            <w:tabs>
              <w:tab w:val="clear" w:pos="8176"/>
              <w:tab w:val="right" w:pos="9026" w:leader="dot"/>
            </w:tabs>
            <w:rPr/>
          </w:pPr>
          <w:hyperlink w:anchor="__RefHeading___Toc5111562_73709187">
            <w:r>
              <w:rPr>
                <w:webHidden/>
                <w:rStyle w:val="IndexLink"/>
                <w:rtl w:val="true"/>
              </w:rPr>
              <w:t>ویژگی های حق و باطل</w:t>
            </w:r>
            <w:r>
              <w:rPr>
                <w:rStyle w:val="IndexLink"/>
                <w:rtl w:val="true"/>
              </w:rPr>
              <w:tab/>
            </w:r>
            <w:r>
              <w:rPr>
                <w:rStyle w:val="IndexLink"/>
              </w:rPr>
              <w:t>102</w:t>
            </w:r>
          </w:hyperlink>
        </w:p>
        <w:p>
          <w:pPr>
            <w:pStyle w:val="Contents5"/>
            <w:tabs>
              <w:tab w:val="clear" w:pos="7892"/>
              <w:tab w:val="right" w:pos="9026" w:leader="dot"/>
            </w:tabs>
            <w:rPr/>
          </w:pPr>
          <w:hyperlink w:anchor="__RefHeading___Toc5111564_73709187">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5111566_73709187">
            <w:r>
              <w:rPr>
                <w:webHidden/>
                <w:rStyle w:val="IndexLink"/>
                <w:rtl w:val="true"/>
              </w:rPr>
              <w:t>حق پایدار و باطل ناپایدار است</w:t>
            </w:r>
            <w:r>
              <w:rPr>
                <w:rStyle w:val="IndexLink"/>
                <w:rtl w:val="true"/>
              </w:rPr>
              <w:tab/>
            </w:r>
            <w:r>
              <w:rPr>
                <w:rStyle w:val="IndexLink"/>
              </w:rPr>
              <w:t>102</w:t>
            </w:r>
          </w:hyperlink>
        </w:p>
        <w:p>
          <w:pPr>
            <w:pStyle w:val="Contents5"/>
            <w:tabs>
              <w:tab w:val="clear" w:pos="7892"/>
              <w:tab w:val="right" w:pos="9026" w:leader="dot"/>
            </w:tabs>
            <w:rPr/>
          </w:pPr>
          <w:hyperlink w:anchor="__RefHeading___Toc5111568_73709187">
            <w:r>
              <w:rPr>
                <w:webHidden/>
                <w:rStyle w:val="IndexLink"/>
                <w:rtl w:val="true"/>
              </w:rPr>
              <w:t>مکاتب علمی و فلسفی و اخلاقی پایدار</w:t>
            </w:r>
            <w:r>
              <w:rPr>
                <w:rStyle w:val="IndexLink"/>
                <w:rtl w:val="true"/>
              </w:rPr>
              <w:tab/>
            </w:r>
            <w:r>
              <w:rPr>
                <w:rStyle w:val="IndexLink"/>
              </w:rPr>
              <w:t>103</w:t>
            </w:r>
          </w:hyperlink>
        </w:p>
        <w:p>
          <w:pPr>
            <w:pStyle w:val="Contents5"/>
            <w:tabs>
              <w:tab w:val="clear" w:pos="7892"/>
              <w:tab w:val="right" w:pos="9026" w:leader="dot"/>
            </w:tabs>
            <w:rPr/>
          </w:pPr>
          <w:hyperlink w:anchor="__RefHeading___Toc5111570_73709187">
            <w:r>
              <w:rPr>
                <w:webHidden/>
                <w:rStyle w:val="IndexLink"/>
                <w:rtl w:val="true"/>
              </w:rPr>
              <w:t>پایداری موقت باطل چرا؟</w:t>
            </w:r>
            <w:r>
              <w:rPr>
                <w:rStyle w:val="IndexLink"/>
                <w:rtl w:val="true"/>
              </w:rPr>
              <w:tab/>
            </w:r>
            <w:r>
              <w:rPr>
                <w:rStyle w:val="IndexLink"/>
              </w:rPr>
              <w:t>105</w:t>
            </w:r>
          </w:hyperlink>
        </w:p>
        <w:p>
          <w:pPr>
            <w:pStyle w:val="Contents5"/>
            <w:tabs>
              <w:tab w:val="clear" w:pos="7892"/>
              <w:tab w:val="right" w:pos="9026" w:leader="dot"/>
            </w:tabs>
            <w:rPr/>
          </w:pPr>
          <w:hyperlink w:anchor="__RefHeading___Toc5111572_73709187">
            <w:r>
              <w:rPr>
                <w:webHidden/>
                <w:rStyle w:val="IndexLink"/>
                <w:rtl w:val="true"/>
              </w:rPr>
              <w:t>دیگر ویژگی های حق و باطل</w:t>
            </w:r>
            <w:r>
              <w:rPr>
                <w:rStyle w:val="IndexLink"/>
                <w:rtl w:val="true"/>
              </w:rPr>
              <w:tab/>
            </w:r>
            <w:r>
              <w:rPr>
                <w:rStyle w:val="IndexLink"/>
              </w:rPr>
              <w:t>106</w:t>
            </w:r>
          </w:hyperlink>
        </w:p>
        <w:p>
          <w:pPr>
            <w:pStyle w:val="Contents4"/>
            <w:tabs>
              <w:tab w:val="clear" w:pos="8176"/>
              <w:tab w:val="right" w:pos="9026" w:leader="dot"/>
            </w:tabs>
            <w:rPr/>
          </w:pPr>
          <w:hyperlink w:anchor="__RefHeading___Toc5111574_73709187">
            <w:r>
              <w:rPr>
                <w:webHidden/>
                <w:rStyle w:val="IndexLink"/>
                <w:rtl w:val="true"/>
              </w:rPr>
              <w:t>ملاک حق وباطل</w:t>
            </w:r>
            <w:r>
              <w:rPr>
                <w:rStyle w:val="IndexLink"/>
                <w:rtl w:val="true"/>
              </w:rPr>
              <w:tab/>
            </w:r>
            <w:r>
              <w:rPr>
                <w:rStyle w:val="IndexLink"/>
              </w:rPr>
              <w:t>112</w:t>
            </w:r>
          </w:hyperlink>
        </w:p>
        <w:p>
          <w:pPr>
            <w:pStyle w:val="Contents5"/>
            <w:tabs>
              <w:tab w:val="clear" w:pos="7892"/>
              <w:tab w:val="right" w:pos="9026" w:leader="dot"/>
            </w:tabs>
            <w:rPr/>
          </w:pPr>
          <w:hyperlink w:anchor="__RefHeading___Toc5111576_73709187">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5111578_73709187">
            <w:r>
              <w:rPr>
                <w:webHidden/>
                <w:rStyle w:val="IndexLink"/>
                <w:rtl w:val="true"/>
              </w:rPr>
              <w:t>قرآن و ملاک حقیقت</w:t>
            </w:r>
            <w:r>
              <w:rPr>
                <w:rStyle w:val="IndexLink"/>
                <w:rtl w:val="true"/>
              </w:rPr>
              <w:tab/>
            </w:r>
            <w:r>
              <w:rPr>
                <w:rStyle w:val="IndexLink"/>
              </w:rPr>
              <w:t>115</w:t>
            </w:r>
          </w:hyperlink>
        </w:p>
        <w:p>
          <w:pPr>
            <w:pStyle w:val="Contents5"/>
            <w:tabs>
              <w:tab w:val="clear" w:pos="7892"/>
              <w:tab w:val="right" w:pos="9026" w:leader="dot"/>
            </w:tabs>
            <w:rPr/>
          </w:pPr>
          <w:hyperlink w:anchor="__RefHeading___Toc5111580_73709187">
            <w:r>
              <w:rPr>
                <w:webHidden/>
                <w:rStyle w:val="IndexLink"/>
                <w:rtl w:val="true"/>
              </w:rPr>
              <w:t>ملاک حق و باطل در قوانین</w:t>
            </w:r>
            <w:r>
              <w:rPr>
                <w:rStyle w:val="IndexLink"/>
                <w:rtl w:val="true"/>
              </w:rPr>
              <w:tab/>
            </w:r>
            <w:r>
              <w:rPr>
                <w:rStyle w:val="IndexLink"/>
              </w:rPr>
              <w:t>116</w:t>
            </w:r>
          </w:hyperlink>
        </w:p>
        <w:p>
          <w:pPr>
            <w:pStyle w:val="Contents5"/>
            <w:tabs>
              <w:tab w:val="clear" w:pos="7892"/>
              <w:tab w:val="right" w:pos="9026" w:leader="dot"/>
            </w:tabs>
            <w:rPr/>
          </w:pPr>
          <w:hyperlink w:anchor="__RefHeading___Toc5111582_73709187">
            <w:r>
              <w:rPr>
                <w:webHidden/>
                <w:rStyle w:val="IndexLink"/>
                <w:rtl w:val="true"/>
              </w:rPr>
              <w:t>پاسخ اعتراض ها</w:t>
            </w:r>
            <w:r>
              <w:rPr>
                <w:rStyle w:val="IndexLink"/>
                <w:rtl w:val="true"/>
              </w:rPr>
              <w:tab/>
            </w:r>
            <w:r>
              <w:rPr>
                <w:rStyle w:val="IndexLink"/>
              </w:rPr>
              <w:t>118</w:t>
            </w:r>
          </w:hyperlink>
        </w:p>
        <w:p>
          <w:pPr>
            <w:pStyle w:val="Contents6"/>
            <w:tabs>
              <w:tab w:val="clear" w:pos="7609"/>
              <w:tab w:val="right" w:pos="9026" w:leader="dot"/>
            </w:tabs>
            <w:rPr/>
          </w:pPr>
          <w:hyperlink w:anchor="__RefHeading___Toc5111584_73709187">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5111586_73709187">
            <w:r>
              <w:rPr>
                <w:webHidden/>
                <w:rStyle w:val="IndexLink"/>
              </w:rPr>
              <w:t>1</w:t>
            </w:r>
            <w:r>
              <w:rPr>
                <w:rStyle w:val="IndexLink"/>
                <w:rtl w:val="true"/>
              </w:rPr>
              <w:t xml:space="preserve">. </w:t>
            </w:r>
            <w:r>
              <w:rPr>
                <w:rStyle w:val="IndexLink"/>
                <w:rtl w:val="true"/>
              </w:rPr>
              <w:t>انطباق در مسایل هندسی چگونه است؟</w:t>
            </w:r>
            <w:r>
              <w:rPr>
                <w:rStyle w:val="IndexLink"/>
                <w:rtl w:val="true"/>
              </w:rPr>
              <w:tab/>
            </w:r>
            <w:r>
              <w:rPr>
                <w:rStyle w:val="IndexLink"/>
              </w:rPr>
              <w:t>118</w:t>
            </w:r>
          </w:hyperlink>
        </w:p>
        <w:p>
          <w:pPr>
            <w:pStyle w:val="Contents6"/>
            <w:tabs>
              <w:tab w:val="clear" w:pos="7609"/>
              <w:tab w:val="right" w:pos="9026" w:leader="dot"/>
            </w:tabs>
            <w:rPr/>
          </w:pPr>
          <w:hyperlink w:anchor="__RefHeading___Toc5111588_73709187">
            <w:r>
              <w:rPr>
                <w:webHidden/>
                <w:rStyle w:val="IndexLink"/>
              </w:rPr>
              <w:t>2</w:t>
            </w:r>
            <w:r>
              <w:rPr>
                <w:rStyle w:val="IndexLink"/>
                <w:rtl w:val="true"/>
              </w:rPr>
              <w:t xml:space="preserve">. </w:t>
            </w:r>
            <w:r>
              <w:rPr>
                <w:rStyle w:val="IndexLink"/>
                <w:rtl w:val="true"/>
              </w:rPr>
              <w:t>انطباق در حوادث گذشته چگونه است؟</w:t>
            </w:r>
            <w:r>
              <w:rPr>
                <w:rStyle w:val="IndexLink"/>
                <w:rtl w:val="true"/>
              </w:rPr>
              <w:tab/>
            </w:r>
            <w:r>
              <w:rPr>
                <w:rStyle w:val="IndexLink"/>
              </w:rPr>
              <w:t>119</w:t>
            </w:r>
          </w:hyperlink>
        </w:p>
        <w:p>
          <w:pPr>
            <w:pStyle w:val="Contents6"/>
            <w:tabs>
              <w:tab w:val="clear" w:pos="7609"/>
              <w:tab w:val="right" w:pos="9026" w:leader="dot"/>
            </w:tabs>
            <w:rPr/>
          </w:pPr>
          <w:hyperlink w:anchor="__RefHeading___Toc5111590_73709187">
            <w:r>
              <w:rPr>
                <w:webHidden/>
                <w:rStyle w:val="IndexLink"/>
              </w:rPr>
              <w:t>3</w:t>
            </w:r>
            <w:r>
              <w:rPr>
                <w:rStyle w:val="IndexLink"/>
                <w:rtl w:val="true"/>
              </w:rPr>
              <w:t xml:space="preserve">. </w:t>
            </w:r>
            <w:r>
              <w:rPr>
                <w:rStyle w:val="IndexLink"/>
                <w:rtl w:val="true"/>
              </w:rPr>
              <w:t>این نظریه از جمودگرایی سرچشمه می گیرد</w:t>
            </w:r>
            <w:r>
              <w:rPr>
                <w:rStyle w:val="IndexLink"/>
                <w:rtl w:val="true"/>
              </w:rPr>
              <w:tab/>
            </w:r>
            <w:r>
              <w:rPr>
                <w:rStyle w:val="IndexLink"/>
              </w:rPr>
              <w:t>120</w:t>
            </w:r>
          </w:hyperlink>
        </w:p>
        <w:p>
          <w:pPr>
            <w:pStyle w:val="Contents6"/>
            <w:tabs>
              <w:tab w:val="clear" w:pos="7609"/>
              <w:tab w:val="right" w:pos="9026" w:leader="dot"/>
            </w:tabs>
            <w:rPr/>
          </w:pPr>
          <w:hyperlink w:anchor="__RefHeading___Toc5111592_73709187">
            <w:r>
              <w:rPr>
                <w:webHidden/>
                <w:rStyle w:val="IndexLink"/>
                <w:rtl w:val="true"/>
              </w:rPr>
              <w:t>طبیعت متغیر است نه قوانین حاکم بر آن</w:t>
            </w:r>
            <w:r>
              <w:rPr>
                <w:rStyle w:val="IndexLink"/>
                <w:rtl w:val="true"/>
              </w:rPr>
              <w:tab/>
            </w:r>
            <w:r>
              <w:rPr>
                <w:rStyle w:val="IndexLink"/>
              </w:rPr>
              <w:t>122</w:t>
            </w:r>
          </w:hyperlink>
        </w:p>
        <w:p>
          <w:pPr>
            <w:pStyle w:val="Contents4"/>
            <w:tabs>
              <w:tab w:val="clear" w:pos="8176"/>
              <w:tab w:val="right" w:pos="9026" w:leader="dot"/>
            </w:tabs>
            <w:rPr/>
          </w:pPr>
          <w:hyperlink w:anchor="__RefHeading___Toc5111594_73709187">
            <w:r>
              <w:rPr>
                <w:webHidden/>
                <w:rStyle w:val="IndexLink"/>
                <w:rtl w:val="true"/>
              </w:rPr>
              <w:t>نظریات معروف در میان دانشمندان غرب</w:t>
            </w:r>
            <w:r>
              <w:rPr>
                <w:rStyle w:val="IndexLink"/>
                <w:rtl w:val="true"/>
              </w:rPr>
              <w:tab/>
            </w:r>
            <w:r>
              <w:rPr>
                <w:rStyle w:val="IndexLink"/>
              </w:rPr>
              <w:t>123</w:t>
            </w:r>
          </w:hyperlink>
        </w:p>
        <w:p>
          <w:pPr>
            <w:pStyle w:val="Contents5"/>
            <w:tabs>
              <w:tab w:val="clear" w:pos="7892"/>
              <w:tab w:val="right" w:pos="9026" w:leader="dot"/>
            </w:tabs>
            <w:rPr/>
          </w:pPr>
          <w:hyperlink w:anchor="__RefHeading___Toc5111596_73709187">
            <w:r>
              <w:rPr>
                <w:webHidden/>
                <w:rStyle w:val="IndexLink"/>
              </w:rPr>
              <w:t>1</w:t>
            </w:r>
            <w:r>
              <w:rPr>
                <w:rStyle w:val="IndexLink"/>
                <w:rtl w:val="true"/>
              </w:rPr>
              <w:t xml:space="preserve">. </w:t>
            </w:r>
            <w:r>
              <w:rPr>
                <w:rStyle w:val="IndexLink"/>
                <w:rtl w:val="true"/>
              </w:rPr>
              <w:t>نظریه اگوست کنت</w:t>
            </w:r>
            <w:r>
              <w:rPr>
                <w:rStyle w:val="IndexLink"/>
                <w:rtl w:val="true"/>
              </w:rPr>
              <w:tab/>
            </w:r>
            <w:r>
              <w:rPr>
                <w:rStyle w:val="IndexLink"/>
              </w:rPr>
              <w:t>123</w:t>
            </w:r>
          </w:hyperlink>
        </w:p>
        <w:p>
          <w:pPr>
            <w:pStyle w:val="Contents5"/>
            <w:tabs>
              <w:tab w:val="clear" w:pos="7892"/>
              <w:tab w:val="right" w:pos="9026" w:leader="dot"/>
            </w:tabs>
            <w:rPr/>
          </w:pPr>
          <w:hyperlink w:anchor="__RefHeading___Toc5111598_73709187">
            <w:r>
              <w:rPr>
                <w:webHidden/>
                <w:rStyle w:val="IndexLink"/>
                <w:rtl w:val="true"/>
              </w:rPr>
              <w:t>انتقاد از این نظریه</w:t>
            </w:r>
            <w:r>
              <w:rPr>
                <w:rStyle w:val="IndexLink"/>
                <w:rtl w:val="true"/>
              </w:rPr>
              <w:tab/>
            </w:r>
            <w:r>
              <w:rPr>
                <w:rStyle w:val="IndexLink"/>
              </w:rPr>
              <w:t>123</w:t>
            </w:r>
          </w:hyperlink>
        </w:p>
        <w:p>
          <w:pPr>
            <w:pStyle w:val="Contents5"/>
            <w:tabs>
              <w:tab w:val="clear" w:pos="7892"/>
              <w:tab w:val="right" w:pos="9026" w:leader="dot"/>
            </w:tabs>
            <w:rPr/>
          </w:pPr>
          <w:hyperlink w:anchor="__RefHeading___Toc5111600_73709187">
            <w:r>
              <w:rPr>
                <w:webHidden/>
                <w:rStyle w:val="IndexLink"/>
                <w:rtl w:val="true"/>
              </w:rPr>
              <w:t>حقیقت با اصطلاح عوض نمی شود</w:t>
            </w:r>
            <w:r>
              <w:rPr>
                <w:rStyle w:val="IndexLink"/>
                <w:rtl w:val="true"/>
              </w:rPr>
              <w:tab/>
            </w:r>
            <w:r>
              <w:rPr>
                <w:rStyle w:val="IndexLink"/>
              </w:rPr>
              <w:t>124</w:t>
            </w:r>
          </w:hyperlink>
        </w:p>
        <w:p>
          <w:pPr>
            <w:pStyle w:val="Contents5"/>
            <w:tabs>
              <w:tab w:val="clear" w:pos="7892"/>
              <w:tab w:val="right" w:pos="9026" w:leader="dot"/>
            </w:tabs>
            <w:rPr/>
          </w:pPr>
          <w:hyperlink w:anchor="__RefHeading___Toc5111602_73709187">
            <w:r>
              <w:rPr>
                <w:webHidden/>
                <w:rStyle w:val="IndexLink"/>
                <w:rtl w:val="true"/>
              </w:rPr>
              <w:t>با دیگر تعریف های حقیقت آشنا شویم</w:t>
            </w:r>
            <w:r>
              <w:rPr>
                <w:rStyle w:val="IndexLink"/>
                <w:rtl w:val="true"/>
              </w:rPr>
              <w:tab/>
            </w:r>
            <w:r>
              <w:rPr>
                <w:rStyle w:val="IndexLink"/>
              </w:rPr>
              <w:t>126</w:t>
            </w:r>
          </w:hyperlink>
        </w:p>
        <w:p>
          <w:pPr>
            <w:pStyle w:val="Contents5"/>
            <w:tabs>
              <w:tab w:val="clear" w:pos="7892"/>
              <w:tab w:val="right" w:pos="9026" w:leader="dot"/>
            </w:tabs>
            <w:rPr/>
          </w:pPr>
          <w:hyperlink w:anchor="__RefHeading___Toc5111604_73709187">
            <w:r>
              <w:rPr>
                <w:webHidden/>
                <w:rStyle w:val="IndexLink"/>
                <w:rtl w:val="true"/>
              </w:rPr>
              <w:t>آیا حقیقت یک امر نسبی است؟</w:t>
            </w:r>
            <w:r>
              <w:rPr>
                <w:rStyle w:val="IndexLink"/>
                <w:rtl w:val="true"/>
              </w:rPr>
              <w:tab/>
            </w:r>
            <w:r>
              <w:rPr>
                <w:rStyle w:val="IndexLink"/>
              </w:rPr>
              <w:t>128</w:t>
            </w:r>
          </w:hyperlink>
        </w:p>
        <w:p>
          <w:pPr>
            <w:pStyle w:val="Contents5"/>
            <w:tabs>
              <w:tab w:val="clear" w:pos="7892"/>
              <w:tab w:val="right" w:pos="9026" w:leader="dot"/>
            </w:tabs>
            <w:rPr/>
          </w:pPr>
          <w:hyperlink w:anchor="__RefHeading___Toc5111606_73709187">
            <w:r>
              <w:rPr>
                <w:webHidden/>
                <w:rStyle w:val="IndexLink"/>
                <w:rtl w:val="true"/>
              </w:rPr>
              <w:t>انتقاد از نظریه نسبی بودن حقیقت</w:t>
            </w:r>
            <w:r>
              <w:rPr>
                <w:rStyle w:val="IndexLink"/>
                <w:rtl w:val="true"/>
              </w:rPr>
              <w:tab/>
            </w:r>
            <w:r>
              <w:rPr>
                <w:rStyle w:val="IndexLink"/>
              </w:rPr>
              <w:t>130</w:t>
            </w:r>
          </w:hyperlink>
        </w:p>
        <w:p>
          <w:pPr>
            <w:pStyle w:val="Contents4"/>
            <w:tabs>
              <w:tab w:val="clear" w:pos="8176"/>
              <w:tab w:val="right" w:pos="9026" w:leader="dot"/>
            </w:tabs>
            <w:rPr/>
          </w:pPr>
          <w:hyperlink w:anchor="__RefHeading___Toc5111608_73709187">
            <w:r>
              <w:rPr>
                <w:webHidden/>
                <w:rStyle w:val="IndexLink"/>
                <w:rtl w:val="true"/>
              </w:rPr>
              <w:t>نخستین مبازره حق وباطل در قرآن</w:t>
            </w:r>
            <w:r>
              <w:rPr>
                <w:rStyle w:val="IndexLink"/>
                <w:rtl w:val="true"/>
              </w:rPr>
              <w:tab/>
            </w:r>
            <w:r>
              <w:rPr>
                <w:rStyle w:val="IndexLink"/>
              </w:rPr>
              <w:t>132</w:t>
            </w:r>
          </w:hyperlink>
        </w:p>
        <w:p>
          <w:pPr>
            <w:pStyle w:val="Contents4"/>
            <w:tabs>
              <w:tab w:val="clear" w:pos="8176"/>
              <w:tab w:val="right" w:pos="9026" w:leader="dot"/>
            </w:tabs>
            <w:rPr/>
          </w:pPr>
          <w:hyperlink w:anchor="__RefHeading___Toc5111610_73709187">
            <w:r>
              <w:rPr>
                <w:webHidden/>
                <w:rStyle w:val="IndexLink"/>
                <w:rtl w:val="true"/>
              </w:rPr>
              <w:t>پیروزی حق یا پیوستگی جریان های باطل چگونه است؟</w:t>
            </w:r>
            <w:r>
              <w:rPr>
                <w:rStyle w:val="IndexLink"/>
                <w:rtl w:val="true"/>
              </w:rPr>
              <w:tab/>
            </w:r>
            <w:r>
              <w:rPr>
                <w:rStyle w:val="IndexLink"/>
              </w:rPr>
              <w:t>135</w:t>
            </w:r>
          </w:hyperlink>
        </w:p>
        <w:p>
          <w:pPr>
            <w:pStyle w:val="Contents2"/>
            <w:tabs>
              <w:tab w:val="clear" w:pos="8743"/>
              <w:tab w:val="right" w:pos="9026" w:leader="dot"/>
            </w:tabs>
            <w:rPr/>
          </w:pPr>
          <w:hyperlink w:anchor="__RefHeading___Toc5111612_73709187">
            <w:r>
              <w:rPr>
                <w:webHidden/>
                <w:rStyle w:val="IndexLink"/>
              </w:rPr>
              <w:t>4</w:t>
            </w:r>
            <w:r>
              <w:rPr>
                <w:rStyle w:val="IndexLink"/>
                <w:rtl w:val="true"/>
              </w:rPr>
              <w:t xml:space="preserve">- </w:t>
            </w:r>
            <w:r>
              <w:rPr>
                <w:rStyle w:val="IndexLink"/>
                <w:rtl w:val="true"/>
              </w:rPr>
              <w:t>اخلاص در عمل یا کار فقط برای خدا</w:t>
            </w:r>
            <w:r>
              <w:rPr>
                <w:rStyle w:val="IndexLink"/>
                <w:rtl w:val="true"/>
              </w:rPr>
              <w:tab/>
            </w:r>
            <w:r>
              <w:rPr>
                <w:rStyle w:val="IndexLink"/>
              </w:rPr>
              <w:t>137</w:t>
            </w:r>
          </w:hyperlink>
        </w:p>
        <w:p>
          <w:pPr>
            <w:pStyle w:val="Contents3"/>
            <w:tabs>
              <w:tab w:val="clear" w:pos="8459"/>
              <w:tab w:val="right" w:pos="9026" w:leader="dot"/>
            </w:tabs>
            <w:rPr/>
          </w:pPr>
          <w:hyperlink w:anchor="__RefHeading___Toc5111614_73709187">
            <w:r>
              <w:rPr>
                <w:webHidden/>
                <w:rStyle w:val="IndexLink"/>
                <w:rtl w:val="true"/>
              </w:rPr>
              <w:t>آیات موضوع</w:t>
            </w:r>
            <w:r>
              <w:rPr>
                <w:rStyle w:val="IndexLink"/>
                <w:rtl w:val="true"/>
              </w:rPr>
              <w:t>:</w:t>
              <w:tab/>
            </w:r>
            <w:r>
              <w:rPr>
                <w:rStyle w:val="IndexLink"/>
              </w:rPr>
              <w:t>137</w:t>
            </w:r>
          </w:hyperlink>
        </w:p>
        <w:p>
          <w:pPr>
            <w:pStyle w:val="Contents3"/>
            <w:tabs>
              <w:tab w:val="clear" w:pos="8459"/>
              <w:tab w:val="right" w:pos="9026" w:leader="dot"/>
            </w:tabs>
            <w:rPr/>
          </w:pPr>
          <w:hyperlink w:anchor="__RefHeading___Toc5111616_73709187">
            <w:r>
              <w:rPr>
                <w:webHidden/>
                <w:rStyle w:val="IndexLink"/>
                <w:rtl w:val="true"/>
              </w:rPr>
              <w:t>ترجمه آیات</w:t>
            </w:r>
            <w:r>
              <w:rPr>
                <w:rStyle w:val="IndexLink"/>
                <w:rtl w:val="true"/>
              </w:rPr>
              <w:t>:</w:t>
              <w:tab/>
            </w:r>
            <w:r>
              <w:rPr>
                <w:rStyle w:val="IndexLink"/>
              </w:rPr>
              <w:t>138</w:t>
            </w:r>
          </w:hyperlink>
        </w:p>
        <w:p>
          <w:pPr>
            <w:pStyle w:val="Contents3"/>
            <w:tabs>
              <w:tab w:val="clear" w:pos="8459"/>
              <w:tab w:val="right" w:pos="9026" w:leader="dot"/>
            </w:tabs>
            <w:rPr/>
          </w:pPr>
          <w:hyperlink w:anchor="__RefHeading___Toc5111618_73709187">
            <w:r>
              <w:rPr>
                <w:webHidden/>
                <w:rStyle w:val="IndexLink"/>
                <w:rtl w:val="true"/>
              </w:rPr>
              <w:t>تفسیر آیات</w:t>
            </w:r>
            <w:r>
              <w:rPr>
                <w:rStyle w:val="IndexLink"/>
                <w:rtl w:val="true"/>
              </w:rPr>
              <w:t>:</w:t>
              <w:tab/>
            </w:r>
            <w:r>
              <w:rPr>
                <w:rStyle w:val="IndexLink"/>
              </w:rPr>
              <w:t>139</w:t>
            </w:r>
          </w:hyperlink>
        </w:p>
        <w:p>
          <w:pPr>
            <w:pStyle w:val="Contents4"/>
            <w:tabs>
              <w:tab w:val="clear" w:pos="8176"/>
              <w:tab w:val="right" w:pos="9026" w:leader="dot"/>
            </w:tabs>
            <w:rPr/>
          </w:pPr>
          <w:hyperlink w:anchor="__RefHeading___Toc5111620_7370918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111622_73709187">
            <w:r>
              <w:rPr>
                <w:webHidden/>
                <w:rStyle w:val="IndexLink"/>
              </w:rPr>
              <w:t>1</w:t>
            </w:r>
            <w:r>
              <w:rPr>
                <w:rStyle w:val="IndexLink"/>
                <w:rtl w:val="true"/>
              </w:rPr>
              <w:t xml:space="preserve">. </w:t>
            </w:r>
            <w:r>
              <w:rPr>
                <w:rStyle w:val="IndexLink"/>
                <w:rtl w:val="true"/>
              </w:rPr>
              <w:t>نیکوکار در مکاتب مادی و اسلام</w:t>
            </w:r>
            <w:r>
              <w:rPr>
                <w:rStyle w:val="IndexLink"/>
                <w:rtl w:val="true"/>
              </w:rPr>
              <w:tab/>
            </w:r>
            <w:r>
              <w:rPr>
                <w:rStyle w:val="IndexLink"/>
              </w:rPr>
              <w:t>139</w:t>
            </w:r>
          </w:hyperlink>
        </w:p>
        <w:p>
          <w:pPr>
            <w:pStyle w:val="Contents4"/>
            <w:tabs>
              <w:tab w:val="clear" w:pos="8176"/>
              <w:tab w:val="right" w:pos="9026" w:leader="dot"/>
            </w:tabs>
            <w:rPr/>
          </w:pPr>
          <w:hyperlink w:anchor="__RefHeading___Toc5111624_73709187">
            <w:r>
              <w:rPr>
                <w:webHidden/>
                <w:rStyle w:val="IndexLink"/>
              </w:rPr>
              <w:t>2</w:t>
            </w:r>
            <w:r>
              <w:rPr>
                <w:rStyle w:val="IndexLink"/>
                <w:rtl w:val="true"/>
              </w:rPr>
              <w:t xml:space="preserve">. </w:t>
            </w:r>
            <w:r>
              <w:rPr>
                <w:rStyle w:val="IndexLink"/>
                <w:rtl w:val="true"/>
              </w:rPr>
              <w:t>ریا دامی است برای گروه خاص</w:t>
            </w:r>
            <w:r>
              <w:rPr>
                <w:rStyle w:val="IndexLink"/>
                <w:rtl w:val="true"/>
              </w:rPr>
              <w:tab/>
            </w:r>
            <w:r>
              <w:rPr>
                <w:rStyle w:val="IndexLink"/>
              </w:rPr>
              <w:t>142</w:t>
            </w:r>
          </w:hyperlink>
        </w:p>
        <w:p>
          <w:pPr>
            <w:pStyle w:val="Contents4"/>
            <w:tabs>
              <w:tab w:val="clear" w:pos="8176"/>
              <w:tab w:val="right" w:pos="9026" w:leader="dot"/>
            </w:tabs>
            <w:rPr/>
          </w:pPr>
          <w:hyperlink w:anchor="__RefHeading___Toc5111626_73709187">
            <w:r>
              <w:rPr>
                <w:webHidden/>
                <w:rStyle w:val="IndexLink"/>
              </w:rPr>
              <w:t>3</w:t>
            </w:r>
            <w:r>
              <w:rPr>
                <w:rStyle w:val="IndexLink"/>
                <w:rtl w:val="true"/>
              </w:rPr>
              <w:t xml:space="preserve">. </w:t>
            </w:r>
            <w:r>
              <w:rPr>
                <w:rStyle w:val="IndexLink"/>
                <w:rtl w:val="true"/>
              </w:rPr>
              <w:t>مفاسد جاه طلبی</w:t>
            </w:r>
            <w:r>
              <w:rPr>
                <w:rStyle w:val="IndexLink"/>
                <w:rtl w:val="true"/>
              </w:rPr>
              <w:tab/>
            </w:r>
            <w:r>
              <w:rPr>
                <w:rStyle w:val="IndexLink"/>
              </w:rPr>
              <w:t>143</w:t>
            </w:r>
          </w:hyperlink>
        </w:p>
        <w:p>
          <w:pPr>
            <w:pStyle w:val="Contents4"/>
            <w:tabs>
              <w:tab w:val="clear" w:pos="8176"/>
              <w:tab w:val="right" w:pos="9026" w:leader="dot"/>
            </w:tabs>
            <w:rPr/>
          </w:pPr>
          <w:hyperlink w:anchor="__RefHeading___Toc5111628_73709187">
            <w:r>
              <w:rPr>
                <w:webHidden/>
                <w:rStyle w:val="IndexLink"/>
                <w:rtl w:val="true"/>
              </w:rPr>
              <w:t>ریا در عمل</w:t>
            </w:r>
            <w:r>
              <w:rPr>
                <w:rStyle w:val="IndexLink"/>
                <w:rtl w:val="true"/>
              </w:rPr>
              <w:tab/>
            </w:r>
            <w:r>
              <w:rPr>
                <w:rStyle w:val="IndexLink"/>
              </w:rPr>
              <w:t>145</w:t>
            </w:r>
          </w:hyperlink>
        </w:p>
        <w:p>
          <w:pPr>
            <w:pStyle w:val="Contents4"/>
            <w:tabs>
              <w:tab w:val="clear" w:pos="8176"/>
              <w:tab w:val="right" w:pos="9026" w:leader="dot"/>
            </w:tabs>
            <w:rPr/>
          </w:pPr>
          <w:hyperlink w:anchor="__RefHeading___Toc5111630_73709187">
            <w:r>
              <w:rPr>
                <w:webHidden/>
                <w:rStyle w:val="IndexLink"/>
              </w:rPr>
              <w:t>1</w:t>
            </w:r>
            <w:r>
              <w:rPr>
                <w:rStyle w:val="IndexLink"/>
                <w:rtl w:val="true"/>
              </w:rPr>
              <w:t xml:space="preserve">. </w:t>
            </w:r>
            <w:r>
              <w:rPr>
                <w:rStyle w:val="IndexLink"/>
                <w:rtl w:val="true"/>
              </w:rPr>
              <w:t>مرضات اللّه</w:t>
            </w:r>
            <w:r>
              <w:rPr>
                <w:rStyle w:val="IndexLink"/>
                <w:rtl w:val="true"/>
              </w:rPr>
              <w:tab/>
            </w:r>
            <w:r>
              <w:rPr>
                <w:rStyle w:val="IndexLink"/>
              </w:rPr>
              <w:t>152</w:t>
            </w:r>
          </w:hyperlink>
        </w:p>
        <w:p>
          <w:pPr>
            <w:pStyle w:val="Contents4"/>
            <w:tabs>
              <w:tab w:val="clear" w:pos="8176"/>
              <w:tab w:val="right" w:pos="9026" w:leader="dot"/>
            </w:tabs>
            <w:rPr/>
          </w:pPr>
          <w:hyperlink w:anchor="__RefHeading___Toc5111632_73709187">
            <w:r>
              <w:rPr>
                <w:webHidden/>
                <w:rStyle w:val="IndexLink"/>
              </w:rPr>
              <w:t>2</w:t>
            </w:r>
            <w:r>
              <w:rPr>
                <w:rStyle w:val="IndexLink"/>
                <w:rtl w:val="true"/>
              </w:rPr>
              <w:t xml:space="preserve">. </w:t>
            </w:r>
            <w:r>
              <w:rPr>
                <w:rStyle w:val="IndexLink"/>
                <w:rtl w:val="true"/>
              </w:rPr>
              <w:t>وجه اللّه</w:t>
            </w:r>
            <w:r>
              <w:rPr>
                <w:rStyle w:val="IndexLink"/>
                <w:rtl w:val="true"/>
              </w:rPr>
              <w:tab/>
            </w:r>
            <w:r>
              <w:rPr>
                <w:rStyle w:val="IndexLink"/>
              </w:rPr>
              <w:t>153</w:t>
            </w:r>
          </w:hyperlink>
        </w:p>
        <w:p>
          <w:pPr>
            <w:pStyle w:val="Contents4"/>
            <w:tabs>
              <w:tab w:val="clear" w:pos="8176"/>
              <w:tab w:val="right" w:pos="9026" w:leader="dot"/>
            </w:tabs>
            <w:rPr/>
          </w:pPr>
          <w:hyperlink w:anchor="__RefHeading___Toc5111634_73709187">
            <w:r>
              <w:rPr>
                <w:webHidden/>
                <w:rStyle w:val="IndexLink"/>
              </w:rPr>
              <w:t>3</w:t>
            </w:r>
            <w:r>
              <w:rPr>
                <w:rStyle w:val="IndexLink"/>
                <w:rtl w:val="true"/>
              </w:rPr>
              <w:t xml:space="preserve">. </w:t>
            </w:r>
            <w:r>
              <w:rPr>
                <w:rStyle w:val="IndexLink"/>
                <w:rtl w:val="true"/>
              </w:rPr>
              <w:t>رضوان اللّه</w:t>
            </w:r>
            <w:r>
              <w:rPr>
                <w:rStyle w:val="IndexLink"/>
                <w:rtl w:val="true"/>
              </w:rPr>
              <w:tab/>
            </w:r>
            <w:r>
              <w:rPr>
                <w:rStyle w:val="IndexLink"/>
              </w:rPr>
              <w:t>153</w:t>
            </w:r>
          </w:hyperlink>
        </w:p>
        <w:p>
          <w:pPr>
            <w:pStyle w:val="Contents4"/>
            <w:tabs>
              <w:tab w:val="clear" w:pos="8176"/>
              <w:tab w:val="right" w:pos="9026" w:leader="dot"/>
            </w:tabs>
            <w:rPr/>
          </w:pPr>
          <w:hyperlink w:anchor="__RefHeading___Toc5111636_73709187">
            <w:r>
              <w:rPr>
                <w:webHidden/>
                <w:rStyle w:val="IndexLink"/>
              </w:rPr>
              <w:t>4</w:t>
            </w:r>
            <w:r>
              <w:rPr>
                <w:rStyle w:val="IndexLink"/>
                <w:rtl w:val="true"/>
              </w:rPr>
              <w:t xml:space="preserve">. </w:t>
            </w:r>
            <w:r>
              <w:rPr>
                <w:rStyle w:val="IndexLink"/>
                <w:rtl w:val="true"/>
              </w:rPr>
              <w:t>اخلاص در عمل</w:t>
            </w:r>
            <w:r>
              <w:rPr>
                <w:rStyle w:val="IndexLink"/>
                <w:rtl w:val="true"/>
              </w:rPr>
              <w:tab/>
            </w:r>
            <w:r>
              <w:rPr>
                <w:rStyle w:val="IndexLink"/>
              </w:rPr>
              <w:t>154</w:t>
            </w:r>
          </w:hyperlink>
        </w:p>
        <w:p>
          <w:pPr>
            <w:pStyle w:val="Contents4"/>
            <w:tabs>
              <w:tab w:val="clear" w:pos="8176"/>
              <w:tab w:val="right" w:pos="9026" w:leader="dot"/>
            </w:tabs>
            <w:rPr/>
          </w:pPr>
          <w:hyperlink w:anchor="__RefHeading___Toc5111638_73709187">
            <w:r>
              <w:rPr>
                <w:webHidden/>
                <w:rStyle w:val="IndexLink"/>
              </w:rPr>
              <w:t>5</w:t>
            </w:r>
            <w:r>
              <w:rPr>
                <w:rStyle w:val="IndexLink"/>
                <w:rtl w:val="true"/>
              </w:rPr>
              <w:t xml:space="preserve">. </w:t>
            </w:r>
            <w:r>
              <w:rPr>
                <w:rStyle w:val="IndexLink"/>
                <w:rtl w:val="true"/>
              </w:rPr>
              <w:t>قیام برای خدا</w:t>
            </w:r>
            <w:r>
              <w:rPr>
                <w:rStyle w:val="IndexLink"/>
                <w:rtl w:val="true"/>
              </w:rPr>
              <w:tab/>
            </w:r>
            <w:r>
              <w:rPr>
                <w:rStyle w:val="IndexLink"/>
              </w:rPr>
              <w:t>157</w:t>
            </w:r>
          </w:hyperlink>
        </w:p>
        <w:p>
          <w:pPr>
            <w:pStyle w:val="Contents2"/>
            <w:tabs>
              <w:tab w:val="clear" w:pos="8743"/>
              <w:tab w:val="right" w:pos="9026" w:leader="dot"/>
            </w:tabs>
            <w:rPr/>
          </w:pPr>
          <w:hyperlink w:anchor="__RefHeading___Toc5111640_73709187">
            <w:r>
              <w:rPr>
                <w:webHidden/>
                <w:rStyle w:val="IndexLink"/>
              </w:rPr>
              <w:t>5</w:t>
            </w:r>
            <w:r>
              <w:rPr>
                <w:rStyle w:val="IndexLink"/>
                <w:rtl w:val="true"/>
              </w:rPr>
              <w:t xml:space="preserve">- </w:t>
            </w:r>
            <w:r>
              <w:rPr>
                <w:rStyle w:val="IndexLink"/>
                <w:rtl w:val="true"/>
              </w:rPr>
              <w:t>نور و ظلمت در قرآن</w:t>
            </w:r>
            <w:r>
              <w:rPr>
                <w:rStyle w:val="IndexLink"/>
                <w:rtl w:val="true"/>
              </w:rPr>
              <w:tab/>
            </w:r>
            <w:r>
              <w:rPr>
                <w:rStyle w:val="IndexLink"/>
              </w:rPr>
              <w:t>158</w:t>
            </w:r>
          </w:hyperlink>
        </w:p>
        <w:p>
          <w:pPr>
            <w:pStyle w:val="Contents3"/>
            <w:tabs>
              <w:tab w:val="clear" w:pos="8459"/>
              <w:tab w:val="right" w:pos="9026" w:leader="dot"/>
            </w:tabs>
            <w:rPr/>
          </w:pPr>
          <w:hyperlink w:anchor="__RefHeading___Toc5111642_73709187">
            <w:r>
              <w:rPr>
                <w:webHidden/>
                <w:rStyle w:val="IndexLink"/>
                <w:rtl w:val="true"/>
              </w:rPr>
              <w:t>موضوع آیات</w:t>
            </w:r>
            <w:r>
              <w:rPr>
                <w:rStyle w:val="IndexLink"/>
                <w:rtl w:val="true"/>
              </w:rPr>
              <w:t>:</w:t>
              <w:tab/>
            </w:r>
            <w:r>
              <w:rPr>
                <w:rStyle w:val="IndexLink"/>
              </w:rPr>
              <w:t>158</w:t>
            </w:r>
          </w:hyperlink>
        </w:p>
        <w:p>
          <w:pPr>
            <w:pStyle w:val="Contents3"/>
            <w:tabs>
              <w:tab w:val="clear" w:pos="8459"/>
              <w:tab w:val="right" w:pos="9026" w:leader="dot"/>
            </w:tabs>
            <w:rPr/>
          </w:pPr>
          <w:hyperlink w:anchor="__RefHeading___Toc5111644_73709187">
            <w:r>
              <w:rPr>
                <w:webHidden/>
                <w:rStyle w:val="IndexLink"/>
                <w:rtl w:val="true"/>
              </w:rPr>
              <w:t>ترجمه آیات</w:t>
            </w:r>
            <w:r>
              <w:rPr>
                <w:rStyle w:val="IndexLink"/>
                <w:rtl w:val="true"/>
              </w:rPr>
              <w:t>:</w:t>
              <w:tab/>
            </w:r>
            <w:r>
              <w:rPr>
                <w:rStyle w:val="IndexLink"/>
              </w:rPr>
              <w:t>159</w:t>
            </w:r>
          </w:hyperlink>
        </w:p>
        <w:p>
          <w:pPr>
            <w:pStyle w:val="Contents3"/>
            <w:tabs>
              <w:tab w:val="clear" w:pos="8459"/>
              <w:tab w:val="right" w:pos="9026" w:leader="dot"/>
            </w:tabs>
            <w:rPr/>
          </w:pPr>
          <w:hyperlink w:anchor="__RefHeading___Toc5111646_73709187">
            <w:r>
              <w:rPr>
                <w:webHidden/>
                <w:rStyle w:val="IndexLink"/>
                <w:rtl w:val="true"/>
              </w:rPr>
              <w:t>تفسیر آیات</w:t>
            </w:r>
            <w:r>
              <w:rPr>
                <w:rStyle w:val="IndexLink"/>
                <w:rtl w:val="true"/>
              </w:rPr>
              <w:t>:</w:t>
              <w:tab/>
            </w:r>
            <w:r>
              <w:rPr>
                <w:rStyle w:val="IndexLink"/>
              </w:rPr>
              <w:t>160</w:t>
            </w:r>
          </w:hyperlink>
        </w:p>
        <w:p>
          <w:pPr>
            <w:pStyle w:val="Contents4"/>
            <w:tabs>
              <w:tab w:val="clear" w:pos="8176"/>
              <w:tab w:val="right" w:pos="9026" w:leader="dot"/>
            </w:tabs>
            <w:rPr/>
          </w:pPr>
          <w:hyperlink w:anchor="__RefHeading___Toc5111648_7370918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5111650_73709187">
            <w:r>
              <w:rPr>
                <w:webHidden/>
                <w:rStyle w:val="IndexLink"/>
                <w:rtl w:val="true"/>
              </w:rPr>
              <w:t>نور امر وجودی، و ظلمت امر عدمی است</w:t>
            </w:r>
            <w:r>
              <w:rPr>
                <w:rStyle w:val="IndexLink"/>
                <w:rtl w:val="true"/>
              </w:rPr>
              <w:tab/>
            </w:r>
            <w:r>
              <w:rPr>
                <w:rStyle w:val="IndexLink"/>
              </w:rPr>
              <w:t>160</w:t>
            </w:r>
          </w:hyperlink>
        </w:p>
        <w:p>
          <w:pPr>
            <w:pStyle w:val="Contents4"/>
            <w:tabs>
              <w:tab w:val="clear" w:pos="8176"/>
              <w:tab w:val="right" w:pos="9026" w:leader="dot"/>
            </w:tabs>
            <w:rPr/>
          </w:pPr>
          <w:hyperlink w:anchor="__RefHeading___Toc5111652_73709187">
            <w:r>
              <w:rPr>
                <w:webHidden/>
                <w:rStyle w:val="IndexLink"/>
                <w:rtl w:val="true"/>
              </w:rPr>
              <w:t>نسبیت ظلمت ها</w:t>
            </w:r>
            <w:r>
              <w:rPr>
                <w:rStyle w:val="IndexLink"/>
                <w:rtl w:val="true"/>
              </w:rPr>
              <w:tab/>
            </w:r>
            <w:r>
              <w:rPr>
                <w:rStyle w:val="IndexLink"/>
              </w:rPr>
              <w:t>162</w:t>
            </w:r>
          </w:hyperlink>
        </w:p>
        <w:p>
          <w:pPr>
            <w:pStyle w:val="Contents4"/>
            <w:tabs>
              <w:tab w:val="clear" w:pos="8176"/>
              <w:tab w:val="right" w:pos="9026" w:leader="dot"/>
            </w:tabs>
            <w:rPr/>
          </w:pPr>
          <w:hyperlink w:anchor="__RefHeading___Toc5111654_73709187">
            <w:r>
              <w:rPr>
                <w:webHidden/>
                <w:rStyle w:val="IndexLink"/>
                <w:rtl w:val="true"/>
              </w:rPr>
              <w:t>چرا نور، مفرد و ظلمت جمع؟</w:t>
            </w:r>
            <w:r>
              <w:rPr>
                <w:rStyle w:val="IndexLink"/>
                <w:rtl w:val="true"/>
              </w:rPr>
              <w:tab/>
            </w:r>
            <w:r>
              <w:rPr>
                <w:rStyle w:val="IndexLink"/>
              </w:rPr>
              <w:t>162</w:t>
            </w:r>
          </w:hyperlink>
        </w:p>
        <w:p>
          <w:pPr>
            <w:pStyle w:val="Contents4"/>
            <w:tabs>
              <w:tab w:val="clear" w:pos="8176"/>
              <w:tab w:val="right" w:pos="9026" w:leader="dot"/>
            </w:tabs>
            <w:rPr/>
          </w:pPr>
          <w:hyperlink w:anchor="__RefHeading___Toc5111656_73709187">
            <w:r>
              <w:rPr>
                <w:webHidden/>
                <w:rStyle w:val="IndexLink"/>
                <w:rtl w:val="true"/>
              </w:rPr>
              <w:t>آثار طبیعی نور حسی</w:t>
            </w:r>
            <w:r>
              <w:rPr>
                <w:rStyle w:val="IndexLink"/>
                <w:rtl w:val="true"/>
              </w:rPr>
              <w:tab/>
            </w:r>
            <w:r>
              <w:rPr>
                <w:rStyle w:val="IndexLink"/>
              </w:rPr>
              <w:t>164</w:t>
            </w:r>
          </w:hyperlink>
        </w:p>
        <w:p>
          <w:pPr>
            <w:pStyle w:val="Contents4"/>
            <w:tabs>
              <w:tab w:val="clear" w:pos="8176"/>
              <w:tab w:val="right" w:pos="9026" w:leader="dot"/>
            </w:tabs>
            <w:rPr/>
          </w:pPr>
          <w:hyperlink w:anchor="__RefHeading___Toc5111658_73709187">
            <w:r>
              <w:rPr>
                <w:webHidden/>
                <w:rStyle w:val="IndexLink"/>
                <w:rtl w:val="true"/>
              </w:rPr>
              <w:t>انوار عقلی و معنوی</w:t>
            </w:r>
            <w:r>
              <w:rPr>
                <w:rStyle w:val="IndexLink"/>
                <w:rtl w:val="true"/>
              </w:rPr>
              <w:tab/>
            </w:r>
            <w:r>
              <w:rPr>
                <w:rStyle w:val="IndexLink"/>
              </w:rPr>
              <w:t>165</w:t>
            </w:r>
          </w:hyperlink>
        </w:p>
        <w:p>
          <w:pPr>
            <w:pStyle w:val="Contents5"/>
            <w:tabs>
              <w:tab w:val="clear" w:pos="7892"/>
              <w:tab w:val="right" w:pos="9026" w:leader="dot"/>
            </w:tabs>
            <w:rPr/>
          </w:pPr>
          <w:hyperlink w:anchor="__RefHeading___Toc5111660_73709187">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111662_73709187">
            <w:r>
              <w:rPr>
                <w:webHidden/>
                <w:rStyle w:val="IndexLink"/>
              </w:rPr>
              <w:t>1</w:t>
            </w:r>
            <w:r>
              <w:rPr>
                <w:rStyle w:val="IndexLink"/>
                <w:rtl w:val="true"/>
              </w:rPr>
              <w:t xml:space="preserve">. </w:t>
            </w:r>
            <w:r>
              <w:rPr>
                <w:rStyle w:val="IndexLink"/>
                <w:rtl w:val="true"/>
              </w:rPr>
              <w:t>قرآن نور است</w:t>
            </w:r>
            <w:r>
              <w:rPr>
                <w:rStyle w:val="IndexLink"/>
                <w:rtl w:val="true"/>
              </w:rPr>
              <w:tab/>
            </w:r>
            <w:r>
              <w:rPr>
                <w:rStyle w:val="IndexLink"/>
              </w:rPr>
              <w:t>165</w:t>
            </w:r>
          </w:hyperlink>
        </w:p>
        <w:p>
          <w:pPr>
            <w:pStyle w:val="Contents5"/>
            <w:tabs>
              <w:tab w:val="clear" w:pos="7892"/>
              <w:tab w:val="right" w:pos="9026" w:leader="dot"/>
            </w:tabs>
            <w:rPr/>
          </w:pPr>
          <w:hyperlink w:anchor="__RefHeading___Toc5111664_73709187">
            <w:r>
              <w:rPr>
                <w:webHidden/>
                <w:rStyle w:val="IndexLink"/>
              </w:rPr>
              <w:t>2</w:t>
            </w:r>
            <w:r>
              <w:rPr>
                <w:rStyle w:val="IndexLink"/>
                <w:rtl w:val="true"/>
              </w:rPr>
              <w:t xml:space="preserve">. </w:t>
            </w:r>
            <w:r>
              <w:rPr>
                <w:rStyle w:val="IndexLink"/>
                <w:rtl w:val="true"/>
              </w:rPr>
              <w:t>پیامبر نور است</w:t>
            </w:r>
            <w:r>
              <w:rPr>
                <w:rStyle w:val="IndexLink"/>
                <w:rtl w:val="true"/>
              </w:rPr>
              <w:tab/>
            </w:r>
            <w:r>
              <w:rPr>
                <w:rStyle w:val="IndexLink"/>
              </w:rPr>
              <w:t>169</w:t>
            </w:r>
          </w:hyperlink>
        </w:p>
        <w:p>
          <w:pPr>
            <w:pStyle w:val="Contents5"/>
            <w:tabs>
              <w:tab w:val="clear" w:pos="7892"/>
              <w:tab w:val="right" w:pos="9026" w:leader="dot"/>
            </w:tabs>
            <w:rPr/>
          </w:pPr>
          <w:hyperlink w:anchor="__RefHeading___Toc5111666_73709187">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تورات وانجیل نور است</w:t>
            </w:r>
            <w:r>
              <w:rPr>
                <w:rStyle w:val="IndexLink"/>
                <w:rtl w:val="true"/>
              </w:rPr>
              <w:tab/>
            </w:r>
            <w:r>
              <w:rPr>
                <w:rStyle w:val="IndexLink"/>
              </w:rPr>
              <w:t>169</w:t>
            </w:r>
          </w:hyperlink>
        </w:p>
        <w:p>
          <w:pPr>
            <w:pStyle w:val="Contents5"/>
            <w:tabs>
              <w:tab w:val="clear" w:pos="7892"/>
              <w:tab w:val="right" w:pos="9026" w:leader="dot"/>
            </w:tabs>
            <w:rPr/>
          </w:pPr>
          <w:hyperlink w:anchor="__RefHeading___Toc5111668_73709187">
            <w:r>
              <w:rPr>
                <w:webHidden/>
                <w:rStyle w:val="IndexLink"/>
              </w:rPr>
              <w:t>5</w:t>
            </w:r>
            <w:r>
              <w:rPr>
                <w:rStyle w:val="IndexLink"/>
                <w:rtl w:val="true"/>
              </w:rPr>
              <w:t xml:space="preserve">. </w:t>
            </w:r>
            <w:r>
              <w:rPr>
                <w:rStyle w:val="IndexLink"/>
                <w:rtl w:val="true"/>
              </w:rPr>
              <w:t>ایمان یا بینش ایمانی</w:t>
            </w:r>
            <w:r>
              <w:rPr>
                <w:rStyle w:val="IndexLink"/>
                <w:rtl w:val="true"/>
              </w:rPr>
              <w:tab/>
            </w:r>
            <w:r>
              <w:rPr>
                <w:rStyle w:val="IndexLink"/>
              </w:rPr>
              <w:t>170</w:t>
            </w:r>
          </w:hyperlink>
        </w:p>
        <w:p>
          <w:pPr>
            <w:pStyle w:val="Contents5"/>
            <w:tabs>
              <w:tab w:val="clear" w:pos="7892"/>
              <w:tab w:val="right" w:pos="9026" w:leader="dot"/>
            </w:tabs>
            <w:rPr/>
          </w:pPr>
          <w:hyperlink w:anchor="__RefHeading___Toc5111670_73709187">
            <w:r>
              <w:rPr>
                <w:webHidden/>
                <w:rStyle w:val="IndexLink"/>
                <w:rtl w:val="true"/>
              </w:rPr>
              <w:t>نور عمل در سرای دیگر</w:t>
            </w:r>
            <w:r>
              <w:rPr>
                <w:rStyle w:val="IndexLink"/>
                <w:rtl w:val="true"/>
              </w:rPr>
              <w:tab/>
            </w:r>
            <w:r>
              <w:rPr>
                <w:rStyle w:val="IndexLink"/>
              </w:rPr>
              <w:t>173</w:t>
            </w:r>
          </w:hyperlink>
        </w:p>
        <w:p>
          <w:pPr>
            <w:pStyle w:val="Contents5"/>
            <w:tabs>
              <w:tab w:val="clear" w:pos="7892"/>
              <w:tab w:val="right" w:pos="9026" w:leader="dot"/>
            </w:tabs>
            <w:rPr/>
          </w:pPr>
          <w:hyperlink w:anchor="__RefHeading___Toc5111672_73709187">
            <w:r>
              <w:rPr>
                <w:webHidden/>
                <w:rStyle w:val="IndexLink"/>
                <w:rtl w:val="true"/>
              </w:rPr>
              <w:t>آثار نور حسی در انوار معنوی</w:t>
            </w:r>
            <w:r>
              <w:rPr>
                <w:rStyle w:val="IndexLink"/>
                <w:rtl w:val="true"/>
              </w:rPr>
              <w:tab/>
            </w:r>
            <w:r>
              <w:rPr>
                <w:rStyle w:val="IndexLink"/>
              </w:rPr>
              <w:t>176</w:t>
            </w:r>
          </w:hyperlink>
        </w:p>
        <w:p>
          <w:pPr>
            <w:pStyle w:val="Contents5"/>
            <w:tabs>
              <w:tab w:val="clear" w:pos="7892"/>
              <w:tab w:val="right" w:pos="9026" w:leader="dot"/>
            </w:tabs>
            <w:rPr/>
          </w:pPr>
          <w:hyperlink w:anchor="__RefHeading___Toc5111674_73709187">
            <w:r>
              <w:rPr>
                <w:webHidden/>
                <w:rStyle w:val="IndexLink"/>
              </w:rPr>
              <w:t>6</w:t>
            </w:r>
            <w:r>
              <w:rPr>
                <w:rStyle w:val="IndexLink"/>
                <w:rtl w:val="true"/>
              </w:rPr>
              <w:t xml:space="preserve">. </w:t>
            </w:r>
            <w:r>
              <w:rPr>
                <w:rStyle w:val="IndexLink"/>
                <w:rtl w:val="true"/>
              </w:rPr>
              <w:t>خدا نور است</w:t>
            </w:r>
            <w:r>
              <w:rPr>
                <w:rStyle w:val="IndexLink"/>
                <w:rtl w:val="true"/>
              </w:rPr>
              <w:tab/>
            </w:r>
            <w:r>
              <w:rPr>
                <w:rStyle w:val="IndexLink"/>
              </w:rPr>
              <w:t>179</w:t>
            </w:r>
          </w:hyperlink>
        </w:p>
        <w:p>
          <w:pPr>
            <w:pStyle w:val="Contents2"/>
            <w:tabs>
              <w:tab w:val="clear" w:pos="8743"/>
              <w:tab w:val="right" w:pos="9026" w:leader="dot"/>
            </w:tabs>
            <w:rPr/>
          </w:pPr>
          <w:hyperlink w:anchor="__RefHeading___Toc5111676_73709187">
            <w:r>
              <w:rPr>
                <w:webHidden/>
                <w:rStyle w:val="IndexLink"/>
              </w:rPr>
              <w:t>6</w:t>
            </w:r>
            <w:r>
              <w:rPr>
                <w:rStyle w:val="IndexLink"/>
                <w:rtl w:val="true"/>
              </w:rPr>
              <w:t xml:space="preserve">- </w:t>
            </w:r>
            <w:r>
              <w:rPr>
                <w:rStyle w:val="IndexLink"/>
                <w:rtl w:val="true"/>
              </w:rPr>
              <w:t>عوامل ضلالت و گمراهی</w:t>
            </w:r>
            <w:r>
              <w:rPr>
                <w:rStyle w:val="IndexLink"/>
                <w:rtl w:val="true"/>
              </w:rPr>
              <w:tab/>
            </w:r>
            <w:r>
              <w:rPr>
                <w:rStyle w:val="IndexLink"/>
              </w:rPr>
              <w:t>181</w:t>
            </w:r>
          </w:hyperlink>
        </w:p>
        <w:p>
          <w:pPr>
            <w:pStyle w:val="Contents3"/>
            <w:tabs>
              <w:tab w:val="clear" w:pos="8459"/>
              <w:tab w:val="right" w:pos="9026" w:leader="dot"/>
            </w:tabs>
            <w:rPr/>
          </w:pPr>
          <w:hyperlink w:anchor="__RefHeading___Toc5111678_73709187">
            <w:r>
              <w:rPr>
                <w:webHidden/>
                <w:rStyle w:val="IndexLink"/>
                <w:rtl w:val="true"/>
              </w:rPr>
              <w:t>آیات موضوع</w:t>
            </w:r>
            <w:r>
              <w:rPr>
                <w:rStyle w:val="IndexLink"/>
                <w:rtl w:val="true"/>
              </w:rPr>
              <w:t>:</w:t>
              <w:tab/>
            </w:r>
            <w:r>
              <w:rPr>
                <w:rStyle w:val="IndexLink"/>
              </w:rPr>
              <w:t>181</w:t>
            </w:r>
          </w:hyperlink>
        </w:p>
        <w:p>
          <w:pPr>
            <w:pStyle w:val="Contents3"/>
            <w:tabs>
              <w:tab w:val="clear" w:pos="8459"/>
              <w:tab w:val="right" w:pos="9026" w:leader="dot"/>
            </w:tabs>
            <w:rPr/>
          </w:pPr>
          <w:hyperlink w:anchor="__RefHeading___Toc5111680_73709187">
            <w:r>
              <w:rPr>
                <w:webHidden/>
                <w:rStyle w:val="IndexLink"/>
                <w:rtl w:val="true"/>
              </w:rPr>
              <w:t>ترجمه آیات</w:t>
            </w:r>
            <w:r>
              <w:rPr>
                <w:rStyle w:val="IndexLink"/>
                <w:rtl w:val="true"/>
              </w:rPr>
              <w:t>:</w:t>
              <w:tab/>
            </w:r>
            <w:r>
              <w:rPr>
                <w:rStyle w:val="IndexLink"/>
              </w:rPr>
              <w:t>182</w:t>
            </w:r>
          </w:hyperlink>
        </w:p>
        <w:p>
          <w:pPr>
            <w:pStyle w:val="Contents3"/>
            <w:tabs>
              <w:tab w:val="clear" w:pos="8459"/>
              <w:tab w:val="right" w:pos="9026" w:leader="dot"/>
            </w:tabs>
            <w:rPr/>
          </w:pPr>
          <w:hyperlink w:anchor="__RefHeading___Toc5111682_73709187">
            <w:r>
              <w:rPr>
                <w:webHidden/>
                <w:rStyle w:val="IndexLink"/>
                <w:rtl w:val="true"/>
              </w:rPr>
              <w:t>تفسیر آیات</w:t>
            </w:r>
            <w:r>
              <w:rPr>
                <w:rStyle w:val="IndexLink"/>
                <w:rtl w:val="true"/>
              </w:rPr>
              <w:t>:</w:t>
              <w:tab/>
            </w:r>
            <w:r>
              <w:rPr>
                <w:rStyle w:val="IndexLink"/>
              </w:rPr>
              <w:t>183</w:t>
            </w:r>
          </w:hyperlink>
        </w:p>
        <w:p>
          <w:pPr>
            <w:pStyle w:val="Contents4"/>
            <w:tabs>
              <w:tab w:val="clear" w:pos="8176"/>
              <w:tab w:val="right" w:pos="9026" w:leader="dot"/>
            </w:tabs>
            <w:rPr/>
          </w:pPr>
          <w:hyperlink w:anchor="__RefHeading___Toc5111684_7370918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5111686_73709187">
            <w:r>
              <w:rPr>
                <w:webHidden/>
                <w:rStyle w:val="IndexLink"/>
                <w:rtl w:val="true"/>
              </w:rPr>
              <w:t>اسباب گمراهی بر دو نوع است</w:t>
            </w:r>
            <w:r>
              <w:rPr>
                <w:rStyle w:val="IndexLink"/>
                <w:rtl w:val="true"/>
              </w:rPr>
              <w:tab/>
            </w:r>
            <w:r>
              <w:rPr>
                <w:rStyle w:val="IndexLink"/>
              </w:rPr>
              <w:t>187</w:t>
            </w:r>
          </w:hyperlink>
        </w:p>
        <w:p>
          <w:pPr>
            <w:pStyle w:val="Contents4"/>
            <w:tabs>
              <w:tab w:val="clear" w:pos="8176"/>
              <w:tab w:val="right" w:pos="9026" w:leader="dot"/>
            </w:tabs>
            <w:rPr/>
          </w:pPr>
          <w:hyperlink w:anchor="__RefHeading___Toc5111688_73709187">
            <w:r>
              <w:rPr>
                <w:webHidden/>
                <w:rStyle w:val="IndexLink"/>
                <w:rtl w:val="true"/>
              </w:rPr>
              <w:t>هدایت همگانی</w:t>
            </w:r>
            <w:r>
              <w:rPr>
                <w:rStyle w:val="IndexLink"/>
                <w:rtl w:val="true"/>
              </w:rPr>
              <w:tab/>
            </w:r>
            <w:r>
              <w:rPr>
                <w:rStyle w:val="IndexLink"/>
              </w:rPr>
              <w:t>189</w:t>
            </w:r>
          </w:hyperlink>
        </w:p>
        <w:p>
          <w:pPr>
            <w:pStyle w:val="Contents4"/>
            <w:tabs>
              <w:tab w:val="clear" w:pos="8176"/>
              <w:tab w:val="right" w:pos="9026" w:leader="dot"/>
            </w:tabs>
            <w:rPr/>
          </w:pPr>
          <w:hyperlink w:anchor="__RefHeading___Toc5111690_73709187">
            <w:r>
              <w:rPr>
                <w:webHidden/>
                <w:rStyle w:val="IndexLink"/>
                <w:rtl w:val="true"/>
              </w:rPr>
              <w:t>هدایت خصوصی</w:t>
            </w:r>
            <w:r>
              <w:rPr>
                <w:rStyle w:val="IndexLink"/>
                <w:rtl w:val="true"/>
              </w:rPr>
              <w:tab/>
            </w:r>
            <w:r>
              <w:rPr>
                <w:rStyle w:val="IndexLink"/>
              </w:rPr>
              <w:t>189</w:t>
            </w:r>
          </w:hyperlink>
        </w:p>
        <w:p>
          <w:pPr>
            <w:pStyle w:val="Contents4"/>
            <w:tabs>
              <w:tab w:val="clear" w:pos="8176"/>
              <w:tab w:val="right" w:pos="9026" w:leader="dot"/>
            </w:tabs>
            <w:rPr/>
          </w:pPr>
          <w:hyperlink w:anchor="__RefHeading___Toc5111692_73709187">
            <w:r>
              <w:rPr>
                <w:webHidden/>
                <w:rStyle w:val="IndexLink"/>
                <w:rtl w:val="true"/>
              </w:rPr>
              <w:t>نوع دوم از عوامل ضلالت</w:t>
            </w:r>
            <w:r>
              <w:rPr>
                <w:rStyle w:val="IndexLink"/>
                <w:rtl w:val="true"/>
              </w:rPr>
              <w:tab/>
            </w:r>
            <w:r>
              <w:rPr>
                <w:rStyle w:val="IndexLink"/>
              </w:rPr>
              <w:t>192</w:t>
            </w:r>
          </w:hyperlink>
        </w:p>
        <w:p>
          <w:pPr>
            <w:pStyle w:val="Contents5"/>
            <w:tabs>
              <w:tab w:val="clear" w:pos="7892"/>
              <w:tab w:val="right" w:pos="9026" w:leader="dot"/>
            </w:tabs>
            <w:rPr/>
          </w:pPr>
          <w:hyperlink w:anchor="__RefHeading___Toc5111694_7370918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5111696_73709187">
            <w:r>
              <w:rPr>
                <w:webHidden/>
                <w:rStyle w:val="IndexLink"/>
              </w:rPr>
              <w:t>1</w:t>
            </w:r>
            <w:r>
              <w:rPr>
                <w:rStyle w:val="IndexLink"/>
                <w:rtl w:val="true"/>
              </w:rPr>
              <w:t xml:space="preserve">. </w:t>
            </w:r>
            <w:r>
              <w:rPr>
                <w:rStyle w:val="IndexLink"/>
                <w:rtl w:val="true"/>
              </w:rPr>
              <w:t>شیطان</w:t>
            </w:r>
            <w:r>
              <w:rPr>
                <w:rStyle w:val="IndexLink"/>
                <w:rtl w:val="true"/>
              </w:rPr>
              <w:tab/>
            </w:r>
            <w:r>
              <w:rPr>
                <w:rStyle w:val="IndexLink"/>
              </w:rPr>
              <w:t>193</w:t>
            </w:r>
          </w:hyperlink>
        </w:p>
        <w:p>
          <w:pPr>
            <w:pStyle w:val="Contents5"/>
            <w:tabs>
              <w:tab w:val="clear" w:pos="7892"/>
              <w:tab w:val="right" w:pos="9026" w:leader="dot"/>
            </w:tabs>
            <w:rPr/>
          </w:pPr>
          <w:hyperlink w:anchor="__RefHeading___Toc5111698_73709187">
            <w:r>
              <w:rPr>
                <w:webHidden/>
                <w:rStyle w:val="IndexLink"/>
              </w:rPr>
              <w:t>2</w:t>
            </w:r>
            <w:r>
              <w:rPr>
                <w:rStyle w:val="IndexLink"/>
                <w:rtl w:val="true"/>
              </w:rPr>
              <w:t xml:space="preserve">. </w:t>
            </w:r>
            <w:r>
              <w:rPr>
                <w:rStyle w:val="IndexLink"/>
                <w:rtl w:val="true"/>
              </w:rPr>
              <w:t>هوی و هوس</w:t>
            </w:r>
            <w:r>
              <w:rPr>
                <w:rStyle w:val="IndexLink"/>
                <w:rtl w:val="true"/>
              </w:rPr>
              <w:tab/>
            </w:r>
            <w:r>
              <w:rPr>
                <w:rStyle w:val="IndexLink"/>
              </w:rPr>
              <w:t>194</w:t>
            </w:r>
          </w:hyperlink>
        </w:p>
        <w:p>
          <w:pPr>
            <w:pStyle w:val="Contents5"/>
            <w:tabs>
              <w:tab w:val="clear" w:pos="7892"/>
              <w:tab w:val="right" w:pos="9026" w:leader="dot"/>
            </w:tabs>
            <w:rPr/>
          </w:pPr>
          <w:hyperlink w:anchor="__RefHeading___Toc5111700_73709187">
            <w:r>
              <w:rPr>
                <w:webHidden/>
                <w:rStyle w:val="IndexLink"/>
              </w:rPr>
              <w:t>3</w:t>
            </w:r>
            <w:r>
              <w:rPr>
                <w:rStyle w:val="IndexLink"/>
                <w:rtl w:val="true"/>
              </w:rPr>
              <w:t xml:space="preserve">. </w:t>
            </w:r>
            <w:r>
              <w:rPr>
                <w:rStyle w:val="IndexLink"/>
                <w:rtl w:val="true"/>
              </w:rPr>
              <w:t>دوست ناباب</w:t>
            </w:r>
            <w:r>
              <w:rPr>
                <w:rStyle w:val="IndexLink"/>
                <w:rtl w:val="true"/>
              </w:rPr>
              <w:tab/>
            </w:r>
            <w:r>
              <w:rPr>
                <w:rStyle w:val="IndexLink"/>
              </w:rPr>
              <w:t>194</w:t>
            </w:r>
          </w:hyperlink>
        </w:p>
        <w:p>
          <w:pPr>
            <w:pStyle w:val="Contents5"/>
            <w:tabs>
              <w:tab w:val="clear" w:pos="7892"/>
              <w:tab w:val="right" w:pos="9026" w:leader="dot"/>
            </w:tabs>
            <w:rPr/>
          </w:pPr>
          <w:hyperlink w:anchor="__RefHeading___Toc5111702_73709187">
            <w:r>
              <w:rPr>
                <w:webHidden/>
                <w:rStyle w:val="IndexLink"/>
              </w:rPr>
              <w:t>4</w:t>
            </w:r>
            <w:r>
              <w:rPr>
                <w:rStyle w:val="IndexLink"/>
                <w:rtl w:val="true"/>
              </w:rPr>
              <w:t xml:space="preserve">. </w:t>
            </w:r>
            <w:r>
              <w:rPr>
                <w:rStyle w:val="IndexLink"/>
                <w:rtl w:val="true"/>
              </w:rPr>
              <w:t>پیروی نسنجیده از سران</w:t>
            </w:r>
            <w:r>
              <w:rPr>
                <w:rStyle w:val="IndexLink"/>
                <w:rtl w:val="true"/>
              </w:rPr>
              <w:tab/>
            </w:r>
            <w:r>
              <w:rPr>
                <w:rStyle w:val="IndexLink"/>
              </w:rPr>
              <w:t>195</w:t>
            </w:r>
          </w:hyperlink>
        </w:p>
        <w:p>
          <w:pPr>
            <w:pStyle w:val="Contents5"/>
            <w:tabs>
              <w:tab w:val="clear" w:pos="7892"/>
              <w:tab w:val="right" w:pos="9026" w:leader="dot"/>
            </w:tabs>
            <w:rPr/>
          </w:pPr>
          <w:hyperlink w:anchor="__RefHeading___Toc5111704_73709187">
            <w:r>
              <w:rPr>
                <w:webHidden/>
                <w:rStyle w:val="IndexLink"/>
              </w:rPr>
              <w:t>5</w:t>
            </w:r>
            <w:r>
              <w:rPr>
                <w:rStyle w:val="IndexLink"/>
                <w:rtl w:val="true"/>
              </w:rPr>
              <w:t xml:space="preserve">. </w:t>
            </w:r>
            <w:r>
              <w:rPr>
                <w:rStyle w:val="IndexLink"/>
                <w:rtl w:val="true"/>
              </w:rPr>
              <w:t>پیروی نسنجیده از پدران</w:t>
            </w:r>
            <w:r>
              <w:rPr>
                <w:rStyle w:val="IndexLink"/>
                <w:rtl w:val="true"/>
              </w:rPr>
              <w:tab/>
            </w:r>
            <w:r>
              <w:rPr>
                <w:rStyle w:val="IndexLink"/>
              </w:rPr>
              <w:t>196</w:t>
            </w:r>
          </w:hyperlink>
        </w:p>
        <w:p>
          <w:pPr>
            <w:pStyle w:val="Contents5"/>
            <w:tabs>
              <w:tab w:val="clear" w:pos="7892"/>
              <w:tab w:val="right" w:pos="9026" w:leader="dot"/>
            </w:tabs>
            <w:rPr/>
          </w:pPr>
          <w:hyperlink w:anchor="__RefHeading___Toc5111706_73709187">
            <w:r>
              <w:rPr>
                <w:webHidden/>
                <w:rStyle w:val="IndexLink"/>
              </w:rPr>
              <w:t>6</w:t>
            </w:r>
            <w:r>
              <w:rPr>
                <w:rStyle w:val="IndexLink"/>
                <w:rtl w:val="true"/>
              </w:rPr>
              <w:t xml:space="preserve">. </w:t>
            </w:r>
            <w:r>
              <w:rPr>
                <w:rStyle w:val="IndexLink"/>
                <w:rtl w:val="true"/>
              </w:rPr>
              <w:t>گروهی از جن و انس</w:t>
            </w:r>
            <w:r>
              <w:rPr>
                <w:rStyle w:val="IndexLink"/>
                <w:rtl w:val="true"/>
              </w:rPr>
              <w:tab/>
            </w:r>
            <w:r>
              <w:rPr>
                <w:rStyle w:val="IndexLink"/>
              </w:rPr>
              <w:t>197</w:t>
            </w:r>
          </w:hyperlink>
        </w:p>
        <w:p>
          <w:pPr>
            <w:pStyle w:val="Contents5"/>
            <w:tabs>
              <w:tab w:val="clear" w:pos="7892"/>
              <w:tab w:val="right" w:pos="9026" w:leader="dot"/>
            </w:tabs>
            <w:rPr/>
          </w:pPr>
          <w:hyperlink w:anchor="__RefHeading___Toc5111708_73709187">
            <w:r>
              <w:rPr>
                <w:webHidden/>
                <w:rStyle w:val="IndexLink"/>
              </w:rPr>
              <w:t>7</w:t>
            </w:r>
            <w:r>
              <w:rPr>
                <w:rStyle w:val="IndexLink"/>
                <w:rtl w:val="true"/>
              </w:rPr>
              <w:t xml:space="preserve">. </w:t>
            </w:r>
            <w:r>
              <w:rPr>
                <w:rStyle w:val="IndexLink"/>
                <w:rtl w:val="true"/>
              </w:rPr>
              <w:t>مجرمان و گناهکاران</w:t>
            </w:r>
            <w:r>
              <w:rPr>
                <w:rStyle w:val="IndexLink"/>
                <w:rtl w:val="true"/>
              </w:rPr>
              <w:tab/>
            </w:r>
            <w:r>
              <w:rPr>
                <w:rStyle w:val="IndexLink"/>
              </w:rPr>
              <w:t>198</w:t>
            </w:r>
          </w:hyperlink>
        </w:p>
        <w:p>
          <w:pPr>
            <w:pStyle w:val="Contents5"/>
            <w:tabs>
              <w:tab w:val="clear" w:pos="7892"/>
              <w:tab w:val="right" w:pos="9026" w:leader="dot"/>
            </w:tabs>
            <w:rPr/>
          </w:pPr>
          <w:hyperlink w:anchor="__RefHeading___Toc5111710_73709187">
            <w:r>
              <w:rPr>
                <w:webHidden/>
                <w:rStyle w:val="IndexLink"/>
              </w:rPr>
              <w:t>8</w:t>
            </w:r>
            <w:r>
              <w:rPr>
                <w:rStyle w:val="IndexLink"/>
                <w:rtl w:val="true"/>
              </w:rPr>
              <w:t xml:space="preserve">. </w:t>
            </w:r>
            <w:r>
              <w:rPr>
                <w:rStyle w:val="IndexLink"/>
                <w:rtl w:val="true"/>
              </w:rPr>
              <w:t>بت ها</w:t>
            </w:r>
            <w:r>
              <w:rPr>
                <w:rStyle w:val="IndexLink"/>
                <w:rtl w:val="true"/>
              </w:rPr>
              <w:tab/>
            </w:r>
            <w:r>
              <w:rPr>
                <w:rStyle w:val="IndexLink"/>
              </w:rPr>
              <w:t>199</w:t>
            </w:r>
          </w:hyperlink>
        </w:p>
        <w:p>
          <w:pPr>
            <w:pStyle w:val="Contents5"/>
            <w:tabs>
              <w:tab w:val="clear" w:pos="7892"/>
              <w:tab w:val="right" w:pos="9026" w:leader="dot"/>
            </w:tabs>
            <w:rPr/>
          </w:pPr>
          <w:hyperlink w:anchor="__RefHeading___Toc5111712_73709187">
            <w:r>
              <w:rPr>
                <w:webHidden/>
                <w:rStyle w:val="IndexLink"/>
              </w:rPr>
              <w:t>9</w:t>
            </w:r>
            <w:r>
              <w:rPr>
                <w:rStyle w:val="IndexLink"/>
                <w:rtl w:val="true"/>
              </w:rPr>
              <w:t xml:space="preserve">. </w:t>
            </w:r>
            <w:r>
              <w:rPr>
                <w:rStyle w:val="IndexLink"/>
                <w:rtl w:val="true"/>
              </w:rPr>
              <w:t>احساس بی نیازی</w:t>
            </w:r>
            <w:r>
              <w:rPr>
                <w:rStyle w:val="IndexLink"/>
                <w:rtl w:val="true"/>
              </w:rPr>
              <w:tab/>
            </w:r>
            <w:r>
              <w:rPr>
                <w:rStyle w:val="IndexLink"/>
              </w:rPr>
              <w:t>199</w:t>
            </w:r>
          </w:hyperlink>
        </w:p>
        <w:p>
          <w:pPr>
            <w:pStyle w:val="Contents5"/>
            <w:tabs>
              <w:tab w:val="clear" w:pos="7892"/>
              <w:tab w:val="right" w:pos="9026" w:leader="dot"/>
            </w:tabs>
            <w:rPr/>
          </w:pPr>
          <w:hyperlink w:anchor="__RefHeading___Toc5111714_73709187">
            <w:r>
              <w:rPr>
                <w:webHidden/>
                <w:rStyle w:val="IndexLink"/>
              </w:rPr>
              <w:t>10</w:t>
            </w:r>
            <w:r>
              <w:rPr>
                <w:rStyle w:val="IndexLink"/>
                <w:rtl w:val="true"/>
              </w:rPr>
              <w:t xml:space="preserve">. </w:t>
            </w:r>
            <w:r>
              <w:rPr>
                <w:rStyle w:val="IndexLink"/>
                <w:rtl w:val="true"/>
              </w:rPr>
              <w:t>پیروی از اکثریت ناآگاه</w:t>
            </w:r>
            <w:r>
              <w:rPr>
                <w:rStyle w:val="IndexLink"/>
                <w:rtl w:val="true"/>
              </w:rPr>
              <w:tab/>
            </w:r>
            <w:r>
              <w:rPr>
                <w:rStyle w:val="IndexLink"/>
              </w:rPr>
              <w:t>199</w:t>
            </w:r>
          </w:hyperlink>
        </w:p>
        <w:p>
          <w:pPr>
            <w:pStyle w:val="Contents2"/>
            <w:tabs>
              <w:tab w:val="clear" w:pos="8743"/>
              <w:tab w:val="right" w:pos="9026" w:leader="dot"/>
            </w:tabs>
            <w:rPr/>
          </w:pPr>
          <w:hyperlink w:anchor="__RefHeading___Toc5111716_73709187">
            <w:r>
              <w:rPr>
                <w:webHidden/>
                <w:rStyle w:val="IndexLink"/>
              </w:rPr>
              <w:t>7</w:t>
            </w:r>
            <w:r>
              <w:rPr>
                <w:rStyle w:val="IndexLink"/>
                <w:rtl w:val="true"/>
              </w:rPr>
              <w:t xml:space="preserve">- </w:t>
            </w:r>
            <w:r>
              <w:rPr>
                <w:rStyle w:val="IndexLink"/>
                <w:rtl w:val="true"/>
              </w:rPr>
              <w:t>نعمت های معنوی و جاودانه بهشت</w:t>
            </w:r>
            <w:r>
              <w:rPr>
                <w:rStyle w:val="IndexLink"/>
                <w:rtl w:val="true"/>
              </w:rPr>
              <w:tab/>
            </w:r>
            <w:r>
              <w:rPr>
                <w:rStyle w:val="IndexLink"/>
              </w:rPr>
              <w:t>201</w:t>
            </w:r>
          </w:hyperlink>
        </w:p>
        <w:p>
          <w:pPr>
            <w:pStyle w:val="Contents3"/>
            <w:tabs>
              <w:tab w:val="clear" w:pos="8459"/>
              <w:tab w:val="right" w:pos="9026" w:leader="dot"/>
            </w:tabs>
            <w:rPr/>
          </w:pPr>
          <w:hyperlink w:anchor="__RefHeading___Toc5111718_73709187">
            <w:r>
              <w:rPr>
                <w:webHidden/>
                <w:rStyle w:val="IndexLink"/>
                <w:rtl w:val="true"/>
              </w:rPr>
              <w:t>آیات موضوع</w:t>
            </w:r>
            <w:r>
              <w:rPr>
                <w:rStyle w:val="IndexLink"/>
                <w:rtl w:val="true"/>
              </w:rPr>
              <w:t>:</w:t>
              <w:tab/>
            </w:r>
            <w:r>
              <w:rPr>
                <w:rStyle w:val="IndexLink"/>
              </w:rPr>
              <w:t>201</w:t>
            </w:r>
          </w:hyperlink>
        </w:p>
        <w:p>
          <w:pPr>
            <w:pStyle w:val="Contents3"/>
            <w:tabs>
              <w:tab w:val="clear" w:pos="8459"/>
              <w:tab w:val="right" w:pos="9026" w:leader="dot"/>
            </w:tabs>
            <w:rPr/>
          </w:pPr>
          <w:hyperlink w:anchor="__RefHeading___Toc5111720_73709187">
            <w:r>
              <w:rPr>
                <w:webHidden/>
                <w:rStyle w:val="IndexLink"/>
                <w:rtl w:val="true"/>
              </w:rPr>
              <w:t>ترجمه آیات</w:t>
            </w:r>
            <w:r>
              <w:rPr>
                <w:rStyle w:val="IndexLink"/>
                <w:rtl w:val="true"/>
              </w:rPr>
              <w:t>:</w:t>
              <w:tab/>
            </w:r>
            <w:r>
              <w:rPr>
                <w:rStyle w:val="IndexLink"/>
              </w:rPr>
              <w:t>202</w:t>
            </w:r>
          </w:hyperlink>
        </w:p>
        <w:p>
          <w:pPr>
            <w:pStyle w:val="Contents3"/>
            <w:tabs>
              <w:tab w:val="clear" w:pos="8459"/>
              <w:tab w:val="right" w:pos="9026" w:leader="dot"/>
            </w:tabs>
            <w:rPr/>
          </w:pPr>
          <w:hyperlink w:anchor="__RefHeading___Toc5111722_73709187">
            <w:r>
              <w:rPr>
                <w:webHidden/>
                <w:rStyle w:val="IndexLink"/>
                <w:rtl w:val="true"/>
              </w:rPr>
              <w:t>تفسیر آیات</w:t>
            </w:r>
            <w:r>
              <w:rPr>
                <w:rStyle w:val="IndexLink"/>
                <w:rtl w:val="true"/>
              </w:rPr>
              <w:t>:</w:t>
              <w:tab/>
            </w:r>
            <w:r>
              <w:rPr>
                <w:rStyle w:val="IndexLink"/>
              </w:rPr>
              <w:t>203</w:t>
            </w:r>
          </w:hyperlink>
        </w:p>
        <w:p>
          <w:pPr>
            <w:pStyle w:val="Contents4"/>
            <w:tabs>
              <w:tab w:val="clear" w:pos="8176"/>
              <w:tab w:val="right" w:pos="9026" w:leader="dot"/>
            </w:tabs>
            <w:rPr/>
          </w:pPr>
          <w:hyperlink w:anchor="__RefHeading___Toc5111724_7370918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111726_73709187">
            <w:r>
              <w:rPr>
                <w:webHidden/>
                <w:rStyle w:val="IndexLink"/>
              </w:rPr>
              <w:t>1</w:t>
            </w:r>
            <w:r>
              <w:rPr>
                <w:rStyle w:val="IndexLink"/>
                <w:rtl w:val="true"/>
              </w:rPr>
              <w:t xml:space="preserve">. </w:t>
            </w:r>
            <w:r>
              <w:rPr>
                <w:rStyle w:val="IndexLink"/>
                <w:rtl w:val="true"/>
              </w:rPr>
              <w:t>لقاء اللّه</w:t>
            </w:r>
            <w:r>
              <w:rPr>
                <w:rStyle w:val="IndexLink"/>
                <w:rtl w:val="true"/>
              </w:rPr>
              <w:tab/>
            </w:r>
            <w:r>
              <w:rPr>
                <w:rStyle w:val="IndexLink"/>
              </w:rPr>
              <w:t>206</w:t>
            </w:r>
          </w:hyperlink>
        </w:p>
        <w:p>
          <w:pPr>
            <w:pStyle w:val="Contents4"/>
            <w:tabs>
              <w:tab w:val="clear" w:pos="8176"/>
              <w:tab w:val="right" w:pos="9026" w:leader="dot"/>
            </w:tabs>
            <w:rPr/>
          </w:pPr>
          <w:hyperlink w:anchor="__RefHeading___Toc5111728_73709187">
            <w:r>
              <w:rPr>
                <w:webHidden/>
                <w:rStyle w:val="IndexLink"/>
              </w:rPr>
              <w:t>2</w:t>
            </w:r>
            <w:r>
              <w:rPr>
                <w:rStyle w:val="IndexLink"/>
                <w:rtl w:val="true"/>
              </w:rPr>
              <w:t xml:space="preserve">. </w:t>
            </w:r>
            <w:r>
              <w:rPr>
                <w:rStyle w:val="IndexLink"/>
                <w:rtl w:val="true"/>
              </w:rPr>
              <w:t>رضوان اللّه</w:t>
            </w:r>
            <w:r>
              <w:rPr>
                <w:rStyle w:val="IndexLink"/>
                <w:rtl w:val="true"/>
              </w:rPr>
              <w:tab/>
            </w:r>
            <w:r>
              <w:rPr>
                <w:rStyle w:val="IndexLink"/>
              </w:rPr>
              <w:t>206</w:t>
            </w:r>
          </w:hyperlink>
        </w:p>
        <w:p>
          <w:pPr>
            <w:pStyle w:val="Contents4"/>
            <w:tabs>
              <w:tab w:val="clear" w:pos="8176"/>
              <w:tab w:val="right" w:pos="9026" w:leader="dot"/>
            </w:tabs>
            <w:rPr/>
          </w:pPr>
          <w:hyperlink w:anchor="__RefHeading___Toc5111730_73709187">
            <w:r>
              <w:rPr>
                <w:webHidden/>
                <w:rStyle w:val="IndexLink"/>
              </w:rPr>
              <w:t>3</w:t>
            </w:r>
            <w:r>
              <w:rPr>
                <w:rStyle w:val="IndexLink"/>
                <w:rtl w:val="true"/>
              </w:rPr>
              <w:t xml:space="preserve">. </w:t>
            </w:r>
            <w:r>
              <w:rPr>
                <w:rStyle w:val="IndexLink"/>
                <w:rtl w:val="true"/>
              </w:rPr>
              <w:t>سلامتی از هر گونه مرض و بیماری جسمی و روانی</w:t>
            </w:r>
            <w:r>
              <w:rPr>
                <w:rStyle w:val="IndexLink"/>
                <w:rtl w:val="true"/>
              </w:rPr>
              <w:tab/>
            </w:r>
            <w:r>
              <w:rPr>
                <w:rStyle w:val="IndexLink"/>
              </w:rPr>
              <w:t>207</w:t>
            </w:r>
          </w:hyperlink>
        </w:p>
        <w:p>
          <w:pPr>
            <w:pStyle w:val="Contents4"/>
            <w:tabs>
              <w:tab w:val="clear" w:pos="8176"/>
              <w:tab w:val="right" w:pos="9026" w:leader="dot"/>
            </w:tabs>
            <w:rPr/>
          </w:pPr>
          <w:hyperlink w:anchor="__RefHeading___Toc5111732_73709187">
            <w:r>
              <w:rPr>
                <w:webHidden/>
                <w:rStyle w:val="IndexLink"/>
              </w:rPr>
              <w:t>4</w:t>
            </w:r>
            <w:r>
              <w:rPr>
                <w:rStyle w:val="IndexLink"/>
                <w:rtl w:val="true"/>
              </w:rPr>
              <w:t xml:space="preserve">. </w:t>
            </w:r>
            <w:r>
              <w:rPr>
                <w:rStyle w:val="IndexLink"/>
                <w:rtl w:val="true"/>
              </w:rPr>
              <w:t>ایمنی از هر خطر</w:t>
            </w:r>
            <w:r>
              <w:rPr>
                <w:rStyle w:val="IndexLink"/>
                <w:rtl w:val="true"/>
              </w:rPr>
              <w:tab/>
            </w:r>
            <w:r>
              <w:rPr>
                <w:rStyle w:val="IndexLink"/>
              </w:rPr>
              <w:t>208</w:t>
            </w:r>
          </w:hyperlink>
        </w:p>
        <w:p>
          <w:pPr>
            <w:pStyle w:val="Contents4"/>
            <w:tabs>
              <w:tab w:val="clear" w:pos="8176"/>
              <w:tab w:val="right" w:pos="9026" w:leader="dot"/>
            </w:tabs>
            <w:rPr/>
          </w:pPr>
          <w:hyperlink w:anchor="__RefHeading___Toc5111734_73709187">
            <w:r>
              <w:rPr>
                <w:webHidden/>
                <w:rStyle w:val="IndexLink"/>
              </w:rPr>
              <w:t>5</w:t>
            </w:r>
            <w:r>
              <w:rPr>
                <w:rStyle w:val="IndexLink"/>
                <w:rtl w:val="true"/>
              </w:rPr>
              <w:t xml:space="preserve">. </w:t>
            </w:r>
            <w:r>
              <w:rPr>
                <w:rStyle w:val="IndexLink"/>
                <w:rtl w:val="true"/>
              </w:rPr>
              <w:t>پاکی روح وروان از هر نوع صفات زشت اخلاقی</w:t>
            </w:r>
            <w:r>
              <w:rPr>
                <w:rStyle w:val="IndexLink"/>
                <w:rtl w:val="true"/>
              </w:rPr>
              <w:tab/>
            </w:r>
            <w:r>
              <w:rPr>
                <w:rStyle w:val="IndexLink"/>
              </w:rPr>
              <w:t>208</w:t>
            </w:r>
          </w:hyperlink>
        </w:p>
        <w:p>
          <w:pPr>
            <w:pStyle w:val="Contents4"/>
            <w:tabs>
              <w:tab w:val="clear" w:pos="8176"/>
              <w:tab w:val="right" w:pos="9026" w:leader="dot"/>
            </w:tabs>
            <w:rPr/>
          </w:pPr>
          <w:hyperlink w:anchor="__RefHeading___Toc5111736_73709187">
            <w:r>
              <w:rPr>
                <w:webHidden/>
                <w:rStyle w:val="IndexLink"/>
              </w:rPr>
              <w:t>6</w:t>
            </w:r>
            <w:r>
              <w:rPr>
                <w:rStyle w:val="IndexLink"/>
                <w:rtl w:val="true"/>
              </w:rPr>
              <w:t xml:space="preserve"> . </w:t>
            </w:r>
            <w:r>
              <w:rPr>
                <w:rStyle w:val="IndexLink"/>
                <w:rtl w:val="true"/>
              </w:rPr>
              <w:t>نزدیک ترین پیوند محبت که همان پیوند برادری است، میان آنان برقرار است</w:t>
            </w:r>
            <w:r>
              <w:rPr>
                <w:rStyle w:val="IndexLink"/>
                <w:rtl w:val="true"/>
              </w:rPr>
              <w:tab/>
            </w:r>
            <w:r>
              <w:rPr>
                <w:rStyle w:val="IndexLink"/>
              </w:rPr>
              <w:t>209</w:t>
            </w:r>
          </w:hyperlink>
        </w:p>
        <w:p>
          <w:pPr>
            <w:pStyle w:val="Contents4"/>
            <w:tabs>
              <w:tab w:val="clear" w:pos="8176"/>
              <w:tab w:val="right" w:pos="9026" w:leader="dot"/>
            </w:tabs>
            <w:rPr/>
          </w:pPr>
          <w:hyperlink w:anchor="__RefHeading___Toc5111738_73709187">
            <w:r>
              <w:rPr>
                <w:webHidden/>
                <w:rStyle w:val="IndexLink"/>
              </w:rPr>
              <w:t>7</w:t>
            </w:r>
            <w:r>
              <w:rPr>
                <w:rStyle w:val="IndexLink"/>
                <w:rtl w:val="true"/>
              </w:rPr>
              <w:t xml:space="preserve">. </w:t>
            </w:r>
            <w:r>
              <w:rPr>
                <w:rStyle w:val="IndexLink"/>
                <w:rtl w:val="true"/>
              </w:rPr>
              <w:t>سراسر زندگی آنها آسایش است و خستگی به آنجا راه ندارد</w:t>
            </w:r>
            <w:r>
              <w:rPr>
                <w:rStyle w:val="IndexLink"/>
                <w:rtl w:val="true"/>
              </w:rPr>
              <w:tab/>
            </w:r>
            <w:r>
              <w:rPr>
                <w:rStyle w:val="IndexLink"/>
              </w:rPr>
              <w:t>209</w:t>
            </w:r>
          </w:hyperlink>
        </w:p>
        <w:p>
          <w:pPr>
            <w:pStyle w:val="Contents4"/>
            <w:tabs>
              <w:tab w:val="clear" w:pos="8176"/>
              <w:tab w:val="right" w:pos="9026" w:leader="dot"/>
            </w:tabs>
            <w:rPr/>
          </w:pPr>
          <w:hyperlink w:anchor="__RefHeading___Toc5111740_73709187">
            <w:r>
              <w:rPr>
                <w:webHidden/>
                <w:rStyle w:val="IndexLink"/>
              </w:rPr>
              <w:t>8</w:t>
            </w:r>
            <w:r>
              <w:rPr>
                <w:rStyle w:val="IndexLink"/>
                <w:rtl w:val="true"/>
              </w:rPr>
              <w:t xml:space="preserve">. </w:t>
            </w:r>
            <w:r>
              <w:rPr>
                <w:rStyle w:val="IndexLink"/>
                <w:rtl w:val="true"/>
              </w:rPr>
              <w:t>پیوسته وجاودانه در بهشت هستند</w:t>
            </w:r>
            <w:r>
              <w:rPr>
                <w:rStyle w:val="IndexLink"/>
                <w:rtl w:val="true"/>
              </w:rPr>
              <w:tab/>
            </w:r>
            <w:r>
              <w:rPr>
                <w:rStyle w:val="IndexLink"/>
              </w:rPr>
              <w:t>209</w:t>
            </w:r>
          </w:hyperlink>
        </w:p>
        <w:p>
          <w:pPr>
            <w:pStyle w:val="Contents4"/>
            <w:tabs>
              <w:tab w:val="clear" w:pos="8176"/>
              <w:tab w:val="right" w:pos="9026" w:leader="dot"/>
            </w:tabs>
            <w:rPr/>
          </w:pPr>
          <w:hyperlink w:anchor="__RefHeading___Toc5111742_73709187">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در آنجا ترسی نیست، و اندوهی وجود ندارد</w:t>
            </w:r>
            <w:r>
              <w:rPr>
                <w:rStyle w:val="IndexLink"/>
                <w:rtl w:val="true"/>
              </w:rPr>
              <w:tab/>
            </w:r>
            <w:r>
              <w:rPr>
                <w:rStyle w:val="IndexLink"/>
              </w:rPr>
              <w:t>210</w:t>
            </w:r>
          </w:hyperlink>
        </w:p>
        <w:p>
          <w:pPr>
            <w:pStyle w:val="Contents4"/>
            <w:tabs>
              <w:tab w:val="clear" w:pos="8176"/>
              <w:tab w:val="right" w:pos="9026" w:leader="dot"/>
            </w:tabs>
            <w:rPr/>
          </w:pPr>
          <w:hyperlink w:anchor="__RefHeading___Toc5111744_73709187">
            <w:r>
              <w:rPr>
                <w:webHidden/>
                <w:rStyle w:val="IndexLink"/>
              </w:rPr>
              <w:t>11</w:t>
            </w:r>
            <w:r>
              <w:rPr>
                <w:rStyle w:val="IndexLink"/>
                <w:rtl w:val="true"/>
              </w:rPr>
              <w:t xml:space="preserve">. </w:t>
            </w:r>
            <w:r>
              <w:rPr>
                <w:rStyle w:val="IndexLink"/>
                <w:rtl w:val="true"/>
              </w:rPr>
              <w:t>انس با احباب و دوستان که به زندگی لذت و شیرینی می بخشد</w:t>
            </w:r>
            <w:r>
              <w:rPr>
                <w:rStyle w:val="IndexLink"/>
                <w:rtl w:val="true"/>
              </w:rPr>
              <w:tab/>
            </w:r>
            <w:r>
              <w:rPr>
                <w:rStyle w:val="IndexLink"/>
              </w:rPr>
              <w:t>210</w:t>
            </w:r>
          </w:hyperlink>
        </w:p>
        <w:p>
          <w:pPr>
            <w:pStyle w:val="Contents4"/>
            <w:tabs>
              <w:tab w:val="clear" w:pos="8176"/>
              <w:tab w:val="right" w:pos="9026" w:leader="dot"/>
            </w:tabs>
            <w:rPr/>
          </w:pPr>
          <w:hyperlink w:anchor="__RefHeading___Toc5111746_73709187">
            <w:r>
              <w:rPr>
                <w:webHidden/>
                <w:rStyle w:val="IndexLink"/>
              </w:rPr>
              <w:t>12</w:t>
            </w:r>
            <w:r>
              <w:rPr>
                <w:rStyle w:val="IndexLink"/>
                <w:rtl w:val="true"/>
              </w:rPr>
              <w:t xml:space="preserve">. </w:t>
            </w:r>
            <w:r>
              <w:rPr>
                <w:rStyle w:val="IndexLink"/>
                <w:rtl w:val="true"/>
              </w:rPr>
              <w:t>گرامی و عزیز هستند</w:t>
            </w:r>
            <w:r>
              <w:rPr>
                <w:rStyle w:val="IndexLink"/>
                <w:rtl w:val="true"/>
              </w:rPr>
              <w:tab/>
            </w:r>
            <w:r>
              <w:rPr>
                <w:rStyle w:val="IndexLink"/>
              </w:rPr>
              <w:t>210</w:t>
            </w:r>
          </w:hyperlink>
        </w:p>
        <w:p>
          <w:pPr>
            <w:pStyle w:val="Contents4"/>
            <w:tabs>
              <w:tab w:val="clear" w:pos="8176"/>
              <w:tab w:val="right" w:pos="9026" w:leader="dot"/>
            </w:tabs>
            <w:rPr/>
          </w:pPr>
          <w:hyperlink w:anchor="__RefHeading___Toc5111748_73709187">
            <w:r>
              <w:rPr>
                <w:webHidden/>
                <w:rStyle w:val="IndexLink"/>
              </w:rPr>
              <w:t>13</w:t>
            </w:r>
            <w:r>
              <w:rPr>
                <w:rStyle w:val="IndexLink"/>
                <w:rtl w:val="true"/>
              </w:rPr>
              <w:t>و</w:t>
            </w:r>
            <w:r>
              <w:rPr>
                <w:rStyle w:val="IndexLink"/>
              </w:rPr>
              <w:t>14</w:t>
            </w:r>
            <w:r>
              <w:rPr>
                <w:rStyle w:val="IndexLink"/>
                <w:rtl w:val="true"/>
              </w:rPr>
              <w:t xml:space="preserve">. </w:t>
            </w:r>
            <w:r>
              <w:rPr>
                <w:rStyle w:val="IndexLink"/>
                <w:rtl w:val="true"/>
              </w:rPr>
              <w:t>در آنجا سخن بیهوده و دروغ که روح وروان را زجر می دهد وجود ندارد</w:t>
            </w:r>
            <w:r>
              <w:rPr>
                <w:rStyle w:val="IndexLink"/>
                <w:rtl w:val="true"/>
              </w:rPr>
              <w:tab/>
            </w:r>
            <w:r>
              <w:rPr>
                <w:rStyle w:val="IndexLink"/>
              </w:rPr>
              <w:t>211</w:t>
            </w:r>
          </w:hyperlink>
        </w:p>
        <w:p>
          <w:pPr>
            <w:pStyle w:val="Contents2"/>
            <w:tabs>
              <w:tab w:val="clear" w:pos="8743"/>
              <w:tab w:val="right" w:pos="9026" w:leader="dot"/>
            </w:tabs>
            <w:rPr/>
          </w:pPr>
          <w:hyperlink w:anchor="__RefHeading___Toc5111750_73709187">
            <w:r>
              <w:rPr>
                <w:webHidden/>
                <w:rStyle w:val="IndexLink"/>
              </w:rPr>
              <w:t>8</w:t>
            </w:r>
            <w:r>
              <w:rPr>
                <w:rStyle w:val="IndexLink"/>
                <w:rtl w:val="true"/>
              </w:rPr>
              <w:t xml:space="preserve">- </w:t>
            </w:r>
            <w:r>
              <w:rPr>
                <w:rStyle w:val="IndexLink"/>
                <w:rtl w:val="true"/>
              </w:rPr>
              <w:t>وجدان یا ندای درونی</w:t>
            </w:r>
            <w:r>
              <w:rPr>
                <w:rStyle w:val="IndexLink"/>
                <w:rtl w:val="true"/>
              </w:rPr>
              <w:tab/>
            </w:r>
            <w:r>
              <w:rPr>
                <w:rStyle w:val="IndexLink"/>
              </w:rPr>
              <w:t>212</w:t>
            </w:r>
          </w:hyperlink>
        </w:p>
        <w:p>
          <w:pPr>
            <w:pStyle w:val="Contents3"/>
            <w:tabs>
              <w:tab w:val="clear" w:pos="8459"/>
              <w:tab w:val="right" w:pos="9026" w:leader="dot"/>
            </w:tabs>
            <w:rPr/>
          </w:pPr>
          <w:hyperlink w:anchor="__RefHeading___Toc5111752_73709187">
            <w:r>
              <w:rPr>
                <w:webHidden/>
                <w:rStyle w:val="IndexLink"/>
                <w:rtl w:val="true"/>
              </w:rPr>
              <w:t>آیات موضوع</w:t>
            </w:r>
            <w:r>
              <w:rPr>
                <w:rStyle w:val="IndexLink"/>
                <w:rtl w:val="true"/>
              </w:rPr>
              <w:t>:</w:t>
              <w:tab/>
            </w:r>
            <w:r>
              <w:rPr>
                <w:rStyle w:val="IndexLink"/>
              </w:rPr>
              <w:t>212</w:t>
            </w:r>
          </w:hyperlink>
        </w:p>
        <w:p>
          <w:pPr>
            <w:pStyle w:val="Contents3"/>
            <w:tabs>
              <w:tab w:val="clear" w:pos="8459"/>
              <w:tab w:val="right" w:pos="9026" w:leader="dot"/>
            </w:tabs>
            <w:rPr/>
          </w:pPr>
          <w:hyperlink w:anchor="__RefHeading___Toc5111754_73709187">
            <w:r>
              <w:rPr>
                <w:webHidden/>
                <w:rStyle w:val="IndexLink"/>
                <w:rtl w:val="true"/>
              </w:rPr>
              <w:t>ترجمه آیات</w:t>
            </w:r>
            <w:r>
              <w:rPr>
                <w:rStyle w:val="IndexLink"/>
                <w:rtl w:val="true"/>
              </w:rPr>
              <w:t>:</w:t>
              <w:tab/>
            </w:r>
            <w:r>
              <w:rPr>
                <w:rStyle w:val="IndexLink"/>
              </w:rPr>
              <w:t>213</w:t>
            </w:r>
          </w:hyperlink>
        </w:p>
        <w:p>
          <w:pPr>
            <w:pStyle w:val="Contents3"/>
            <w:tabs>
              <w:tab w:val="clear" w:pos="8459"/>
              <w:tab w:val="right" w:pos="9026" w:leader="dot"/>
            </w:tabs>
            <w:rPr/>
          </w:pPr>
          <w:hyperlink w:anchor="__RefHeading___Toc5111756_73709187">
            <w:r>
              <w:rPr>
                <w:webHidden/>
                <w:rStyle w:val="IndexLink"/>
                <w:rtl w:val="true"/>
              </w:rPr>
              <w:t>تفسیر آیات</w:t>
            </w:r>
            <w:r>
              <w:rPr>
                <w:rStyle w:val="IndexLink"/>
                <w:rtl w:val="true"/>
              </w:rPr>
              <w:t>:</w:t>
              <w:tab/>
            </w:r>
            <w:r>
              <w:rPr>
                <w:rStyle w:val="IndexLink"/>
              </w:rPr>
              <w:t>214</w:t>
            </w:r>
          </w:hyperlink>
        </w:p>
        <w:p>
          <w:pPr>
            <w:pStyle w:val="Contents4"/>
            <w:tabs>
              <w:tab w:val="clear" w:pos="8176"/>
              <w:tab w:val="right" w:pos="9026" w:leader="dot"/>
            </w:tabs>
            <w:rPr/>
          </w:pPr>
          <w:hyperlink w:anchor="__RefHeading___Toc5111758_7370918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111760_73709187">
            <w:r>
              <w:rPr>
                <w:webHidden/>
                <w:rStyle w:val="IndexLink"/>
                <w:rtl w:val="true"/>
              </w:rPr>
              <w:t>ریشه های وجدان در نهاد انسان</w:t>
            </w:r>
            <w:r>
              <w:rPr>
                <w:rStyle w:val="IndexLink"/>
                <w:rtl w:val="true"/>
              </w:rPr>
              <w:tab/>
            </w:r>
            <w:r>
              <w:rPr>
                <w:rStyle w:val="IndexLink"/>
              </w:rPr>
              <w:t>214</w:t>
            </w:r>
          </w:hyperlink>
        </w:p>
        <w:p>
          <w:pPr>
            <w:pStyle w:val="Contents4"/>
            <w:tabs>
              <w:tab w:val="clear" w:pos="8176"/>
              <w:tab w:val="right" w:pos="9026" w:leader="dot"/>
            </w:tabs>
            <w:rPr/>
          </w:pPr>
          <w:hyperlink w:anchor="__RefHeading___Toc5111762_73709187">
            <w:r>
              <w:rPr>
                <w:webHidden/>
                <w:rStyle w:val="IndexLink"/>
                <w:rtl w:val="true"/>
              </w:rPr>
              <w:t>تفاوت وجدان فطری و وجدان اخلاقی</w:t>
            </w:r>
            <w:r>
              <w:rPr>
                <w:rStyle w:val="IndexLink"/>
                <w:rtl w:val="true"/>
              </w:rPr>
              <w:tab/>
            </w:r>
            <w:r>
              <w:rPr>
                <w:rStyle w:val="IndexLink"/>
              </w:rPr>
              <w:t>215</w:t>
            </w:r>
          </w:hyperlink>
        </w:p>
        <w:p>
          <w:pPr>
            <w:pStyle w:val="Contents4"/>
            <w:tabs>
              <w:tab w:val="clear" w:pos="8176"/>
              <w:tab w:val="right" w:pos="9026" w:leader="dot"/>
            </w:tabs>
            <w:rPr/>
          </w:pPr>
          <w:hyperlink w:anchor="__RefHeading___Toc5111764_73709187">
            <w:r>
              <w:rPr>
                <w:webHidden/>
                <w:rStyle w:val="IndexLink"/>
                <w:rtl w:val="true"/>
              </w:rPr>
              <w:t>داوری قرآن درباره وجدان</w:t>
            </w:r>
            <w:r>
              <w:rPr>
                <w:rStyle w:val="IndexLink"/>
                <w:rtl w:val="true"/>
              </w:rPr>
              <w:tab/>
            </w:r>
            <w:r>
              <w:rPr>
                <w:rStyle w:val="IndexLink"/>
              </w:rPr>
              <w:t>217</w:t>
            </w:r>
          </w:hyperlink>
        </w:p>
        <w:p>
          <w:pPr>
            <w:pStyle w:val="Contents4"/>
            <w:tabs>
              <w:tab w:val="clear" w:pos="8176"/>
              <w:tab w:val="right" w:pos="9026" w:leader="dot"/>
            </w:tabs>
            <w:rPr/>
          </w:pPr>
          <w:hyperlink w:anchor="__RefHeading___Toc5111766_73709187">
            <w:r>
              <w:rPr>
                <w:webHidden/>
                <w:rStyle w:val="IndexLink"/>
                <w:rtl w:val="true"/>
              </w:rPr>
              <w:t>نمونه هایی از وجدان سرزنشگر</w:t>
            </w:r>
            <w:r>
              <w:rPr>
                <w:rStyle w:val="IndexLink"/>
                <w:rtl w:val="true"/>
              </w:rPr>
              <w:tab/>
            </w:r>
            <w:r>
              <w:rPr>
                <w:rStyle w:val="IndexLink"/>
              </w:rPr>
              <w:t>219</w:t>
            </w:r>
          </w:hyperlink>
        </w:p>
        <w:p>
          <w:pPr>
            <w:pStyle w:val="Contents4"/>
            <w:tabs>
              <w:tab w:val="clear" w:pos="8176"/>
              <w:tab w:val="right" w:pos="9026" w:leader="dot"/>
            </w:tabs>
            <w:rPr/>
          </w:pPr>
          <w:hyperlink w:anchor="__RefHeading___Toc5111768_73709187">
            <w:r>
              <w:rPr>
                <w:webHidden/>
                <w:rStyle w:val="IndexLink"/>
                <w:rtl w:val="true"/>
              </w:rPr>
              <w:t>پایه توانایی وجدان</w:t>
            </w:r>
            <w:r>
              <w:rPr>
                <w:rStyle w:val="IndexLink"/>
                <w:rtl w:val="true"/>
              </w:rPr>
              <w:tab/>
            </w:r>
            <w:r>
              <w:rPr>
                <w:rStyle w:val="IndexLink"/>
              </w:rPr>
              <w:t>221</w:t>
            </w:r>
          </w:hyperlink>
        </w:p>
        <w:p>
          <w:pPr>
            <w:pStyle w:val="Contents4"/>
            <w:tabs>
              <w:tab w:val="clear" w:pos="8176"/>
              <w:tab w:val="right" w:pos="9026" w:leader="dot"/>
            </w:tabs>
            <w:rPr/>
          </w:pPr>
          <w:hyperlink w:anchor="__RefHeading___Toc5111770_73709187">
            <w:r>
              <w:rPr>
                <w:webHidden/>
                <w:rStyle w:val="IndexLink"/>
                <w:rtl w:val="true"/>
              </w:rPr>
              <w:t>پایه مقاومت وجدان</w:t>
            </w:r>
            <w:r>
              <w:rPr>
                <w:rStyle w:val="IndexLink"/>
                <w:rtl w:val="true"/>
              </w:rPr>
              <w:tab/>
            </w:r>
            <w:r>
              <w:rPr>
                <w:rStyle w:val="IndexLink"/>
              </w:rPr>
              <w:t>223</w:t>
            </w:r>
          </w:hyperlink>
        </w:p>
        <w:p>
          <w:pPr>
            <w:pStyle w:val="Contents4"/>
            <w:tabs>
              <w:tab w:val="clear" w:pos="8176"/>
              <w:tab w:val="right" w:pos="9026" w:leader="dot"/>
            </w:tabs>
            <w:rPr/>
          </w:pPr>
          <w:hyperlink w:anchor="__RefHeading___Toc5111772_73709187">
            <w:r>
              <w:rPr>
                <w:webHidden/>
                <w:rStyle w:val="IndexLink"/>
                <w:rtl w:val="true"/>
              </w:rPr>
              <w:t>گواه هایی از قرآن</w:t>
            </w:r>
            <w:r>
              <w:rPr>
                <w:rStyle w:val="IndexLink"/>
                <w:rtl w:val="true"/>
              </w:rPr>
              <w:tab/>
            </w:r>
            <w:r>
              <w:rPr>
                <w:rStyle w:val="IndexLink"/>
              </w:rPr>
              <w:t>224</w:t>
            </w:r>
          </w:hyperlink>
        </w:p>
        <w:p>
          <w:pPr>
            <w:pStyle w:val="Contents2"/>
            <w:tabs>
              <w:tab w:val="clear" w:pos="8743"/>
              <w:tab w:val="right" w:pos="9026" w:leader="dot"/>
            </w:tabs>
            <w:rPr/>
          </w:pPr>
          <w:hyperlink w:anchor="__RefHeading___Toc5111774_73709187">
            <w:r>
              <w:rPr>
                <w:webHidden/>
                <w:rStyle w:val="IndexLink"/>
              </w:rPr>
              <w:t>9</w:t>
            </w:r>
            <w:r>
              <w:rPr>
                <w:rStyle w:val="IndexLink"/>
                <w:rtl w:val="true"/>
              </w:rPr>
              <w:t xml:space="preserve">- </w:t>
            </w:r>
            <w:r>
              <w:rPr>
                <w:rStyle w:val="IndexLink"/>
                <w:rtl w:val="true"/>
              </w:rPr>
              <w:t>رجاء و خوف یا امید و ترس دو نیروی هماهنگ از دو سو برای حرکت صحیح</w:t>
            </w:r>
            <w:r>
              <w:rPr>
                <w:rStyle w:val="IndexLink"/>
                <w:rtl w:val="true"/>
              </w:rPr>
              <w:tab/>
            </w:r>
            <w:r>
              <w:rPr>
                <w:rStyle w:val="IndexLink"/>
              </w:rPr>
              <w:t>230</w:t>
            </w:r>
          </w:hyperlink>
        </w:p>
        <w:p>
          <w:pPr>
            <w:pStyle w:val="Contents3"/>
            <w:tabs>
              <w:tab w:val="clear" w:pos="8459"/>
              <w:tab w:val="right" w:pos="9026" w:leader="dot"/>
            </w:tabs>
            <w:rPr/>
          </w:pPr>
          <w:hyperlink w:anchor="__RefHeading___Toc5111776_73709187">
            <w:r>
              <w:rPr>
                <w:webHidden/>
                <w:rStyle w:val="IndexLink"/>
                <w:rtl w:val="true"/>
              </w:rPr>
              <w:t>آیات موضوع</w:t>
            </w:r>
            <w:r>
              <w:rPr>
                <w:rStyle w:val="IndexLink"/>
                <w:rtl w:val="true"/>
              </w:rPr>
              <w:t>:</w:t>
              <w:tab/>
            </w:r>
            <w:r>
              <w:rPr>
                <w:rStyle w:val="IndexLink"/>
              </w:rPr>
              <w:t>230</w:t>
            </w:r>
          </w:hyperlink>
        </w:p>
        <w:p>
          <w:pPr>
            <w:pStyle w:val="Contents3"/>
            <w:tabs>
              <w:tab w:val="clear" w:pos="8459"/>
              <w:tab w:val="right" w:pos="9026" w:leader="dot"/>
            </w:tabs>
            <w:rPr/>
          </w:pPr>
          <w:hyperlink w:anchor="__RefHeading___Toc5111778_73709187">
            <w:r>
              <w:rPr>
                <w:webHidden/>
                <w:rStyle w:val="IndexLink"/>
                <w:rtl w:val="true"/>
              </w:rPr>
              <w:t>ترجمه آیات</w:t>
            </w:r>
            <w:r>
              <w:rPr>
                <w:rStyle w:val="IndexLink"/>
                <w:rtl w:val="true"/>
              </w:rPr>
              <w:t>:</w:t>
              <w:tab/>
            </w:r>
            <w:r>
              <w:rPr>
                <w:rStyle w:val="IndexLink"/>
              </w:rPr>
              <w:t>231</w:t>
            </w:r>
          </w:hyperlink>
        </w:p>
        <w:p>
          <w:pPr>
            <w:pStyle w:val="Contents3"/>
            <w:tabs>
              <w:tab w:val="clear" w:pos="8459"/>
              <w:tab w:val="right" w:pos="9026" w:leader="dot"/>
            </w:tabs>
            <w:rPr/>
          </w:pPr>
          <w:hyperlink w:anchor="__RefHeading___Toc5111780_73709187">
            <w:r>
              <w:rPr>
                <w:webHidden/>
                <w:rStyle w:val="IndexLink"/>
                <w:rtl w:val="true"/>
              </w:rPr>
              <w:t>تفسیر آیات</w:t>
            </w:r>
            <w:r>
              <w:rPr>
                <w:rStyle w:val="IndexLink"/>
                <w:rtl w:val="true"/>
              </w:rPr>
              <w:t>:</w:t>
              <w:tab/>
            </w:r>
            <w:r>
              <w:rPr>
                <w:rStyle w:val="IndexLink"/>
              </w:rPr>
              <w:t>232</w:t>
            </w:r>
          </w:hyperlink>
        </w:p>
        <w:p>
          <w:pPr>
            <w:pStyle w:val="Contents4"/>
            <w:tabs>
              <w:tab w:val="clear" w:pos="8176"/>
              <w:tab w:val="right" w:pos="9026" w:leader="dot"/>
            </w:tabs>
            <w:rPr/>
          </w:pPr>
          <w:hyperlink w:anchor="__RefHeading___Toc5111782_73709187">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5111784_73709187">
            <w:r>
              <w:rPr>
                <w:webHidden/>
                <w:rStyle w:val="IndexLink"/>
                <w:rtl w:val="true"/>
              </w:rPr>
              <w:t>قرآن و رجا</w:t>
            </w:r>
            <w:r>
              <w:rPr>
                <w:rStyle w:val="IndexLink"/>
                <w:rtl w:val="true"/>
              </w:rPr>
              <w:tab/>
            </w:r>
            <w:r>
              <w:rPr>
                <w:rStyle w:val="IndexLink"/>
              </w:rPr>
              <w:t>234</w:t>
            </w:r>
          </w:hyperlink>
        </w:p>
        <w:p>
          <w:pPr>
            <w:pStyle w:val="Contents5"/>
            <w:tabs>
              <w:tab w:val="clear" w:pos="7892"/>
              <w:tab w:val="right" w:pos="9026" w:leader="dot"/>
            </w:tabs>
            <w:rPr/>
          </w:pPr>
          <w:hyperlink w:anchor="__RefHeading___Toc5111786_73709187">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5111788_73709187">
            <w:r>
              <w:rPr>
                <w:webHidden/>
                <w:rStyle w:val="IndexLink"/>
              </w:rPr>
              <w:t>1</w:t>
            </w:r>
            <w:r>
              <w:rPr>
                <w:rStyle w:val="IndexLink"/>
                <w:rtl w:val="true"/>
              </w:rPr>
              <w:t xml:space="preserve">. </w:t>
            </w:r>
            <w:r>
              <w:rPr>
                <w:rStyle w:val="IndexLink"/>
                <w:rtl w:val="true"/>
              </w:rPr>
              <w:t>امید به رحمت خدا</w:t>
            </w:r>
            <w:r>
              <w:rPr>
                <w:rStyle w:val="IndexLink"/>
                <w:rtl w:val="true"/>
              </w:rPr>
              <w:tab/>
            </w:r>
            <w:r>
              <w:rPr>
                <w:rStyle w:val="IndexLink"/>
              </w:rPr>
              <w:t>235</w:t>
            </w:r>
          </w:hyperlink>
        </w:p>
        <w:p>
          <w:pPr>
            <w:pStyle w:val="Contents5"/>
            <w:tabs>
              <w:tab w:val="clear" w:pos="7892"/>
              <w:tab w:val="right" w:pos="9026" w:leader="dot"/>
            </w:tabs>
            <w:rPr/>
          </w:pPr>
          <w:hyperlink w:anchor="__RefHeading___Toc5111790_73709187">
            <w:r>
              <w:rPr>
                <w:webHidden/>
                <w:rStyle w:val="IndexLink"/>
              </w:rPr>
              <w:t>2</w:t>
            </w:r>
            <w:r>
              <w:rPr>
                <w:rStyle w:val="IndexLink"/>
                <w:rtl w:val="true"/>
              </w:rPr>
              <w:t xml:space="preserve">. </w:t>
            </w:r>
            <w:r>
              <w:rPr>
                <w:rStyle w:val="IndexLink"/>
                <w:rtl w:val="true"/>
              </w:rPr>
              <w:t>یأس از رحمت خدا</w:t>
            </w:r>
            <w:r>
              <w:rPr>
                <w:rStyle w:val="IndexLink"/>
                <w:rtl w:val="true"/>
              </w:rPr>
              <w:tab/>
            </w:r>
            <w:r>
              <w:rPr>
                <w:rStyle w:val="IndexLink"/>
              </w:rPr>
              <w:t>236</w:t>
            </w:r>
          </w:hyperlink>
        </w:p>
        <w:p>
          <w:pPr>
            <w:pStyle w:val="Contents4"/>
            <w:tabs>
              <w:tab w:val="clear" w:pos="8176"/>
              <w:tab w:val="right" w:pos="9026" w:leader="dot"/>
            </w:tabs>
            <w:rPr/>
          </w:pPr>
          <w:hyperlink w:anchor="__RefHeading___Toc5111792_73709187">
            <w:r>
              <w:rPr>
                <w:webHidden/>
                <w:rStyle w:val="IndexLink"/>
                <w:rtl w:val="true"/>
              </w:rPr>
              <w:t>انگیزه ها و نتایج امید</w:t>
            </w:r>
            <w:r>
              <w:rPr>
                <w:rStyle w:val="IndexLink"/>
                <w:rtl w:val="true"/>
              </w:rPr>
              <w:tab/>
            </w:r>
            <w:r>
              <w:rPr>
                <w:rStyle w:val="IndexLink"/>
              </w:rPr>
              <w:t>239</w:t>
            </w:r>
          </w:hyperlink>
        </w:p>
        <w:p>
          <w:pPr>
            <w:pStyle w:val="Contents4"/>
            <w:tabs>
              <w:tab w:val="clear" w:pos="8176"/>
              <w:tab w:val="right" w:pos="9026" w:leader="dot"/>
            </w:tabs>
            <w:rPr/>
          </w:pPr>
          <w:hyperlink w:anchor="__RefHeading___Toc5111794_73709187">
            <w:r>
              <w:rPr>
                <w:webHidden/>
                <w:rStyle w:val="IndexLink"/>
                <w:rtl w:val="true"/>
              </w:rPr>
              <w:t>زمینه های مساعد رجا و امید</w:t>
            </w:r>
            <w:r>
              <w:rPr>
                <w:rStyle w:val="IndexLink"/>
                <w:rtl w:val="true"/>
              </w:rPr>
              <w:tab/>
            </w:r>
            <w:r>
              <w:rPr>
                <w:rStyle w:val="IndexLink"/>
              </w:rPr>
              <w:t>240</w:t>
            </w:r>
          </w:hyperlink>
        </w:p>
        <w:p>
          <w:pPr>
            <w:pStyle w:val="Contents4"/>
            <w:tabs>
              <w:tab w:val="clear" w:pos="8176"/>
              <w:tab w:val="right" w:pos="9026" w:leader="dot"/>
            </w:tabs>
            <w:rPr/>
          </w:pPr>
          <w:hyperlink w:anchor="__RefHeading___Toc5111796_73709187">
            <w:r>
              <w:rPr>
                <w:webHidden/>
                <w:rStyle w:val="IndexLink"/>
                <w:rtl w:val="true"/>
              </w:rPr>
              <w:t>دیگر عوامل امید آفرین</w:t>
            </w:r>
            <w:r>
              <w:rPr>
                <w:rStyle w:val="IndexLink"/>
                <w:rtl w:val="true"/>
              </w:rPr>
              <w:tab/>
            </w:r>
            <w:r>
              <w:rPr>
                <w:rStyle w:val="IndexLink"/>
              </w:rPr>
              <w:t>244</w:t>
            </w:r>
          </w:hyperlink>
        </w:p>
        <w:p>
          <w:pPr>
            <w:pStyle w:val="Contents5"/>
            <w:tabs>
              <w:tab w:val="clear" w:pos="7892"/>
              <w:tab w:val="right" w:pos="9026" w:leader="dot"/>
            </w:tabs>
            <w:rPr/>
          </w:pPr>
          <w:hyperlink w:anchor="__RefHeading___Toc5111798_7370918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5111800_73709187">
            <w:r>
              <w:rPr>
                <w:webHidden/>
                <w:rStyle w:val="IndexLink"/>
              </w:rPr>
              <w:t>1</w:t>
            </w:r>
            <w:r>
              <w:rPr>
                <w:rStyle w:val="IndexLink"/>
                <w:rtl w:val="true"/>
              </w:rPr>
              <w:t xml:space="preserve">. </w:t>
            </w:r>
            <w:r>
              <w:rPr>
                <w:rStyle w:val="IndexLink"/>
                <w:rtl w:val="true"/>
              </w:rPr>
              <w:t>مغفرت گسترده خدا</w:t>
            </w:r>
            <w:r>
              <w:rPr>
                <w:rStyle w:val="IndexLink"/>
                <w:rtl w:val="true"/>
              </w:rPr>
              <w:tab/>
            </w:r>
            <w:r>
              <w:rPr>
                <w:rStyle w:val="IndexLink"/>
              </w:rPr>
              <w:t>244</w:t>
            </w:r>
          </w:hyperlink>
        </w:p>
        <w:p>
          <w:pPr>
            <w:pStyle w:val="Contents5"/>
            <w:tabs>
              <w:tab w:val="clear" w:pos="7892"/>
              <w:tab w:val="right" w:pos="9026" w:leader="dot"/>
            </w:tabs>
            <w:rPr/>
          </w:pPr>
          <w:hyperlink w:anchor="__RefHeading___Toc5111802_73709187">
            <w:r>
              <w:rPr>
                <w:webHidden/>
                <w:rStyle w:val="IndexLink"/>
              </w:rPr>
              <w:t>2</w:t>
            </w:r>
            <w:r>
              <w:rPr>
                <w:rStyle w:val="IndexLink"/>
                <w:rtl w:val="true"/>
              </w:rPr>
              <w:t xml:space="preserve">. </w:t>
            </w:r>
            <w:r>
              <w:rPr>
                <w:rStyle w:val="IndexLink"/>
                <w:rtl w:val="true"/>
              </w:rPr>
              <w:t>استغفار فرشتگان</w:t>
            </w:r>
            <w:r>
              <w:rPr>
                <w:rStyle w:val="IndexLink"/>
                <w:rtl w:val="true"/>
              </w:rPr>
              <w:tab/>
            </w:r>
            <w:r>
              <w:rPr>
                <w:rStyle w:val="IndexLink"/>
              </w:rPr>
              <w:t>245</w:t>
            </w:r>
          </w:hyperlink>
        </w:p>
        <w:p>
          <w:pPr>
            <w:pStyle w:val="Contents5"/>
            <w:tabs>
              <w:tab w:val="clear" w:pos="7892"/>
              <w:tab w:val="right" w:pos="9026" w:leader="dot"/>
            </w:tabs>
            <w:rPr/>
          </w:pPr>
          <w:hyperlink w:anchor="__RefHeading___Toc5111804_73709187">
            <w:r>
              <w:rPr>
                <w:webHidden/>
                <w:rStyle w:val="IndexLink"/>
              </w:rPr>
              <w:t>3</w:t>
            </w:r>
            <w:r>
              <w:rPr>
                <w:rStyle w:val="IndexLink"/>
                <w:rtl w:val="true"/>
              </w:rPr>
              <w:t xml:space="preserve">. </w:t>
            </w:r>
            <w:r>
              <w:rPr>
                <w:rStyle w:val="IndexLink"/>
                <w:rtl w:val="true"/>
              </w:rPr>
              <w:t>شفاعت اولیای الهی</w:t>
            </w:r>
            <w:r>
              <w:rPr>
                <w:rStyle w:val="IndexLink"/>
                <w:rtl w:val="true"/>
              </w:rPr>
              <w:tab/>
            </w:r>
            <w:r>
              <w:rPr>
                <w:rStyle w:val="IndexLink"/>
              </w:rPr>
              <w:t>246</w:t>
            </w:r>
          </w:hyperlink>
        </w:p>
        <w:p>
          <w:pPr>
            <w:pStyle w:val="Contents2"/>
            <w:tabs>
              <w:tab w:val="clear" w:pos="8743"/>
              <w:tab w:val="right" w:pos="9026" w:leader="dot"/>
            </w:tabs>
            <w:rPr/>
          </w:pPr>
          <w:hyperlink w:anchor="__RefHeading___Toc5111806_73709187">
            <w:r>
              <w:rPr>
                <w:webHidden/>
                <w:rStyle w:val="IndexLink"/>
              </w:rPr>
              <w:t>10</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روح</w:t>
            </w:r>
            <w:r>
              <w:rPr>
                <w:rStyle w:val="IndexLink"/>
                <w:rtl w:val="true"/>
              </w:rPr>
              <w:t xml:space="preserve">» </w:t>
            </w:r>
            <w:r>
              <w:rPr>
                <w:rStyle w:val="IndexLink"/>
                <w:rtl w:val="true"/>
              </w:rPr>
              <w:t xml:space="preserve">در آیه </w:t>
            </w:r>
            <w:r>
              <w:rPr>
                <w:rStyle w:val="IndexLink"/>
                <w:rtl w:val="true"/>
              </w:rPr>
              <w:t>(</w:t>
            </w:r>
            <w:r>
              <w:rPr>
                <w:rStyle w:val="IndexLink"/>
                <w:rtl w:val="true"/>
              </w:rPr>
              <w:t>ویَسْأَلُونَکَ عَنِ الرُّوح</w:t>
            </w:r>
            <w:r>
              <w:rPr>
                <w:rStyle w:val="IndexLink"/>
                <w:rtl w:val="true"/>
              </w:rPr>
              <w:t xml:space="preserve">) </w:t>
            </w:r>
            <w:r>
              <w:rPr>
                <w:rStyle w:val="IndexLink"/>
                <w:rtl w:val="true"/>
              </w:rPr>
              <w:t>چیست؟</w:t>
            </w:r>
            <w:r>
              <w:rPr>
                <w:rStyle w:val="IndexLink"/>
                <w:rtl w:val="true"/>
              </w:rPr>
              <w:tab/>
            </w:r>
            <w:r>
              <w:rPr>
                <w:rStyle w:val="IndexLink"/>
              </w:rPr>
              <w:t>248</w:t>
            </w:r>
          </w:hyperlink>
        </w:p>
        <w:p>
          <w:pPr>
            <w:pStyle w:val="Contents3"/>
            <w:tabs>
              <w:tab w:val="clear" w:pos="8459"/>
              <w:tab w:val="right" w:pos="9026" w:leader="dot"/>
            </w:tabs>
            <w:rPr/>
          </w:pPr>
          <w:hyperlink w:anchor="__RefHeading___Toc5111808_73709187">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5111810_73709187">
            <w:r>
              <w:rPr>
                <w:webHidden/>
                <w:rStyle w:val="IndexLink"/>
                <w:rtl w:val="true"/>
              </w:rPr>
              <w:t>آیات موضوع</w:t>
            </w:r>
            <w:r>
              <w:rPr>
                <w:rStyle w:val="IndexLink"/>
                <w:rtl w:val="true"/>
              </w:rPr>
              <w:t>:</w:t>
              <w:tab/>
            </w:r>
            <w:r>
              <w:rPr>
                <w:rStyle w:val="IndexLink"/>
              </w:rPr>
              <w:t>248</w:t>
            </w:r>
          </w:hyperlink>
        </w:p>
        <w:p>
          <w:pPr>
            <w:pStyle w:val="Contents3"/>
            <w:tabs>
              <w:tab w:val="clear" w:pos="8459"/>
              <w:tab w:val="right" w:pos="9026" w:leader="dot"/>
            </w:tabs>
            <w:rPr/>
          </w:pPr>
          <w:hyperlink w:anchor="__RefHeading___Toc5111812_73709187">
            <w:r>
              <w:rPr>
                <w:webHidden/>
                <w:rStyle w:val="IndexLink"/>
                <w:rtl w:val="true"/>
              </w:rPr>
              <w:t>ترجمه آیات</w:t>
            </w:r>
            <w:r>
              <w:rPr>
                <w:rStyle w:val="IndexLink"/>
                <w:rtl w:val="true"/>
              </w:rPr>
              <w:t>:</w:t>
              <w:tab/>
            </w:r>
            <w:r>
              <w:rPr>
                <w:rStyle w:val="IndexLink"/>
              </w:rPr>
              <w:t>249</w:t>
            </w:r>
          </w:hyperlink>
        </w:p>
        <w:p>
          <w:pPr>
            <w:pStyle w:val="Contents3"/>
            <w:tabs>
              <w:tab w:val="clear" w:pos="8459"/>
              <w:tab w:val="right" w:pos="9026" w:leader="dot"/>
            </w:tabs>
            <w:rPr/>
          </w:pPr>
          <w:hyperlink w:anchor="__RefHeading___Toc5111814_73709187">
            <w:r>
              <w:rPr>
                <w:webHidden/>
                <w:rStyle w:val="IndexLink"/>
                <w:rtl w:val="true"/>
              </w:rPr>
              <w:t>تفسیر آیات</w:t>
            </w:r>
            <w:r>
              <w:rPr>
                <w:rStyle w:val="IndexLink"/>
                <w:rtl w:val="true"/>
              </w:rPr>
              <w:t>:</w:t>
              <w:tab/>
            </w:r>
            <w:r>
              <w:rPr>
                <w:rStyle w:val="IndexLink"/>
              </w:rPr>
              <w:t>250</w:t>
            </w:r>
          </w:hyperlink>
        </w:p>
        <w:p>
          <w:pPr>
            <w:pStyle w:val="Contents4"/>
            <w:tabs>
              <w:tab w:val="clear" w:pos="8176"/>
              <w:tab w:val="right" w:pos="9026" w:leader="dot"/>
            </w:tabs>
            <w:rPr/>
          </w:pPr>
          <w:hyperlink w:anchor="__RefHeading___Toc5111816_73709187">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5111818_73709187">
            <w:r>
              <w:rPr>
                <w:webHidden/>
                <w:rStyle w:val="IndexLink"/>
              </w:rPr>
              <w:t>1</w:t>
            </w:r>
            <w:r>
              <w:rPr>
                <w:rStyle w:val="IndexLink"/>
                <w:rtl w:val="true"/>
              </w:rPr>
              <w:t xml:space="preserve">. </w:t>
            </w:r>
            <w:r>
              <w:rPr>
                <w:rStyle w:val="IndexLink"/>
                <w:rtl w:val="true"/>
              </w:rPr>
              <w:t>چه کسانی طراح سؤال بودند؟</w:t>
            </w:r>
            <w:r>
              <w:rPr>
                <w:rStyle w:val="IndexLink"/>
                <w:rtl w:val="true"/>
              </w:rPr>
              <w:tab/>
            </w:r>
            <w:r>
              <w:rPr>
                <w:rStyle w:val="IndexLink"/>
              </w:rPr>
              <w:t>250</w:t>
            </w:r>
          </w:hyperlink>
        </w:p>
        <w:p>
          <w:pPr>
            <w:pStyle w:val="Contents4"/>
            <w:tabs>
              <w:tab w:val="clear" w:pos="8176"/>
              <w:tab w:val="right" w:pos="9026" w:leader="dot"/>
            </w:tabs>
            <w:rPr/>
          </w:pPr>
          <w:hyperlink w:anchor="__RefHeading___Toc5111820_73709187">
            <w:r>
              <w:rPr>
                <w:webHidden/>
                <w:rStyle w:val="IndexLink"/>
              </w:rPr>
              <w:t>2</w:t>
            </w:r>
            <w:r>
              <w:rPr>
                <w:rStyle w:val="IndexLink"/>
                <w:rtl w:val="true"/>
              </w:rPr>
              <w:t xml:space="preserve">. </w:t>
            </w:r>
            <w:r>
              <w:rPr>
                <w:rStyle w:val="IndexLink"/>
                <w:rtl w:val="true"/>
              </w:rPr>
              <w:t>نظریه های مفسران درباره مورد سؤال</w:t>
            </w:r>
            <w:r>
              <w:rPr>
                <w:rStyle w:val="IndexLink"/>
                <w:rtl w:val="true"/>
              </w:rPr>
              <w:tab/>
            </w:r>
            <w:r>
              <w:rPr>
                <w:rStyle w:val="IndexLink"/>
              </w:rPr>
              <w:t>252</w:t>
            </w:r>
          </w:hyperlink>
        </w:p>
        <w:p>
          <w:pPr>
            <w:pStyle w:val="Contents4"/>
            <w:tabs>
              <w:tab w:val="clear" w:pos="8176"/>
              <w:tab w:val="right" w:pos="9026" w:leader="dot"/>
            </w:tabs>
            <w:rPr/>
          </w:pPr>
          <w:hyperlink w:anchor="__RefHeading___Toc5111822_73709187">
            <w:r>
              <w:rPr>
                <w:webHidden/>
                <w:rStyle w:val="IndexLink"/>
                <w:rtl w:val="true"/>
              </w:rPr>
              <w:t xml:space="preserve">عقیده ویژه یهودیان درباره </w:t>
            </w:r>
            <w:r>
              <w:rPr>
                <w:rStyle w:val="IndexLink"/>
                <w:rtl w:val="true"/>
              </w:rPr>
              <w:t>«</w:t>
            </w:r>
            <w:r>
              <w:rPr>
                <w:rStyle w:val="IndexLink"/>
                <w:rtl w:val="true"/>
              </w:rPr>
              <w:t>جبرئیل</w:t>
            </w:r>
            <w:r>
              <w:rPr>
                <w:rStyle w:val="IndexLink"/>
                <w:rtl w:val="true"/>
              </w:rPr>
              <w:t>»</w:t>
              <w:tab/>
            </w:r>
            <w:r>
              <w:rPr>
                <w:rStyle w:val="IndexLink"/>
              </w:rPr>
              <w:t>253</w:t>
            </w:r>
          </w:hyperlink>
        </w:p>
        <w:p>
          <w:pPr>
            <w:pStyle w:val="Contents4"/>
            <w:tabs>
              <w:tab w:val="clear" w:pos="8176"/>
              <w:tab w:val="right" w:pos="9026" w:leader="dot"/>
            </w:tabs>
            <w:rPr/>
          </w:pPr>
          <w:hyperlink w:anchor="__RefHeading___Toc5111824_73709187">
            <w:r>
              <w:rPr>
                <w:webHidden/>
                <w:rStyle w:val="IndexLink"/>
                <w:rtl w:val="true"/>
              </w:rPr>
              <w:t>انتقاد از این نظر</w:t>
            </w:r>
            <w:r>
              <w:rPr>
                <w:rStyle w:val="IndexLink"/>
                <w:rtl w:val="true"/>
              </w:rPr>
              <w:tab/>
            </w:r>
            <w:r>
              <w:rPr>
                <w:rStyle w:val="IndexLink"/>
              </w:rPr>
              <w:t>260</w:t>
            </w:r>
          </w:hyperlink>
        </w:p>
        <w:p>
          <w:pPr>
            <w:pStyle w:val="Contents4"/>
            <w:tabs>
              <w:tab w:val="clear" w:pos="8176"/>
              <w:tab w:val="right" w:pos="9026" w:leader="dot"/>
            </w:tabs>
            <w:rPr/>
          </w:pPr>
          <w:hyperlink w:anchor="__RefHeading___Toc5111826_73709187">
            <w:r>
              <w:rPr>
                <w:webHidden/>
                <w:rStyle w:val="IndexLink"/>
                <w:rtl w:val="true"/>
              </w:rPr>
              <w:t>نظریه استوار</w:t>
            </w:r>
            <w:r>
              <w:rPr>
                <w:rStyle w:val="IndexLink"/>
                <w:rtl w:val="true"/>
              </w:rPr>
              <w:tab/>
            </w:r>
            <w:r>
              <w:rPr>
                <w:rStyle w:val="IndexLink"/>
              </w:rPr>
              <w:t>261</w:t>
            </w:r>
          </w:hyperlink>
        </w:p>
        <w:p>
          <w:pPr>
            <w:pStyle w:val="Contents2"/>
            <w:tabs>
              <w:tab w:val="clear" w:pos="8743"/>
              <w:tab w:val="right" w:pos="9026" w:leader="dot"/>
            </w:tabs>
            <w:rPr/>
          </w:pPr>
          <w:hyperlink w:anchor="__RefHeading___Toc5111828_73709187">
            <w:r>
              <w:rPr>
                <w:webHidden/>
                <w:rStyle w:val="IndexLink"/>
              </w:rPr>
              <w:t>11</w:t>
            </w:r>
            <w:r>
              <w:rPr>
                <w:rStyle w:val="IndexLink"/>
                <w:rtl w:val="true"/>
              </w:rPr>
              <w:t xml:space="preserve">- </w:t>
            </w:r>
            <w:r>
              <w:rPr>
                <w:rStyle w:val="IndexLink"/>
                <w:rtl w:val="true"/>
              </w:rPr>
              <w:t>آیا پیروی از هر آیینی مایه نجات است؟</w:t>
            </w:r>
            <w:r>
              <w:rPr>
                <w:rStyle w:val="IndexLink"/>
                <w:rtl w:val="true"/>
              </w:rPr>
              <w:tab/>
            </w:r>
            <w:r>
              <w:rPr>
                <w:rStyle w:val="IndexLink"/>
              </w:rPr>
              <w:t>263</w:t>
            </w:r>
          </w:hyperlink>
        </w:p>
        <w:p>
          <w:pPr>
            <w:pStyle w:val="Contents3"/>
            <w:tabs>
              <w:tab w:val="clear" w:pos="8459"/>
              <w:tab w:val="right" w:pos="9026" w:leader="dot"/>
            </w:tabs>
            <w:rPr/>
          </w:pPr>
          <w:hyperlink w:anchor="__RefHeading___Toc5111830_73709187">
            <w:r>
              <w:rPr>
                <w:webHidden/>
                <w:rStyle w:val="IndexLink"/>
                <w:rtl w:val="true"/>
              </w:rPr>
              <w:t>آیات موضوع</w:t>
            </w:r>
            <w:r>
              <w:rPr>
                <w:rStyle w:val="IndexLink"/>
                <w:rtl w:val="true"/>
              </w:rPr>
              <w:t>:</w:t>
              <w:tab/>
            </w:r>
            <w:r>
              <w:rPr>
                <w:rStyle w:val="IndexLink"/>
              </w:rPr>
              <w:t>263</w:t>
            </w:r>
          </w:hyperlink>
        </w:p>
        <w:p>
          <w:pPr>
            <w:pStyle w:val="Contents3"/>
            <w:tabs>
              <w:tab w:val="clear" w:pos="8459"/>
              <w:tab w:val="right" w:pos="9026" w:leader="dot"/>
            </w:tabs>
            <w:rPr/>
          </w:pPr>
          <w:hyperlink w:anchor="__RefHeading___Toc5111832_73709187">
            <w:r>
              <w:rPr>
                <w:webHidden/>
                <w:rStyle w:val="IndexLink"/>
                <w:rtl w:val="true"/>
              </w:rPr>
              <w:t>ترجمه آیات</w:t>
            </w:r>
            <w:r>
              <w:rPr>
                <w:rStyle w:val="IndexLink"/>
                <w:rtl w:val="true"/>
              </w:rPr>
              <w:t>:</w:t>
              <w:tab/>
            </w:r>
            <w:r>
              <w:rPr>
                <w:rStyle w:val="IndexLink"/>
              </w:rPr>
              <w:t>264</w:t>
            </w:r>
          </w:hyperlink>
        </w:p>
        <w:p>
          <w:pPr>
            <w:pStyle w:val="Contents3"/>
            <w:tabs>
              <w:tab w:val="clear" w:pos="8459"/>
              <w:tab w:val="right" w:pos="9026" w:leader="dot"/>
            </w:tabs>
            <w:rPr/>
          </w:pPr>
          <w:hyperlink w:anchor="__RefHeading___Toc5111834_73709187">
            <w:r>
              <w:rPr>
                <w:webHidden/>
                <w:rStyle w:val="IndexLink"/>
                <w:rtl w:val="true"/>
              </w:rPr>
              <w:t>تفسیر آیات</w:t>
            </w:r>
            <w:r>
              <w:rPr>
                <w:rStyle w:val="IndexLink"/>
                <w:rtl w:val="true"/>
              </w:rPr>
              <w:t>:</w:t>
              <w:tab/>
            </w:r>
            <w:r>
              <w:rPr>
                <w:rStyle w:val="IndexLink"/>
              </w:rPr>
              <w:t>265</w:t>
            </w:r>
          </w:hyperlink>
        </w:p>
        <w:p>
          <w:pPr>
            <w:pStyle w:val="Contents4"/>
            <w:tabs>
              <w:tab w:val="clear" w:pos="8176"/>
              <w:tab w:val="right" w:pos="9026" w:leader="dot"/>
            </w:tabs>
            <w:rPr/>
          </w:pPr>
          <w:hyperlink w:anchor="__RefHeading___Toc5111836_73709187">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5111838_73709187">
            <w:r>
              <w:rPr>
                <w:webHidden/>
                <w:rStyle w:val="IndexLink"/>
              </w:rPr>
              <w:t>1</w:t>
            </w:r>
            <w:r>
              <w:rPr>
                <w:rStyle w:val="IndexLink"/>
                <w:rtl w:val="true"/>
              </w:rPr>
              <w:t xml:space="preserve">. </w:t>
            </w:r>
            <w:r>
              <w:rPr>
                <w:rStyle w:val="IndexLink"/>
                <w:rtl w:val="true"/>
              </w:rPr>
              <w:t>اندیشه برگزیدگی امت یهود</w:t>
            </w:r>
            <w:r>
              <w:rPr>
                <w:rStyle w:val="IndexLink"/>
                <w:rtl w:val="true"/>
              </w:rPr>
              <w:tab/>
            </w:r>
            <w:r>
              <w:rPr>
                <w:rStyle w:val="IndexLink"/>
              </w:rPr>
              <w:t>266</w:t>
            </w:r>
          </w:hyperlink>
        </w:p>
        <w:p>
          <w:pPr>
            <w:pStyle w:val="Contents4"/>
            <w:tabs>
              <w:tab w:val="clear" w:pos="8176"/>
              <w:tab w:val="right" w:pos="9026" w:leader="dot"/>
            </w:tabs>
            <w:rPr/>
          </w:pPr>
          <w:hyperlink w:anchor="__RefHeading___Toc5111840_73709187">
            <w:r>
              <w:rPr>
                <w:webHidden/>
                <w:rStyle w:val="IndexLink"/>
              </w:rPr>
              <w:t>2</w:t>
            </w:r>
            <w:r>
              <w:rPr>
                <w:rStyle w:val="IndexLink"/>
                <w:rtl w:val="true"/>
              </w:rPr>
              <w:t xml:space="preserve">. </w:t>
            </w:r>
            <w:r>
              <w:rPr>
                <w:rStyle w:val="IndexLink"/>
                <w:rtl w:val="true"/>
              </w:rPr>
              <w:t>الفاظی مانند یهودی و مسیحی مایه نجات نیست</w:t>
            </w:r>
            <w:r>
              <w:rPr>
                <w:rStyle w:val="IndexLink"/>
                <w:rtl w:val="true"/>
              </w:rPr>
              <w:tab/>
            </w:r>
            <w:r>
              <w:rPr>
                <w:rStyle w:val="IndexLink"/>
              </w:rPr>
              <w:t>267</w:t>
            </w:r>
          </w:hyperlink>
        </w:p>
        <w:p>
          <w:pPr>
            <w:pStyle w:val="Contents4"/>
            <w:tabs>
              <w:tab w:val="clear" w:pos="8176"/>
              <w:tab w:val="right" w:pos="9026" w:leader="dot"/>
            </w:tabs>
            <w:rPr/>
          </w:pPr>
          <w:hyperlink w:anchor="__RefHeading___Toc5111842_73709187">
            <w:r>
              <w:rPr>
                <w:webHidden/>
                <w:rStyle w:val="IndexLink"/>
                <w:rtl w:val="true"/>
              </w:rPr>
              <w:t>آیه مورد سؤال را بررسی کنیم</w:t>
            </w:r>
            <w:r>
              <w:rPr>
                <w:rStyle w:val="IndexLink"/>
                <w:rtl w:val="true"/>
              </w:rPr>
              <w:t>:</w:t>
              <w:tab/>
            </w:r>
            <w:r>
              <w:rPr>
                <w:rStyle w:val="IndexLink"/>
              </w:rPr>
              <w:t>270</w:t>
            </w:r>
          </w:hyperlink>
        </w:p>
        <w:p>
          <w:pPr>
            <w:pStyle w:val="Contents4"/>
            <w:tabs>
              <w:tab w:val="clear" w:pos="8176"/>
              <w:tab w:val="right" w:pos="9026" w:leader="dot"/>
            </w:tabs>
            <w:rPr/>
          </w:pPr>
          <w:hyperlink w:anchor="__RefHeading___Toc5111844_73709187">
            <w:r>
              <w:rPr>
                <w:webHidden/>
                <w:rStyle w:val="IndexLink"/>
                <w:rtl w:val="true"/>
              </w:rPr>
              <w:t>نتیجه سخن</w:t>
            </w:r>
            <w:r>
              <w:rPr>
                <w:rStyle w:val="IndexLink"/>
                <w:rtl w:val="true"/>
              </w:rPr>
              <w:tab/>
            </w:r>
            <w:r>
              <w:rPr>
                <w:rStyle w:val="IndexLink"/>
              </w:rPr>
              <w:t>275</w:t>
            </w:r>
          </w:hyperlink>
        </w:p>
        <w:p>
          <w:pPr>
            <w:pStyle w:val="Contents2"/>
            <w:tabs>
              <w:tab w:val="clear" w:pos="8743"/>
              <w:tab w:val="right" w:pos="9026" w:leader="dot"/>
            </w:tabs>
            <w:rPr/>
          </w:pPr>
          <w:hyperlink w:anchor="__RefHeading___Toc5111846_73709187">
            <w:r>
              <w:rPr>
                <w:webHidden/>
                <w:rStyle w:val="IndexLink"/>
              </w:rPr>
              <w:t>12</w:t>
            </w:r>
            <w:r>
              <w:rPr>
                <w:rStyle w:val="IndexLink"/>
                <w:rtl w:val="true"/>
              </w:rPr>
              <w:t xml:space="preserve">- </w:t>
            </w:r>
            <w:r>
              <w:rPr>
                <w:rStyle w:val="IndexLink"/>
                <w:rtl w:val="true"/>
              </w:rPr>
              <w:t>تأویل در قرآن چیست؟</w:t>
            </w:r>
            <w:r>
              <w:rPr>
                <w:rStyle w:val="IndexLink"/>
                <w:rtl w:val="true"/>
              </w:rPr>
              <w:tab/>
            </w:r>
            <w:r>
              <w:rPr>
                <w:rStyle w:val="IndexLink"/>
              </w:rPr>
              <w:t>276</w:t>
            </w:r>
          </w:hyperlink>
        </w:p>
        <w:p>
          <w:pPr>
            <w:pStyle w:val="Contents3"/>
            <w:tabs>
              <w:tab w:val="clear" w:pos="8459"/>
              <w:tab w:val="right" w:pos="9026" w:leader="dot"/>
            </w:tabs>
            <w:rPr/>
          </w:pPr>
          <w:hyperlink w:anchor="__RefHeading___Toc5111848_73709187">
            <w:r>
              <w:rPr>
                <w:webHidden/>
                <w:rStyle w:val="IndexLink"/>
                <w:rtl w:val="true"/>
              </w:rPr>
              <w:t>آیات موضوع</w:t>
            </w:r>
            <w:r>
              <w:rPr>
                <w:rStyle w:val="IndexLink"/>
                <w:rtl w:val="true"/>
              </w:rPr>
              <w:t>:</w:t>
              <w:tab/>
            </w:r>
            <w:r>
              <w:rPr>
                <w:rStyle w:val="IndexLink"/>
              </w:rPr>
              <w:t>276</w:t>
            </w:r>
          </w:hyperlink>
        </w:p>
        <w:p>
          <w:pPr>
            <w:pStyle w:val="Contents3"/>
            <w:tabs>
              <w:tab w:val="clear" w:pos="8459"/>
              <w:tab w:val="right" w:pos="9026" w:leader="dot"/>
            </w:tabs>
            <w:rPr/>
          </w:pPr>
          <w:hyperlink w:anchor="__RefHeading___Toc5111850_73709187">
            <w:r>
              <w:rPr>
                <w:webHidden/>
                <w:rStyle w:val="IndexLink"/>
                <w:rtl w:val="true"/>
              </w:rPr>
              <w:t>ترجمه آیات</w:t>
            </w:r>
            <w:r>
              <w:rPr>
                <w:rStyle w:val="IndexLink"/>
                <w:rtl w:val="true"/>
              </w:rPr>
              <w:t>:</w:t>
              <w:tab/>
            </w:r>
            <w:r>
              <w:rPr>
                <w:rStyle w:val="IndexLink"/>
              </w:rPr>
              <w:t>277</w:t>
            </w:r>
          </w:hyperlink>
        </w:p>
        <w:p>
          <w:pPr>
            <w:pStyle w:val="Contents3"/>
            <w:tabs>
              <w:tab w:val="clear" w:pos="8459"/>
              <w:tab w:val="right" w:pos="9026" w:leader="dot"/>
            </w:tabs>
            <w:rPr/>
          </w:pPr>
          <w:hyperlink w:anchor="__RefHeading___Toc5111852_73709187">
            <w:r>
              <w:rPr>
                <w:webHidden/>
                <w:rStyle w:val="IndexLink"/>
                <w:rtl w:val="true"/>
              </w:rPr>
              <w:t>تفسیر آیات</w:t>
            </w:r>
            <w:r>
              <w:rPr>
                <w:rStyle w:val="IndexLink"/>
                <w:rtl w:val="true"/>
              </w:rPr>
              <w:t>:</w:t>
              <w:tab/>
            </w:r>
            <w:r>
              <w:rPr>
                <w:rStyle w:val="IndexLink"/>
              </w:rPr>
              <w:t>279</w:t>
            </w:r>
          </w:hyperlink>
        </w:p>
        <w:p>
          <w:pPr>
            <w:pStyle w:val="Contents4"/>
            <w:tabs>
              <w:tab w:val="clear" w:pos="8176"/>
              <w:tab w:val="right" w:pos="9026" w:leader="dot"/>
            </w:tabs>
            <w:rPr/>
          </w:pPr>
          <w:hyperlink w:anchor="__RefHeading___Toc5111854_73709187">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5111856_73709187">
            <w:r>
              <w:rPr>
                <w:webHidden/>
                <w:rStyle w:val="IndexLink"/>
              </w:rPr>
              <w:t>1</w:t>
            </w:r>
            <w:r>
              <w:rPr>
                <w:rStyle w:val="IndexLink"/>
                <w:rtl w:val="true"/>
              </w:rPr>
              <w:t xml:space="preserve">. </w:t>
            </w:r>
            <w:r>
              <w:rPr>
                <w:rStyle w:val="IndexLink"/>
                <w:rtl w:val="true"/>
              </w:rPr>
              <w:t>واقعیت خواب ها</w:t>
            </w:r>
            <w:r>
              <w:rPr>
                <w:rStyle w:val="IndexLink"/>
                <w:rtl w:val="true"/>
              </w:rPr>
              <w:tab/>
            </w:r>
            <w:r>
              <w:rPr>
                <w:rStyle w:val="IndexLink"/>
              </w:rPr>
              <w:t>283</w:t>
            </w:r>
          </w:hyperlink>
        </w:p>
        <w:p>
          <w:pPr>
            <w:pStyle w:val="Contents5"/>
            <w:tabs>
              <w:tab w:val="clear" w:pos="7892"/>
              <w:tab w:val="right" w:pos="9026" w:leader="dot"/>
            </w:tabs>
            <w:rPr/>
          </w:pPr>
          <w:hyperlink w:anchor="__RefHeading___Toc5111858_73709187">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5111860_73709187">
            <w:r>
              <w:rPr>
                <w:webHidden/>
                <w:rStyle w:val="IndexLink"/>
                <w:rtl w:val="true"/>
              </w:rPr>
              <w:t>الف</w:t>
            </w:r>
            <w:r>
              <w:rPr>
                <w:rStyle w:val="IndexLink"/>
                <w:rtl w:val="true"/>
              </w:rPr>
              <w:t xml:space="preserve">: </w:t>
            </w:r>
            <w:r>
              <w:rPr>
                <w:rStyle w:val="IndexLink"/>
                <w:rtl w:val="true"/>
              </w:rPr>
              <w:t>یوسف و سجده آفتاب و ماه و ستارگان</w:t>
            </w:r>
            <w:r>
              <w:rPr>
                <w:rStyle w:val="IndexLink"/>
                <w:rtl w:val="true"/>
              </w:rPr>
              <w:tab/>
            </w:r>
            <w:r>
              <w:rPr>
                <w:rStyle w:val="IndexLink"/>
              </w:rPr>
              <w:t>283</w:t>
            </w:r>
          </w:hyperlink>
        </w:p>
        <w:p>
          <w:pPr>
            <w:pStyle w:val="Contents5"/>
            <w:tabs>
              <w:tab w:val="clear" w:pos="7892"/>
              <w:tab w:val="right" w:pos="9026" w:leader="dot"/>
            </w:tabs>
            <w:rPr/>
          </w:pPr>
          <w:hyperlink w:anchor="__RefHeading___Toc5111862_73709187">
            <w:r>
              <w:rPr>
                <w:webHidden/>
                <w:rStyle w:val="IndexLink"/>
                <w:rtl w:val="true"/>
              </w:rPr>
              <w:t>ب</w:t>
            </w:r>
            <w:r>
              <w:rPr>
                <w:rStyle w:val="IndexLink"/>
                <w:rtl w:val="true"/>
              </w:rPr>
              <w:t xml:space="preserve">: </w:t>
            </w:r>
            <w:r>
              <w:rPr>
                <w:rStyle w:val="IndexLink"/>
                <w:rtl w:val="true"/>
              </w:rPr>
              <w:t>تعبیر خواب های دو هم زندانی</w:t>
            </w:r>
            <w:r>
              <w:rPr>
                <w:rStyle w:val="IndexLink"/>
                <w:rtl w:val="true"/>
              </w:rPr>
              <w:tab/>
            </w:r>
            <w:r>
              <w:rPr>
                <w:rStyle w:val="IndexLink"/>
              </w:rPr>
              <w:t>284</w:t>
            </w:r>
          </w:hyperlink>
        </w:p>
        <w:p>
          <w:pPr>
            <w:pStyle w:val="Contents5"/>
            <w:tabs>
              <w:tab w:val="clear" w:pos="7892"/>
              <w:tab w:val="right" w:pos="9026" w:leader="dot"/>
            </w:tabs>
            <w:rPr/>
          </w:pPr>
          <w:hyperlink w:anchor="__RefHeading___Toc5111864_73709187">
            <w:r>
              <w:rPr>
                <w:webHidden/>
                <w:rStyle w:val="IndexLink"/>
                <w:rtl w:val="true"/>
              </w:rPr>
              <w:t>ج</w:t>
            </w:r>
            <w:r>
              <w:rPr>
                <w:rStyle w:val="IndexLink"/>
                <w:rtl w:val="true"/>
              </w:rPr>
              <w:t xml:space="preserve">: </w:t>
            </w:r>
            <w:r>
              <w:rPr>
                <w:rStyle w:val="IndexLink"/>
                <w:rtl w:val="true"/>
              </w:rPr>
              <w:t>تعبیر خواب ملک</w:t>
            </w:r>
            <w:r>
              <w:rPr>
                <w:rStyle w:val="IndexLink"/>
                <w:rtl w:val="true"/>
              </w:rPr>
              <w:tab/>
            </w:r>
            <w:r>
              <w:rPr>
                <w:rStyle w:val="IndexLink"/>
              </w:rPr>
              <w:t>285</w:t>
            </w:r>
          </w:hyperlink>
        </w:p>
        <w:p>
          <w:pPr>
            <w:pStyle w:val="Contents5"/>
            <w:tabs>
              <w:tab w:val="clear" w:pos="7892"/>
              <w:tab w:val="right" w:pos="9026" w:leader="dot"/>
            </w:tabs>
            <w:rPr/>
          </w:pPr>
          <w:hyperlink w:anchor="__RefHeading___Toc5111866_73709187">
            <w:r>
              <w:rPr>
                <w:webHidden/>
                <w:rStyle w:val="IndexLink"/>
                <w:rtl w:val="true"/>
              </w:rPr>
              <w:t>د</w:t>
            </w:r>
            <w:r>
              <w:rPr>
                <w:rStyle w:val="IndexLink"/>
                <w:rtl w:val="true"/>
              </w:rPr>
              <w:t xml:space="preserve">: </w:t>
            </w:r>
            <w:r>
              <w:rPr>
                <w:rStyle w:val="IndexLink"/>
                <w:rtl w:val="true"/>
              </w:rPr>
              <w:t>تعبیر خواب خود یوسف</w:t>
            </w:r>
            <w:r>
              <w:rPr>
                <w:rStyle w:val="IndexLink"/>
                <w:rtl w:val="true"/>
              </w:rPr>
              <w:tab/>
            </w:r>
            <w:r>
              <w:rPr>
                <w:rStyle w:val="IndexLink"/>
              </w:rPr>
              <w:t>286</w:t>
            </w:r>
          </w:hyperlink>
        </w:p>
        <w:p>
          <w:pPr>
            <w:pStyle w:val="Contents4"/>
            <w:tabs>
              <w:tab w:val="clear" w:pos="8176"/>
              <w:tab w:val="right" w:pos="9026" w:leader="dot"/>
            </w:tabs>
            <w:rPr/>
          </w:pPr>
          <w:hyperlink w:anchor="__RefHeading___Toc5111868_73709187">
            <w:r>
              <w:rPr>
                <w:webHidden/>
                <w:rStyle w:val="IndexLink"/>
              </w:rPr>
              <w:t>2</w:t>
            </w:r>
            <w:r>
              <w:rPr>
                <w:rStyle w:val="IndexLink"/>
                <w:rtl w:val="true"/>
              </w:rPr>
              <w:t xml:space="preserve">. </w:t>
            </w:r>
            <w:r>
              <w:rPr>
                <w:rStyle w:val="IndexLink"/>
                <w:rtl w:val="true"/>
              </w:rPr>
              <w:t>اسرار و انگیزه های کارهای مهم و مرموز</w:t>
            </w:r>
            <w:r>
              <w:rPr>
                <w:rStyle w:val="IndexLink"/>
                <w:rtl w:val="true"/>
              </w:rPr>
              <w:tab/>
            </w:r>
            <w:r>
              <w:rPr>
                <w:rStyle w:val="IndexLink"/>
              </w:rPr>
              <w:t>287</w:t>
            </w:r>
          </w:hyperlink>
        </w:p>
        <w:p>
          <w:pPr>
            <w:pStyle w:val="Contents4"/>
            <w:tabs>
              <w:tab w:val="clear" w:pos="8176"/>
              <w:tab w:val="right" w:pos="9026" w:leader="dot"/>
            </w:tabs>
            <w:rPr/>
          </w:pPr>
          <w:hyperlink w:anchor="__RefHeading___Toc5111870_73709187">
            <w:r>
              <w:rPr>
                <w:webHidden/>
                <w:rStyle w:val="IndexLink"/>
              </w:rPr>
              <w:t>3</w:t>
            </w:r>
            <w:r>
              <w:rPr>
                <w:rStyle w:val="IndexLink"/>
                <w:rtl w:val="true"/>
              </w:rPr>
              <w:t xml:space="preserve">. </w:t>
            </w:r>
            <w:r>
              <w:rPr>
                <w:rStyle w:val="IndexLink"/>
                <w:rtl w:val="true"/>
              </w:rPr>
              <w:t>فلسفه احکام</w:t>
            </w:r>
            <w:r>
              <w:rPr>
                <w:rStyle w:val="IndexLink"/>
                <w:rtl w:val="true"/>
              </w:rPr>
              <w:tab/>
            </w:r>
            <w:r>
              <w:rPr>
                <w:rStyle w:val="IndexLink"/>
              </w:rPr>
              <w:t>288</w:t>
            </w:r>
          </w:hyperlink>
        </w:p>
        <w:p>
          <w:pPr>
            <w:pStyle w:val="Contents4"/>
            <w:tabs>
              <w:tab w:val="clear" w:pos="8176"/>
              <w:tab w:val="right" w:pos="9026" w:leader="dot"/>
            </w:tabs>
            <w:rPr/>
          </w:pPr>
          <w:hyperlink w:anchor="__RefHeading___Toc5111872_73709187">
            <w:r>
              <w:rPr>
                <w:webHidden/>
                <w:rStyle w:val="IndexLink"/>
              </w:rPr>
              <w:t>4</w:t>
            </w:r>
            <w:r>
              <w:rPr>
                <w:rStyle w:val="IndexLink"/>
                <w:rtl w:val="true"/>
              </w:rPr>
              <w:t xml:space="preserve">. </w:t>
            </w:r>
            <w:r>
              <w:rPr>
                <w:rStyle w:val="IndexLink"/>
                <w:rtl w:val="true"/>
              </w:rPr>
              <w:t>تجسم واقعیت عینی وعده های قرآن</w:t>
            </w:r>
            <w:r>
              <w:rPr>
                <w:rStyle w:val="IndexLink"/>
                <w:rtl w:val="true"/>
              </w:rPr>
              <w:tab/>
            </w:r>
            <w:r>
              <w:rPr>
                <w:rStyle w:val="IndexLink"/>
              </w:rPr>
              <w:t>290</w:t>
            </w:r>
          </w:hyperlink>
        </w:p>
        <w:p>
          <w:pPr>
            <w:pStyle w:val="Contents4"/>
            <w:tabs>
              <w:tab w:val="clear" w:pos="8176"/>
              <w:tab w:val="right" w:pos="9026" w:leader="dot"/>
            </w:tabs>
            <w:rPr/>
          </w:pPr>
          <w:hyperlink w:anchor="__RefHeading___Toc5111874_73709187">
            <w:r>
              <w:rPr>
                <w:webHidden/>
                <w:rStyle w:val="IndexLink"/>
              </w:rPr>
              <w:t>5</w:t>
            </w:r>
            <w:r>
              <w:rPr>
                <w:rStyle w:val="IndexLink"/>
                <w:rtl w:val="true"/>
              </w:rPr>
              <w:t xml:space="preserve">. </w:t>
            </w:r>
            <w:r>
              <w:rPr>
                <w:rStyle w:val="IndexLink"/>
                <w:rtl w:val="true"/>
              </w:rPr>
              <w:t>تأویل آیات متشابه</w:t>
            </w:r>
            <w:r>
              <w:rPr>
                <w:rStyle w:val="IndexLink"/>
                <w:rtl w:val="true"/>
              </w:rPr>
              <w:tab/>
            </w:r>
            <w:r>
              <w:rPr>
                <w:rStyle w:val="IndexLink"/>
              </w:rPr>
              <w:t>293</w:t>
            </w:r>
          </w:hyperlink>
        </w:p>
        <w:p>
          <w:pPr>
            <w:pStyle w:val="Contents4"/>
            <w:tabs>
              <w:tab w:val="clear" w:pos="8176"/>
              <w:tab w:val="right" w:pos="9026" w:leader="dot"/>
            </w:tabs>
            <w:rPr/>
          </w:pPr>
          <w:hyperlink w:anchor="__RefHeading___Toc5111876_73709187">
            <w:r>
              <w:rPr>
                <w:webHidden/>
                <w:rStyle w:val="IndexLink"/>
                <w:rtl w:val="true"/>
              </w:rPr>
              <w:t>نمونه ای از تأویل متشابه</w:t>
            </w:r>
            <w:r>
              <w:rPr>
                <w:rStyle w:val="IndexLink"/>
                <w:rtl w:val="true"/>
              </w:rPr>
              <w:tab/>
            </w:r>
            <w:r>
              <w:rPr>
                <w:rStyle w:val="IndexLink"/>
              </w:rPr>
              <w:t>295</w:t>
            </w:r>
          </w:hyperlink>
        </w:p>
        <w:p>
          <w:pPr>
            <w:pStyle w:val="Contents4"/>
            <w:tabs>
              <w:tab w:val="clear" w:pos="8176"/>
              <w:tab w:val="right" w:pos="9026" w:leader="dot"/>
            </w:tabs>
            <w:rPr/>
          </w:pPr>
          <w:hyperlink w:anchor="__RefHeading___Toc5111878_73709187">
            <w:r>
              <w:rPr>
                <w:webHidden/>
                <w:rStyle w:val="IndexLink"/>
                <w:rtl w:val="true"/>
              </w:rPr>
              <w:t>قراین و شواهدی بر این نظریه</w:t>
            </w:r>
            <w:r>
              <w:rPr>
                <w:rStyle w:val="IndexLink"/>
                <w:rtl w:val="true"/>
              </w:rPr>
              <w:tab/>
            </w:r>
            <w:r>
              <w:rPr>
                <w:rStyle w:val="IndexLink"/>
              </w:rPr>
              <w:t>296</w:t>
            </w:r>
          </w:hyperlink>
        </w:p>
        <w:p>
          <w:pPr>
            <w:pStyle w:val="Contents5"/>
            <w:tabs>
              <w:tab w:val="clear" w:pos="7892"/>
              <w:tab w:val="right" w:pos="9026" w:leader="dot"/>
            </w:tabs>
            <w:rPr/>
          </w:pPr>
          <w:hyperlink w:anchor="__RefHeading___Toc5111880_73709187">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5111882_73709187">
            <w:r>
              <w:rPr>
                <w:webHidden/>
                <w:rStyle w:val="IndexLink"/>
              </w:rPr>
              <w:t>1</w:t>
            </w:r>
            <w:r>
              <w:rPr>
                <w:rStyle w:val="IndexLink"/>
                <w:rtl w:val="true"/>
              </w:rPr>
              <w:t xml:space="preserve">. </w:t>
            </w:r>
            <w:r>
              <w:rPr>
                <w:rStyle w:val="IndexLink"/>
                <w:rtl w:val="true"/>
              </w:rPr>
              <w:t>تأویل خصوص متشابه نه تأویل کل قرآن</w:t>
            </w:r>
            <w:r>
              <w:rPr>
                <w:rStyle w:val="IndexLink"/>
                <w:rtl w:val="true"/>
              </w:rPr>
              <w:tab/>
            </w:r>
            <w:r>
              <w:rPr>
                <w:rStyle w:val="IndexLink"/>
              </w:rPr>
              <w:t>297</w:t>
            </w:r>
          </w:hyperlink>
        </w:p>
        <w:p>
          <w:pPr>
            <w:pStyle w:val="Contents5"/>
            <w:tabs>
              <w:tab w:val="clear" w:pos="7892"/>
              <w:tab w:val="right" w:pos="9026" w:leader="dot"/>
            </w:tabs>
            <w:rPr/>
          </w:pPr>
          <w:hyperlink w:anchor="__RefHeading___Toc5111884_73709187">
            <w:r>
              <w:rPr>
                <w:webHidden/>
                <w:rStyle w:val="IndexLink"/>
              </w:rPr>
              <w:t>2</w:t>
            </w:r>
            <w:r>
              <w:rPr>
                <w:rStyle w:val="IndexLink"/>
                <w:rtl w:val="true"/>
              </w:rPr>
              <w:t xml:space="preserve">. </w:t>
            </w:r>
            <w:r>
              <w:rPr>
                <w:rStyle w:val="IndexLink"/>
                <w:rtl w:val="true"/>
              </w:rPr>
              <w:t>شأن نزول آیه</w:t>
            </w:r>
            <w:r>
              <w:rPr>
                <w:rStyle w:val="IndexLink"/>
                <w:rtl w:val="true"/>
              </w:rPr>
              <w:tab/>
            </w:r>
            <w:r>
              <w:rPr>
                <w:rStyle w:val="IndexLink"/>
              </w:rPr>
              <w:t>299</w:t>
            </w:r>
          </w:hyperlink>
        </w:p>
        <w:p>
          <w:pPr>
            <w:pStyle w:val="Contents4"/>
            <w:tabs>
              <w:tab w:val="clear" w:pos="8176"/>
              <w:tab w:val="right" w:pos="9026" w:leader="dot"/>
            </w:tabs>
            <w:rPr/>
          </w:pPr>
          <w:hyperlink w:anchor="__RefHeading___Toc5111886_73709187">
            <w:r>
              <w:rPr>
                <w:webHidden/>
                <w:rStyle w:val="IndexLink"/>
                <w:rtl w:val="true"/>
              </w:rPr>
              <w:t>پاسخ چند پرسش</w:t>
            </w:r>
            <w:r>
              <w:rPr>
                <w:rStyle w:val="IndexLink"/>
                <w:rtl w:val="true"/>
              </w:rPr>
              <w:tab/>
            </w:r>
            <w:r>
              <w:rPr>
                <w:rStyle w:val="IndexLink"/>
              </w:rPr>
              <w:t>301</w:t>
            </w:r>
          </w:hyperlink>
        </w:p>
        <w:p>
          <w:pPr>
            <w:pStyle w:val="Contents5"/>
            <w:tabs>
              <w:tab w:val="clear" w:pos="7892"/>
              <w:tab w:val="right" w:pos="9026" w:leader="dot"/>
            </w:tabs>
            <w:rPr/>
          </w:pPr>
          <w:hyperlink w:anchor="__RefHeading___Toc5111888_73709187">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5111890_73709187">
            <w:r>
              <w:rPr>
                <w:webHidden/>
                <w:rStyle w:val="IndexLink"/>
              </w:rPr>
              <w:t>1</w:t>
            </w:r>
            <w:r>
              <w:rPr>
                <w:rStyle w:val="IndexLink"/>
                <w:rtl w:val="true"/>
              </w:rPr>
              <w:t xml:space="preserve">. </w:t>
            </w:r>
            <w:r>
              <w:rPr>
                <w:rStyle w:val="IndexLink"/>
                <w:rtl w:val="true"/>
              </w:rPr>
              <w:t>تفاوت تفسیر و تأویل</w:t>
            </w:r>
            <w:r>
              <w:rPr>
                <w:rStyle w:val="IndexLink"/>
                <w:rtl w:val="true"/>
              </w:rPr>
              <w:tab/>
            </w:r>
            <w:r>
              <w:rPr>
                <w:rStyle w:val="IndexLink"/>
              </w:rPr>
              <w:t>301</w:t>
            </w:r>
          </w:hyperlink>
        </w:p>
        <w:p>
          <w:pPr>
            <w:pStyle w:val="Contents5"/>
            <w:tabs>
              <w:tab w:val="clear" w:pos="7892"/>
              <w:tab w:val="right" w:pos="9026" w:leader="dot"/>
            </w:tabs>
            <w:rPr/>
          </w:pPr>
          <w:hyperlink w:anchor="__RefHeading___Toc5111892_73709187">
            <w:r>
              <w:rPr>
                <w:webHidden/>
                <w:rStyle w:val="IndexLink"/>
              </w:rPr>
              <w:t>2</w:t>
            </w:r>
            <w:r>
              <w:rPr>
                <w:rStyle w:val="IndexLink"/>
                <w:rtl w:val="true"/>
              </w:rPr>
              <w:t xml:space="preserve">. </w:t>
            </w:r>
            <w:r>
              <w:rPr>
                <w:rStyle w:val="IndexLink"/>
                <w:rtl w:val="true"/>
              </w:rPr>
              <w:t>تفسیر، مطلوب، ولی تأویل بر دو نوع است</w:t>
            </w:r>
            <w:r>
              <w:rPr>
                <w:rStyle w:val="IndexLink"/>
                <w:rtl w:val="true"/>
              </w:rPr>
              <w:tab/>
            </w:r>
            <w:r>
              <w:rPr>
                <w:rStyle w:val="IndexLink"/>
              </w:rPr>
              <w:t>305</w:t>
            </w:r>
          </w:hyperlink>
        </w:p>
        <w:p>
          <w:pPr>
            <w:pStyle w:val="Contents6"/>
            <w:tabs>
              <w:tab w:val="clear" w:pos="7609"/>
              <w:tab w:val="right" w:pos="9026" w:leader="dot"/>
            </w:tabs>
            <w:rPr/>
          </w:pPr>
          <w:hyperlink w:anchor="__RefHeading___Toc5111894_73709187">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5111896_73709187">
            <w:r>
              <w:rPr>
                <w:webHidden/>
                <w:rStyle w:val="IndexLink"/>
                <w:rtl w:val="true"/>
              </w:rPr>
              <w:t xml:space="preserve">تأویل </w:t>
            </w:r>
            <w:r>
              <w:rPr>
                <w:rStyle w:val="IndexLink"/>
                <w:rtl w:val="true"/>
              </w:rPr>
              <w:t>«</w:t>
            </w:r>
            <w:r>
              <w:rPr>
                <w:rStyle w:val="IndexLink"/>
                <w:rtl w:val="true"/>
              </w:rPr>
              <w:t>متشابه</w:t>
            </w:r>
            <w:r>
              <w:rPr>
                <w:rStyle w:val="IndexLink"/>
                <w:rtl w:val="true"/>
              </w:rPr>
              <w:t xml:space="preserve">» </w:t>
            </w:r>
            <w:r>
              <w:rPr>
                <w:rStyle w:val="IndexLink"/>
                <w:rtl w:val="true"/>
              </w:rPr>
              <w:t xml:space="preserve">به کمک </w:t>
            </w:r>
            <w:r>
              <w:rPr>
                <w:rStyle w:val="IndexLink"/>
                <w:rtl w:val="true"/>
              </w:rPr>
              <w:t>«</w:t>
            </w:r>
            <w:r>
              <w:rPr>
                <w:rStyle w:val="IndexLink"/>
                <w:rtl w:val="true"/>
              </w:rPr>
              <w:t>محکم</w:t>
            </w:r>
            <w:r>
              <w:rPr>
                <w:rStyle w:val="IndexLink"/>
                <w:rtl w:val="true"/>
              </w:rPr>
              <w:t xml:space="preserve">» </w:t>
            </w:r>
            <w:r>
              <w:rPr>
                <w:rStyle w:val="IndexLink"/>
                <w:rtl w:val="true"/>
              </w:rPr>
              <w:t>مجاز است</w:t>
            </w:r>
            <w:r>
              <w:rPr>
                <w:rStyle w:val="IndexLink"/>
                <w:rtl w:val="true"/>
              </w:rPr>
              <w:tab/>
            </w:r>
            <w:r>
              <w:rPr>
                <w:rStyle w:val="IndexLink"/>
              </w:rPr>
              <w:t>305</w:t>
            </w:r>
          </w:hyperlink>
        </w:p>
        <w:p>
          <w:pPr>
            <w:pStyle w:val="Contents6"/>
            <w:tabs>
              <w:tab w:val="clear" w:pos="7609"/>
              <w:tab w:val="right" w:pos="9026" w:leader="dot"/>
            </w:tabs>
            <w:rPr/>
          </w:pPr>
          <w:hyperlink w:anchor="__RefHeading___Toc5111898_73709187">
            <w:r>
              <w:rPr>
                <w:webHidden/>
                <w:rStyle w:val="IndexLink"/>
                <w:rtl w:val="true"/>
              </w:rPr>
              <w:t>تأویل ممنوع کدام است؟</w:t>
            </w:r>
            <w:r>
              <w:rPr>
                <w:rStyle w:val="IndexLink"/>
                <w:rtl w:val="true"/>
              </w:rPr>
              <w:tab/>
            </w:r>
            <w:r>
              <w:rPr>
                <w:rStyle w:val="IndexLink"/>
              </w:rPr>
              <w:t>307</w:t>
            </w:r>
          </w:hyperlink>
        </w:p>
        <w:p>
          <w:pPr>
            <w:pStyle w:val="Contents6"/>
            <w:tabs>
              <w:tab w:val="clear" w:pos="7609"/>
              <w:tab w:val="right" w:pos="9026" w:leader="dot"/>
            </w:tabs>
            <w:rPr/>
          </w:pPr>
          <w:hyperlink w:anchor="__RefHeading___Toc5111900_73709187">
            <w:r>
              <w:rPr>
                <w:webHidden/>
                <w:rStyle w:val="IndexLink"/>
                <w:rtl w:val="true"/>
              </w:rPr>
              <w:t>نمونه هایی از تأویل ممنوع</w:t>
            </w:r>
            <w:r>
              <w:rPr>
                <w:rStyle w:val="IndexLink"/>
                <w:rtl w:val="true"/>
              </w:rPr>
              <w:tab/>
            </w:r>
            <w:r>
              <w:rPr>
                <w:rStyle w:val="IndexLink"/>
              </w:rPr>
              <w:t>309</w:t>
            </w:r>
          </w:hyperlink>
        </w:p>
        <w:p>
          <w:pPr>
            <w:pStyle w:val="Contents6"/>
            <w:tabs>
              <w:tab w:val="clear" w:pos="7609"/>
              <w:tab w:val="right" w:pos="9026" w:leader="dot"/>
            </w:tabs>
            <w:rPr/>
          </w:pPr>
          <w:hyperlink w:anchor="__RefHeading___Toc5111902_73709187">
            <w:r>
              <w:rPr>
                <w:webHidden/>
                <w:rStyle w:val="IndexLink"/>
                <w:rtl w:val="true"/>
              </w:rPr>
              <w:t>خلاصه بحث</w:t>
            </w:r>
            <w:r>
              <w:rPr>
                <w:rStyle w:val="IndexLink"/>
                <w:rtl w:val="true"/>
              </w:rPr>
              <w:tab/>
            </w:r>
            <w:r>
              <w:rPr>
                <w:rStyle w:val="IndexLink"/>
              </w:rPr>
              <w:t>311</w:t>
            </w:r>
          </w:hyperlink>
        </w:p>
        <w:p>
          <w:pPr>
            <w:pStyle w:val="Contents2"/>
            <w:tabs>
              <w:tab w:val="clear" w:pos="8743"/>
              <w:tab w:val="right" w:pos="9026" w:leader="dot"/>
            </w:tabs>
            <w:rPr/>
          </w:pPr>
          <w:hyperlink w:anchor="__RefHeading___Toc5111904_73709187">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خدا فراموشی مایه خود فراموشی است؟</w:t>
            </w:r>
            <w:r>
              <w:rPr>
                <w:rStyle w:val="IndexLink"/>
                <w:rtl w:val="true"/>
              </w:rPr>
              <w:tab/>
            </w:r>
            <w:r>
              <w:rPr>
                <w:rStyle w:val="IndexLink"/>
              </w:rPr>
              <w:t>313</w:t>
            </w:r>
          </w:hyperlink>
        </w:p>
        <w:p>
          <w:pPr>
            <w:pStyle w:val="Contents3"/>
            <w:tabs>
              <w:tab w:val="clear" w:pos="8459"/>
              <w:tab w:val="right" w:pos="9026" w:leader="dot"/>
            </w:tabs>
            <w:rPr/>
          </w:pPr>
          <w:hyperlink w:anchor="__RefHeading___Toc5111906_73709187">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5111908_73709187">
            <w:r>
              <w:rPr>
                <w:webHidden/>
                <w:rStyle w:val="IndexLink"/>
                <w:rtl w:val="true"/>
              </w:rPr>
              <w:t>آیات موضوع</w:t>
            </w:r>
            <w:r>
              <w:rPr>
                <w:rStyle w:val="IndexLink"/>
                <w:rtl w:val="true"/>
              </w:rPr>
              <w:t>:</w:t>
              <w:tab/>
            </w:r>
            <w:r>
              <w:rPr>
                <w:rStyle w:val="IndexLink"/>
              </w:rPr>
              <w:t>313</w:t>
            </w:r>
          </w:hyperlink>
        </w:p>
        <w:p>
          <w:pPr>
            <w:pStyle w:val="Contents3"/>
            <w:tabs>
              <w:tab w:val="clear" w:pos="8459"/>
              <w:tab w:val="right" w:pos="9026" w:leader="dot"/>
            </w:tabs>
            <w:rPr/>
          </w:pPr>
          <w:hyperlink w:anchor="__RefHeading___Toc5111910_73709187">
            <w:r>
              <w:rPr>
                <w:webHidden/>
                <w:rStyle w:val="IndexLink"/>
                <w:rtl w:val="true"/>
              </w:rPr>
              <w:t>ترجمه آیات</w:t>
            </w:r>
            <w:r>
              <w:rPr>
                <w:rStyle w:val="IndexLink"/>
                <w:rtl w:val="true"/>
              </w:rPr>
              <w:t>:</w:t>
              <w:tab/>
            </w:r>
            <w:r>
              <w:rPr>
                <w:rStyle w:val="IndexLink"/>
              </w:rPr>
              <w:t>313</w:t>
            </w:r>
          </w:hyperlink>
        </w:p>
        <w:p>
          <w:pPr>
            <w:pStyle w:val="Contents3"/>
            <w:tabs>
              <w:tab w:val="clear" w:pos="8459"/>
              <w:tab w:val="right" w:pos="9026" w:leader="dot"/>
            </w:tabs>
            <w:rPr/>
          </w:pPr>
          <w:hyperlink w:anchor="__RefHeading___Toc5111912_73709187">
            <w:r>
              <w:rPr>
                <w:webHidden/>
                <w:rStyle w:val="IndexLink"/>
                <w:rtl w:val="true"/>
              </w:rPr>
              <w:t>تفسیر آیات</w:t>
            </w:r>
            <w:r>
              <w:rPr>
                <w:rStyle w:val="IndexLink"/>
                <w:rtl w:val="true"/>
              </w:rPr>
              <w:t>:</w:t>
              <w:tab/>
            </w:r>
            <w:r>
              <w:rPr>
                <w:rStyle w:val="IndexLink"/>
              </w:rPr>
              <w:t>314</w:t>
            </w:r>
          </w:hyperlink>
        </w:p>
        <w:p>
          <w:pPr>
            <w:pStyle w:val="Contents4"/>
            <w:tabs>
              <w:tab w:val="clear" w:pos="8176"/>
              <w:tab w:val="right" w:pos="9026" w:leader="dot"/>
            </w:tabs>
            <w:rPr/>
          </w:pPr>
          <w:hyperlink w:anchor="__RefHeading___Toc5111914_73709187">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5111916_73709187">
            <w:r>
              <w:rPr>
                <w:webHidden/>
                <w:rStyle w:val="IndexLink"/>
              </w:rPr>
              <w:t>1</w:t>
            </w:r>
            <w:r>
              <w:rPr>
                <w:rStyle w:val="IndexLink"/>
                <w:rtl w:val="true"/>
              </w:rPr>
              <w:t xml:space="preserve">. </w:t>
            </w:r>
            <w:r>
              <w:rPr>
                <w:rStyle w:val="IndexLink"/>
                <w:rtl w:val="true"/>
              </w:rPr>
              <w:t>ارتباط با کمال مطلق، مایه تکامل است</w:t>
            </w:r>
            <w:r>
              <w:rPr>
                <w:rStyle w:val="IndexLink"/>
                <w:rtl w:val="true"/>
              </w:rPr>
              <w:tab/>
            </w:r>
            <w:r>
              <w:rPr>
                <w:rStyle w:val="IndexLink"/>
              </w:rPr>
              <w:t>318</w:t>
            </w:r>
          </w:hyperlink>
        </w:p>
        <w:p>
          <w:pPr>
            <w:pStyle w:val="Contents4"/>
            <w:tabs>
              <w:tab w:val="clear" w:pos="8176"/>
              <w:tab w:val="right" w:pos="9026" w:leader="dot"/>
            </w:tabs>
            <w:rPr/>
          </w:pPr>
          <w:hyperlink w:anchor="__RefHeading___Toc5111918_73709187">
            <w:r>
              <w:rPr>
                <w:webHidden/>
                <w:rStyle w:val="IndexLink"/>
              </w:rPr>
              <w:t>2</w:t>
            </w:r>
            <w:r>
              <w:rPr>
                <w:rStyle w:val="IndexLink"/>
                <w:rtl w:val="true"/>
              </w:rPr>
              <w:t xml:space="preserve">. </w:t>
            </w:r>
            <w:r>
              <w:rPr>
                <w:rStyle w:val="IndexLink"/>
                <w:rtl w:val="true"/>
              </w:rPr>
              <w:t>ریشه مذهب در نهانگاه روح</w:t>
            </w:r>
            <w:r>
              <w:rPr>
                <w:rStyle w:val="IndexLink"/>
                <w:rtl w:val="true"/>
              </w:rPr>
              <w:tab/>
            </w:r>
            <w:r>
              <w:rPr>
                <w:rStyle w:val="IndexLink"/>
              </w:rPr>
              <w:t>320</w:t>
            </w:r>
          </w:hyperlink>
        </w:p>
        <w:p>
          <w:pPr>
            <w:pStyle w:val="Contents4"/>
            <w:tabs>
              <w:tab w:val="clear" w:pos="8176"/>
              <w:tab w:val="right" w:pos="9026" w:leader="dot"/>
            </w:tabs>
            <w:rPr/>
          </w:pPr>
          <w:hyperlink w:anchor="__RefHeading___Toc5111920_73709187">
            <w:r>
              <w:rPr>
                <w:webHidden/>
                <w:rStyle w:val="IndexLink"/>
              </w:rPr>
              <w:t>3</w:t>
            </w:r>
            <w:r>
              <w:rPr>
                <w:rStyle w:val="IndexLink"/>
                <w:rtl w:val="true"/>
              </w:rPr>
              <w:t xml:space="preserve">. </w:t>
            </w:r>
            <w:r>
              <w:rPr>
                <w:rStyle w:val="IndexLink"/>
                <w:rtl w:val="true"/>
              </w:rPr>
              <w:t>موقعیت معلول نسبت به علت</w:t>
            </w:r>
            <w:r>
              <w:rPr>
                <w:rStyle w:val="IndexLink"/>
                <w:rtl w:val="true"/>
              </w:rPr>
              <w:tab/>
            </w:r>
            <w:r>
              <w:rPr>
                <w:rStyle w:val="IndexLink"/>
              </w:rPr>
              <w:t>321</w:t>
            </w:r>
          </w:hyperlink>
        </w:p>
        <w:p>
          <w:pPr>
            <w:pStyle w:val="Contents2"/>
            <w:tabs>
              <w:tab w:val="clear" w:pos="8743"/>
              <w:tab w:val="right" w:pos="9026" w:leader="dot"/>
            </w:tabs>
            <w:rPr/>
          </w:pPr>
          <w:hyperlink w:anchor="__RefHeading___Toc5111922_73709187">
            <w:r>
              <w:rPr>
                <w:webHidden/>
                <w:rStyle w:val="IndexLink"/>
              </w:rPr>
              <w:t>14</w:t>
            </w:r>
            <w:r>
              <w:rPr>
                <w:rStyle w:val="IndexLink"/>
                <w:rtl w:val="true"/>
              </w:rPr>
              <w:t xml:space="preserve">- </w:t>
            </w:r>
            <w:r>
              <w:rPr>
                <w:rStyle w:val="IndexLink"/>
                <w:rtl w:val="true"/>
              </w:rPr>
              <w:t>وسوسه های شیطان در تدبیر پیامبران</w:t>
            </w:r>
            <w:r>
              <w:rPr>
                <w:rStyle w:val="IndexLink"/>
                <w:rtl w:val="true"/>
              </w:rPr>
              <w:tab/>
            </w:r>
            <w:r>
              <w:rPr>
                <w:rStyle w:val="IndexLink"/>
              </w:rPr>
              <w:t>325</w:t>
            </w:r>
          </w:hyperlink>
        </w:p>
        <w:p>
          <w:pPr>
            <w:pStyle w:val="Contents3"/>
            <w:tabs>
              <w:tab w:val="clear" w:pos="8459"/>
              <w:tab w:val="right" w:pos="9026" w:leader="dot"/>
            </w:tabs>
            <w:rPr/>
          </w:pPr>
          <w:hyperlink w:anchor="__RefHeading___Toc5111924_73709187">
            <w:r>
              <w:rPr>
                <w:webHidden/>
                <w:rStyle w:val="IndexLink"/>
                <w:rtl w:val="true"/>
              </w:rPr>
              <w:t>آیات موضوع</w:t>
            </w:r>
            <w:r>
              <w:rPr>
                <w:rStyle w:val="IndexLink"/>
                <w:rtl w:val="true"/>
              </w:rPr>
              <w:t>:</w:t>
              <w:tab/>
            </w:r>
            <w:r>
              <w:rPr>
                <w:rStyle w:val="IndexLink"/>
              </w:rPr>
              <w:t>325</w:t>
            </w:r>
          </w:hyperlink>
        </w:p>
        <w:p>
          <w:pPr>
            <w:pStyle w:val="Contents3"/>
            <w:tabs>
              <w:tab w:val="clear" w:pos="8459"/>
              <w:tab w:val="right" w:pos="9026" w:leader="dot"/>
            </w:tabs>
            <w:rPr/>
          </w:pPr>
          <w:hyperlink w:anchor="__RefHeading___Toc5111926_73709187">
            <w:r>
              <w:rPr>
                <w:webHidden/>
                <w:rStyle w:val="IndexLink"/>
                <w:rtl w:val="true"/>
              </w:rPr>
              <w:t>ترجمه آیات</w:t>
            </w:r>
            <w:r>
              <w:rPr>
                <w:rStyle w:val="IndexLink"/>
                <w:rtl w:val="true"/>
              </w:rPr>
              <w:t>:</w:t>
              <w:tab/>
            </w:r>
            <w:r>
              <w:rPr>
                <w:rStyle w:val="IndexLink"/>
              </w:rPr>
              <w:t>326</w:t>
            </w:r>
          </w:hyperlink>
        </w:p>
        <w:p>
          <w:pPr>
            <w:pStyle w:val="Contents3"/>
            <w:tabs>
              <w:tab w:val="clear" w:pos="8459"/>
              <w:tab w:val="right" w:pos="9026" w:leader="dot"/>
            </w:tabs>
            <w:rPr/>
          </w:pPr>
          <w:hyperlink w:anchor="__RefHeading___Toc5111928_73709187">
            <w:r>
              <w:rPr>
                <w:webHidden/>
                <w:rStyle w:val="IndexLink"/>
                <w:rtl w:val="true"/>
              </w:rPr>
              <w:t>تفسیر آیات</w:t>
            </w:r>
            <w:r>
              <w:rPr>
                <w:rStyle w:val="IndexLink"/>
                <w:rtl w:val="true"/>
              </w:rPr>
              <w:t>:</w:t>
              <w:tab/>
            </w:r>
            <w:r>
              <w:rPr>
                <w:rStyle w:val="IndexLink"/>
              </w:rPr>
              <w:t>327</w:t>
            </w:r>
          </w:hyperlink>
        </w:p>
        <w:p>
          <w:pPr>
            <w:pStyle w:val="Contents4"/>
            <w:tabs>
              <w:tab w:val="clear" w:pos="8176"/>
              <w:tab w:val="right" w:pos="9026" w:leader="dot"/>
            </w:tabs>
            <w:rPr/>
          </w:pPr>
          <w:hyperlink w:anchor="__RefHeading___Toc5111930_7370918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5111932_73709187">
            <w:r>
              <w:rPr>
                <w:webHidden/>
                <w:rStyle w:val="IndexLink"/>
              </w:rPr>
              <w:t>1</w:t>
            </w:r>
            <w:r>
              <w:rPr>
                <w:rStyle w:val="IndexLink"/>
                <w:rtl w:val="true"/>
              </w:rPr>
              <w:t xml:space="preserve">. </w:t>
            </w:r>
            <w:r>
              <w:rPr>
                <w:rStyle w:val="IndexLink"/>
                <w:rtl w:val="true"/>
              </w:rPr>
              <w:t>مقصود از مداخله شیطان درخواسته های پیامبران چیست؟</w:t>
            </w:r>
            <w:r>
              <w:rPr>
                <w:rStyle w:val="IndexLink"/>
                <w:rtl w:val="true"/>
              </w:rPr>
              <w:tab/>
            </w:r>
            <w:r>
              <w:rPr>
                <w:rStyle w:val="IndexLink"/>
              </w:rPr>
              <w:t>331</w:t>
            </w:r>
          </w:hyperlink>
        </w:p>
        <w:p>
          <w:pPr>
            <w:pStyle w:val="Contents4"/>
            <w:tabs>
              <w:tab w:val="clear" w:pos="8176"/>
              <w:tab w:val="right" w:pos="9026" w:leader="dot"/>
            </w:tabs>
            <w:rPr/>
          </w:pPr>
          <w:hyperlink w:anchor="__RefHeading___Toc5111934_73709187">
            <w:r>
              <w:rPr>
                <w:webHidden/>
                <w:rStyle w:val="IndexLink"/>
              </w:rPr>
              <w:t>2</w:t>
            </w:r>
            <w:r>
              <w:rPr>
                <w:rStyle w:val="IndexLink"/>
                <w:rtl w:val="true"/>
              </w:rPr>
              <w:t xml:space="preserve">. </w:t>
            </w:r>
            <w:r>
              <w:rPr>
                <w:rStyle w:val="IndexLink"/>
                <w:rtl w:val="true"/>
              </w:rPr>
              <w:t>مقصود از محو آثار مداخله چیست؟</w:t>
            </w:r>
            <w:r>
              <w:rPr>
                <w:rStyle w:val="IndexLink"/>
                <w:rtl w:val="true"/>
              </w:rPr>
              <w:tab/>
            </w:r>
            <w:r>
              <w:rPr>
                <w:rStyle w:val="IndexLink"/>
              </w:rPr>
              <w:t>333</w:t>
            </w:r>
          </w:hyperlink>
        </w:p>
        <w:p>
          <w:pPr>
            <w:pStyle w:val="Contents2"/>
            <w:tabs>
              <w:tab w:val="clear" w:pos="8743"/>
              <w:tab w:val="right" w:pos="9026" w:leader="dot"/>
            </w:tabs>
            <w:rPr/>
          </w:pPr>
          <w:hyperlink w:anchor="__RefHeading___Toc5111936_73709187">
            <w:r>
              <w:rPr>
                <w:webHidden/>
                <w:rStyle w:val="IndexLink"/>
              </w:rPr>
              <w:t>15</w:t>
            </w:r>
            <w:r>
              <w:rPr>
                <w:rStyle w:val="IndexLink"/>
                <w:rtl w:val="true"/>
              </w:rPr>
              <w:t xml:space="preserve">- </w:t>
            </w:r>
            <w:r>
              <w:rPr>
                <w:rStyle w:val="IndexLink"/>
                <w:rtl w:val="true"/>
              </w:rPr>
              <w:t>عمل صالح در قرآن</w:t>
            </w:r>
            <w:r>
              <w:rPr>
                <w:rStyle w:val="IndexLink"/>
                <w:rtl w:val="true"/>
              </w:rPr>
              <w:tab/>
            </w:r>
            <w:r>
              <w:rPr>
                <w:rStyle w:val="IndexLink"/>
              </w:rPr>
              <w:t>334</w:t>
            </w:r>
          </w:hyperlink>
        </w:p>
        <w:p>
          <w:pPr>
            <w:pStyle w:val="Contents3"/>
            <w:tabs>
              <w:tab w:val="clear" w:pos="8459"/>
              <w:tab w:val="right" w:pos="9026" w:leader="dot"/>
            </w:tabs>
            <w:rPr/>
          </w:pPr>
          <w:hyperlink w:anchor="__RefHeading___Toc5111938_73709187">
            <w:r>
              <w:rPr>
                <w:webHidden/>
                <w:rStyle w:val="IndexLink"/>
                <w:rtl w:val="true"/>
              </w:rPr>
              <w:t>آیات موضوع</w:t>
            </w:r>
            <w:r>
              <w:rPr>
                <w:rStyle w:val="IndexLink"/>
                <w:rtl w:val="true"/>
              </w:rPr>
              <w:t>:</w:t>
              <w:tab/>
            </w:r>
            <w:r>
              <w:rPr>
                <w:rStyle w:val="IndexLink"/>
              </w:rPr>
              <w:t>334</w:t>
            </w:r>
          </w:hyperlink>
        </w:p>
        <w:p>
          <w:pPr>
            <w:pStyle w:val="Contents3"/>
            <w:tabs>
              <w:tab w:val="clear" w:pos="8459"/>
              <w:tab w:val="right" w:pos="9026" w:leader="dot"/>
            </w:tabs>
            <w:rPr/>
          </w:pPr>
          <w:hyperlink w:anchor="__RefHeading___Toc5111940_73709187">
            <w:r>
              <w:rPr>
                <w:webHidden/>
                <w:rStyle w:val="IndexLink"/>
                <w:rtl w:val="true"/>
              </w:rPr>
              <w:t>ترجمه آیات</w:t>
            </w:r>
            <w:r>
              <w:rPr>
                <w:rStyle w:val="IndexLink"/>
                <w:rtl w:val="true"/>
              </w:rPr>
              <w:t>:</w:t>
              <w:tab/>
            </w:r>
            <w:r>
              <w:rPr>
                <w:rStyle w:val="IndexLink"/>
              </w:rPr>
              <w:t>334</w:t>
            </w:r>
          </w:hyperlink>
        </w:p>
        <w:p>
          <w:pPr>
            <w:pStyle w:val="Contents3"/>
            <w:tabs>
              <w:tab w:val="clear" w:pos="8459"/>
              <w:tab w:val="right" w:pos="9026" w:leader="dot"/>
            </w:tabs>
            <w:rPr/>
          </w:pPr>
          <w:hyperlink w:anchor="__RefHeading___Toc5111942_73709187">
            <w:r>
              <w:rPr>
                <w:webHidden/>
                <w:rStyle w:val="IndexLink"/>
                <w:rtl w:val="true"/>
              </w:rPr>
              <w:t>تفسیر آیات</w:t>
            </w:r>
            <w:r>
              <w:rPr>
                <w:rStyle w:val="IndexLink"/>
                <w:rtl w:val="true"/>
              </w:rPr>
              <w:t>:</w:t>
              <w:tab/>
            </w:r>
            <w:r>
              <w:rPr>
                <w:rStyle w:val="IndexLink"/>
              </w:rPr>
              <w:t>335</w:t>
            </w:r>
          </w:hyperlink>
        </w:p>
        <w:p>
          <w:pPr>
            <w:pStyle w:val="Contents4"/>
            <w:tabs>
              <w:tab w:val="clear" w:pos="8176"/>
              <w:tab w:val="right" w:pos="9026" w:leader="dot"/>
            </w:tabs>
            <w:rPr/>
          </w:pPr>
          <w:hyperlink w:anchor="__RefHeading___Toc5111944_73709187">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5111946_73709187">
            <w:r>
              <w:rPr>
                <w:webHidden/>
                <w:rStyle w:val="IndexLink"/>
              </w:rPr>
              <w:t>1</w:t>
            </w:r>
            <w:r>
              <w:rPr>
                <w:rStyle w:val="IndexLink"/>
                <w:rtl w:val="true"/>
              </w:rPr>
              <w:t xml:space="preserve">. </w:t>
            </w:r>
            <w:r>
              <w:rPr>
                <w:rStyle w:val="IndexLink"/>
                <w:rtl w:val="true"/>
              </w:rPr>
              <w:t>مفهوم عمل صالح</w:t>
            </w:r>
            <w:r>
              <w:rPr>
                <w:rStyle w:val="IndexLink"/>
                <w:rtl w:val="true"/>
              </w:rPr>
              <w:tab/>
            </w:r>
            <w:r>
              <w:rPr>
                <w:rStyle w:val="IndexLink"/>
              </w:rPr>
              <w:t>336</w:t>
            </w:r>
          </w:hyperlink>
        </w:p>
        <w:p>
          <w:pPr>
            <w:pStyle w:val="Contents4"/>
            <w:tabs>
              <w:tab w:val="clear" w:pos="8176"/>
              <w:tab w:val="right" w:pos="9026" w:leader="dot"/>
            </w:tabs>
            <w:rPr/>
          </w:pPr>
          <w:hyperlink w:anchor="__RefHeading___Toc5111948_73709187">
            <w:r>
              <w:rPr>
                <w:webHidden/>
                <w:rStyle w:val="IndexLink"/>
              </w:rPr>
              <w:t>2</w:t>
            </w:r>
            <w:r>
              <w:rPr>
                <w:rStyle w:val="IndexLink"/>
                <w:rtl w:val="true"/>
              </w:rPr>
              <w:t xml:space="preserve">. </w:t>
            </w:r>
            <w:r>
              <w:rPr>
                <w:rStyle w:val="IndexLink"/>
                <w:rtl w:val="true"/>
              </w:rPr>
              <w:t>ریشه های عمل صالح</w:t>
            </w:r>
            <w:r>
              <w:rPr>
                <w:rStyle w:val="IndexLink"/>
                <w:rtl w:val="true"/>
              </w:rPr>
              <w:tab/>
            </w:r>
            <w:r>
              <w:rPr>
                <w:rStyle w:val="IndexLink"/>
              </w:rPr>
              <w:t>337</w:t>
            </w:r>
          </w:hyperlink>
        </w:p>
        <w:p>
          <w:pPr>
            <w:pStyle w:val="Contents4"/>
            <w:tabs>
              <w:tab w:val="clear" w:pos="8176"/>
              <w:tab w:val="right" w:pos="9026" w:leader="dot"/>
            </w:tabs>
            <w:rPr/>
          </w:pPr>
          <w:hyperlink w:anchor="__RefHeading___Toc5111950_73709187">
            <w:r>
              <w:rPr>
                <w:webHidden/>
                <w:rStyle w:val="IndexLink"/>
              </w:rPr>
              <w:t>3</w:t>
            </w:r>
            <w:r>
              <w:rPr>
                <w:rStyle w:val="IndexLink"/>
                <w:rtl w:val="true"/>
              </w:rPr>
              <w:t xml:space="preserve">. </w:t>
            </w:r>
            <w:r>
              <w:rPr>
                <w:rStyle w:val="IndexLink"/>
                <w:rtl w:val="true"/>
              </w:rPr>
              <w:t>نژاد مطرح نیست</w:t>
            </w:r>
            <w:r>
              <w:rPr>
                <w:rStyle w:val="IndexLink"/>
                <w:rtl w:val="true"/>
              </w:rPr>
              <w:tab/>
            </w:r>
            <w:r>
              <w:rPr>
                <w:rStyle w:val="IndexLink"/>
              </w:rPr>
              <w:t>340</w:t>
            </w:r>
          </w:hyperlink>
        </w:p>
        <w:p>
          <w:pPr>
            <w:pStyle w:val="Contents4"/>
            <w:tabs>
              <w:tab w:val="clear" w:pos="8176"/>
              <w:tab w:val="right" w:pos="9026" w:leader="dot"/>
            </w:tabs>
            <w:rPr/>
          </w:pPr>
          <w:hyperlink w:anchor="__RefHeading___Toc5111952_73709187">
            <w:r>
              <w:rPr>
                <w:webHidden/>
                <w:rStyle w:val="IndexLink"/>
              </w:rPr>
              <w:t>4</w:t>
            </w:r>
            <w:r>
              <w:rPr>
                <w:rStyle w:val="IndexLink"/>
                <w:rtl w:val="true"/>
              </w:rPr>
              <w:t xml:space="preserve">. </w:t>
            </w:r>
            <w:r>
              <w:rPr>
                <w:rStyle w:val="IndexLink"/>
                <w:rtl w:val="true"/>
              </w:rPr>
              <w:t>نتایج عمل صالح</w:t>
            </w:r>
            <w:r>
              <w:rPr>
                <w:rStyle w:val="IndexLink"/>
                <w:rtl w:val="true"/>
              </w:rPr>
              <w:tab/>
            </w:r>
            <w:r>
              <w:rPr>
                <w:rStyle w:val="IndexLink"/>
              </w:rPr>
              <w:t>341</w:t>
            </w:r>
          </w:hyperlink>
        </w:p>
        <w:p>
          <w:pPr>
            <w:pStyle w:val="Contents5"/>
            <w:tabs>
              <w:tab w:val="clear" w:pos="7892"/>
              <w:tab w:val="right" w:pos="9026" w:leader="dot"/>
            </w:tabs>
            <w:rPr/>
          </w:pPr>
          <w:hyperlink w:anchor="__RefHeading___Toc5111954_7370918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5111956_73709187">
            <w:r>
              <w:rPr>
                <w:webHidden/>
                <w:rStyle w:val="IndexLink"/>
                <w:rtl w:val="true"/>
              </w:rPr>
              <w:t>نتایج دنیوی عمل صالح</w:t>
            </w:r>
            <w:r>
              <w:rPr>
                <w:rStyle w:val="IndexLink"/>
                <w:rtl w:val="true"/>
              </w:rPr>
              <w:tab/>
            </w:r>
            <w:r>
              <w:rPr>
                <w:rStyle w:val="IndexLink"/>
              </w:rPr>
              <w:t>343</w:t>
            </w:r>
          </w:hyperlink>
        </w:p>
        <w:p>
          <w:pPr>
            <w:pStyle w:val="Contents6"/>
            <w:tabs>
              <w:tab w:val="clear" w:pos="7609"/>
              <w:tab w:val="right" w:pos="9026" w:leader="dot"/>
            </w:tabs>
            <w:rPr/>
          </w:pPr>
          <w:hyperlink w:anchor="__RefHeading___Toc5111958_73709187">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5111960_73709187">
            <w:r>
              <w:rPr>
                <w:webHidden/>
                <w:rStyle w:val="IndexLink"/>
              </w:rPr>
              <w:t>1</w:t>
            </w:r>
            <w:r>
              <w:rPr>
                <w:rStyle w:val="IndexLink"/>
                <w:rtl w:val="true"/>
              </w:rPr>
              <w:t xml:space="preserve">. </w:t>
            </w:r>
            <w:r>
              <w:rPr>
                <w:rStyle w:val="IndexLink"/>
                <w:rtl w:val="true"/>
              </w:rPr>
              <w:t>عمل صالح و تکامل ایمان</w:t>
            </w:r>
            <w:r>
              <w:rPr>
                <w:rStyle w:val="IndexLink"/>
                <w:rtl w:val="true"/>
              </w:rPr>
              <w:tab/>
            </w:r>
            <w:r>
              <w:rPr>
                <w:rStyle w:val="IndexLink"/>
              </w:rPr>
              <w:t>343</w:t>
            </w:r>
          </w:hyperlink>
        </w:p>
        <w:p>
          <w:pPr>
            <w:pStyle w:val="Contents6"/>
            <w:tabs>
              <w:tab w:val="clear" w:pos="7609"/>
              <w:tab w:val="right" w:pos="9026" w:leader="dot"/>
            </w:tabs>
            <w:rPr/>
          </w:pPr>
          <w:hyperlink w:anchor="__RefHeading___Toc5111962_73709187">
            <w:r>
              <w:rPr>
                <w:webHidden/>
                <w:rStyle w:val="IndexLink"/>
              </w:rPr>
              <w:t>2</w:t>
            </w:r>
            <w:r>
              <w:rPr>
                <w:rStyle w:val="IndexLink"/>
                <w:rtl w:val="true"/>
              </w:rPr>
              <w:t xml:space="preserve">. </w:t>
            </w:r>
            <w:r>
              <w:rPr>
                <w:rStyle w:val="IndexLink"/>
                <w:rtl w:val="true"/>
              </w:rPr>
              <w:t>عمل صالح و زندگی پاکیزه</w:t>
            </w:r>
            <w:r>
              <w:rPr>
                <w:rStyle w:val="IndexLink"/>
                <w:rtl w:val="true"/>
              </w:rPr>
              <w:tab/>
            </w:r>
            <w:r>
              <w:rPr>
                <w:rStyle w:val="IndexLink"/>
              </w:rPr>
              <w:t>346</w:t>
            </w:r>
          </w:hyperlink>
        </w:p>
        <w:p>
          <w:pPr>
            <w:pStyle w:val="Contents6"/>
            <w:tabs>
              <w:tab w:val="clear" w:pos="7609"/>
              <w:tab w:val="right" w:pos="9026" w:leader="dot"/>
            </w:tabs>
            <w:rPr/>
          </w:pPr>
          <w:hyperlink w:anchor="__RefHeading___Toc5111964_73709187">
            <w:r>
              <w:rPr>
                <w:webHidden/>
                <w:rStyle w:val="IndexLink"/>
              </w:rPr>
              <w:t>3</w:t>
            </w:r>
            <w:r>
              <w:rPr>
                <w:rStyle w:val="IndexLink"/>
                <w:rtl w:val="true"/>
              </w:rPr>
              <w:t xml:space="preserve">. </w:t>
            </w:r>
            <w:r>
              <w:rPr>
                <w:rStyle w:val="IndexLink"/>
                <w:rtl w:val="true"/>
              </w:rPr>
              <w:t>محبوبیت در دل مردم</w:t>
            </w:r>
            <w:r>
              <w:rPr>
                <w:rStyle w:val="IndexLink"/>
                <w:rtl w:val="true"/>
              </w:rPr>
              <w:tab/>
            </w:r>
            <w:r>
              <w:rPr>
                <w:rStyle w:val="IndexLink"/>
              </w:rPr>
              <w:t>348</w:t>
            </w:r>
          </w:hyperlink>
        </w:p>
        <w:p>
          <w:pPr>
            <w:pStyle w:val="Contents6"/>
            <w:tabs>
              <w:tab w:val="clear" w:pos="7609"/>
              <w:tab w:val="right" w:pos="9026" w:leader="dot"/>
            </w:tabs>
            <w:rPr/>
          </w:pPr>
          <w:hyperlink w:anchor="__RefHeading___Toc5111966_73709187">
            <w:r>
              <w:rPr>
                <w:webHidden/>
                <w:rStyle w:val="IndexLink"/>
              </w:rPr>
              <w:t>4</w:t>
            </w:r>
            <w:r>
              <w:rPr>
                <w:rStyle w:val="IndexLink"/>
                <w:rtl w:val="true"/>
              </w:rPr>
              <w:t xml:space="preserve">. </w:t>
            </w:r>
            <w:r>
              <w:rPr>
                <w:rStyle w:val="IndexLink"/>
                <w:rtl w:val="true"/>
              </w:rPr>
              <w:t>نورانیت و روشنی</w:t>
            </w:r>
            <w:r>
              <w:rPr>
                <w:rStyle w:val="IndexLink"/>
                <w:rtl w:val="true"/>
              </w:rPr>
              <w:tab/>
            </w:r>
            <w:r>
              <w:rPr>
                <w:rStyle w:val="IndexLink"/>
              </w:rPr>
              <w:t>349</w:t>
            </w:r>
          </w:hyperlink>
        </w:p>
        <w:p>
          <w:pPr>
            <w:pStyle w:val="Contents6"/>
            <w:tabs>
              <w:tab w:val="clear" w:pos="7609"/>
              <w:tab w:val="right" w:pos="9026" w:leader="dot"/>
            </w:tabs>
            <w:rPr/>
          </w:pPr>
          <w:hyperlink w:anchor="__RefHeading___Toc5111968_73709187">
            <w:r>
              <w:rPr>
                <w:webHidden/>
                <w:rStyle w:val="IndexLink"/>
              </w:rPr>
              <w:t>5</w:t>
            </w:r>
            <w:r>
              <w:rPr>
                <w:rStyle w:val="IndexLink"/>
                <w:rtl w:val="true"/>
              </w:rPr>
              <w:t xml:space="preserve">. </w:t>
            </w:r>
            <w:r>
              <w:rPr>
                <w:rStyle w:val="IndexLink"/>
                <w:rtl w:val="true"/>
              </w:rPr>
              <w:t>مایه آمرزش گناهان</w:t>
            </w:r>
            <w:r>
              <w:rPr>
                <w:rStyle w:val="IndexLink"/>
                <w:rtl w:val="true"/>
              </w:rPr>
              <w:tab/>
            </w:r>
            <w:r>
              <w:rPr>
                <w:rStyle w:val="IndexLink"/>
              </w:rPr>
              <w:t>350</w:t>
            </w:r>
          </w:hyperlink>
        </w:p>
        <w:p>
          <w:pPr>
            <w:pStyle w:val="Contents6"/>
            <w:tabs>
              <w:tab w:val="clear" w:pos="7609"/>
              <w:tab w:val="right" w:pos="9026" w:leader="dot"/>
            </w:tabs>
            <w:rPr/>
          </w:pPr>
          <w:hyperlink w:anchor="__RefHeading___Toc5111970_73709187">
            <w:r>
              <w:rPr>
                <w:webHidden/>
                <w:rStyle w:val="IndexLink"/>
              </w:rPr>
              <w:t>6</w:t>
            </w:r>
            <w:r>
              <w:rPr>
                <w:rStyle w:val="IndexLink"/>
                <w:rtl w:val="true"/>
              </w:rPr>
              <w:t xml:space="preserve">. </w:t>
            </w:r>
            <w:r>
              <w:rPr>
                <w:rStyle w:val="IndexLink"/>
                <w:rtl w:val="true"/>
              </w:rPr>
              <w:t>تبدیل سیئه به حسنه</w:t>
            </w:r>
            <w:r>
              <w:rPr>
                <w:rStyle w:val="IndexLink"/>
                <w:rtl w:val="true"/>
              </w:rPr>
              <w:tab/>
            </w:r>
            <w:r>
              <w:rPr>
                <w:rStyle w:val="IndexLink"/>
              </w:rPr>
              <w:t>351</w:t>
            </w:r>
          </w:hyperlink>
        </w:p>
        <w:p>
          <w:pPr>
            <w:pStyle w:val="Contents4"/>
            <w:tabs>
              <w:tab w:val="clear" w:pos="8176"/>
              <w:tab w:val="right" w:pos="9026" w:leader="dot"/>
            </w:tabs>
            <w:rPr/>
          </w:pPr>
          <w:hyperlink w:anchor="__RefHeading___Toc5111972_73709187">
            <w:r>
              <w:rPr>
                <w:webHidden/>
                <w:rStyle w:val="IndexLink"/>
                <w:rtl w:val="true"/>
              </w:rPr>
              <w:t>نمونه هایی از عمل صالح</w:t>
            </w:r>
            <w:r>
              <w:rPr>
                <w:rStyle w:val="IndexLink"/>
                <w:rtl w:val="true"/>
              </w:rPr>
              <w:tab/>
            </w:r>
            <w:r>
              <w:rPr>
                <w:rStyle w:val="IndexLink"/>
              </w:rPr>
              <w:t>352</w:t>
            </w:r>
          </w:hyperlink>
        </w:p>
        <w:p>
          <w:pPr>
            <w:pStyle w:val="Contents2"/>
            <w:tabs>
              <w:tab w:val="clear" w:pos="8743"/>
              <w:tab w:val="right" w:pos="9026" w:leader="dot"/>
            </w:tabs>
            <w:rPr/>
          </w:pPr>
          <w:hyperlink w:anchor="__RefHeading___Toc5111974_73709187">
            <w:r>
              <w:rPr>
                <w:webHidden/>
                <w:rStyle w:val="IndexLink"/>
              </w:rPr>
              <w:t>16</w:t>
            </w:r>
            <w:r>
              <w:rPr>
                <w:rStyle w:val="IndexLink"/>
                <w:rtl w:val="true"/>
              </w:rPr>
              <w:t xml:space="preserve">- </w:t>
            </w:r>
            <w:r>
              <w:rPr>
                <w:rStyle w:val="IndexLink"/>
                <w:rtl w:val="true"/>
              </w:rPr>
              <w:t>نسل صالح در قرآن</w:t>
            </w:r>
            <w:r>
              <w:rPr>
                <w:rStyle w:val="IndexLink"/>
                <w:rtl w:val="true"/>
              </w:rPr>
              <w:tab/>
            </w:r>
            <w:r>
              <w:rPr>
                <w:rStyle w:val="IndexLink"/>
              </w:rPr>
              <w:t>354</w:t>
            </w:r>
          </w:hyperlink>
        </w:p>
        <w:p>
          <w:pPr>
            <w:pStyle w:val="Contents3"/>
            <w:tabs>
              <w:tab w:val="clear" w:pos="8459"/>
              <w:tab w:val="right" w:pos="9026" w:leader="dot"/>
            </w:tabs>
            <w:rPr/>
          </w:pPr>
          <w:hyperlink w:anchor="__RefHeading___Toc5111976_73709187">
            <w:r>
              <w:rPr>
                <w:webHidden/>
                <w:rStyle w:val="IndexLink"/>
                <w:rtl w:val="true"/>
              </w:rPr>
              <w:t>آیات موضوع</w:t>
            </w:r>
            <w:r>
              <w:rPr>
                <w:rStyle w:val="IndexLink"/>
                <w:rtl w:val="true"/>
              </w:rPr>
              <w:t>:</w:t>
              <w:tab/>
            </w:r>
            <w:r>
              <w:rPr>
                <w:rStyle w:val="IndexLink"/>
              </w:rPr>
              <w:t>354</w:t>
            </w:r>
          </w:hyperlink>
        </w:p>
        <w:p>
          <w:pPr>
            <w:pStyle w:val="Contents3"/>
            <w:tabs>
              <w:tab w:val="clear" w:pos="8459"/>
              <w:tab w:val="right" w:pos="9026" w:leader="dot"/>
            </w:tabs>
            <w:rPr/>
          </w:pPr>
          <w:hyperlink w:anchor="__RefHeading___Toc5111978_73709187">
            <w:r>
              <w:rPr>
                <w:webHidden/>
                <w:rStyle w:val="IndexLink"/>
                <w:rtl w:val="true"/>
              </w:rPr>
              <w:t>ترجمه آیات</w:t>
            </w:r>
            <w:r>
              <w:rPr>
                <w:rStyle w:val="IndexLink"/>
                <w:rtl w:val="true"/>
              </w:rPr>
              <w:t>:</w:t>
              <w:tab/>
            </w:r>
            <w:r>
              <w:rPr>
                <w:rStyle w:val="IndexLink"/>
              </w:rPr>
              <w:t>355</w:t>
            </w:r>
          </w:hyperlink>
        </w:p>
        <w:p>
          <w:pPr>
            <w:pStyle w:val="Contents3"/>
            <w:tabs>
              <w:tab w:val="clear" w:pos="8459"/>
              <w:tab w:val="right" w:pos="9026" w:leader="dot"/>
            </w:tabs>
            <w:rPr/>
          </w:pPr>
          <w:hyperlink w:anchor="__RefHeading___Toc5111980_73709187">
            <w:r>
              <w:rPr>
                <w:webHidden/>
                <w:rStyle w:val="IndexLink"/>
                <w:rtl w:val="true"/>
              </w:rPr>
              <w:t>تفسیر آیات</w:t>
            </w:r>
            <w:r>
              <w:rPr>
                <w:rStyle w:val="IndexLink"/>
                <w:rtl w:val="true"/>
              </w:rPr>
              <w:t>:</w:t>
              <w:tab/>
            </w:r>
            <w:r>
              <w:rPr>
                <w:rStyle w:val="IndexLink"/>
              </w:rPr>
              <w:t>356</w:t>
            </w:r>
          </w:hyperlink>
        </w:p>
        <w:p>
          <w:pPr>
            <w:pStyle w:val="Contents4"/>
            <w:tabs>
              <w:tab w:val="clear" w:pos="8176"/>
              <w:tab w:val="right" w:pos="9026" w:leader="dot"/>
            </w:tabs>
            <w:rPr/>
          </w:pPr>
          <w:hyperlink w:anchor="__RefHeading___Toc5111982_7370918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5111984_73709187">
            <w:r>
              <w:rPr>
                <w:webHidden/>
                <w:rStyle w:val="IndexLink"/>
                <w:rtl w:val="true"/>
              </w:rPr>
              <w:t>دو نوع الگو</w:t>
            </w:r>
            <w:r>
              <w:rPr>
                <w:rStyle w:val="IndexLink"/>
                <w:rtl w:val="true"/>
              </w:rPr>
              <w:tab/>
            </w:r>
            <w:r>
              <w:rPr>
                <w:rStyle w:val="IndexLink"/>
              </w:rPr>
              <w:t>357</w:t>
            </w:r>
          </w:hyperlink>
        </w:p>
        <w:p>
          <w:pPr>
            <w:pStyle w:val="Contents4"/>
            <w:tabs>
              <w:tab w:val="clear" w:pos="8176"/>
              <w:tab w:val="right" w:pos="9026" w:leader="dot"/>
            </w:tabs>
            <w:rPr/>
          </w:pPr>
          <w:hyperlink w:anchor="__RefHeading___Toc5111986_73709187">
            <w:r>
              <w:rPr>
                <w:webHidden/>
                <w:rStyle w:val="IndexLink"/>
                <w:rtl w:val="true"/>
              </w:rPr>
              <w:t>الگوهای دیگر</w:t>
            </w:r>
            <w:r>
              <w:rPr>
                <w:rStyle w:val="IndexLink"/>
                <w:rtl w:val="true"/>
              </w:rPr>
              <w:tab/>
            </w:r>
            <w:r>
              <w:rPr>
                <w:rStyle w:val="IndexLink"/>
              </w:rPr>
              <w:t>360</w:t>
            </w:r>
          </w:hyperlink>
        </w:p>
        <w:p>
          <w:pPr>
            <w:pStyle w:val="Contents4"/>
            <w:tabs>
              <w:tab w:val="clear" w:pos="8176"/>
              <w:tab w:val="right" w:pos="9026" w:leader="dot"/>
            </w:tabs>
            <w:rPr/>
          </w:pPr>
          <w:hyperlink w:anchor="__RefHeading___Toc5111988_73709187">
            <w:r>
              <w:rPr>
                <w:webHidden/>
                <w:rStyle w:val="IndexLink"/>
                <w:rtl w:val="true"/>
              </w:rPr>
              <w:t>ویژگی های نسل صالح</w:t>
            </w:r>
            <w:r>
              <w:rPr>
                <w:rStyle w:val="IndexLink"/>
                <w:rtl w:val="true"/>
              </w:rPr>
              <w:tab/>
            </w:r>
            <w:r>
              <w:rPr>
                <w:rStyle w:val="IndexLink"/>
              </w:rPr>
              <w:t>364</w:t>
            </w:r>
          </w:hyperlink>
        </w:p>
        <w:p>
          <w:pPr>
            <w:pStyle w:val="Contents5"/>
            <w:tabs>
              <w:tab w:val="clear" w:pos="7892"/>
              <w:tab w:val="right" w:pos="9026" w:leader="dot"/>
            </w:tabs>
            <w:rPr/>
          </w:pPr>
          <w:hyperlink w:anchor="__RefHeading___Toc5111990_73709187">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5111992_73709187">
            <w:r>
              <w:rPr>
                <w:webHidden/>
                <w:rStyle w:val="IndexLink"/>
              </w:rPr>
              <w:t>1</w:t>
            </w:r>
            <w:r>
              <w:rPr>
                <w:rStyle w:val="IndexLink"/>
                <w:rtl w:val="true"/>
              </w:rPr>
              <w:t xml:space="preserve">. </w:t>
            </w:r>
            <w:r>
              <w:rPr>
                <w:rStyle w:val="IndexLink"/>
                <w:rtl w:val="true"/>
              </w:rPr>
              <w:t>مکتبی بودن نسل</w:t>
            </w:r>
            <w:r>
              <w:rPr>
                <w:rStyle w:val="IndexLink"/>
                <w:rtl w:val="true"/>
              </w:rPr>
              <w:tab/>
            </w:r>
            <w:r>
              <w:rPr>
                <w:rStyle w:val="IndexLink"/>
              </w:rPr>
              <w:t>364</w:t>
            </w:r>
          </w:hyperlink>
        </w:p>
        <w:p>
          <w:pPr>
            <w:pStyle w:val="Contents5"/>
            <w:tabs>
              <w:tab w:val="clear" w:pos="7892"/>
              <w:tab w:val="right" w:pos="9026" w:leader="dot"/>
            </w:tabs>
            <w:rPr/>
          </w:pPr>
          <w:hyperlink w:anchor="__RefHeading___Toc5111994_73709187">
            <w:r>
              <w:rPr>
                <w:webHidden/>
                <w:rStyle w:val="IndexLink"/>
              </w:rPr>
              <w:t>2</w:t>
            </w:r>
            <w:r>
              <w:rPr>
                <w:rStyle w:val="IndexLink"/>
                <w:rtl w:val="true"/>
              </w:rPr>
              <w:t xml:space="preserve">. </w:t>
            </w:r>
            <w:r>
              <w:rPr>
                <w:rStyle w:val="IndexLink"/>
                <w:rtl w:val="true"/>
              </w:rPr>
              <w:t>به نفع والدین کار صورت دهد</w:t>
            </w:r>
            <w:r>
              <w:rPr>
                <w:rStyle w:val="IndexLink"/>
                <w:rtl w:val="true"/>
              </w:rPr>
              <w:tab/>
            </w:r>
            <w:r>
              <w:rPr>
                <w:rStyle w:val="IndexLink"/>
              </w:rPr>
              <w:t>366</w:t>
            </w:r>
          </w:hyperlink>
        </w:p>
        <w:p>
          <w:pPr>
            <w:pStyle w:val="Contents2"/>
            <w:tabs>
              <w:tab w:val="clear" w:pos="8743"/>
              <w:tab w:val="right" w:pos="9026" w:leader="dot"/>
            </w:tabs>
            <w:rPr/>
          </w:pPr>
          <w:hyperlink w:anchor="__RefHeading___Toc5111996_73709187">
            <w:r>
              <w:rPr>
                <w:webHidden/>
                <w:rStyle w:val="IndexLink"/>
              </w:rPr>
              <w:t>17</w:t>
            </w:r>
            <w:r>
              <w:rPr>
                <w:rStyle w:val="IndexLink"/>
                <w:rtl w:val="true"/>
              </w:rPr>
              <w:t xml:space="preserve">- </w:t>
            </w:r>
            <w:r>
              <w:rPr>
                <w:rStyle w:val="IndexLink"/>
                <w:rtl w:val="true"/>
              </w:rPr>
              <w:t>محکم و متشابه در قرآن؟</w:t>
            </w:r>
            <w:r>
              <w:rPr>
                <w:rStyle w:val="IndexLink"/>
                <w:rtl w:val="true"/>
              </w:rPr>
              <w:tab/>
            </w:r>
            <w:r>
              <w:rPr>
                <w:rStyle w:val="IndexLink"/>
              </w:rPr>
              <w:t>369</w:t>
            </w:r>
          </w:hyperlink>
        </w:p>
        <w:p>
          <w:pPr>
            <w:pStyle w:val="Contents3"/>
            <w:tabs>
              <w:tab w:val="clear" w:pos="8459"/>
              <w:tab w:val="right" w:pos="9026" w:leader="dot"/>
            </w:tabs>
            <w:rPr/>
          </w:pPr>
          <w:hyperlink w:anchor="__RefHeading___Toc5111998_73709187">
            <w:r>
              <w:rPr>
                <w:webHidden/>
                <w:rStyle w:val="IndexLink"/>
                <w:rtl w:val="true"/>
              </w:rPr>
              <w:t>آیات موضوع</w:t>
            </w:r>
            <w:r>
              <w:rPr>
                <w:rStyle w:val="IndexLink"/>
                <w:rtl w:val="true"/>
              </w:rPr>
              <w:t>:</w:t>
              <w:tab/>
            </w:r>
            <w:r>
              <w:rPr>
                <w:rStyle w:val="IndexLink"/>
              </w:rPr>
              <w:t>369</w:t>
            </w:r>
          </w:hyperlink>
        </w:p>
        <w:p>
          <w:pPr>
            <w:pStyle w:val="Contents3"/>
            <w:tabs>
              <w:tab w:val="clear" w:pos="8459"/>
              <w:tab w:val="right" w:pos="9026" w:leader="dot"/>
            </w:tabs>
            <w:rPr/>
          </w:pPr>
          <w:hyperlink w:anchor="__RefHeading___Toc5112000_73709187">
            <w:r>
              <w:rPr>
                <w:webHidden/>
                <w:rStyle w:val="IndexLink"/>
                <w:rtl w:val="true"/>
              </w:rPr>
              <w:t>ترجمه آیات</w:t>
            </w:r>
            <w:r>
              <w:rPr>
                <w:rStyle w:val="IndexLink"/>
                <w:rtl w:val="true"/>
              </w:rPr>
              <w:t>:</w:t>
              <w:tab/>
            </w:r>
            <w:r>
              <w:rPr>
                <w:rStyle w:val="IndexLink"/>
              </w:rPr>
              <w:t>369</w:t>
            </w:r>
          </w:hyperlink>
        </w:p>
        <w:p>
          <w:pPr>
            <w:pStyle w:val="Contents3"/>
            <w:tabs>
              <w:tab w:val="clear" w:pos="8459"/>
              <w:tab w:val="right" w:pos="9026" w:leader="dot"/>
            </w:tabs>
            <w:rPr/>
          </w:pPr>
          <w:hyperlink w:anchor="__RefHeading___Toc5112002_73709187">
            <w:r>
              <w:rPr>
                <w:webHidden/>
                <w:rStyle w:val="IndexLink"/>
                <w:rtl w:val="true"/>
              </w:rPr>
              <w:t>تفسیر آیات</w:t>
            </w:r>
            <w:r>
              <w:rPr>
                <w:rStyle w:val="IndexLink"/>
                <w:rtl w:val="true"/>
              </w:rPr>
              <w:t>:</w:t>
              <w:tab/>
            </w:r>
            <w:r>
              <w:rPr>
                <w:rStyle w:val="IndexLink"/>
              </w:rPr>
              <w:t>370</w:t>
            </w:r>
          </w:hyperlink>
        </w:p>
        <w:p>
          <w:pPr>
            <w:pStyle w:val="Contents4"/>
            <w:tabs>
              <w:tab w:val="clear" w:pos="8176"/>
              <w:tab w:val="right" w:pos="9026" w:leader="dot"/>
            </w:tabs>
            <w:rPr/>
          </w:pPr>
          <w:hyperlink w:anchor="__RefHeading___Toc5112004_7370918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5112006_73709187">
            <w:r>
              <w:rPr>
                <w:webHidden/>
                <w:rStyle w:val="IndexLink"/>
              </w:rPr>
              <w:t>1</w:t>
            </w:r>
            <w:r>
              <w:rPr>
                <w:rStyle w:val="IndexLink"/>
                <w:rtl w:val="true"/>
              </w:rPr>
              <w:t xml:space="preserve">. </w:t>
            </w:r>
            <w:r>
              <w:rPr>
                <w:rStyle w:val="IndexLink"/>
                <w:rtl w:val="true"/>
              </w:rPr>
              <w:t xml:space="preserve">معنی لغوی </w:t>
            </w:r>
            <w:r>
              <w:rPr>
                <w:rStyle w:val="IndexLink"/>
                <w:rtl w:val="true"/>
              </w:rPr>
              <w:t>«</w:t>
            </w:r>
            <w:r>
              <w:rPr>
                <w:rStyle w:val="IndexLink"/>
                <w:rtl w:val="true"/>
              </w:rPr>
              <w:t>محکم</w:t>
            </w:r>
            <w:r>
              <w:rPr>
                <w:rStyle w:val="IndexLink"/>
                <w:rtl w:val="true"/>
              </w:rPr>
              <w:t>»</w:t>
              <w:tab/>
            </w:r>
            <w:r>
              <w:rPr>
                <w:rStyle w:val="IndexLink"/>
              </w:rPr>
              <w:t>370</w:t>
            </w:r>
          </w:hyperlink>
        </w:p>
        <w:p>
          <w:pPr>
            <w:pStyle w:val="Contents4"/>
            <w:tabs>
              <w:tab w:val="clear" w:pos="8176"/>
              <w:tab w:val="right" w:pos="9026" w:leader="dot"/>
            </w:tabs>
            <w:rPr/>
          </w:pPr>
          <w:hyperlink w:anchor="__RefHeading___Toc5112008_73709187">
            <w:r>
              <w:rPr>
                <w:webHidden/>
                <w:rStyle w:val="IndexLink"/>
              </w:rPr>
              <w:t>2</w:t>
            </w:r>
            <w:r>
              <w:rPr>
                <w:rStyle w:val="IndexLink"/>
                <w:rtl w:val="true"/>
              </w:rPr>
              <w:t xml:space="preserve">. </w:t>
            </w:r>
            <w:r>
              <w:rPr>
                <w:rStyle w:val="IndexLink"/>
                <w:rtl w:val="true"/>
              </w:rPr>
              <w:t>همه قرآن محکم است</w:t>
            </w:r>
            <w:r>
              <w:rPr>
                <w:rStyle w:val="IndexLink"/>
                <w:rtl w:val="true"/>
              </w:rPr>
              <w:tab/>
            </w:r>
            <w:r>
              <w:rPr>
                <w:rStyle w:val="IndexLink"/>
              </w:rPr>
              <w:t>371</w:t>
            </w:r>
          </w:hyperlink>
        </w:p>
        <w:p>
          <w:pPr>
            <w:pStyle w:val="Contents4"/>
            <w:tabs>
              <w:tab w:val="clear" w:pos="8176"/>
              <w:tab w:val="right" w:pos="9026" w:leader="dot"/>
            </w:tabs>
            <w:rPr/>
          </w:pPr>
          <w:hyperlink w:anchor="__RefHeading___Toc5112010_73709187">
            <w:r>
              <w:rPr>
                <w:webHidden/>
                <w:rStyle w:val="IndexLink"/>
              </w:rPr>
              <w:t>3</w:t>
            </w:r>
            <w:r>
              <w:rPr>
                <w:rStyle w:val="IndexLink"/>
                <w:rtl w:val="true"/>
              </w:rPr>
              <w:t xml:space="preserve">. </w:t>
            </w:r>
            <w:r>
              <w:rPr>
                <w:rStyle w:val="IndexLink"/>
                <w:rtl w:val="true"/>
              </w:rPr>
              <w:t>همه آیات قرآن متشابه است</w:t>
            </w:r>
            <w:r>
              <w:rPr>
                <w:rStyle w:val="IndexLink"/>
                <w:rtl w:val="true"/>
              </w:rPr>
              <w:tab/>
            </w:r>
            <w:r>
              <w:rPr>
                <w:rStyle w:val="IndexLink"/>
              </w:rPr>
              <w:t>373</w:t>
            </w:r>
          </w:hyperlink>
        </w:p>
        <w:p>
          <w:pPr>
            <w:pStyle w:val="Contents4"/>
            <w:tabs>
              <w:tab w:val="clear" w:pos="8176"/>
              <w:tab w:val="right" w:pos="9026" w:leader="dot"/>
            </w:tabs>
            <w:rPr/>
          </w:pPr>
          <w:hyperlink w:anchor="__RefHeading___Toc5112012_73709187">
            <w:r>
              <w:rPr>
                <w:webHidden/>
                <w:rStyle w:val="IndexLink"/>
              </w:rPr>
              <w:t>4</w:t>
            </w:r>
            <w:r>
              <w:rPr>
                <w:rStyle w:val="IndexLink"/>
                <w:rtl w:val="true"/>
              </w:rPr>
              <w:t xml:space="preserve">. </w:t>
            </w:r>
            <w:r>
              <w:rPr>
                <w:rStyle w:val="IndexLink"/>
                <w:rtl w:val="true"/>
              </w:rPr>
              <w:t>مقصود از متشابه چیست؟</w:t>
            </w:r>
            <w:r>
              <w:rPr>
                <w:rStyle w:val="IndexLink"/>
                <w:rtl w:val="true"/>
              </w:rPr>
              <w:tab/>
            </w:r>
            <w:r>
              <w:rPr>
                <w:rStyle w:val="IndexLink"/>
              </w:rPr>
              <w:t>374</w:t>
            </w:r>
          </w:hyperlink>
        </w:p>
        <w:p>
          <w:pPr>
            <w:pStyle w:val="Contents5"/>
            <w:tabs>
              <w:tab w:val="clear" w:pos="7892"/>
              <w:tab w:val="right" w:pos="9026" w:leader="dot"/>
            </w:tabs>
            <w:rPr/>
          </w:pPr>
          <w:hyperlink w:anchor="__RefHeading___Toc5112014_73709187">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5112016_73709187">
            <w:r>
              <w:rPr>
                <w:webHidden/>
                <w:rStyle w:val="IndexLink"/>
                <w:rtl w:val="true"/>
              </w:rPr>
              <w:t>الف</w:t>
            </w:r>
            <w:r>
              <w:rPr>
                <w:rStyle w:val="IndexLink"/>
                <w:rtl w:val="true"/>
              </w:rPr>
              <w:t xml:space="preserve">. </w:t>
            </w:r>
            <w:r>
              <w:rPr>
                <w:rStyle w:val="IndexLink"/>
                <w:rtl w:val="true"/>
              </w:rPr>
              <w:t>موضوعات پوشیده از حس و خرد</w:t>
            </w:r>
            <w:r>
              <w:rPr>
                <w:rStyle w:val="IndexLink"/>
                <w:rtl w:val="true"/>
              </w:rPr>
              <w:tab/>
            </w:r>
            <w:r>
              <w:rPr>
                <w:rStyle w:val="IndexLink"/>
              </w:rPr>
              <w:t>374</w:t>
            </w:r>
          </w:hyperlink>
        </w:p>
        <w:p>
          <w:pPr>
            <w:pStyle w:val="Contents5"/>
            <w:tabs>
              <w:tab w:val="clear" w:pos="7892"/>
              <w:tab w:val="right" w:pos="9026" w:leader="dot"/>
            </w:tabs>
            <w:rPr/>
          </w:pPr>
          <w:hyperlink w:anchor="__RefHeading___Toc5112018_73709187">
            <w:r>
              <w:rPr>
                <w:webHidden/>
                <w:rStyle w:val="IndexLink"/>
                <w:rtl w:val="true"/>
              </w:rPr>
              <w:t xml:space="preserve">دو نظریه دیگر درباره </w:t>
            </w:r>
            <w:r>
              <w:rPr>
                <w:rStyle w:val="IndexLink"/>
                <w:rtl w:val="true"/>
              </w:rPr>
              <w:t>«</w:t>
            </w:r>
            <w:r>
              <w:rPr>
                <w:rStyle w:val="IndexLink"/>
                <w:rtl w:val="true"/>
              </w:rPr>
              <w:t>متشابه</w:t>
            </w:r>
            <w:r>
              <w:rPr>
                <w:rStyle w:val="IndexLink"/>
                <w:rtl w:val="true"/>
              </w:rPr>
              <w:t>»</w:t>
              <w:tab/>
            </w:r>
            <w:r>
              <w:rPr>
                <w:rStyle w:val="IndexLink"/>
              </w:rPr>
              <w:t>377</w:t>
            </w:r>
          </w:hyperlink>
        </w:p>
        <w:p>
          <w:pPr>
            <w:pStyle w:val="Contents5"/>
            <w:tabs>
              <w:tab w:val="clear" w:pos="7892"/>
              <w:tab w:val="right" w:pos="9026" w:leader="dot"/>
            </w:tabs>
            <w:rPr/>
          </w:pPr>
          <w:hyperlink w:anchor="__RefHeading___Toc5112020_73709187">
            <w:r>
              <w:rPr>
                <w:webHidden/>
                <w:rStyle w:val="IndexLink"/>
                <w:rtl w:val="true"/>
              </w:rPr>
              <w:t>ب</w:t>
            </w:r>
            <w:r>
              <w:rPr>
                <w:rStyle w:val="IndexLink"/>
                <w:rtl w:val="true"/>
              </w:rPr>
              <w:t xml:space="preserve">: </w:t>
            </w:r>
            <w:r>
              <w:rPr>
                <w:rStyle w:val="IndexLink"/>
                <w:rtl w:val="true"/>
              </w:rPr>
              <w:t>متشابه</w:t>
            </w:r>
            <w:r>
              <w:rPr>
                <w:rStyle w:val="IndexLink"/>
                <w:rtl w:val="true"/>
              </w:rPr>
              <w:t xml:space="preserve">: </w:t>
            </w:r>
            <w:r>
              <w:rPr>
                <w:rStyle w:val="IndexLink"/>
                <w:rtl w:val="true"/>
              </w:rPr>
              <w:t>حروف مقطعه آغاز سوره ها</w:t>
            </w:r>
            <w:r>
              <w:rPr>
                <w:rStyle w:val="IndexLink"/>
                <w:rtl w:val="true"/>
              </w:rPr>
              <w:tab/>
            </w:r>
            <w:r>
              <w:rPr>
                <w:rStyle w:val="IndexLink"/>
              </w:rPr>
              <w:t>377</w:t>
            </w:r>
          </w:hyperlink>
        </w:p>
        <w:p>
          <w:pPr>
            <w:pStyle w:val="Contents5"/>
            <w:tabs>
              <w:tab w:val="clear" w:pos="7892"/>
              <w:tab w:val="right" w:pos="9026" w:leader="dot"/>
            </w:tabs>
            <w:rPr/>
          </w:pPr>
          <w:hyperlink w:anchor="__RefHeading___Toc5112022_73709187">
            <w:r>
              <w:rPr>
                <w:webHidden/>
                <w:rStyle w:val="IndexLink"/>
                <w:rtl w:val="true"/>
              </w:rPr>
              <w:t>نقد این نظریه</w:t>
            </w:r>
            <w:r>
              <w:rPr>
                <w:rStyle w:val="IndexLink"/>
                <w:rtl w:val="true"/>
              </w:rPr>
              <w:tab/>
            </w:r>
            <w:r>
              <w:rPr>
                <w:rStyle w:val="IndexLink"/>
              </w:rPr>
              <w:t>379</w:t>
            </w:r>
          </w:hyperlink>
        </w:p>
        <w:p>
          <w:pPr>
            <w:pStyle w:val="Contents5"/>
            <w:tabs>
              <w:tab w:val="clear" w:pos="7892"/>
              <w:tab w:val="right" w:pos="9026" w:leader="dot"/>
            </w:tabs>
            <w:rPr/>
          </w:pPr>
          <w:hyperlink w:anchor="__RefHeading___Toc5112024_73709187">
            <w:r>
              <w:rPr>
                <w:webHidden/>
                <w:rStyle w:val="IndexLink"/>
                <w:rtl w:val="true"/>
              </w:rPr>
              <w:t>ب</w:t>
            </w:r>
            <w:r>
              <w:rPr>
                <w:rStyle w:val="IndexLink"/>
                <w:rtl w:val="true"/>
              </w:rPr>
              <w:t xml:space="preserve">. </w:t>
            </w:r>
            <w:r>
              <w:rPr>
                <w:rStyle w:val="IndexLink"/>
                <w:rtl w:val="true"/>
              </w:rPr>
              <w:t>نظریه معروف</w:t>
            </w:r>
            <w:r>
              <w:rPr>
                <w:rStyle w:val="IndexLink"/>
                <w:rtl w:val="true"/>
              </w:rPr>
              <w:tab/>
            </w:r>
            <w:r>
              <w:rPr>
                <w:rStyle w:val="IndexLink"/>
              </w:rPr>
              <w:t>380</w:t>
            </w:r>
          </w:hyperlink>
        </w:p>
        <w:p>
          <w:pPr>
            <w:pStyle w:val="Contents2"/>
            <w:tabs>
              <w:tab w:val="clear" w:pos="8743"/>
              <w:tab w:val="right" w:pos="9026" w:leader="dot"/>
            </w:tabs>
            <w:rPr/>
          </w:pPr>
          <w:hyperlink w:anchor="__RefHeading___Toc5112026_73709187">
            <w:r>
              <w:rPr>
                <w:webHidden/>
                <w:rStyle w:val="IndexLink"/>
              </w:rPr>
              <w:t>18</w:t>
            </w:r>
            <w:r>
              <w:rPr>
                <w:rStyle w:val="IndexLink"/>
                <w:rtl w:val="true"/>
              </w:rPr>
              <w:t xml:space="preserve">- </w:t>
            </w:r>
            <w:r>
              <w:rPr>
                <w:rStyle w:val="IndexLink"/>
                <w:rtl w:val="true"/>
              </w:rPr>
              <w:t>راسخان در علم و آگاهی از تأویل</w:t>
            </w:r>
            <w:r>
              <w:rPr>
                <w:rStyle w:val="IndexLink"/>
                <w:rtl w:val="true"/>
              </w:rPr>
              <w:tab/>
            </w:r>
            <w:r>
              <w:rPr>
                <w:rStyle w:val="IndexLink"/>
              </w:rPr>
              <w:t>387</w:t>
            </w:r>
          </w:hyperlink>
        </w:p>
        <w:p>
          <w:pPr>
            <w:pStyle w:val="Contents3"/>
            <w:tabs>
              <w:tab w:val="clear" w:pos="8459"/>
              <w:tab w:val="right" w:pos="9026" w:leader="dot"/>
            </w:tabs>
            <w:rPr/>
          </w:pPr>
          <w:hyperlink w:anchor="__RefHeading___Toc5112028_73709187">
            <w:r>
              <w:rPr>
                <w:webHidden/>
                <w:rStyle w:val="IndexLink"/>
                <w:rtl w:val="true"/>
              </w:rPr>
              <w:t>آیات موضوع</w:t>
            </w:r>
            <w:r>
              <w:rPr>
                <w:rStyle w:val="IndexLink"/>
                <w:rtl w:val="true"/>
              </w:rPr>
              <w:t>:</w:t>
              <w:tab/>
            </w:r>
            <w:r>
              <w:rPr>
                <w:rStyle w:val="IndexLink"/>
              </w:rPr>
              <w:t>387</w:t>
            </w:r>
          </w:hyperlink>
        </w:p>
        <w:p>
          <w:pPr>
            <w:pStyle w:val="Contents3"/>
            <w:tabs>
              <w:tab w:val="clear" w:pos="8459"/>
              <w:tab w:val="right" w:pos="9026" w:leader="dot"/>
            </w:tabs>
            <w:rPr/>
          </w:pPr>
          <w:hyperlink w:anchor="__RefHeading___Toc5112030_73709187">
            <w:r>
              <w:rPr>
                <w:webHidden/>
                <w:rStyle w:val="IndexLink"/>
                <w:rtl w:val="true"/>
              </w:rPr>
              <w:t>ترجمه آیات</w:t>
            </w:r>
            <w:r>
              <w:rPr>
                <w:rStyle w:val="IndexLink"/>
                <w:rtl w:val="true"/>
              </w:rPr>
              <w:t>:</w:t>
              <w:tab/>
            </w:r>
            <w:r>
              <w:rPr>
                <w:rStyle w:val="IndexLink"/>
              </w:rPr>
              <w:t>387</w:t>
            </w:r>
          </w:hyperlink>
        </w:p>
        <w:p>
          <w:pPr>
            <w:pStyle w:val="Contents3"/>
            <w:tabs>
              <w:tab w:val="clear" w:pos="8459"/>
              <w:tab w:val="right" w:pos="9026" w:leader="dot"/>
            </w:tabs>
            <w:rPr/>
          </w:pPr>
          <w:hyperlink w:anchor="__RefHeading___Toc5112032_73709187">
            <w:r>
              <w:rPr>
                <w:webHidden/>
                <w:rStyle w:val="IndexLink"/>
                <w:rtl w:val="true"/>
              </w:rPr>
              <w:t>تفسیر آیات</w:t>
            </w:r>
            <w:r>
              <w:rPr>
                <w:rStyle w:val="IndexLink"/>
                <w:rtl w:val="true"/>
              </w:rPr>
              <w:t>:</w:t>
              <w:tab/>
            </w:r>
            <w:r>
              <w:rPr>
                <w:rStyle w:val="IndexLink"/>
              </w:rPr>
              <w:t>388</w:t>
            </w:r>
          </w:hyperlink>
        </w:p>
        <w:p>
          <w:pPr>
            <w:pStyle w:val="Contents4"/>
            <w:tabs>
              <w:tab w:val="clear" w:pos="8176"/>
              <w:tab w:val="right" w:pos="9026" w:leader="dot"/>
            </w:tabs>
            <w:rPr/>
          </w:pPr>
          <w:hyperlink w:anchor="__RefHeading___Toc5112034_73709187">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5112036_73709187">
            <w:r>
              <w:rPr>
                <w:webHidden/>
                <w:rStyle w:val="IndexLink"/>
                <w:rtl w:val="true"/>
              </w:rPr>
              <w:t>راسخان در علم و آگاهی از تأویل</w:t>
            </w:r>
            <w:r>
              <w:rPr>
                <w:rStyle w:val="IndexLink"/>
                <w:rtl w:val="true"/>
              </w:rPr>
              <w:tab/>
            </w:r>
            <w:r>
              <w:rPr>
                <w:rStyle w:val="IndexLink"/>
              </w:rPr>
              <w:t>391</w:t>
            </w:r>
          </w:hyperlink>
        </w:p>
        <w:p>
          <w:pPr>
            <w:pStyle w:val="Contents5"/>
            <w:tabs>
              <w:tab w:val="clear" w:pos="7892"/>
              <w:tab w:val="right" w:pos="9026" w:leader="dot"/>
            </w:tabs>
            <w:rPr/>
          </w:pPr>
          <w:hyperlink w:anchor="__RefHeading___Toc5112038_73709187">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5112040_73709187">
            <w:r>
              <w:rPr>
                <w:webHidden/>
                <w:rStyle w:val="IndexLink"/>
                <w:rtl w:val="true"/>
              </w:rPr>
              <w:t>الف</w:t>
            </w:r>
            <w:r>
              <w:rPr>
                <w:rStyle w:val="IndexLink"/>
                <w:rtl w:val="true"/>
              </w:rPr>
              <w:t xml:space="preserve">. </w:t>
            </w:r>
            <w:r>
              <w:rPr>
                <w:rStyle w:val="IndexLink"/>
                <w:rtl w:val="true"/>
              </w:rPr>
              <w:t>رسوخ در علم، نشانه آگاهی از تأویل است</w:t>
            </w:r>
            <w:r>
              <w:rPr>
                <w:rStyle w:val="IndexLink"/>
                <w:rtl w:val="true"/>
              </w:rPr>
              <w:tab/>
            </w:r>
            <w:r>
              <w:rPr>
                <w:rStyle w:val="IndexLink"/>
              </w:rPr>
              <w:t>391</w:t>
            </w:r>
          </w:hyperlink>
        </w:p>
        <w:p>
          <w:pPr>
            <w:pStyle w:val="Contents5"/>
            <w:tabs>
              <w:tab w:val="clear" w:pos="7892"/>
              <w:tab w:val="right" w:pos="9026" w:leader="dot"/>
            </w:tabs>
            <w:rPr/>
          </w:pPr>
          <w:hyperlink w:anchor="__RefHeading___Toc5112042_73709187">
            <w:r>
              <w:rPr>
                <w:webHidden/>
                <w:rStyle w:val="IndexLink"/>
                <w:rtl w:val="true"/>
              </w:rPr>
              <w:t>ب</w:t>
            </w:r>
            <w:r>
              <w:rPr>
                <w:rStyle w:val="IndexLink"/>
                <w:rtl w:val="true"/>
              </w:rPr>
              <w:t xml:space="preserve">. </w:t>
            </w:r>
            <w:r>
              <w:rPr>
                <w:rStyle w:val="IndexLink"/>
                <w:rtl w:val="true"/>
              </w:rPr>
              <w:t>معنی متشابه، گواه بر آگاهی راسخان است</w:t>
            </w:r>
            <w:r>
              <w:rPr>
                <w:rStyle w:val="IndexLink"/>
                <w:rtl w:val="true"/>
              </w:rPr>
              <w:tab/>
            </w:r>
            <w:r>
              <w:rPr>
                <w:rStyle w:val="IndexLink"/>
              </w:rPr>
              <w:t>393</w:t>
            </w:r>
          </w:hyperlink>
        </w:p>
        <w:p>
          <w:pPr>
            <w:pStyle w:val="Contents5"/>
            <w:tabs>
              <w:tab w:val="clear" w:pos="7892"/>
              <w:tab w:val="right" w:pos="9026" w:leader="dot"/>
            </w:tabs>
            <w:rPr/>
          </w:pPr>
          <w:hyperlink w:anchor="__RefHeading___Toc5112044_73709187">
            <w:r>
              <w:rPr>
                <w:webHidden/>
                <w:rStyle w:val="IndexLink"/>
                <w:rtl w:val="true"/>
              </w:rPr>
              <w:t>ج</w:t>
            </w:r>
            <w:r>
              <w:rPr>
                <w:rStyle w:val="IndexLink"/>
                <w:rtl w:val="true"/>
              </w:rPr>
              <w:t xml:space="preserve">. </w:t>
            </w:r>
            <w:r>
              <w:rPr>
                <w:rStyle w:val="IndexLink"/>
                <w:rtl w:val="true"/>
              </w:rPr>
              <w:t>روایات متواتر بر آگاهی راسخان از تأویل شهادت می دهد</w:t>
            </w:r>
            <w:r>
              <w:rPr>
                <w:rStyle w:val="IndexLink"/>
                <w:rtl w:val="true"/>
              </w:rPr>
              <w:tab/>
            </w:r>
            <w:r>
              <w:rPr>
                <w:rStyle w:val="IndexLink"/>
              </w:rPr>
              <w:t>394</w:t>
            </w:r>
          </w:hyperlink>
        </w:p>
        <w:p>
          <w:pPr>
            <w:pStyle w:val="Contents5"/>
            <w:tabs>
              <w:tab w:val="clear" w:pos="7892"/>
              <w:tab w:val="right" w:pos="9026" w:leader="dot"/>
            </w:tabs>
            <w:rPr/>
          </w:pPr>
          <w:hyperlink w:anchor="__RefHeading___Toc5112046_73709187">
            <w:r>
              <w:rPr>
                <w:webHidden/>
                <w:rStyle w:val="IndexLink"/>
                <w:rtl w:val="true"/>
              </w:rPr>
              <w:t>تنها حدیث مخالف</w:t>
            </w:r>
            <w:r>
              <w:rPr>
                <w:rStyle w:val="IndexLink"/>
                <w:rtl w:val="true"/>
              </w:rPr>
              <w:tab/>
            </w:r>
            <w:r>
              <w:rPr>
                <w:rStyle w:val="IndexLink"/>
              </w:rPr>
              <w:t>395</w:t>
            </w:r>
          </w:hyperlink>
        </w:p>
        <w:p>
          <w:pPr>
            <w:pStyle w:val="Contents4"/>
            <w:tabs>
              <w:tab w:val="clear" w:pos="8176"/>
              <w:tab w:val="right" w:pos="9026" w:leader="dot"/>
            </w:tabs>
            <w:rPr/>
          </w:pPr>
          <w:hyperlink w:anchor="__RefHeading___Toc5112048_73709187">
            <w:r>
              <w:rPr>
                <w:webHidden/>
                <w:rStyle w:val="IndexLink"/>
                <w:rtl w:val="true"/>
              </w:rPr>
              <w:t>اعراب آیه</w:t>
            </w:r>
            <w:r>
              <w:rPr>
                <w:rStyle w:val="IndexLink"/>
                <w:rtl w:val="true"/>
              </w:rPr>
              <w:tab/>
            </w:r>
            <w:r>
              <w:rPr>
                <w:rStyle w:val="IndexLink"/>
              </w:rPr>
              <w:t>397</w:t>
            </w:r>
          </w:hyperlink>
        </w:p>
        <w:p>
          <w:pPr>
            <w:pStyle w:val="Contents4"/>
            <w:tabs>
              <w:tab w:val="clear" w:pos="8176"/>
              <w:tab w:val="right" w:pos="9026" w:leader="dot"/>
            </w:tabs>
            <w:rPr/>
          </w:pPr>
          <w:hyperlink w:anchor="__RefHeading___Toc5112050_73709187">
            <w:r>
              <w:rPr>
                <w:webHidden/>
                <w:rStyle w:val="IndexLink"/>
                <w:rtl w:val="true"/>
              </w:rPr>
              <w:t>پاسخ به یک سؤال</w:t>
            </w:r>
            <w:r>
              <w:rPr>
                <w:rStyle w:val="IndexLink"/>
                <w:rtl w:val="true"/>
              </w:rPr>
              <w:tab/>
            </w:r>
            <w:r>
              <w:rPr>
                <w:rStyle w:val="IndexLink"/>
              </w:rPr>
              <w:t>399</w:t>
            </w:r>
          </w:hyperlink>
        </w:p>
        <w:p>
          <w:pPr>
            <w:pStyle w:val="Contents4"/>
            <w:tabs>
              <w:tab w:val="clear" w:pos="8176"/>
              <w:tab w:val="right" w:pos="9026" w:leader="dot"/>
            </w:tabs>
            <w:rPr/>
          </w:pPr>
          <w:hyperlink w:anchor="__RefHeading___Toc5112052_73709187">
            <w:r>
              <w:rPr>
                <w:webHidden/>
                <w:rStyle w:val="IndexLink"/>
                <w:rtl w:val="true"/>
              </w:rPr>
              <w:t>پاسخ به سؤال دیگر</w:t>
            </w:r>
            <w:r>
              <w:rPr>
                <w:rStyle w:val="IndexLink"/>
                <w:rtl w:val="true"/>
              </w:rPr>
              <w:tab/>
            </w:r>
            <w:r>
              <w:rPr>
                <w:rStyle w:val="IndexLink"/>
              </w:rPr>
              <w:t>400</w:t>
            </w:r>
          </w:hyperlink>
        </w:p>
        <w:p>
          <w:pPr>
            <w:pStyle w:val="Contents2"/>
            <w:tabs>
              <w:tab w:val="clear" w:pos="8743"/>
              <w:tab w:val="right" w:pos="9026" w:leader="dot"/>
            </w:tabs>
            <w:rPr/>
          </w:pPr>
          <w:hyperlink w:anchor="__RefHeading___Toc5112054_73709187">
            <w:r>
              <w:rPr>
                <w:webHidden/>
                <w:rStyle w:val="IndexLink"/>
              </w:rPr>
              <w:t>19</w:t>
            </w:r>
            <w:r>
              <w:rPr>
                <w:rStyle w:val="IndexLink"/>
                <w:rtl w:val="true"/>
              </w:rPr>
              <w:t xml:space="preserve">- </w:t>
            </w:r>
            <w:r>
              <w:rPr>
                <w:rStyle w:val="IndexLink"/>
                <w:rtl w:val="true"/>
              </w:rPr>
              <w:t>تأویل در مقابل تنزیل</w:t>
            </w:r>
            <w:r>
              <w:rPr>
                <w:rStyle w:val="IndexLink"/>
                <w:rtl w:val="true"/>
              </w:rPr>
              <w:tab/>
            </w:r>
            <w:r>
              <w:rPr>
                <w:rStyle w:val="IndexLink"/>
              </w:rPr>
              <w:t>402</w:t>
            </w:r>
          </w:hyperlink>
        </w:p>
        <w:p>
          <w:pPr>
            <w:pStyle w:val="Contents3"/>
            <w:tabs>
              <w:tab w:val="clear" w:pos="8459"/>
              <w:tab w:val="right" w:pos="9026" w:leader="dot"/>
            </w:tabs>
            <w:rPr/>
          </w:pPr>
          <w:hyperlink w:anchor="__RefHeading___Toc5112056_73709187">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5112058_73709187">
            <w:r>
              <w:rPr>
                <w:webHidden/>
                <w:rStyle w:val="IndexLink"/>
                <w:rtl w:val="true"/>
              </w:rPr>
              <w:t>آیات موضوع</w:t>
            </w:r>
            <w:r>
              <w:rPr>
                <w:rStyle w:val="IndexLink"/>
                <w:rtl w:val="true"/>
              </w:rPr>
              <w:t>:</w:t>
              <w:tab/>
            </w:r>
            <w:r>
              <w:rPr>
                <w:rStyle w:val="IndexLink"/>
              </w:rPr>
              <w:t>402</w:t>
            </w:r>
          </w:hyperlink>
        </w:p>
        <w:p>
          <w:pPr>
            <w:pStyle w:val="Contents3"/>
            <w:tabs>
              <w:tab w:val="clear" w:pos="8459"/>
              <w:tab w:val="right" w:pos="9026" w:leader="dot"/>
            </w:tabs>
            <w:rPr/>
          </w:pPr>
          <w:hyperlink w:anchor="__RefHeading___Toc5112060_73709187">
            <w:r>
              <w:rPr>
                <w:webHidden/>
                <w:rStyle w:val="IndexLink"/>
                <w:rtl w:val="true"/>
              </w:rPr>
              <w:t>ترجمه آیات</w:t>
            </w:r>
            <w:r>
              <w:rPr>
                <w:rStyle w:val="IndexLink"/>
                <w:rtl w:val="true"/>
              </w:rPr>
              <w:t>:</w:t>
              <w:tab/>
            </w:r>
            <w:r>
              <w:rPr>
                <w:rStyle w:val="IndexLink"/>
              </w:rPr>
              <w:t>403</w:t>
            </w:r>
          </w:hyperlink>
        </w:p>
        <w:p>
          <w:pPr>
            <w:pStyle w:val="Contents3"/>
            <w:tabs>
              <w:tab w:val="clear" w:pos="8459"/>
              <w:tab w:val="right" w:pos="9026" w:leader="dot"/>
            </w:tabs>
            <w:rPr/>
          </w:pPr>
          <w:hyperlink w:anchor="__RefHeading___Toc5112062_73709187">
            <w:r>
              <w:rPr>
                <w:webHidden/>
                <w:rStyle w:val="IndexLink"/>
                <w:rtl w:val="true"/>
              </w:rPr>
              <w:t>تفسیر آیات</w:t>
            </w:r>
            <w:r>
              <w:rPr>
                <w:rStyle w:val="IndexLink"/>
                <w:rtl w:val="true"/>
              </w:rPr>
              <w:t>:</w:t>
              <w:tab/>
            </w:r>
            <w:r>
              <w:rPr>
                <w:rStyle w:val="IndexLink"/>
              </w:rPr>
              <w:t>404</w:t>
            </w:r>
          </w:hyperlink>
        </w:p>
        <w:p>
          <w:pPr>
            <w:pStyle w:val="Contents4"/>
            <w:tabs>
              <w:tab w:val="clear" w:pos="8176"/>
              <w:tab w:val="right" w:pos="9026" w:leader="dot"/>
            </w:tabs>
            <w:rPr/>
          </w:pPr>
          <w:hyperlink w:anchor="__RefHeading___Toc5112064_7370918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5112066_73709187">
            <w:r>
              <w:rPr>
                <w:webHidden/>
                <w:rStyle w:val="IndexLink"/>
                <w:rtl w:val="true"/>
              </w:rPr>
              <w:t>تأویل صحیح و باطل</w:t>
            </w:r>
            <w:r>
              <w:rPr>
                <w:rStyle w:val="IndexLink"/>
                <w:rtl w:val="true"/>
              </w:rPr>
              <w:tab/>
            </w:r>
            <w:r>
              <w:rPr>
                <w:rStyle w:val="IndexLink"/>
              </w:rPr>
              <w:t>409</w:t>
            </w:r>
          </w:hyperlink>
        </w:p>
        <w:p>
          <w:pPr>
            <w:pStyle w:val="Contents2"/>
            <w:tabs>
              <w:tab w:val="clear" w:pos="8743"/>
              <w:tab w:val="right" w:pos="9026" w:leader="dot"/>
            </w:tabs>
            <w:rPr/>
          </w:pPr>
          <w:hyperlink w:anchor="__RefHeading___Toc5112068_73709187">
            <w:r>
              <w:rPr>
                <w:webHidden/>
                <w:rStyle w:val="IndexLink"/>
              </w:rPr>
              <w:t>20</w:t>
            </w:r>
            <w:r>
              <w:rPr>
                <w:rStyle w:val="IndexLink"/>
                <w:rtl w:val="true"/>
              </w:rPr>
              <w:t xml:space="preserve">- </w:t>
            </w:r>
            <w:r>
              <w:rPr>
                <w:rStyle w:val="IndexLink"/>
                <w:rtl w:val="true"/>
              </w:rPr>
              <w:t>قرآن و یاران پیامبر</w:t>
            </w:r>
            <w:r>
              <w:rPr>
                <w:rStyle w:val="IndexLink"/>
                <w:rtl w:val="true"/>
              </w:rPr>
              <w:tab/>
            </w:r>
            <w:r>
              <w:rPr>
                <w:rStyle w:val="IndexLink"/>
              </w:rPr>
              <w:t>413</w:t>
            </w:r>
          </w:hyperlink>
        </w:p>
        <w:p>
          <w:pPr>
            <w:pStyle w:val="Contents3"/>
            <w:tabs>
              <w:tab w:val="clear" w:pos="8459"/>
              <w:tab w:val="right" w:pos="9026" w:leader="dot"/>
            </w:tabs>
            <w:rPr/>
          </w:pPr>
          <w:hyperlink w:anchor="__RefHeading___Toc5112070_73709187">
            <w:r>
              <w:rPr>
                <w:webHidden/>
                <w:rStyle w:val="IndexLink"/>
                <w:rtl w:val="true"/>
              </w:rPr>
              <w:t>آیات موضوع</w:t>
            </w:r>
            <w:r>
              <w:rPr>
                <w:rStyle w:val="IndexLink"/>
                <w:rtl w:val="true"/>
              </w:rPr>
              <w:t>:</w:t>
              <w:tab/>
            </w:r>
            <w:r>
              <w:rPr>
                <w:rStyle w:val="IndexLink"/>
              </w:rPr>
              <w:t>413</w:t>
            </w:r>
          </w:hyperlink>
        </w:p>
        <w:p>
          <w:pPr>
            <w:pStyle w:val="Contents3"/>
            <w:tabs>
              <w:tab w:val="clear" w:pos="8459"/>
              <w:tab w:val="right" w:pos="9026" w:leader="dot"/>
            </w:tabs>
            <w:rPr/>
          </w:pPr>
          <w:hyperlink w:anchor="__RefHeading___Toc5112072_73709187">
            <w:r>
              <w:rPr>
                <w:webHidden/>
                <w:rStyle w:val="IndexLink"/>
                <w:rtl w:val="true"/>
              </w:rPr>
              <w:t>ترجمه آیات</w:t>
            </w:r>
            <w:r>
              <w:rPr>
                <w:rStyle w:val="IndexLink"/>
                <w:rtl w:val="true"/>
              </w:rPr>
              <w:t>:</w:t>
              <w:tab/>
            </w:r>
            <w:r>
              <w:rPr>
                <w:rStyle w:val="IndexLink"/>
              </w:rPr>
              <w:t>413</w:t>
            </w:r>
          </w:hyperlink>
        </w:p>
        <w:p>
          <w:pPr>
            <w:pStyle w:val="Contents3"/>
            <w:tabs>
              <w:tab w:val="clear" w:pos="8459"/>
              <w:tab w:val="right" w:pos="9026" w:leader="dot"/>
            </w:tabs>
            <w:rPr/>
          </w:pPr>
          <w:hyperlink w:anchor="__RefHeading___Toc5112074_73709187">
            <w:r>
              <w:rPr>
                <w:webHidden/>
                <w:rStyle w:val="IndexLink"/>
                <w:rtl w:val="true"/>
              </w:rPr>
              <w:t>تفسیر آیات</w:t>
            </w:r>
            <w:r>
              <w:rPr>
                <w:rStyle w:val="IndexLink"/>
                <w:rtl w:val="true"/>
              </w:rPr>
              <w:t>:</w:t>
              <w:tab/>
            </w:r>
            <w:r>
              <w:rPr>
                <w:rStyle w:val="IndexLink"/>
              </w:rPr>
              <w:t>414</w:t>
            </w:r>
          </w:hyperlink>
        </w:p>
        <w:p>
          <w:pPr>
            <w:pStyle w:val="Contents4"/>
            <w:tabs>
              <w:tab w:val="clear" w:pos="8176"/>
              <w:tab w:val="right" w:pos="9026" w:leader="dot"/>
            </w:tabs>
            <w:rPr/>
          </w:pPr>
          <w:hyperlink w:anchor="__RefHeading___Toc5112076_73709187">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5112078_73709187">
            <w:r>
              <w:rPr>
                <w:webHidden/>
                <w:rStyle w:val="IndexLink"/>
                <w:rtl w:val="true"/>
              </w:rPr>
              <w:t>الف</w:t>
            </w:r>
            <w:r>
              <w:rPr>
                <w:rStyle w:val="IndexLink"/>
                <w:rtl w:val="true"/>
              </w:rPr>
              <w:t xml:space="preserve">: </w:t>
            </w:r>
            <w:r>
              <w:rPr>
                <w:rStyle w:val="IndexLink"/>
                <w:rtl w:val="true"/>
              </w:rPr>
              <w:t>قرآن، صحابه را به گروه هایی تقسیم می کند</w:t>
            </w:r>
            <w:r>
              <w:rPr>
                <w:rStyle w:val="IndexLink"/>
                <w:rtl w:val="true"/>
              </w:rPr>
              <w:tab/>
            </w:r>
            <w:r>
              <w:rPr>
                <w:rStyle w:val="IndexLink"/>
              </w:rPr>
              <w:t>415</w:t>
            </w:r>
          </w:hyperlink>
        </w:p>
        <w:p>
          <w:pPr>
            <w:pStyle w:val="Contents4"/>
            <w:tabs>
              <w:tab w:val="clear" w:pos="8176"/>
              <w:tab w:val="right" w:pos="9026" w:leader="dot"/>
            </w:tabs>
            <w:rPr/>
          </w:pPr>
          <w:hyperlink w:anchor="__RefHeading___Toc5112080_73709187">
            <w:r>
              <w:rPr>
                <w:webHidden/>
                <w:rStyle w:val="IndexLink"/>
                <w:rtl w:val="true"/>
              </w:rPr>
              <w:t>ب</w:t>
            </w:r>
            <w:r>
              <w:rPr>
                <w:rStyle w:val="IndexLink"/>
                <w:rtl w:val="true"/>
              </w:rPr>
              <w:t xml:space="preserve">: </w:t>
            </w:r>
            <w:r>
              <w:rPr>
                <w:rStyle w:val="IndexLink"/>
                <w:rtl w:val="true"/>
              </w:rPr>
              <w:t>دلایل تاریخی</w:t>
            </w:r>
            <w:r>
              <w:rPr>
                <w:rStyle w:val="IndexLink"/>
                <w:rtl w:val="true"/>
              </w:rPr>
              <w:tab/>
            </w:r>
            <w:r>
              <w:rPr>
                <w:rStyle w:val="IndexLink"/>
              </w:rPr>
              <w:t>417</w:t>
            </w:r>
          </w:hyperlink>
        </w:p>
        <w:p>
          <w:pPr>
            <w:pStyle w:val="Contents4"/>
            <w:tabs>
              <w:tab w:val="clear" w:pos="8176"/>
              <w:tab w:val="right" w:pos="9026" w:leader="dot"/>
            </w:tabs>
            <w:rPr/>
          </w:pPr>
          <w:hyperlink w:anchor="__RefHeading___Toc5112082_73709187">
            <w:r>
              <w:rPr>
                <w:webHidden/>
                <w:rStyle w:val="IndexLink"/>
                <w:rtl w:val="true"/>
              </w:rPr>
              <w:t>ج</w:t>
            </w:r>
            <w:r>
              <w:rPr>
                <w:rStyle w:val="IndexLink"/>
                <w:rtl w:val="true"/>
              </w:rPr>
              <w:t xml:space="preserve">. </w:t>
            </w:r>
            <w:r>
              <w:rPr>
                <w:rStyle w:val="IndexLink"/>
                <w:rtl w:val="true"/>
              </w:rPr>
              <w:t>بررسی دلایل عدالت صحابه</w:t>
            </w:r>
            <w:r>
              <w:rPr>
                <w:rStyle w:val="IndexLink"/>
                <w:rtl w:val="true"/>
              </w:rPr>
              <w:tab/>
            </w:r>
            <w:r>
              <w:rPr>
                <w:rStyle w:val="IndexLink"/>
              </w:rPr>
              <w:t>420</w:t>
            </w:r>
          </w:hyperlink>
        </w:p>
        <w:p>
          <w:pPr>
            <w:pStyle w:val="Contents5"/>
            <w:tabs>
              <w:tab w:val="clear" w:pos="7892"/>
              <w:tab w:val="right" w:pos="9026" w:leader="dot"/>
            </w:tabs>
            <w:rPr/>
          </w:pPr>
          <w:hyperlink w:anchor="__RefHeading___Toc5112084_73709187">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5112086_73709187">
            <w:r>
              <w:rPr>
                <w:webHidden/>
                <w:rStyle w:val="IndexLink"/>
                <w:rtl w:val="true"/>
              </w:rPr>
              <w:t>آیه نخست</w:t>
            </w:r>
            <w:r>
              <w:rPr>
                <w:rStyle w:val="IndexLink"/>
                <w:rtl w:val="true"/>
              </w:rPr>
              <w:tab/>
            </w:r>
            <w:r>
              <w:rPr>
                <w:rStyle w:val="IndexLink"/>
              </w:rPr>
              <w:t>420</w:t>
            </w:r>
          </w:hyperlink>
        </w:p>
        <w:p>
          <w:pPr>
            <w:pStyle w:val="Contents5"/>
            <w:tabs>
              <w:tab w:val="clear" w:pos="7892"/>
              <w:tab w:val="right" w:pos="9026" w:leader="dot"/>
            </w:tabs>
            <w:rPr/>
          </w:pPr>
          <w:hyperlink w:anchor="__RefHeading___Toc5112088_73709187">
            <w:r>
              <w:rPr>
                <w:webHidden/>
                <w:rStyle w:val="IndexLink"/>
                <w:rtl w:val="true"/>
              </w:rPr>
              <w:t>آیه دوم</w:t>
            </w:r>
            <w:r>
              <w:rPr>
                <w:rStyle w:val="IndexLink"/>
                <w:rtl w:val="true"/>
              </w:rPr>
              <w:tab/>
            </w:r>
            <w:r>
              <w:rPr>
                <w:rStyle w:val="IndexLink"/>
              </w:rPr>
              <w:t>425</w:t>
            </w:r>
          </w:hyperlink>
        </w:p>
        <w:p>
          <w:pPr>
            <w:pStyle w:val="Contents5"/>
            <w:tabs>
              <w:tab w:val="clear" w:pos="7892"/>
              <w:tab w:val="right" w:pos="9026" w:leader="dot"/>
            </w:tabs>
            <w:rPr/>
          </w:pPr>
          <w:hyperlink w:anchor="__RefHeading___Toc5112090_73709187">
            <w:r>
              <w:rPr>
                <w:webHidden/>
                <w:rStyle w:val="IndexLink"/>
                <w:rtl w:val="true"/>
              </w:rPr>
              <w:t>آیه سوم</w:t>
            </w:r>
            <w:r>
              <w:rPr>
                <w:rStyle w:val="IndexLink"/>
                <w:rtl w:val="true"/>
              </w:rPr>
              <w:tab/>
            </w:r>
            <w:r>
              <w:rPr>
                <w:rStyle w:val="IndexLink"/>
              </w:rPr>
              <w:t>426</w:t>
            </w:r>
          </w:hyperlink>
        </w:p>
        <w:p>
          <w:pPr>
            <w:pStyle w:val="Contents5"/>
            <w:tabs>
              <w:tab w:val="clear" w:pos="7892"/>
              <w:tab w:val="right" w:pos="9026" w:leader="dot"/>
            </w:tabs>
            <w:rPr/>
          </w:pPr>
          <w:hyperlink w:anchor="__RefHeading___Toc5112092_73709187">
            <w:r>
              <w:rPr>
                <w:webHidden/>
                <w:rStyle w:val="IndexLink"/>
                <w:rtl w:val="true"/>
              </w:rPr>
              <w:t>آیه چهارم</w:t>
            </w:r>
            <w:r>
              <w:rPr>
                <w:rStyle w:val="IndexLink"/>
                <w:rtl w:val="true"/>
              </w:rPr>
              <w:tab/>
            </w:r>
            <w:r>
              <w:rPr>
                <w:rStyle w:val="IndexLink"/>
              </w:rPr>
              <w:t>427</w:t>
            </w:r>
          </w:hyperlink>
        </w:p>
        <w:p>
          <w:pPr>
            <w:pStyle w:val="Contents2"/>
            <w:tabs>
              <w:tab w:val="clear" w:pos="8743"/>
              <w:tab w:val="right" w:pos="9026" w:leader="dot"/>
            </w:tabs>
            <w:rPr/>
          </w:pPr>
          <w:hyperlink w:anchor="__RefHeading___Toc5112094_73709187">
            <w:r>
              <w:rPr>
                <w:webHidden/>
                <w:rStyle w:val="IndexLink"/>
              </w:rPr>
              <w:t>21</w:t>
            </w:r>
            <w:r>
              <w:rPr>
                <w:rStyle w:val="IndexLink"/>
                <w:rtl w:val="true"/>
              </w:rPr>
              <w:t xml:space="preserve">- </w:t>
            </w:r>
            <w:r>
              <w:rPr>
                <w:rStyle w:val="IndexLink"/>
                <w:rtl w:val="true"/>
              </w:rPr>
              <w:t>روش صحیح تفسیر قرآن</w:t>
            </w:r>
            <w:r>
              <w:rPr>
                <w:rStyle w:val="IndexLink"/>
                <w:rtl w:val="true"/>
              </w:rPr>
              <w:tab/>
            </w:r>
            <w:r>
              <w:rPr>
                <w:rStyle w:val="IndexLink"/>
              </w:rPr>
              <w:t>429</w:t>
            </w:r>
          </w:hyperlink>
        </w:p>
        <w:p>
          <w:pPr>
            <w:pStyle w:val="Contents3"/>
            <w:tabs>
              <w:tab w:val="clear" w:pos="8459"/>
              <w:tab w:val="right" w:pos="9026" w:leader="dot"/>
            </w:tabs>
            <w:rPr/>
          </w:pPr>
          <w:hyperlink w:anchor="__RefHeading___Toc5112096_73709187">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5112098_73709187">
            <w:r>
              <w:rPr>
                <w:webHidden/>
                <w:rStyle w:val="IndexLink"/>
                <w:rtl w:val="true"/>
              </w:rPr>
              <w:t>آیات موضوع</w:t>
            </w:r>
            <w:r>
              <w:rPr>
                <w:rStyle w:val="IndexLink"/>
                <w:rtl w:val="true"/>
              </w:rPr>
              <w:t>:</w:t>
              <w:tab/>
            </w:r>
            <w:r>
              <w:rPr>
                <w:rStyle w:val="IndexLink"/>
              </w:rPr>
              <w:t>429</w:t>
            </w:r>
          </w:hyperlink>
        </w:p>
        <w:p>
          <w:pPr>
            <w:pStyle w:val="Contents3"/>
            <w:tabs>
              <w:tab w:val="clear" w:pos="8459"/>
              <w:tab w:val="right" w:pos="9026" w:leader="dot"/>
            </w:tabs>
            <w:rPr/>
          </w:pPr>
          <w:hyperlink w:anchor="__RefHeading___Toc5112100_73709187">
            <w:r>
              <w:rPr>
                <w:webHidden/>
                <w:rStyle w:val="IndexLink"/>
                <w:rtl w:val="true"/>
              </w:rPr>
              <w:t>ترجمه آیات</w:t>
            </w:r>
            <w:r>
              <w:rPr>
                <w:rStyle w:val="IndexLink"/>
                <w:rtl w:val="true"/>
              </w:rPr>
              <w:t>:</w:t>
              <w:tab/>
            </w:r>
            <w:r>
              <w:rPr>
                <w:rStyle w:val="IndexLink"/>
              </w:rPr>
              <w:t>429</w:t>
            </w:r>
          </w:hyperlink>
        </w:p>
        <w:p>
          <w:pPr>
            <w:pStyle w:val="Contents3"/>
            <w:tabs>
              <w:tab w:val="clear" w:pos="8459"/>
              <w:tab w:val="right" w:pos="9026" w:leader="dot"/>
            </w:tabs>
            <w:rPr/>
          </w:pPr>
          <w:hyperlink w:anchor="__RefHeading___Toc5112102_73709187">
            <w:r>
              <w:rPr>
                <w:webHidden/>
                <w:rStyle w:val="IndexLink"/>
                <w:rtl w:val="true"/>
              </w:rPr>
              <w:t>تفسیر آیات</w:t>
            </w:r>
            <w:r>
              <w:rPr>
                <w:rStyle w:val="IndexLink"/>
                <w:rtl w:val="true"/>
              </w:rPr>
              <w:t>:</w:t>
              <w:tab/>
            </w:r>
            <w:r>
              <w:rPr>
                <w:rStyle w:val="IndexLink"/>
              </w:rPr>
              <w:t>430</w:t>
            </w:r>
          </w:hyperlink>
        </w:p>
        <w:p>
          <w:pPr>
            <w:pStyle w:val="Contents4"/>
            <w:tabs>
              <w:tab w:val="clear" w:pos="8176"/>
              <w:tab w:val="right" w:pos="9026" w:leader="dot"/>
            </w:tabs>
            <w:rPr/>
          </w:pPr>
          <w:hyperlink w:anchor="__RefHeading___Toc5112104_73709187">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5112106_73709187">
            <w:r>
              <w:rPr>
                <w:webHidden/>
                <w:rStyle w:val="IndexLink"/>
              </w:rPr>
              <w:t>1</w:t>
            </w:r>
            <w:r>
              <w:rPr>
                <w:rStyle w:val="IndexLink"/>
                <w:rtl w:val="true"/>
              </w:rPr>
              <w:t xml:space="preserve">. </w:t>
            </w:r>
            <w:r>
              <w:rPr>
                <w:rStyle w:val="IndexLink"/>
                <w:rtl w:val="true"/>
              </w:rPr>
              <w:t>آگاهی از قواعد زبان عربی</w:t>
            </w:r>
            <w:r>
              <w:rPr>
                <w:rStyle w:val="IndexLink"/>
                <w:rtl w:val="true"/>
              </w:rPr>
              <w:tab/>
            </w:r>
            <w:r>
              <w:rPr>
                <w:rStyle w:val="IndexLink"/>
              </w:rPr>
              <w:t>432</w:t>
            </w:r>
          </w:hyperlink>
        </w:p>
        <w:p>
          <w:pPr>
            <w:pStyle w:val="Contents4"/>
            <w:tabs>
              <w:tab w:val="clear" w:pos="8176"/>
              <w:tab w:val="right" w:pos="9026" w:leader="dot"/>
            </w:tabs>
            <w:rPr/>
          </w:pPr>
          <w:hyperlink w:anchor="__RefHeading___Toc5112108_73709187">
            <w:r>
              <w:rPr>
                <w:webHidden/>
                <w:rStyle w:val="IndexLink"/>
              </w:rPr>
              <w:t>2</w:t>
            </w:r>
            <w:r>
              <w:rPr>
                <w:rStyle w:val="IndexLink"/>
                <w:rtl w:val="true"/>
              </w:rPr>
              <w:t xml:space="preserve">. </w:t>
            </w:r>
            <w:r>
              <w:rPr>
                <w:rStyle w:val="IndexLink"/>
                <w:rtl w:val="true"/>
              </w:rPr>
              <w:t>آگاهی از معانی مفردات قرآن</w:t>
            </w:r>
            <w:r>
              <w:rPr>
                <w:rStyle w:val="IndexLink"/>
                <w:rtl w:val="true"/>
              </w:rPr>
              <w:tab/>
            </w:r>
            <w:r>
              <w:rPr>
                <w:rStyle w:val="IndexLink"/>
              </w:rPr>
              <w:t>433</w:t>
            </w:r>
          </w:hyperlink>
        </w:p>
        <w:p>
          <w:pPr>
            <w:pStyle w:val="Contents4"/>
            <w:tabs>
              <w:tab w:val="clear" w:pos="8176"/>
              <w:tab w:val="right" w:pos="9026" w:leader="dot"/>
            </w:tabs>
            <w:rPr/>
          </w:pPr>
          <w:hyperlink w:anchor="__RefHeading___Toc5112110_73709187">
            <w:r>
              <w:rPr>
                <w:webHidden/>
                <w:rStyle w:val="IndexLink"/>
              </w:rPr>
              <w:t>3</w:t>
            </w:r>
            <w:r>
              <w:rPr>
                <w:rStyle w:val="IndexLink"/>
                <w:rtl w:val="true"/>
              </w:rPr>
              <w:t xml:space="preserve">. </w:t>
            </w:r>
            <w:r>
              <w:rPr>
                <w:rStyle w:val="IndexLink"/>
                <w:rtl w:val="true"/>
              </w:rPr>
              <w:t>تفسیر قرآن به قرآن</w:t>
            </w:r>
            <w:r>
              <w:rPr>
                <w:rStyle w:val="IndexLink"/>
                <w:rtl w:val="true"/>
              </w:rPr>
              <w:tab/>
            </w:r>
            <w:r>
              <w:rPr>
                <w:rStyle w:val="IndexLink"/>
              </w:rPr>
              <w:t>435</w:t>
            </w:r>
          </w:hyperlink>
        </w:p>
        <w:p>
          <w:pPr>
            <w:pStyle w:val="Contents4"/>
            <w:tabs>
              <w:tab w:val="clear" w:pos="8176"/>
              <w:tab w:val="right" w:pos="9026" w:leader="dot"/>
            </w:tabs>
            <w:rPr/>
          </w:pPr>
          <w:hyperlink w:anchor="__RefHeading___Toc5112112_73709187">
            <w:r>
              <w:rPr>
                <w:webHidden/>
                <w:rStyle w:val="IndexLink"/>
              </w:rPr>
              <w:t>4</w:t>
            </w:r>
            <w:r>
              <w:rPr>
                <w:rStyle w:val="IndexLink"/>
                <w:rtl w:val="true"/>
              </w:rPr>
              <w:t xml:space="preserve">. </w:t>
            </w:r>
            <w:r>
              <w:rPr>
                <w:rStyle w:val="IndexLink"/>
                <w:rtl w:val="true"/>
              </w:rPr>
              <w:t>مراجعه به شأن نزول ها</w:t>
            </w:r>
            <w:r>
              <w:rPr>
                <w:rStyle w:val="IndexLink"/>
                <w:rtl w:val="true"/>
              </w:rPr>
              <w:tab/>
            </w:r>
            <w:r>
              <w:rPr>
                <w:rStyle w:val="IndexLink"/>
              </w:rPr>
              <w:t>437</w:t>
            </w:r>
          </w:hyperlink>
        </w:p>
        <w:p>
          <w:pPr>
            <w:pStyle w:val="Contents4"/>
            <w:tabs>
              <w:tab w:val="clear" w:pos="8176"/>
              <w:tab w:val="right" w:pos="9026" w:leader="dot"/>
            </w:tabs>
            <w:rPr/>
          </w:pPr>
          <w:hyperlink w:anchor="__RefHeading___Toc5112114_73709187">
            <w:r>
              <w:rPr>
                <w:webHidden/>
                <w:rStyle w:val="IndexLink"/>
              </w:rPr>
              <w:t>5</w:t>
            </w:r>
            <w:r>
              <w:rPr>
                <w:rStyle w:val="IndexLink"/>
                <w:rtl w:val="true"/>
              </w:rPr>
              <w:t xml:space="preserve">. </w:t>
            </w:r>
            <w:r>
              <w:rPr>
                <w:rStyle w:val="IndexLink"/>
                <w:rtl w:val="true"/>
              </w:rPr>
              <w:t>مراجعه به احادیث صحیح</w:t>
            </w:r>
            <w:r>
              <w:rPr>
                <w:rStyle w:val="IndexLink"/>
                <w:rtl w:val="true"/>
              </w:rPr>
              <w:tab/>
            </w:r>
            <w:r>
              <w:rPr>
                <w:rStyle w:val="IndexLink"/>
              </w:rPr>
              <w:t>439</w:t>
            </w:r>
          </w:hyperlink>
        </w:p>
        <w:p>
          <w:pPr>
            <w:pStyle w:val="Contents4"/>
            <w:tabs>
              <w:tab w:val="clear" w:pos="8176"/>
              <w:tab w:val="right" w:pos="9026" w:leader="dot"/>
            </w:tabs>
            <w:rPr/>
          </w:pPr>
          <w:hyperlink w:anchor="__RefHeading___Toc5112116_73709187">
            <w:r>
              <w:rPr>
                <w:webHidden/>
                <w:rStyle w:val="IndexLink"/>
                <w:rtl w:val="true"/>
              </w:rPr>
              <w:t>گواه هایی از قرآن</w:t>
            </w:r>
            <w:r>
              <w:rPr>
                <w:rStyle w:val="IndexLink"/>
                <w:rtl w:val="true"/>
              </w:rPr>
              <w:tab/>
            </w:r>
            <w:r>
              <w:rPr>
                <w:rStyle w:val="IndexLink"/>
              </w:rPr>
              <w:t>443</w:t>
            </w:r>
          </w:hyperlink>
        </w:p>
        <w:p>
          <w:pPr>
            <w:pStyle w:val="Contents4"/>
            <w:tabs>
              <w:tab w:val="clear" w:pos="8176"/>
              <w:tab w:val="right" w:pos="9026" w:leader="dot"/>
            </w:tabs>
            <w:rPr/>
          </w:pPr>
          <w:hyperlink w:anchor="__RefHeading___Toc5112118_73709187">
            <w:r>
              <w:rPr>
                <w:webHidden/>
                <w:rStyle w:val="IndexLink"/>
              </w:rPr>
              <w:t>6</w:t>
            </w:r>
            <w:r>
              <w:rPr>
                <w:rStyle w:val="IndexLink"/>
                <w:rtl w:val="true"/>
              </w:rPr>
              <w:t xml:space="preserve">. </w:t>
            </w:r>
            <w:r>
              <w:rPr>
                <w:rStyle w:val="IndexLink"/>
                <w:rtl w:val="true"/>
              </w:rPr>
              <w:t>توجه به هماهنگی مجموع آیات قرآن</w:t>
            </w:r>
            <w:r>
              <w:rPr>
                <w:rStyle w:val="IndexLink"/>
                <w:rtl w:val="true"/>
              </w:rPr>
              <w:tab/>
            </w:r>
            <w:r>
              <w:rPr>
                <w:rStyle w:val="IndexLink"/>
              </w:rPr>
              <w:t>445</w:t>
            </w:r>
          </w:hyperlink>
        </w:p>
        <w:p>
          <w:pPr>
            <w:pStyle w:val="Contents4"/>
            <w:tabs>
              <w:tab w:val="clear" w:pos="8176"/>
              <w:tab w:val="right" w:pos="9026" w:leader="dot"/>
            </w:tabs>
            <w:rPr/>
          </w:pPr>
          <w:hyperlink w:anchor="__RefHeading___Toc5112120_73709187">
            <w:r>
              <w:rPr>
                <w:webHidden/>
                <w:rStyle w:val="IndexLink"/>
              </w:rPr>
              <w:t>7</w:t>
            </w:r>
            <w:r>
              <w:rPr>
                <w:rStyle w:val="IndexLink"/>
                <w:rtl w:val="true"/>
              </w:rPr>
              <w:t xml:space="preserve">. </w:t>
            </w:r>
            <w:r>
              <w:rPr>
                <w:rStyle w:val="IndexLink"/>
                <w:rtl w:val="true"/>
              </w:rPr>
              <w:t>توجه به سیاق آیات</w:t>
            </w:r>
            <w:r>
              <w:rPr>
                <w:rStyle w:val="IndexLink"/>
                <w:rtl w:val="true"/>
              </w:rPr>
              <w:tab/>
            </w:r>
            <w:r>
              <w:rPr>
                <w:rStyle w:val="IndexLink"/>
              </w:rPr>
              <w:t>448</w:t>
            </w:r>
          </w:hyperlink>
        </w:p>
        <w:p>
          <w:pPr>
            <w:pStyle w:val="Contents4"/>
            <w:tabs>
              <w:tab w:val="clear" w:pos="8176"/>
              <w:tab w:val="right" w:pos="9026" w:leader="dot"/>
            </w:tabs>
            <w:rPr/>
          </w:pPr>
          <w:hyperlink w:anchor="__RefHeading___Toc5112122_73709187">
            <w:r>
              <w:rPr>
                <w:webHidden/>
                <w:rStyle w:val="IndexLink"/>
                <w:rtl w:val="true"/>
              </w:rPr>
              <w:t>سیاق آیات و احادیث متواتر</w:t>
            </w:r>
            <w:r>
              <w:rPr>
                <w:rStyle w:val="IndexLink"/>
                <w:rtl w:val="true"/>
              </w:rPr>
              <w:tab/>
            </w:r>
            <w:r>
              <w:rPr>
                <w:rStyle w:val="IndexLink"/>
              </w:rPr>
              <w:t>451</w:t>
            </w:r>
          </w:hyperlink>
        </w:p>
        <w:p>
          <w:pPr>
            <w:pStyle w:val="Contents4"/>
            <w:tabs>
              <w:tab w:val="clear" w:pos="8176"/>
              <w:tab w:val="right" w:pos="9026" w:leader="dot"/>
            </w:tabs>
            <w:rPr/>
          </w:pPr>
          <w:hyperlink w:anchor="__RefHeading___Toc5112124_73709187">
            <w:r>
              <w:rPr>
                <w:webHidden/>
                <w:rStyle w:val="IndexLink"/>
              </w:rPr>
              <w:t>8</w:t>
            </w:r>
            <w:r>
              <w:rPr>
                <w:rStyle w:val="IndexLink"/>
                <w:rtl w:val="true"/>
              </w:rPr>
              <w:t xml:space="preserve">. </w:t>
            </w:r>
            <w:r>
              <w:rPr>
                <w:rStyle w:val="IndexLink"/>
                <w:rtl w:val="true"/>
              </w:rPr>
              <w:t>آگاهی از آرا و نظرات</w:t>
            </w:r>
            <w:r>
              <w:rPr>
                <w:rStyle w:val="IndexLink"/>
                <w:rtl w:val="true"/>
              </w:rPr>
              <w:tab/>
            </w:r>
            <w:r>
              <w:rPr>
                <w:rStyle w:val="IndexLink"/>
              </w:rPr>
              <w:t>454</w:t>
            </w:r>
          </w:hyperlink>
        </w:p>
        <w:p>
          <w:pPr>
            <w:pStyle w:val="Contents4"/>
            <w:tabs>
              <w:tab w:val="clear" w:pos="8176"/>
              <w:tab w:val="right" w:pos="9026" w:leader="dot"/>
            </w:tabs>
            <w:rPr/>
          </w:pPr>
          <w:hyperlink w:anchor="__RefHeading___Toc5112126_73709187">
            <w:r>
              <w:rPr>
                <w:webHidden/>
                <w:rStyle w:val="IndexLink"/>
              </w:rPr>
              <w:t>9</w:t>
            </w:r>
            <w:r>
              <w:rPr>
                <w:rStyle w:val="IndexLink"/>
                <w:rtl w:val="true"/>
              </w:rPr>
              <w:t xml:space="preserve">. </w:t>
            </w:r>
            <w:r>
              <w:rPr>
                <w:rStyle w:val="IndexLink"/>
                <w:rtl w:val="true"/>
              </w:rPr>
              <w:t>پرهیز از هر نوع پیشداوری</w:t>
            </w:r>
            <w:r>
              <w:rPr>
                <w:rStyle w:val="IndexLink"/>
                <w:rtl w:val="true"/>
              </w:rPr>
              <w:tab/>
            </w:r>
            <w:r>
              <w:rPr>
                <w:rStyle w:val="IndexLink"/>
              </w:rPr>
              <w:t>455</w:t>
            </w:r>
          </w:hyperlink>
        </w:p>
        <w:p>
          <w:pPr>
            <w:pStyle w:val="Contents4"/>
            <w:tabs>
              <w:tab w:val="clear" w:pos="8176"/>
              <w:tab w:val="right" w:pos="9026" w:leader="dot"/>
            </w:tabs>
            <w:rPr/>
          </w:pPr>
          <w:hyperlink w:anchor="__RefHeading___Toc5112128_73709187">
            <w:r>
              <w:rPr>
                <w:webHidden/>
                <w:rStyle w:val="IndexLink"/>
              </w:rPr>
              <w:t>10</w:t>
            </w:r>
            <w:r>
              <w:rPr>
                <w:rStyle w:val="IndexLink"/>
                <w:rtl w:val="true"/>
              </w:rPr>
              <w:t xml:space="preserve">. </w:t>
            </w:r>
            <w:r>
              <w:rPr>
                <w:rStyle w:val="IndexLink"/>
                <w:rtl w:val="true"/>
              </w:rPr>
              <w:t>آگاهی از بینش های فلسفی و علمی</w:t>
            </w:r>
            <w:r>
              <w:rPr>
                <w:rStyle w:val="IndexLink"/>
                <w:rtl w:val="true"/>
              </w:rPr>
              <w:tab/>
            </w:r>
            <w:r>
              <w:rPr>
                <w:rStyle w:val="IndexLink"/>
              </w:rPr>
              <w:t>458</w:t>
            </w:r>
          </w:hyperlink>
        </w:p>
        <w:p>
          <w:pPr>
            <w:pStyle w:val="Contents4"/>
            <w:tabs>
              <w:tab w:val="clear" w:pos="8176"/>
              <w:tab w:val="right" w:pos="9026" w:leader="dot"/>
            </w:tabs>
            <w:rPr/>
          </w:pPr>
          <w:hyperlink w:anchor="__RefHeading___Toc5112130_73709187">
            <w:r>
              <w:rPr>
                <w:webHidden/>
                <w:rStyle w:val="IndexLink"/>
              </w:rPr>
              <w:t>11</w:t>
            </w:r>
            <w:r>
              <w:rPr>
                <w:rStyle w:val="IndexLink"/>
                <w:rtl w:val="true"/>
              </w:rPr>
              <w:t xml:space="preserve">. </w:t>
            </w:r>
            <w:r>
              <w:rPr>
                <w:rStyle w:val="IndexLink"/>
                <w:rtl w:val="true"/>
              </w:rPr>
              <w:t>آگاهی از تاریخ صدر اسلام</w:t>
            </w:r>
            <w:r>
              <w:rPr>
                <w:rStyle w:val="IndexLink"/>
                <w:rtl w:val="true"/>
              </w:rPr>
              <w:tab/>
            </w:r>
            <w:r>
              <w:rPr>
                <w:rStyle w:val="IndexLink"/>
              </w:rPr>
              <w:t>461</w:t>
            </w:r>
          </w:hyperlink>
        </w:p>
        <w:p>
          <w:pPr>
            <w:pStyle w:val="Contents4"/>
            <w:tabs>
              <w:tab w:val="clear" w:pos="8176"/>
              <w:tab w:val="right" w:pos="9026" w:leader="dot"/>
            </w:tabs>
            <w:rPr/>
          </w:pPr>
          <w:hyperlink w:anchor="__RefHeading___Toc5112132_73709187">
            <w:r>
              <w:rPr>
                <w:webHidden/>
                <w:rStyle w:val="IndexLink"/>
              </w:rPr>
              <w:t>12</w:t>
            </w:r>
            <w:r>
              <w:rPr>
                <w:rStyle w:val="IndexLink"/>
                <w:rtl w:val="true"/>
              </w:rPr>
              <w:t xml:space="preserve">. </w:t>
            </w:r>
            <w:r>
              <w:rPr>
                <w:rStyle w:val="IndexLink"/>
                <w:rtl w:val="true"/>
              </w:rPr>
              <w:t>آگاهی از قصص و تاریخ زندگی پیامبران</w:t>
            </w:r>
            <w:r>
              <w:rPr>
                <w:rStyle w:val="IndexLink"/>
                <w:rtl w:val="true"/>
              </w:rPr>
              <w:tab/>
            </w:r>
            <w:r>
              <w:rPr>
                <w:rStyle w:val="IndexLink"/>
              </w:rPr>
              <w:t>463</w:t>
            </w:r>
          </w:hyperlink>
        </w:p>
        <w:p>
          <w:pPr>
            <w:pStyle w:val="Contents4"/>
            <w:tabs>
              <w:tab w:val="clear" w:pos="8176"/>
              <w:tab w:val="right" w:pos="9026" w:leader="dot"/>
            </w:tabs>
            <w:rPr/>
          </w:pPr>
          <w:hyperlink w:anchor="__RefHeading___Toc5112134_73709187">
            <w:r>
              <w:rPr>
                <w:webHidden/>
                <w:rStyle w:val="IndexLink"/>
              </w:rPr>
              <w:t>13</w:t>
            </w:r>
            <w:r>
              <w:rPr>
                <w:rStyle w:val="IndexLink"/>
                <w:rtl w:val="true"/>
              </w:rPr>
              <w:t xml:space="preserve">. </w:t>
            </w:r>
            <w:r>
              <w:rPr>
                <w:rStyle w:val="IndexLink"/>
                <w:rtl w:val="true"/>
              </w:rPr>
              <w:t>آگاهی از تاریخ محیط نزول قرآن</w:t>
            </w:r>
            <w:r>
              <w:rPr>
                <w:rStyle w:val="IndexLink"/>
                <w:rtl w:val="true"/>
              </w:rPr>
              <w:tab/>
            </w:r>
            <w:r>
              <w:rPr>
                <w:rStyle w:val="IndexLink"/>
              </w:rPr>
              <w:t>464</w:t>
            </w:r>
          </w:hyperlink>
        </w:p>
        <w:p>
          <w:pPr>
            <w:pStyle w:val="Contents4"/>
            <w:tabs>
              <w:tab w:val="clear" w:pos="8176"/>
              <w:tab w:val="right" w:pos="9026" w:leader="dot"/>
            </w:tabs>
            <w:rPr/>
          </w:pPr>
          <w:hyperlink w:anchor="__RefHeading___Toc5112136_73709187">
            <w:r>
              <w:rPr>
                <w:webHidden/>
                <w:rStyle w:val="IndexLink"/>
              </w:rPr>
              <w:t>14</w:t>
            </w:r>
            <w:r>
              <w:rPr>
                <w:rStyle w:val="IndexLink"/>
                <w:rtl w:val="true"/>
              </w:rPr>
              <w:t xml:space="preserve">. </w:t>
            </w:r>
            <w:r>
              <w:rPr>
                <w:rStyle w:val="IndexLink"/>
                <w:rtl w:val="true"/>
              </w:rPr>
              <w:t>شناخت آیات مکی از مدنی</w:t>
            </w:r>
            <w:r>
              <w:rPr>
                <w:rStyle w:val="IndexLink"/>
                <w:rtl w:val="true"/>
              </w:rPr>
              <w:tab/>
            </w:r>
            <w:r>
              <w:rPr>
                <w:rStyle w:val="IndexLink"/>
              </w:rPr>
              <w:t>465</w:t>
            </w:r>
          </w:hyperlink>
        </w:p>
        <w:p>
          <w:pPr>
            <w:pStyle w:val="Contents4"/>
            <w:tabs>
              <w:tab w:val="clear" w:pos="8176"/>
              <w:tab w:val="right" w:pos="9026" w:leader="dot"/>
            </w:tabs>
            <w:rPr/>
          </w:pPr>
          <w:hyperlink w:anchor="__RefHeading___Toc5112138_73709187">
            <w:r>
              <w:rPr>
                <w:webHidden/>
                <w:rStyle w:val="IndexLink"/>
                <w:rtl w:val="true"/>
              </w:rPr>
              <w:t>پاسخ به یک پرسش</w:t>
            </w:r>
            <w:r>
              <w:rPr>
                <w:rStyle w:val="IndexLink"/>
                <w:rtl w:val="true"/>
              </w:rPr>
              <w:t>:</w:t>
              <w:tab/>
            </w:r>
            <w:r>
              <w:rPr>
                <w:rStyle w:val="IndexLink"/>
              </w:rPr>
              <w:t>466</w:t>
            </w:r>
          </w:hyperlink>
        </w:p>
        <w:p>
          <w:pPr>
            <w:pStyle w:val="Contents2"/>
            <w:tabs>
              <w:tab w:val="clear" w:pos="8743"/>
              <w:tab w:val="right" w:pos="9026" w:leader="dot"/>
            </w:tabs>
            <w:rPr/>
          </w:pPr>
          <w:hyperlink w:anchor="__RefHeading___Toc5112140_73709187">
            <w:r>
              <w:rPr>
                <w:webHidden/>
                <w:rStyle w:val="IndexLink"/>
                <w:rtl w:val="true"/>
              </w:rPr>
              <w:t>شکر و سپاس بی پایان</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2_244537"/>
      <w:bookmarkStart w:id="1" w:name="pg11582_244537"/>
      <w:bookmarkEnd w:id="1"/>
    </w:p>
    <w:p>
      <w:pPr>
        <w:pStyle w:val="Heading2"/>
        <w:numPr>
          <w:ilvl w:val="1"/>
          <w:numId w:val="1"/>
        </w:numPr>
        <w:rPr/>
      </w:pPr>
      <w:bookmarkStart w:id="2" w:name="pg11582_244537"/>
      <w:bookmarkStart w:id="3" w:name="__RefHeading___Toc511141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1416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اخلاقی و اجتماعی</w:t>
      </w:r>
    </w:p>
    <w:p>
      <w:pPr>
        <w:pStyle w:val="BookText"/>
        <w:rPr/>
      </w:pPr>
      <w:r>
        <w:rPr>
          <w:rFonts w:ascii="IRNazanin" w:hAnsi="IRNazanin" w:eastAsia="IRNazanin"/>
          <w:color w:val="111111"/>
          <w:sz w:val="28"/>
          <w:sz w:val="28"/>
          <w:szCs w:val="28"/>
          <w:rtl w:val="true"/>
          <w:lang w:bidi="fa-IR"/>
        </w:rPr>
        <w:t>جلد چهاردهم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آیة الله جعفر سبحانی</w:t>
      </w:r>
      <w:bookmarkStart w:id="7" w:name="pg11582_244549"/>
    </w:p>
    <w:p>
      <w:pPr>
        <w:pStyle w:val="BookText"/>
        <w:rPr/>
      </w:pPr>
      <w:bookmarkEnd w:id="7"/>
      <w:r>
        <w:rPr>
          <w:rFonts w:ascii="IRNazanin" w:hAnsi="IRNazanin" w:eastAsia="IRNazanin"/>
          <w:color w:val="111111"/>
          <w:sz w:val="28"/>
          <w:sz w:val="28"/>
          <w:szCs w:val="28"/>
          <w:rtl w:val="true"/>
          <w:lang w:bidi="fa-IR"/>
        </w:rPr>
        <w:t>قرآن اقیانوس ناپیدا کرانه</w:t>
      </w:r>
    </w:p>
    <w:p>
      <w:pPr>
        <w:pStyle w:val="Heading2"/>
        <w:numPr>
          <w:ilvl w:val="1"/>
          <w:numId w:val="1"/>
        </w:numPr>
        <w:rPr/>
      </w:pPr>
      <w:bookmarkStart w:id="8" w:name="__RefHeading___Toc5111418_73709187"/>
      <w:bookmarkStart w:id="9" w:name="_Toc3"/>
      <w:bookmarkEnd w:id="8"/>
      <w:r>
        <w:rPr>
          <w:rtl w:val="true"/>
        </w:rPr>
        <w:t>پیش گفتار</w:t>
      </w:r>
      <w:bookmarkEnd w:id="9"/>
    </w:p>
    <w:p>
      <w:pPr>
        <w:pStyle w:val="Heading3"/>
        <w:numPr>
          <w:ilvl w:val="2"/>
          <w:numId w:val="1"/>
        </w:numPr>
        <w:rPr/>
      </w:pPr>
      <w:bookmarkStart w:id="10" w:name="__RefHeading___Toc5111420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قرآن کتاب سماوی ووحی آسمانی است که به مدت بیست و سه سال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مبارک پیامبر گرامی صلَّی اللّه علیه و آله و سلَّم </w:t>
      </w:r>
      <w:r>
        <w:rPr>
          <w:rStyle w:val="FootnoteAnchor"/>
          <w:rtl w:val="true"/>
        </w:rPr>
        <w:footnoteReference w:id="2"/>
      </w:r>
      <w:r>
        <w:rPr>
          <w:rFonts w:ascii="IRNazanin" w:hAnsi="IRNazanin" w:eastAsia="IRNazanin"/>
          <w:color w:val="111111"/>
          <w:sz w:val="28"/>
          <w:sz w:val="28"/>
          <w:szCs w:val="28"/>
          <w:rtl w:val="true"/>
          <w:lang w:bidi="fa-IR"/>
        </w:rPr>
        <w:t>فرود آمده و او از طریق تلاوت و قرائت</w:t>
      </w:r>
      <w:r>
        <w:rPr>
          <w:rStyle w:val="FootnoteAnchor"/>
          <w:rtl w:val="true"/>
        </w:rPr>
        <w:footnoteReference w:id="3"/>
      </w:r>
      <w:r>
        <w:rPr>
          <w:rFonts w:ascii="IRNazanin" w:hAnsi="IRNazanin" w:eastAsia="IRNazanin"/>
          <w:color w:val="111111"/>
          <w:sz w:val="28"/>
          <w:sz w:val="28"/>
          <w:szCs w:val="28"/>
          <w:rtl w:val="true"/>
          <w:lang w:bidi="fa-IR"/>
        </w:rPr>
        <w:t>مردم را با آن آشنا ساخته، سپس به دستور خود وی به صورت سوره های طوال و قصار، جمع و گردآوری گردیده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روزی که قرآن به صورت نقوش و خطوط بر روی کاغذ درآمد، آنچنان مورد استقبال اندیشمندان قرار گرفت که هرگز در تاریخ تمدن وعلم برای آن نظیر و مانندی نمی توان یافت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دانشمندان اسلامی به تلاوت و فهم معانی قرآن سبب گردید که دو نوع علوم، در این زمینه، تدوین گردد، و هدف از هر دو نوع، فهم مضامین</w:t>
      </w:r>
    </w:p>
    <w:p>
      <w:pPr>
        <w:pStyle w:val="BookText"/>
        <w:rPr/>
      </w:pPr>
      <w:r>
        <w:rPr>
          <w:rFonts w:ascii="IRNazanin" w:hAnsi="IRNazanin" w:eastAsia="IRNazanin"/>
          <w:color w:val="111111"/>
          <w:sz w:val="28"/>
          <w:sz w:val="28"/>
          <w:szCs w:val="28"/>
          <w:rtl w:val="true"/>
          <w:lang w:bidi="fa-IR"/>
        </w:rPr>
        <w:t>عالی قرآن و تلاوت صحیح آن است، این دو نوع علوم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صرف و نحو، لغت و اشتقاق و معانی و بیان و بدیع و غیره که باید اینها را کلید فهم معانی ابتدایی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بهره برداری از این کلید، مخصوص به قرآن نیست بلکه از طریق این علوم، انسان به زبان عربی آشنا شده و از کلیه کتابهایی که به زبان عربی نگارش یافته اند بهره می گیرد، ولی انگیزه اصلی و اساسی از کشف قواعد زبان عربی و تدوین این علوم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علومی است که مربوط به خود قرآن بوده و از خود قرآن مایه می گیرد،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این نوع علوم از متن قرآن مدد می گیرند، از طریق خود این کتاب تدوین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علومی که از متن خود قرآن کمک می گیرند، به این علوم منحصر نیست، بلکه با پیشرفت تمدن اسلامی و تکامل اندیشه ها، گسترش دیدها و بینش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را به دوازده علم تقسیم کرده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را به هشتاد نوع رسانیده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 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علوم قرآن را به چهل و هفت نوع رسانیده و بسیاری از انواع علوم را که بعدها سیوطی آنها را به صورت علمی مستقل شمرده است، در برخی ادغام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مؤمنانعلیه السَّلام آیات و علوم قرآن را در حدیثی به نوعی تقسیم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جالب توجه این که رشته تألیف و نگارش در هر یک ازاین علوم ودانش ها که همگی به منظور درک مفاهیم آن تدوین شده اند، در هیچ زمانی از تکامل باز نایستاده و رشته نگارش در همگی مستمر و پیوسته بوده است واگر مجموع کتابهای اندیشمندان اسلامی در این خصوص در نقطه ای گردآوری شود، عظیم ترین کتابخانه را تشکیل می دهد، و اگر کتابهایی که به طور مستقل درباره قرآن نوشته شده، به آنها ضمیمه گردد، عظمت این کتاب آسمانی، تجلی بیشتری پیدا کرده و هر اندیشمندی، انگشت تعجب وحیرت به دندان می گزد و با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چه اقیانوس ناپیدا کرانه ای است که هیچ شناوری به ساحل آن نمی رسد و نمی تواند حد و مرز آن را تعیین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از طرف دانشمندان شیعه صدها تفسیر </w:t>
      </w:r>
      <w:r>
        <w:rPr>
          <w:rStyle w:val="FootnoteAnchor"/>
          <w:rtl w:val="true"/>
        </w:rPr>
        <w:footnoteReference w:id="6"/>
      </w:r>
      <w:r>
        <w:rPr>
          <w:rFonts w:ascii="IRNazanin" w:hAnsi="IRNazanin" w:eastAsia="IRNazanin"/>
          <w:color w:val="111111"/>
          <w:sz w:val="28"/>
          <w:sz w:val="28"/>
          <w:szCs w:val="28"/>
          <w:rtl w:val="true"/>
          <w:lang w:bidi="fa-IR"/>
        </w:rPr>
        <w:t>بر قرآن نوشته شده و قسمتی از آنها بر اثر مرور زمان از بین رفته و قسمتی به صورت مطبوع و مخطوط در کتابخانه های جهان محفوظ مانده است و اگر تفاسیری که از طرف دانشمندان اهل تسنن بر آن نوشته شده به آنها ضمیمه گردد، عقل و خرد درباره قرآن مبهوت و مدهوش می گردد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 بدیع و اعجاب انگیزی است که این همه جاذبه دارد، چه فضای بی کرانی است که برای آن نمی توان افقی تعیین کرد و چه آسمان پر ستاره ای است که برای ستاره های آن شمارشی نیست؟</w:t>
      </w:r>
      <w:bookmarkStart w:id="12" w:name="pg11582_244555"/>
    </w:p>
    <w:p>
      <w:pPr>
        <w:pStyle w:val="Heading3"/>
        <w:numPr>
          <w:ilvl w:val="2"/>
          <w:numId w:val="1"/>
        </w:numPr>
        <w:rPr/>
      </w:pPr>
      <w:bookmarkStart w:id="13" w:name="__RefHeading___Toc5111422_73709187"/>
      <w:bookmarkStart w:id="14" w:name="_Toc5"/>
      <w:bookmarkEnd w:id="12"/>
      <w:bookmarkEnd w:id="13"/>
      <w:r>
        <w:rPr>
          <w:rtl w:val="true"/>
        </w:rPr>
        <w:t>کتابنامه قرآن</w:t>
      </w:r>
      <w:bookmarkEnd w:id="14"/>
    </w:p>
    <w:p>
      <w:pPr>
        <w:pStyle w:val="BookText"/>
        <w:rPr/>
      </w:pPr>
      <w:r>
        <w:rPr>
          <w:rFonts w:ascii="IRNazanin" w:hAnsi="IRNazanin" w:eastAsia="IRNazanin"/>
          <w:color w:val="111111"/>
          <w:sz w:val="28"/>
          <w:sz w:val="28"/>
          <w:szCs w:val="28"/>
          <w:rtl w:val="true"/>
          <w:lang w:bidi="fa-IR"/>
        </w:rPr>
        <w:t xml:space="preserve">با توجه به چنین استقبال بی نظیر که این کتاب با آن روبرو شده و از جهات گوناگون مورد توجه قرار گرفته است، شایسته است 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گردد و در آنجا کارهایی که از آغاز صدر اسلام تاکنون پیرامون قرآن انجام گرفته منعکس گردد وکتاب های مربوط به قرآن اعم از مطبوع و غیر مطبوع از طریق افست و زیراکس و فتوکپی،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آید و از این طریق عظمت این کتاب وپایه جاذبه آن که مغزهای دانشمندان را طی چهارده قرن، متوجه خود نموده است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وگستردگی وپایان ناپذیری قرآن کافی است که بدانیم محققان و مفسران اسلامی پیرامون موضوعات یاد شده در زیر که هریک از قرآن مدد وکمک می گیرد، کتاب های متعددی نوشته اند، حتی در برخی از این موضوعات، تعداد کتب تألیف شده از صد نیز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قراء سبعه و یا اختلافات قراءات آنان صدها کتاب نوشته شده، درباره هر یک از این موضوعات که هم اکنون به آنها اشاره می کنیم کتاب های فراوانی که احتمالاً از صد جلد تجاوز می کند، نگارش یافته است، اینک موضوعات 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اسالیب النفی فی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اسالیب الاستفهام فی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و فنون بلاغی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ومتشابه 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الآیات،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امروزه،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bookmarkStart w:id="15" w:name="pg11582_244557"/>
    </w:p>
    <w:p>
      <w:pPr>
        <w:pStyle w:val="BookText"/>
        <w:rPr/>
      </w:pPr>
      <w:bookmarkEnd w:id="15"/>
      <w:r>
        <w:rPr>
          <w:rFonts w:ascii="IRNazanin" w:hAnsi="IRNazanin" w:eastAsia="IRNazanin"/>
          <w:color w:val="111111"/>
          <w:sz w:val="28"/>
          <w:sz w:val="28"/>
          <w:szCs w:val="28"/>
          <w:rtl w:val="true"/>
          <w:lang w:bidi="fa-IR"/>
        </w:rPr>
        <w:t xml:space="preserve">اهلبیت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های 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های قرآن به زبان های مختلف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اجمالی از موضوعاتی است که پیرامون آنها کتابهایی نگارش یافته است و انسان غرق در شگفتی می گردد وقتی آگاه می شود که تنها درباره لغات قرآن بیش از صد جلد و درباره ناسخ و منسوخ آن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درباره محکم و متشابه آن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نوشته شده است و تاکنون قرآن به هفتاد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که تعداد ترجمه ها بر دو هزار بالغ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این کار، فهرست قرآن های خطی و چاپی، فهرست تفسیرهای فلسفی، ادبی و عرفانی نیز اضافه شوند در این موقع است که انسان بی اختیار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خواننده در این کتاب چه می یابد؟ و چه می شنود؟ یک نگاه اجمالی به این اقیانوس ناپیدا کرانه هر نوع شک و تزلزل درونی رابه یقین و اطمینان خاطر برمی گرداند</w:t>
      </w:r>
      <w:r>
        <w:rPr>
          <w:rFonts w:eastAsia="IRNazanin" w:cs="IRNazanin"/>
          <w:color w:val="111111"/>
          <w:sz w:val="28"/>
          <w:szCs w:val="28"/>
          <w:rtl w:val="true"/>
          <w:lang w:bidi="fa-IR"/>
        </w:rPr>
        <w:t>.</w:t>
      </w:r>
    </w:p>
    <w:p>
      <w:pPr>
        <w:pStyle w:val="Heading3"/>
        <w:numPr>
          <w:ilvl w:val="2"/>
          <w:numId w:val="1"/>
        </w:numPr>
        <w:rPr/>
      </w:pPr>
      <w:bookmarkStart w:id="16" w:name="__RefHeading___Toc5111424_73709187"/>
      <w:bookmarkStart w:id="17" w:name="_Toc6"/>
      <w:bookmarkEnd w:id="16"/>
      <w:r>
        <w:rPr>
          <w:rtl w:val="true"/>
        </w:rPr>
        <w:t>قرآن در قرآن</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قرآن به صورت منطقی، و به شکل جامع و مانع از توان انسان عادی بیرون است، زیرا قدرت بر چنین معرفی، فرع احاطه بر آن می باشد و با عظمتی که قرآن از نظر لفظ و معنی دارد، مرغ اندیشه انسان به قله آن نمی رسد</w:t>
      </w:r>
    </w:p>
    <w:p>
      <w:pPr>
        <w:pStyle w:val="BookText"/>
        <w:rPr/>
      </w:pPr>
      <w:r>
        <w:rPr>
          <w:rFonts w:ascii="IRNazanin" w:hAnsi="IRNazanin" w:eastAsia="IRNazanin"/>
          <w:color w:val="111111"/>
          <w:sz w:val="28"/>
          <w:sz w:val="28"/>
          <w:szCs w:val="28"/>
          <w:rtl w:val="true"/>
          <w:lang w:bidi="fa-IR"/>
        </w:rPr>
        <w:t>و بر آن احاطه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آب دریا در کاسه ای نمی گنجد، همچنین اقیانوس معارف قرآن نیز در اندیشه کوچک ما نمی گنجد، و در قالب الفاظ در نمی آید و هر نوع تعریف از قرآن می تواند اشاره ای به بخشی از عظمت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معرف قرآن، خود او، و گفتار حامل وی، پیامبر گرامی صلَّی اللّه علیه و آله و سلَّم می باشد، هرگاه مجموع آیاتی را که پیرامون خود قرآن سخن گفته است، در یک جا گرد آوریم به عظمت این کتاب، از طریق خود او بهتر آگاه می شویم و به حق باید معرف سخن خدا خود او باشد، و اگر مجموع سخنانی را که پیامبرصلَّی اللّه علیه و آله و سلَّم و یا دیگر پیشوایان معصوم علیهم السَّلام درباره قرآن گفته اند، مورد بررسی قرار دهیم، قرآن در نظر ما عظمت و جلوه دیگری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 هایی را درباره معرفی قرآن، از خود کتاب آسمانی، نقل می کنیم،تنها نمونه هایی را، نه همه و نه اکثر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در استواری آن تردیدی نیست و راهنمای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برای شما نور و روشنی بخش تاریکی ها و کتاب آشکار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بُرهانٌ مِنْ رَبِّکُمْ وَأَنْزَلْنا إِلَیْکُم نُوراً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 شما، گواهی آمده و به سوی شما نور روشنی بخش فرود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بر کوهها نازل می گشت، آنها در برابر آن خاضع می گشتند و از ترس پروردگار خود درهم کوبیده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آن را فرو فرستادیم تا مردم را ازتاریکی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است از معرفی قرآن به وسیله خود قرآن، ما به همین اندازه در این پیش گفتار اکتفا نموده و تفصیل در این موضوع را به وقت دیگری موکول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مؤسسه امام صادق علیه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برابر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سبحانی</w:t>
      </w:r>
      <w:bookmarkStart w:id="18" w:name="pg11582_244565"/>
    </w:p>
    <w:p>
      <w:pPr>
        <w:pStyle w:val="Heading2"/>
        <w:numPr>
          <w:ilvl w:val="1"/>
          <w:numId w:val="1"/>
        </w:numPr>
        <w:rPr/>
      </w:pPr>
      <w:bookmarkStart w:id="19" w:name="__RefHeading___Toc5111426_73709187"/>
      <w:bookmarkStart w:id="20" w:name="_Toc7"/>
      <w:bookmarkEnd w:id="18"/>
      <w:bookmarkEnd w:id="19"/>
      <w:r>
        <w:rPr/>
        <w:t>1</w:t>
      </w:r>
      <w:r>
        <w:rPr>
          <w:rtl w:val="true"/>
        </w:rPr>
        <w:t xml:space="preserve">- </w:t>
      </w:r>
      <w:r>
        <w:rPr>
          <w:rtl w:val="true"/>
        </w:rPr>
        <w:t>جهاد در اسلام</w:t>
      </w:r>
      <w:bookmarkEnd w:id="20"/>
    </w:p>
    <w:p>
      <w:pPr>
        <w:pStyle w:val="Heading3"/>
        <w:numPr>
          <w:ilvl w:val="2"/>
          <w:numId w:val="1"/>
        </w:numPr>
        <w:rPr/>
      </w:pPr>
      <w:bookmarkStart w:id="21" w:name="__RefHeading___Toc5111428_73709187"/>
      <w:bookmarkStart w:id="22" w:name="_Toc8"/>
      <w:bookmarkEnd w:id="21"/>
      <w:r>
        <w:rPr>
          <w:rtl w:val="true"/>
        </w:rPr>
        <w:t>آیات موضوع</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w:t>
      </w:r>
      <w:bookmarkStart w:id="23" w:name="pg11582_244567"/>
    </w:p>
    <w:p>
      <w:pPr>
        <w:pStyle w:val="BookText"/>
        <w:rPr/>
      </w:pPr>
      <w:bookmarkEnd w:id="23"/>
      <w:r>
        <w:rPr>
          <w:rFonts w:ascii="Amiri" w:hAnsi="Amiri" w:eastAsia="Amiri" w:cs="Amiri"/>
          <w:color w:val="111111"/>
          <w:sz w:val="28"/>
          <w:sz w:val="28"/>
          <w:szCs w:val="28"/>
          <w:rtl w:val="true"/>
          <w:lang w:bidi="ar-SA"/>
        </w:rPr>
        <w:t>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111430_73709187"/>
      <w:bookmarkStart w:id="25" w:name="_Toc9"/>
      <w:bookmarkEnd w:id="24"/>
      <w:r>
        <w:rPr>
          <w:rtl w:val="true"/>
        </w:rPr>
        <w:t>ترجمه آیات</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کسانی که با شما مبارزه می کنند، نبرد کنید ولی هرگز راه ستم و جور را پیش نگیرید که خداوند ستمگران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در راه آن عده از مردان و زنان و کودکانی که ناتوان و بیچاره اند، جهاد نمی کنید؟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 آن ستمگرند، بیرون ببر، و از جانب خود برای ما سرپرستی معین کن وخود برای ما یاوری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با آنان نبرد می شود، اجازه داده شده کارزار کنند زیرا مورد ستم واقع شده اند و مسلماً خدا بر یاری آنان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دیارشان بدون علت رانده شده اند جز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 است اگرخداوند برخی از مردم را به بعض دیگر دفع نکند، دیرها و کلیساها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مساجدی که نام خدا در آنجاها زیاد برده می شود، ویران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یاری کند خداوند نیز او را یاری می 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به آنها در روی زمین قدرت بدهیم، نماز را بپا می دارند و زکات می دهند، به نیکی ها امر می کنندو از بدی ها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کارها با خدا است</w:t>
      </w:r>
      <w:r>
        <w:rPr>
          <w:rFonts w:eastAsia="IRNazanin" w:cs="IRNazanin"/>
          <w:color w:val="111111"/>
          <w:sz w:val="28"/>
          <w:szCs w:val="28"/>
          <w:rtl w:val="true"/>
          <w:lang w:bidi="fa-IR"/>
        </w:rPr>
        <w:t>».</w:t>
      </w:r>
      <w:bookmarkStart w:id="26" w:name="pg11582_244569"/>
    </w:p>
    <w:p>
      <w:pPr>
        <w:pStyle w:val="Heading3"/>
        <w:numPr>
          <w:ilvl w:val="2"/>
          <w:numId w:val="1"/>
        </w:numPr>
        <w:rPr/>
      </w:pPr>
      <w:bookmarkStart w:id="27" w:name="__RefHeading___Toc5111432_73709187"/>
      <w:bookmarkStart w:id="28" w:name="_Toc10"/>
      <w:bookmarkEnd w:id="26"/>
      <w:bookmarkEnd w:id="27"/>
      <w:r>
        <w:rPr>
          <w:rtl w:val="true"/>
        </w:rPr>
        <w:t>تفسیر آیات</w:t>
      </w:r>
      <w:r>
        <w:rPr>
          <w:rtl w:val="true"/>
        </w:rPr>
        <w:t>:</w:t>
      </w:r>
      <w:bookmarkEnd w:id="28"/>
    </w:p>
    <w:p>
      <w:pPr>
        <w:pStyle w:val="Heading4"/>
        <w:numPr>
          <w:ilvl w:val="3"/>
          <w:numId w:val="1"/>
        </w:numPr>
        <w:rPr/>
      </w:pPr>
      <w:bookmarkStart w:id="29" w:name="__RefHeading___Toc5111434_7370918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انسان به حکم عاطفه انسان دوستی، جنگ را یک اقدام وحشیانه و غیر انسانی می داند به طوری که از یاد آوری مصایب و عواقب شوم و زیانبار جنگ، انقلابی در روحیه انسان به وجود می آید و لذا جنگ را در شرایط عادی محکوم و تقبیح می کند واین، یک احساس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یک دین فطری و طبیعی است به این واقعیت اعتراف دارد وجنگ را از نظر طبیعت بشری نیز سنجیده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شما واجب گردیده و حال آن که برای شما موجب دشواری و کراهت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به این مسئله عمیقاً رسیدگی کرد که آیا جنگ از نظر عقل، همیشه و در هر شرایط محکوم و نارواست؟ و هیچ ملتی در هیچ شرایطی نباید دست به مبارزه مسلحانه بزند؟ یا گاهی برای ملتی شرایطی پیش می آید که به حکم قطعی عقل، هیچ راهی جز توسل به جنگ، برای آنان باقی نمی ماند، در این صورت جنگ نه تنها غیر انسانی نیست، بلکه ترک آن جز ذلت و خواری چیز دیگری نمی باشد</w:t>
      </w:r>
      <w:r>
        <w:rPr>
          <w:rFonts w:eastAsia="IRNazanin" w:cs="IRNazanin"/>
          <w:color w:val="111111"/>
          <w:sz w:val="28"/>
          <w:szCs w:val="28"/>
          <w:rtl w:val="true"/>
          <w:lang w:bidi="fa-IR"/>
        </w:rPr>
        <w:t>.</w:t>
      </w:r>
      <w:bookmarkStart w:id="31" w:name="pg11582_244571"/>
    </w:p>
    <w:p>
      <w:pPr>
        <w:pStyle w:val="BookText"/>
        <w:rPr/>
      </w:pPr>
      <w:bookmarkEnd w:id="31"/>
      <w:r>
        <w:rPr>
          <w:rFonts w:ascii="IRNazanin" w:hAnsi="IRNazanin" w:eastAsia="IRNazanin"/>
          <w:color w:val="111111"/>
          <w:sz w:val="28"/>
          <w:sz w:val="28"/>
          <w:szCs w:val="28"/>
          <w:rtl w:val="true"/>
          <w:lang w:bidi="fa-IR"/>
        </w:rPr>
        <w:t>اگر جامعه ای مورد تعدی و تجاوز واقع گردید انسان باید به حکم عقل و فطرت از جامعه و از حقوق خود دفاع کند و چنین جنگی از نظر عقل واجب است و بلکه دفاع از حق، حق طبیعی هر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ملتی در طول تاریخ نمی تواند با دشمنی که حیات اورا تهدید می کند، جنگ را در صورت امکان ضروری نداند و در صورتی که بر انداختن چنین دشمنی با هیچ وسیله جز کشتن یا کشته دادن میسر نگردد خونریزی را روا وجایز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دنیای امروز پس از آن همه تقبیحی که از جنگ کرده، عاقبت در مواردی آن را مشروع و قانونی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نیز چون یک آیین فطری است و قوانین و مقررات خود را روی اساس آفرینش و مشخصات فطری استوار کرده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شرایطی لازم و واجب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باید دید، علل وانگیزه برای تشریع جهاد در اسلام چه بوده است؟</w:t>
      </w:r>
    </w:p>
    <w:p>
      <w:pPr>
        <w:pStyle w:val="Heading4"/>
        <w:numPr>
          <w:ilvl w:val="3"/>
          <w:numId w:val="1"/>
        </w:numPr>
        <w:rPr/>
      </w:pPr>
      <w:bookmarkStart w:id="32" w:name="__RefHeading___Toc5111436_73709187"/>
      <w:bookmarkStart w:id="33" w:name="_Toc12"/>
      <w:bookmarkEnd w:id="32"/>
      <w:r>
        <w:rPr>
          <w:rtl w:val="true"/>
        </w:rPr>
        <w:t>انگیزه تشریع جهاد</w:t>
      </w:r>
      <w:bookmarkEnd w:id="33"/>
    </w:p>
    <w:p>
      <w:pPr>
        <w:pStyle w:val="BookText"/>
        <w:rPr/>
      </w:pPr>
      <w:r>
        <w:rPr>
          <w:rFonts w:ascii="IRNazanin" w:hAnsi="IRNazanin" w:eastAsia="IRNazanin"/>
          <w:color w:val="111111"/>
          <w:sz w:val="28"/>
          <w:sz w:val="28"/>
          <w:szCs w:val="28"/>
          <w:rtl w:val="true"/>
          <w:lang w:bidi="fa-IR"/>
        </w:rPr>
        <w:t xml:space="preserve">نخستین آیاتی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چهار آیه سوره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مفاد این آیات می رساند که انگیزه واقعی برای تشریع جهاد، همان دفاع از جان ومال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مسلمانان در مکه پیوسته زیر ضربات شکننده دشمن قرار داشتند وجان ومال آنان مورد تجاوز قرار می گرفت، تا آنجا که آنان را مجبور ساختند که خانه های خود راترک کنند و در دیار غربت آواره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w:t>
      </w:r>
    </w:p>
    <w:p>
      <w:pPr>
        <w:pStyle w:val="BookText"/>
        <w:rPr/>
      </w:pPr>
      <w:r>
        <w:rPr>
          <w:rFonts w:ascii="IRNazanin" w:hAnsi="IRNazanin" w:eastAsia="IRNazanin"/>
          <w:color w:val="111111"/>
          <w:sz w:val="28"/>
          <w:sz w:val="28"/>
          <w:szCs w:val="28"/>
          <w:rtl w:val="true"/>
          <w:lang w:bidi="fa-IR"/>
        </w:rPr>
        <w:t>مدینه اجتماعی پیدا کردند و قدرت وتوانایی آنان برای دفاع از حق از دست رفته خود، به حد کفایت رسید، در این هنگام از جانب خدا مأمور شدند که به خاطر دفاع از حقوق از دست رفته خود، قیام کنند و دشمن را سرکوب سازند و حقوق طبیعی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یُدافِعُ عَنِ الَّذِینَ آمَنُوا إِنَّ اللّهَ لا یُحِبُّ کُلَّ خَوّان کَفُور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افراد با ایمان دفاع می کند، خداوند هر خیانتکار ناسپاس را دوست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با آنان نبرد می شود، اجازه داده شده کارزار کنند زیرا مورد ستم واقع شده اند و مسلماً خدا بر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دیارشان بدون علت رانده شده اند جز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 است اگرخداوند برخی از مردم را به بعض دیگر دفع نکند، دیرها و کلیساها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مساجدی که نام خدا در آنجاها زیاد برده می شود، ویران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یاری کند خداوند نیز او را یاری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w:t>
      </w:r>
    </w:p>
    <w:p>
      <w:pPr>
        <w:pStyle w:val="BookText"/>
        <w:rPr/>
      </w:pPr>
      <w:r>
        <w:rPr>
          <w:rFonts w:ascii="Amiri" w:hAnsi="Amiri" w:eastAsia="Amiri" w:cs="Amiri"/>
          <w:color w:val="111111"/>
          <w:sz w:val="28"/>
          <w:sz w:val="28"/>
          <w:szCs w:val="28"/>
          <w:rtl w:val="true"/>
          <w:lang w:bidi="ar-SA"/>
        </w:rPr>
        <w:t>بِالمَعْرُوفِ ونَهَوا عَنِ الْمُنْکَرِوَللّهِ عاقِبَةُ الأُمُورِ</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به آنها در روی زمین قدرت بدهیم، نماز را بپا می دارند و زکات می دهند، به نیکی ها امر می کنندو از بدی ها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کارها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آیه نخستین آیاتی است که در اصل تشریع جهاد نازل گردیده و در آنها به علل وانگیزه های جهاد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آیات ما را با انگیزه های جهاد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راه حق هرگز آغاز به جنگ نکرده بلکه پاسخگوی نبردی بودند که از طرف متجاوزان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جنگ زده هستند نه جنگجو، در این صورت دفاع کسی از خود که مورد تجاوز است قهراً لازم وواجب خواهد بود، و در غیر این صورت تحمّل خواری است و زبونی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دوم بر تجاوز دشمن این است که آنان را به جرم اعتقاد به خدای یگانه از خانه و دیار خود بیرون رانده اند، گویا که اعتقاد به خدای یگانه در نظر آنان آنچنان جرم است که معتقد به آن باید محیط زندگی خود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با الوهیت خدا و پرستش حق مخالف هستند باید به وسیله مردان خداپرست، نابود شوند و زمین از لوث وجود آنها پاک گردد و در غیر این صورت معابد الهی ویران می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این آیات به چنین بپا خاستگان وعده پیروزی می دهد، به خاطر این است که اگر آنان در روی زمین قدرت و اقتدار پیدا</w:t>
      </w:r>
      <w:bookmarkStart w:id="34" w:name="pg11582_244577"/>
    </w:p>
    <w:p>
      <w:pPr>
        <w:pStyle w:val="BookText"/>
        <w:rPr/>
      </w:pPr>
      <w:bookmarkEnd w:id="34"/>
      <w:r>
        <w:rPr>
          <w:rFonts w:ascii="IRNazanin" w:hAnsi="IRNazanin" w:eastAsia="IRNazanin"/>
          <w:color w:val="111111"/>
          <w:sz w:val="28"/>
          <w:sz w:val="28"/>
          <w:szCs w:val="28"/>
          <w:rtl w:val="true"/>
          <w:lang w:bidi="fa-IR"/>
        </w:rPr>
        <w:t xml:space="preserve">کردند راه ستمگران را پیش نمی گیرند بلکه پیوند خود را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خود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 می سازند و در اشاعه نیکی و محو بدیها می کوشند و از هیچ کس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نیمی از سیمای جهاد وانگیزه تشریع آن را در صدر اسلام برای ما روشن می سازد، ومعلوم می شود که بسیاری از اشکالات و تاخت و تازهای مسیحیان بر این حکم حیاتبخش اسلام، بسیار بی اساس و بی پایه است و یک چنین جهاد و کوشش برای باز پس گرفتن حقوق، وعقب راندن متجاوز در قاموس تمام ملیت ها، مشروع و یک فریضه وجدانی و ملّی است</w:t>
      </w:r>
      <w:r>
        <w:rPr>
          <w:rFonts w:eastAsia="IRNazanin" w:cs="IRNazanin"/>
          <w:color w:val="111111"/>
          <w:sz w:val="28"/>
          <w:szCs w:val="28"/>
          <w:rtl w:val="true"/>
          <w:lang w:bidi="fa-IR"/>
        </w:rPr>
        <w:t>.</w:t>
      </w:r>
    </w:p>
    <w:p>
      <w:pPr>
        <w:pStyle w:val="Heading4"/>
        <w:numPr>
          <w:ilvl w:val="3"/>
          <w:numId w:val="1"/>
        </w:numPr>
        <w:rPr/>
      </w:pPr>
      <w:bookmarkStart w:id="35" w:name="__RefHeading___Toc5111438_73709187"/>
      <w:bookmarkStart w:id="36" w:name="_Toc13"/>
      <w:bookmarkEnd w:id="35"/>
      <w:r>
        <w:rPr>
          <w:rtl w:val="true"/>
        </w:rPr>
        <w:t>جهاد ابتدایی</w:t>
      </w:r>
      <w:bookmarkEnd w:id="36"/>
    </w:p>
    <w:p>
      <w:pPr>
        <w:pStyle w:val="Heading5"/>
        <w:numPr>
          <w:ilvl w:val="4"/>
          <w:numId w:val="1"/>
        </w:numPr>
        <w:rPr/>
      </w:pPr>
      <w:bookmarkStart w:id="37" w:name="__RefHeading___Toc5111440_73709187"/>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قسم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دفاعی، دیگری را ابتدایی نامیده اند ولی اگر در انگیزه های جهاد دقت کنیم، خواهیم دید که تمام جهادهای اسلامی حتی بخش ابتدایی و تعرضی آن نیز، دفاعی است و توضیح این مطلب در گرو این است که مجموع انگیزه های جهاد ابتدایی به طور فشرده مطرح گردد</w:t>
      </w:r>
      <w:r>
        <w:rPr>
          <w:rFonts w:eastAsia="IRNazanin" w:cs="IRNazanin"/>
          <w:color w:val="111111"/>
          <w:sz w:val="28"/>
          <w:szCs w:val="28"/>
          <w:rtl w:val="true"/>
          <w:lang w:bidi="fa-IR"/>
        </w:rPr>
        <w:t>.</w:t>
      </w:r>
    </w:p>
    <w:p>
      <w:pPr>
        <w:pStyle w:val="Heading5"/>
        <w:numPr>
          <w:ilvl w:val="4"/>
          <w:numId w:val="1"/>
        </w:numPr>
        <w:rPr/>
      </w:pPr>
      <w:bookmarkStart w:id="39" w:name="__RefHeading___Toc5111442_73709187"/>
      <w:bookmarkStart w:id="40" w:name="_Toc15"/>
      <w:bookmarkEnd w:id="39"/>
      <w:r>
        <w:rPr>
          <w:rtl w:val="true"/>
        </w:rPr>
        <w:t>انگیزه های جهاد ابتدایی</w:t>
      </w:r>
      <w:bookmarkEnd w:id="40"/>
    </w:p>
    <w:p>
      <w:pPr>
        <w:pStyle w:val="Heading6"/>
        <w:numPr>
          <w:ilvl w:val="5"/>
          <w:numId w:val="1"/>
        </w:numPr>
        <w:rPr/>
      </w:pPr>
      <w:bookmarkStart w:id="41" w:name="__RefHeading___Toc5111444_73709187"/>
      <w:bookmarkStart w:id="42" w:name="_Toc16"/>
      <w:bookmarkEnd w:id="41"/>
      <w:r>
        <w:rPr/>
        <w:t>1</w:t>
      </w:r>
      <w:r>
        <w:rPr>
          <w:rtl w:val="true"/>
        </w:rPr>
        <w:t xml:space="preserve">. </w:t>
      </w:r>
      <w:r>
        <w:rPr>
          <w:rtl w:val="true"/>
        </w:rPr>
        <w:t>نجات ستم دیدگان از تحت ظلم</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خود امت اسلامی، مورد تجاوز قرار نگیرد ولی گزارش رسدکه گروهی تحت ستم واقع شده اند و مظلومانه زیر چکمه های ستمگران جان می سپارند، و امت اسلامی نیز خود را قادر می داند از این گروه رفع ستم کند، به خصوص این که گروه ستم کش مسلمان باشند و در نقطه ای از جهان به صورت یک اقلیّت بسر برند در این صورت لازم است امت اسلامی به یاری</w:t>
      </w:r>
    </w:p>
    <w:p>
      <w:pPr>
        <w:pStyle w:val="BookText"/>
        <w:rPr/>
      </w:pPr>
      <w:r>
        <w:rPr>
          <w:rFonts w:ascii="IRNazanin" w:hAnsi="IRNazanin" w:eastAsia="IRNazanin"/>
          <w:color w:val="111111"/>
          <w:sz w:val="28"/>
          <w:sz w:val="28"/>
          <w:szCs w:val="28"/>
          <w:rtl w:val="true"/>
          <w:lang w:bidi="fa-IR"/>
        </w:rPr>
        <w:t>ستم دیدگان بشتابد و آنان را از ظلم و ستم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جهاد و لو این که به ظاهر ابتدایی و تعرضی است ولی در واقع جهاد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دفاع از شخص و مال و یا میهن و امت اسلامی نیست بلکه دفاع از انسانهای مظلوم و ستمکش می باشد در این جا تجاوز به امت اسلامی نیست بلکه تجاوز به نوع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تجاوزی که خود یک نوع ستم، و مبارزه با آن دفاع از عدالت و مقابله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یک چنین مبارزه را، جهاد تعرضی و یا ابتدایی صد در صد نامید؟ یا یک چنین جهاد، مقابله با ستمگری است که انسان آزاد را تحت ستم درآورده و او را به زنجیر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نقل شده است موقعی که مردم الجزایر با فرانسوی ها مبارزه می کردند، برخی از فرانسوی ها دوشادوش الجزایری ها با فرانسوی ها جنگ می کردند در صورتی که کوچکترین تجاوزی به فرانسه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انسانی در نقطه ای از جهان مظلوم شده بود وانسان دیگری می توانست از آن دفاع کند و او را نجات دهد، از این جهت این گروه به خود حق می دادند که در دفاع از مردم الجزایر با هموطنان متجاوز خود مبارزه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این قسمت از جهاد که به ظاهر ابتدایی وتعرضی است امّا در حقیقت دفاعی وآزادی بخش می باشد، در آیه ای اشاره می کند و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در راه آن عده از مردان و زنان و کودکانی که ناتوان و بیچاره اند، جهاد نمی کنید؟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 آن ستمگرند، بیرون ببر، و از جانب خود برای ما سرپرستی معین کن وخود برای ما یاوری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شتافتن به یاری مظلوم در هر حال واجب و لازم است یا در صورتی واجب است که از مسلمانان کمک بخواهد و نیز در صورتی واجب است که مسلمان و یا در مسیر پیوستن به مسلمانان باشد ویا لااقل در مسیر ضد حکومت اسلامی نباشد یا مطلقاً واجب است؟ ما فعلاً در این مورد بحث نمی کنیم، زیرا این وظیفه فقه اسلامی است که این قیود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نوع جهاد، مقدس ترین جهادی است که تاکنون بشر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انگیزه معنوی و صد در صد انسانی مجاهد را وادار می سازد که با ریختن خون خود، نجات مظلومان و ستم دیدگان را فراهم سازد و هرگز مسلمان نباید به بهانه این که حقوق شخصی ویا نوعی او مورد تجاوز قرار نگرفته تماشاگر صحنه قتل مظلومان و بیچارگان باشد واین وظیفه مسلمانان است که جهاد کنند تا آنان را از اسارت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پیکار می کند تا توده ها بتوانند راه صحیح زندگی را با اراده خود انتخاب کنند، اسلام هرگز راضی نمی شود در سراسر دنیا بنده ای از بندگان مورد تعدی و تجاوز قرار بگیرد وحقوق ملتی به دست ملت دیگر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قانون جهاد از حقوق بیچارگان دفاع می کند و در حقیقت پناهگاه مظلومان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انگیزه پیکارگران اسلامی، آزاد ساختن زیر سلطه ها و محو ظلم و ستم از ستمدیدگان است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bookmarkStart w:id="43" w:name="pg11582_244584"/>
    </w:p>
    <w:p>
      <w:pPr>
        <w:pStyle w:val="BookText"/>
        <w:rPr/>
      </w:pPr>
      <w:bookmarkEnd w:id="43"/>
      <w:r>
        <w:rPr>
          <w:rFonts w:ascii="IRNazanin" w:hAnsi="IRNazanin" w:eastAsia="IRNazanin"/>
          <w:color w:val="111111"/>
          <w:sz w:val="28"/>
          <w:sz w:val="28"/>
          <w:szCs w:val="28"/>
          <w:rtl w:val="true"/>
          <w:lang w:bidi="fa-IR"/>
        </w:rPr>
        <w:t>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نه ابتدایی و تعرضی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 که دولت ویا ملتی نباید در امور داخلی دولت ها وملت ها، مداخله نماید،سفسطه ای بیش نیست، این اصل مربوط به موردی است که دولتی با حمایت ملت خود، کاری را صورت دهد، نه این که دولتی به زور سرنیزه، بر جمعی بتازد، وگروهی را حاکم، و گروهی را محکوم و سر به نیست سازد</w:t>
      </w:r>
      <w:r>
        <w:rPr>
          <w:rFonts w:eastAsia="IRNazanin" w:cs="IRNazanin"/>
          <w:color w:val="111111"/>
          <w:sz w:val="28"/>
          <w:szCs w:val="28"/>
          <w:rtl w:val="true"/>
          <w:lang w:bidi="fa-IR"/>
        </w:rPr>
        <w:t>.</w:t>
      </w:r>
    </w:p>
    <w:p>
      <w:pPr>
        <w:pStyle w:val="Heading6"/>
        <w:numPr>
          <w:ilvl w:val="5"/>
          <w:numId w:val="1"/>
        </w:numPr>
        <w:rPr/>
      </w:pPr>
      <w:bookmarkStart w:id="44" w:name="__RefHeading___Toc5111446_73709187"/>
      <w:bookmarkStart w:id="45" w:name="_Toc17"/>
      <w:bookmarkEnd w:id="44"/>
      <w:r>
        <w:rPr/>
        <w:t>2</w:t>
      </w:r>
      <w:r>
        <w:rPr>
          <w:rtl w:val="true"/>
        </w:rPr>
        <w:t xml:space="preserve">. </w:t>
      </w:r>
      <w:r>
        <w:rPr>
          <w:rtl w:val="true"/>
        </w:rPr>
        <w:t>جهاد برای رفع موانع دعوت</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تجاوز به شخص و شخصیت مسلمانی در کار نباشد، ولی حاکم مستبدی آنچنان ایجاد اختناق کند که نگذارد دعوت پیامبران که از جانب خدا برای انسان های عاقل فرو فرستاده شده است به آنان برسد، و مردم را در حصاری قرار دهد که مانع از وصول کلام خدا می باشد، آیا جهاد با چنین فرد و یا نظام، یک جهاد تعرضی است یا 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خواهیم دید که جهاد دفاعی است زیرا جلوگیری از تبلیغ مبلغ، یک نوع سلب آزادی از انسان ها است که گوینده و مستمع را از چنین حق طبیعی ممنوع ساخته است، این نوع جهاد مانند کوشش برای آزاد ساختن مستضعفان، یک نوع قیام بر خلاف ظلم واستبداد است زیرا نظامی که پیوسته عقاید فاسد را به مردم تزریق می کند، و مانع از دعوت پیامبر و نشر برنامه های حیاتبخش پیامبران می گردد، ظالمی است که حقوق طبیعی را از مردم سلب کرده گو این که گاهی ملت مظلوم، به مظلومیت خود توجه ندارد و از ستمی که بر او شده است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چنین رژیمی ستمگر، قیامی است دفاعی از حقوق انسان ها که رژیم، از آن ها سلب کرده است و مبارزه ای است با ظلم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مقدس بودن جهاد این نیست که دفاع از خود باشد، بلکه جهاد در تمام مراحل از آن نظر، انسانی است که به صورت دفاع از حق و حقیقت صورت پذیرد واگر دفاع از خود و ملت خویش زیبا وانسانی باشد به خاطر این است که یک چنین عمل، دفاع از حق وحقیقت است در این صورت دیگر لزوم ندارد که فریضه جهاد را به دفاع از شخص و یا ملت منحصر کنیم بلکه هر جا که دفاع از حق و حقیقت صورت پذیرد هر چند خود انسان و یا ملت او مورد تجاوز قرار نگیرد، جهاد مقدس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اختناق از طرف زمامداران خسروانی ویا قیصری، وجلوگیری از نفوذ نور الهی در دل ها ومشغول کردن مردم با عقاید پوسیده و خرافی، تجاوز به حریم حق و حقیقت، و یا تجاوز به حقوق انسان ها است وباید با چنین اختناق مبارزه کرد ومحیط آزاد به دست آورد و سخن خدا را به گوش مردم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مختارند،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شاءَفَلْیُؤْمِنْ وَمَنْ شاءَ فَلْیَکْفُر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جهان امروز حقوقی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جمعیتی به نام حامیان حقوق انسان ها، مطرح است، کسانی که در میان مردم به عنوان دفاع از حقوق انسان ها سخن می گویند و از حقوق آن ها دفاع می کنند، احترام و آبروی خاصی کسب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که گاهی در پوشش این حمایت، یک رشته اغراض سیاسی دارند که می خواهند از این طریق به آن برسند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کسی به آنها اعتراض نمی کند که شما چه می گویید، حقوق ملی و یا شخصی شما که به خطر نیفتاده است، چرا هیاهو راه می اندازید،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حق دفاع، منحصر به دفاع از شخص و شخصیت و ملیت نیست، بلکه اگر حقوق بشری به خطر افتاد در این صورت باید به عنوان دفاع</w:t>
      </w:r>
    </w:p>
    <w:p>
      <w:pPr>
        <w:pStyle w:val="BookText"/>
        <w:rPr/>
      </w:pPr>
      <w:r>
        <w:rPr>
          <w:rFonts w:ascii="IRNazanin" w:hAnsi="IRNazanin" w:eastAsia="IRNazanin"/>
          <w:color w:val="111111"/>
          <w:sz w:val="28"/>
          <w:sz w:val="28"/>
          <w:szCs w:val="28"/>
          <w:rtl w:val="true"/>
          <w:lang w:bidi="fa-IR"/>
        </w:rPr>
        <w:t>از حق و حقیقت قیام کرد و خون داد و خون ریخت تا حق را باز ستاند و لذا امروز جهان قیام گروهی را که فقط برای آزادی قیام می کنند، و با حاکمی که ایجاد اختناق کرده، می جنگند، قیام مقدس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دولت های کافر، مانع از نفوذ اسلام و تبلیغ مردم و نشر معارف و احکام آن نباشند و هیچ گونه مانعی بر سر راه دعوت پیامبران و اولیای الهی و نمایندگان آنان ایجاد نکنند در این صورت، حکومت اسلامی با چنین حکومت ها کاری نخواهد داشت و منتظر نظریه مردم در گزینش راه و رسم ها است تا چه خطی را انتخاب کنند و از چه مکتبی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فطرت های پاک و دست نخورده انسان ها، به تدریج شیفته تبلیغات اسلام می گردند و مردم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آزاد بودن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مکتب حیات بخش جذب می شوند و چیزی نمی گذرد که مردم دسته دسته به سوی اسلام کشیده می شوند 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زمان ها و عصرها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باید گفت، تمام جهادهای اسلام دفاعی بوده و غالباً در مسیر آزاد ساختن ملت ها از زیر سلطه و کسب آزادی برای تبلیغ و بیدار ساختن ملت ها، صورت می پذیرفته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صدر اسلام با یک دست سلاح، و با دست دیگر قرآن بر می داشتند و راهی کشورهای زیر سلطه می شدند برای این بود که مستضعفان را از زیر سلطه بیرون بکشند و اختناق را که حاکمان وقت در محیط خود به وجود آورده بودند از بین ببرند، تا راه را برای تفکر مردم درباره منطق توحید باز کنند، و دستورهای الهی در اختیار مردم قرار گیرد، و حجت بر مردم تمام گردد</w:t>
      </w:r>
      <w:r>
        <w:rPr>
          <w:rFonts w:eastAsia="IRNazanin" w:cs="IRNazanin"/>
          <w:color w:val="111111"/>
          <w:sz w:val="28"/>
          <w:szCs w:val="28"/>
          <w:rtl w:val="true"/>
          <w:lang w:bidi="fa-IR"/>
        </w:rPr>
        <w:t>.</w:t>
      </w:r>
      <w:bookmarkStart w:id="46" w:name="pg11582_244590"/>
    </w:p>
    <w:p>
      <w:pPr>
        <w:pStyle w:val="Heading6"/>
        <w:numPr>
          <w:ilvl w:val="5"/>
          <w:numId w:val="1"/>
        </w:numPr>
        <w:rPr/>
      </w:pPr>
      <w:bookmarkStart w:id="47" w:name="__RefHeading___Toc5111448_73709187"/>
      <w:bookmarkStart w:id="48" w:name="_Toc18"/>
      <w:bookmarkEnd w:id="46"/>
      <w:bookmarkEnd w:id="47"/>
      <w:r>
        <w:rPr/>
        <w:t>3</w:t>
      </w:r>
      <w:r>
        <w:rPr>
          <w:rtl w:val="true"/>
        </w:rPr>
        <w:t xml:space="preserve">. </w:t>
      </w:r>
      <w:r>
        <w:rPr>
          <w:rtl w:val="true"/>
        </w:rPr>
        <w:t>جلوگیری از یک عمل منکر</w:t>
      </w:r>
      <w:bookmarkEnd w:id="48"/>
    </w:p>
    <w:p>
      <w:pPr>
        <w:pStyle w:val="BookText"/>
        <w:rPr/>
      </w:pPr>
      <w:r>
        <w:rPr>
          <w:rFonts w:ascii="IRNazanin" w:hAnsi="IRNazanin" w:eastAsia="IRNazanin"/>
          <w:color w:val="111111"/>
          <w:sz w:val="28"/>
          <w:sz w:val="28"/>
          <w:szCs w:val="28"/>
          <w:rtl w:val="true"/>
          <w:lang w:bidi="fa-IR"/>
        </w:rPr>
        <w:t>عامل دیگر برای جهاد ابتدایی، جلوگیری از یک عمل منکر و در نتیجه برای بسط یک ارزش انسانی است 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 اسلامی، پیروان هر یک از شرایع آسمانی مانند کلیمیان و مسیحیان و زردشتیان در انجام سنن و تعالیم مذهبی خود، آزادند و هیچ فرد مسلمان نباید متعرض آنان گردد فقط باید مالیاتی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مراتب کمتر از مالیاتی است که مسلمانان می پردازند، بپردازند واین مالیات در برابر خدمات مختلف و گوناگونی است که دولت اسلامی درباره آنان، وغیر آنها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آزادی آنان این است که آنها از جاده توحید که برای بشر سرنوشت ساز و سعادت آفرین است، منحرف نشده و با تمام خرافاتی که بعداً وارد شریعت آنها شده است، خود را موحد قلمداد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محیط اسلامی، بت پرست نمی تواند رسمیت داشته باشد، وحکومت اسلامی، بت و بت پرستی را تحمل نمی کند و با قدرت هر چه تمام تر، محیط را از لوث یک چنین عمل منکر وبد، که انسان را در برابر سنگ و گل زبون و بیچاره می سازد، پاک می کند، در این صورت سؤال می شود که جهاد، با حریت وآزادی که اسلام منادی آن است چگونه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حدود آزادی انسان را در عقیده و عمل باید روشن ساخت و دید که انسان تا چه حدی آزاد است در این مورد باید توجه کرد که کارهای انسان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کارهایی که مربوط به سلیقه شخصی و زندگی مادی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مسلم هر انسانی برای خود ذوق و سلیقه ای دارد، و هرگز نمی توان دو انسانی را یافت که از نظر سلیقه یکسان باشند، هر کدام از انسان ها، آرایش خاصی را می پسندد و هر کدام از دوخت معینی در لباس استقبال می کند، خلاصه هر انسان در فرم لباس و نوع آرایش، رشته تحصیل و کار، خصوصیت و گزینش همسر، سلیقه ای دارد که مربوط به زندگی شخصی مادی او است و نباید مزاحم او شد وغالباً در سعادت و خوشبختی ویا شقاوت و بدبختی و زندگی معنوی او مؤثر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با سعادت و خوشبختی او کاملاً مربوط است، و گزینش جز یک راه معینی، مایه بدبختی او می گردد، آزادی در این قسمت ممنوع است و نمی توان دست افراد جاهل و نادان را در این قسمت باز گذارد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به مواد مخدر از هروئین و ال، اس، دی و شراب، دراین مورد حفظ سعادت بشر بر حفظ آزادی او مقدم است مثلاً در جامعه ای که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مجبور ساختن گروه های نادان به واکسینه شدن نه تنها بد نیست بلکه یک عمل زیبا و صد در صد انسانی است و در جهان هیچ مأمور بهداشت را به خاطر یک چنین عمل، متجاوز به حریم آزادی افراد، قلمداد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از منکراتی است که مایه بدبختی انسان می گردد وسعادت انسان را به خطر می افکند، جلوگیری از یک چنین منکر، قدمی است به سوی سعادت او و یک چنین اقدام خردمندانه، مقدم بر حفظ آزادی او است که از آن سوء استفاده کرده و خود را در گرداب بدبختی فرو می برد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باز می توان گفت پرستش غیر خدا، یک نوع تجاوز به حقوق الهی و ضایع کردن آن است، مبارزه با یک چنین عمل منکر، مبارزه با ظلم و</w:t>
      </w:r>
      <w:bookmarkStart w:id="49" w:name="pg11582_244594"/>
    </w:p>
    <w:p>
      <w:pPr>
        <w:pStyle w:val="BookText"/>
        <w:rPr/>
      </w:pPr>
      <w:bookmarkEnd w:id="49"/>
      <w:r>
        <w:rPr>
          <w:rFonts w:ascii="IRNazanin" w:hAnsi="IRNazanin" w:eastAsia="IRNazanin"/>
          <w:color w:val="111111"/>
          <w:sz w:val="28"/>
          <w:sz w:val="28"/>
          <w:szCs w:val="28"/>
          <w:rtl w:val="true"/>
          <w:lang w:bidi="fa-IR"/>
        </w:rPr>
        <w:t>تجاوز به حقوق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 و پایان این مبارزه، برچیده شدن بساط بت و بت پرستی است، امّا هرگز نمی توان برای ایجاد اعتقاد به توحید، مبارزه کرد، زیرا چیزی مبارزه برمی داردکه فعل و ترک آن در دست انسان باشد، در صورتی که اعتقاد به یک مذهب در دست کسی نیست که آن را به جبر و زور بر دیگری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از منطق خرد ودعوت های حکیمانه که قرآن ما را به آن هدایت می کند پیروی کنیم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پروردگارت با دلیل و برهان وپندهای دلنشین دعوت کن و با آنان به بهترین راه، بحث و مناظره بنما</w:t>
      </w:r>
      <w:r>
        <w:rPr>
          <w:rFonts w:eastAsia="IRNazanin" w:cs="IRNazanin"/>
          <w:color w:val="111111"/>
          <w:sz w:val="28"/>
          <w:szCs w:val="28"/>
          <w:rtl w:val="true"/>
          <w:lang w:bidi="fa-IR"/>
        </w:rPr>
        <w:t>».</w:t>
      </w:r>
    </w:p>
    <w:p>
      <w:pPr>
        <w:pStyle w:val="Heading6"/>
        <w:numPr>
          <w:ilvl w:val="5"/>
          <w:numId w:val="1"/>
        </w:numPr>
        <w:rPr/>
      </w:pPr>
      <w:bookmarkStart w:id="50" w:name="__RefHeading___Toc5111450_73709187"/>
      <w:bookmarkStart w:id="51" w:name="_Toc19"/>
      <w:bookmarkEnd w:id="50"/>
      <w:r>
        <w:rPr/>
        <w:t>4</w:t>
      </w:r>
      <w:r>
        <w:rPr>
          <w:rtl w:val="true"/>
        </w:rPr>
        <w:t xml:space="preserve">. </w:t>
      </w:r>
      <w:r>
        <w:rPr>
          <w:rtl w:val="true"/>
        </w:rPr>
        <w:t>مبارزه با مفسد</w:t>
      </w:r>
      <w:bookmarkEnd w:id="51"/>
    </w:p>
    <w:p>
      <w:pPr>
        <w:pStyle w:val="BookText"/>
        <w:rPr/>
      </w:pPr>
      <w:r>
        <w:rPr>
          <w:rFonts w:ascii="IRNazanin" w:hAnsi="IRNazanin" w:eastAsia="IRNazanin"/>
          <w:color w:val="111111"/>
          <w:sz w:val="28"/>
          <w:sz w:val="28"/>
          <w:szCs w:val="28"/>
          <w:rtl w:val="true"/>
          <w:lang w:bidi="fa-IR"/>
        </w:rPr>
        <w:t>اسلام برای این آمده است که تا عدالت و آزادی به معنی واقعی در روی زمین تحقق پذیرد و صلح و امنیت در جامعه ها حکم فرما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برای عملی شدن این رسالت آسمانی، یک منبع نیرو و قدرت لازم است چون خواه ناخواه اشخاصی پیدا می شوند که به خاطر نفع شخصی زیر بار عدالت نمی روند و در صدد به هم زدن آسایش و امنیت عمومی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جامعه فتنه و آشوب به پا می سازند از این جهت برای تأمین عدالت اجتماعی، قدرت و نیرو لازم است تا مردمی را که از طریق حق منحرف شده اند آنها را به راه راست باز گرداند و از ظلم ستمگران و دشمنی طاغیان،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صلح را برای عامه مردم حفظ</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ترازوی عدل و ترازوی عدل را در کنار کتاب و وحی نام برده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 با حجت قاطع و دلیل روشن از طرف خداوند آمده اند تا مردم را راهنمایی کنند کسانی که عقل و درک صحیح دارند روی همان برهان از پیامبران اطاعت می کنند و رستگار می شوند ولی اشخاص لجوج و عنود سهل است که خود ایمان نمی آورند بلکه در راه وصول این خیر عمومی برای مردم مانع ایجاد می کنند و با نیرو و قدرت خود، بین آن و مردم حایل می گردند یقیناً این قبیل اشخاص، دشمن سر سخت بشر و متجاوز به حقوق تمام افراد انسان می باشند و مخالف نام خدا و اراده عمومی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این سنگ را از سر راه خیر و سعادت اجتماع بشری برداشت تا این خیر عمومی به همه برسد و عدالت مطلق و امنیت عمومی در جامعه برقرار گردد چنان که در آیه ذیل خداوند صریحاً دستور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خدا و رسولش جنگ می کنند و نظم و آرامش عمومی را به هم می زنند مجازاتشان این است که کشته شوند یا به دار کشیده شوند یا یکی از دستها و یکی از پاهایشان به عکس یکدیگر بریده شود، یا از آن سرزمین تبعید شوند این رسوایی آنها در دنیاست و در آخرت عذاب بزرگ دارند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واقعاً در روی زمین موجب فساد گشته اند، اسلام برای حفظ</w:t>
      </w:r>
    </w:p>
    <w:p>
      <w:pPr>
        <w:pStyle w:val="BookText"/>
        <w:rPr/>
      </w:pPr>
      <w:r>
        <w:rPr>
          <w:rFonts w:ascii="IRNazanin" w:hAnsi="IRNazanin" w:eastAsia="IRNazanin"/>
          <w:color w:val="111111"/>
          <w:sz w:val="28"/>
          <w:sz w:val="28"/>
          <w:szCs w:val="28"/>
          <w:rtl w:val="true"/>
          <w:lang w:bidi="fa-IR"/>
        </w:rPr>
        <w:t>توده مردم از شر آنها، کیفرهای سخت و دردناکی را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کسی راه طغیان و خودسری پیش گیرد و آرامش و امنیت عمومی را به هم زند و بر ضد مصالح اجتماع قدم بردارد، بر مسلمانان واجب است با وی بجنگند و او را به سوی حق باز گردانند در برابر این حکم، مسلمان و غیر مسلمان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مسلمان راه تمرد و طغیان و بیدادگری را پیش گیرد و از عدالت و انصاف دوری گزیند او با حکم خدا مخالف است و بر مسلمانان لازم است با چنین شخصی برای اعلای کلمه توحید و گسترش عدل به شکل زیر پیکار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دسته از مؤمنان کارزار کنند، میانشان صلح دهید، اگر یکی از آنها بر دیگری تجاوز کند با متجاوز بجنگید تا به فرمان خدا باز آید، اگر به سوی حق بازگشت، بین آنان به عدالت اصلاح دهید و انصاف کنید که خدا انصاف گران را دوست می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وقتی که اسلام، مسلمانها را امر می کند که با مسلمانی که راه ظلم و ستم را پیش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ظلم و برقراری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کنند،بی شک به آنها امر خواهد کرد که برای دفع هر گونه ظلم، مبارزه کنند، به شرط این که خودشان به هیچ وجه مرتکب بیدادگری نشوند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کسانی که با شما مبارزه می کنند، نبرد کنید ولی هرگز راه ستم و جور را پیش نگیرید که خداوند ستمگران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برای این نوع هدفهای بزرگ انسانی، جنگ را جایز می داند و امر جهاد را بزرگ می شمارد و به سربازان مجاهد،عالیترین درجات شهادت و پاداش را نوید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التَّوارةِ وَالإِنْجِیلِ وَالقُرآنِ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جانها و مالهایشان را خریداری کرده در عوض برای آنها بهشت قرار داده تا در راه خدا مبارزه کنند یا دشمن را بکشند ویا کشته شوند و این وعده حق خدا است که در تورات و انجیل و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اسلام برای همین هدفهای عالی وانسانی است که به مسلمانان دستور می دهد که برای نبرد با دشمن، ارتش مجهز و نیرومندی فراهم سازند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علل و انگیزه های جهاد در اسلام که در چهار انگیزه خلاصه می شود آشنا شدیم و هیچ کدام از این انگیزه ها بر خلاف حقوق طبیعی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رزمندگان در صدد تحمیل عقیده ای بر کسی و سلب آزادی از فردی نمی باشند، بلکه در تمام این موارد چهارگانه، هدف، شکستن موانعی است که سر راه تکامل انسان و حریت و آزادی و حقوق طبیعی وی پدید آمده، و یا برای دفع شر اشرار و مفسدانی است که برای نابودی نظام اسلامی قیام کرده و یا نظم و آرامش را به هم می زنند</w:t>
      </w:r>
      <w:r>
        <w:rPr>
          <w:rFonts w:eastAsia="IRNazanin" w:cs="IRNazanin"/>
          <w:color w:val="111111"/>
          <w:sz w:val="28"/>
          <w:szCs w:val="28"/>
          <w:rtl w:val="true"/>
          <w:lang w:bidi="fa-IR"/>
        </w:rPr>
        <w:t>.</w:t>
      </w:r>
      <w:bookmarkStart w:id="52" w:name="pg11582_244603"/>
    </w:p>
    <w:p>
      <w:pPr>
        <w:pStyle w:val="Heading4"/>
        <w:numPr>
          <w:ilvl w:val="3"/>
          <w:numId w:val="1"/>
        </w:numPr>
        <w:rPr/>
      </w:pPr>
      <w:bookmarkStart w:id="53" w:name="__RefHeading___Toc5111452_73709187"/>
      <w:bookmarkStart w:id="54" w:name="_Toc20"/>
      <w:bookmarkEnd w:id="52"/>
      <w:bookmarkEnd w:id="53"/>
      <w:r>
        <w:rPr>
          <w:rtl w:val="true"/>
        </w:rPr>
        <w:t>بررسی آیات جهاد به صورت جمعی</w:t>
      </w:r>
      <w:bookmarkEnd w:id="54"/>
    </w:p>
    <w:p>
      <w:pPr>
        <w:pStyle w:val="Heading5"/>
        <w:numPr>
          <w:ilvl w:val="4"/>
          <w:numId w:val="1"/>
        </w:numPr>
        <w:rPr/>
      </w:pPr>
      <w:bookmarkStart w:id="55" w:name="__RefHeading___Toc5111454_73709187"/>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هر چند در گذشته آیات مربوط به جهاد را به طور پراکنده مورد بررسی قرار دادیم ولی از آنجا که بحث از مجموع آیات به صورت جمعی و یک جا، روشنی خاصی به موضوع می بخشد، از این جهت مجموع آیات وارد در موضوع جهاد را با تقسیم به گروه های مختلف، مورد بررسی قرار می دهیم</w:t>
      </w:r>
      <w:r>
        <w:rPr>
          <w:rFonts w:eastAsia="IRNazanin" w:cs="IRNazanin"/>
          <w:color w:val="111111"/>
          <w:sz w:val="28"/>
          <w:szCs w:val="28"/>
          <w:rtl w:val="true"/>
          <w:lang w:bidi="fa-IR"/>
        </w:rPr>
        <w:t>.</w:t>
      </w:r>
    </w:p>
    <w:p>
      <w:pPr>
        <w:pStyle w:val="Heading5"/>
        <w:numPr>
          <w:ilvl w:val="4"/>
          <w:numId w:val="1"/>
        </w:numPr>
        <w:rPr/>
      </w:pPr>
      <w:bookmarkStart w:id="57" w:name="__RefHeading___Toc5111456_73709187"/>
      <w:bookmarkStart w:id="58" w:name="_Toc22"/>
      <w:bookmarkEnd w:id="57"/>
      <w:r>
        <w:rPr/>
        <w:t>1</w:t>
      </w:r>
      <w:r>
        <w:rPr>
          <w:rtl w:val="true"/>
        </w:rPr>
        <w:t xml:space="preserve">. </w:t>
      </w:r>
      <w:r>
        <w:rPr>
          <w:rtl w:val="true"/>
        </w:rPr>
        <w:t>آیاتی که بدون قید و شرط فرمان جهاد می دهد</w:t>
      </w:r>
      <w:bookmarkEnd w:id="58"/>
    </w:p>
    <w:p>
      <w:pPr>
        <w:pStyle w:val="BookText"/>
        <w:rPr/>
      </w:pPr>
      <w:r>
        <w:rPr>
          <w:rFonts w:ascii="IRNazanin" w:hAnsi="IRNazanin" w:eastAsia="IRNazanin"/>
          <w:color w:val="111111"/>
          <w:sz w:val="28"/>
          <w:sz w:val="28"/>
          <w:szCs w:val="28"/>
          <w:rtl w:val="true"/>
          <w:lang w:bidi="fa-IR"/>
        </w:rPr>
        <w:t xml:space="preserve">بخشی از آیات، افراد را بدون قید و شرط، به جهاد در راه خدا دعوت می کند و در این مورد، دو نمونه می آوریم یکی درباره مشرکان و منافقان که در واقع نیز مشرک بودند و دیگری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کلیم و مسیح علیمها السَّلام درباره مشرکان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جاهِدِ الکُفّارَ وَالْمُنافِقِینَ وَاغْلُظْ عَلَیْهِمْ وَمَأْواهُمْ جَهَنَّمُ وَبِئِسَ الْمَصِیرُ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جهاد بنما و بر آنان سخت بگیر جایگاه آنها دوزخ است، چه سرانجام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اهل کتاب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نه به خداوند و نه به روز جزا ایمان دارند و نه آنچه را که خدا و پیامبر او تحریم کرده است حرام می شمرند و نه آیین حق را می پذیرند، نبرد</w:t>
      </w:r>
    </w:p>
    <w:p>
      <w:pPr>
        <w:pStyle w:val="BookText"/>
        <w:rPr/>
      </w:pPr>
      <w:r>
        <w:rPr>
          <w:rFonts w:ascii="IRNazanin" w:hAnsi="IRNazanin" w:eastAsia="IRNazanin"/>
          <w:color w:val="111111"/>
          <w:sz w:val="28"/>
          <w:sz w:val="28"/>
          <w:szCs w:val="28"/>
          <w:rtl w:val="true"/>
          <w:lang w:bidi="fa-IR"/>
        </w:rPr>
        <w:t>کنید تا زمانی که جزیه را به دست خود با خضوع و تسلیم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نبرد با مشرکان را تا آن حد تجویز می کند که آنان از بین بروند، در صورتی که آیه دوم نبرد با اهل کتاب را تا آن حد لازم می شمارد که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موجودیت مشرک را به رسمیت نمی شناسد، در صورتی که در آیه دوم به خاطر این که اهل کتاب از نظر پیروی از یک دین آسمانی شباهتی با مسلمانان دارند هر چند از جهتی نیز شبیه به مشرکان هستند، نبرد با آنان را تا آن حد که جزیه بپردازند، تجویز می کند و برای آنان یک سلسله احکام حد وسط میان مسلمان و مشرک قائل می شود، و در صورت پرداخت جزیه آنها را به رسمیت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آیه دوم، علت نبرد با اهل کتاب را تا حد جزیه دادن تشریح می کند و جهات زیر را علل نبرد با آنان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بِاللّهِ وَلا بِالیَومِ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به خدا و روز معاد ایمان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سؤالی مطرح است وآن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کتاب به این دو رکن اساسی ایمان ندارند در حالی که خود را خداپرست و از پیروان پیامبران می دانند؟ پاسخ آن این است که ایمان آنان صحیح و خالص نیست بلکه آلوده به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می دانند، و مسیحیان به خدایان سه گانه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آنان به معاد بسیار تحریف یافته است، معاد از نظر آنان، فقط روحانی محض است از این جهت آنان از گروه غیر مؤمن به خدا و روز رستاخیز شمرده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یُحْرِّمُونَ ما حَرَّمَ اللّهُ وَرَسُولُهُ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حرام های خدا و پیامبر او را حرام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یعنی حضرت کلیم و حضرت مسیح باشد، در این صورت معنی آیه این می شود که حرام های کتاب های خود را از شراب و ربا، حرام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باشد، مقصود این است که آنها در برابر حرام های قرآن تسلیم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صورت مفرد آمده است، 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پیامبر اسلام است و اگر مقصود پیامبران خودشان بود، مناسب بود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وَلَقَدْجائَتْهُمْ رُسُلُهُمْ بِالبَیِّنات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آنان با دلایل روشن به سوی آنها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یَدینُونَ دِینَ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حق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آیین اسلام است به گواه این که در آیه ای از همین سوره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پیامبر خود را با هدایت و آیین حق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دلایل سه گانه جهاد با آنها را لازم می شمرد و یادآور می شود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از مسیر آیین حق منحرف شده اید و انبوهی از خرافات جایگزین عقاید راستین شده است و حاضر نیستید که فکر و ذهن خود را از این خرافات شستشو دهید، و از طرفی، آلودگی به شراب، رباخواری، خوردن گوشت خوک و بسیاری از بی بند و باری های جنسی، محیط زندگی شما را فرا گرفته است، لااقل باید به صورت یک اقلیت در کنار مسلمانها با</w:t>
      </w:r>
      <w:bookmarkStart w:id="59" w:name="pg11582_244609"/>
    </w:p>
    <w:p>
      <w:pPr>
        <w:pStyle w:val="BookText"/>
        <w:rPr/>
      </w:pPr>
      <w:bookmarkEnd w:id="59"/>
      <w:r>
        <w:rPr>
          <w:rFonts w:ascii="IRNazanin" w:hAnsi="IRNazanin" w:eastAsia="IRNazanin"/>
          <w:color w:val="111111"/>
          <w:sz w:val="28"/>
          <w:sz w:val="28"/>
          <w:szCs w:val="28"/>
          <w:rtl w:val="true"/>
          <w:lang w:bidi="fa-IR"/>
        </w:rPr>
        <w:t>شرایط زندگی مسالمت آمیز، قرار گیرید و آن این است که با پرداخت جزیه که آن نیز در مصالح شما صرف خواهد شد، زندگی مسالمت آمیز خود را در کنار مسلمانان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عقاید خرافی را پیرامون خدا و پیامبر او، کنار بگذارید وبه آیین برتر از آیین های قبلی، گردن نهید و خود را از آلودگی ها پاک سازید، برادران دینی خواهید بود که از هر نظر با دیگران یکسان بشمار می روید</w:t>
      </w:r>
      <w:r>
        <w:rPr>
          <w:rFonts w:eastAsia="IRNazanin" w:cs="IRNazanin"/>
          <w:color w:val="111111"/>
          <w:sz w:val="28"/>
          <w:szCs w:val="28"/>
          <w:rtl w:val="true"/>
          <w:lang w:bidi="fa-IR"/>
        </w:rPr>
        <w:t>.</w:t>
      </w:r>
    </w:p>
    <w:p>
      <w:pPr>
        <w:pStyle w:val="Heading5"/>
        <w:numPr>
          <w:ilvl w:val="4"/>
          <w:numId w:val="1"/>
        </w:numPr>
        <w:rPr/>
      </w:pPr>
      <w:bookmarkStart w:id="60" w:name="__RefHeading___Toc5111458_73709187"/>
      <w:bookmarkStart w:id="61" w:name="_Toc23"/>
      <w:bookmarkEnd w:id="60"/>
      <w:r>
        <w:rPr/>
        <w:t>2</w:t>
      </w:r>
      <w:r>
        <w:rPr>
          <w:rtl w:val="true"/>
        </w:rPr>
        <w:t xml:space="preserve">. </w:t>
      </w:r>
      <w:r>
        <w:rPr>
          <w:rtl w:val="true"/>
        </w:rPr>
        <w:t>با گروهی بجنگید که با شما می جنگند</w:t>
      </w:r>
      <w:bookmarkEnd w:id="61"/>
    </w:p>
    <w:p>
      <w:pPr>
        <w:pStyle w:val="BookText"/>
        <w:rPr/>
      </w:pPr>
      <w:r>
        <w:rPr>
          <w:rFonts w:ascii="IRNazanin" w:hAnsi="IRNazanin" w:eastAsia="IRNazanin"/>
          <w:color w:val="111111"/>
          <w:sz w:val="28"/>
          <w:sz w:val="28"/>
          <w:szCs w:val="28"/>
          <w:rtl w:val="true"/>
          <w:lang w:bidi="fa-IR"/>
        </w:rPr>
        <w:t>گروهی دیگر از آیات جهاد، عبارت از آیاتی است که جهاد را در صورتی واجب می داند که طرف مقابل با مسلمانان آهنگ جنگ داشته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 اللّهِ الَّذِینَ یُقاتِلُونَکُمْ وَلا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آنان که با شما می جنگند، جهاد کنید ولی مواظب باشید از حریم عدالت تجاوز نکنید، خداوند متجاوزان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نبرد با افرادی الزامی معرفی شده است که آنان در حال نبرد با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آیه وارد شده است</w:t>
      </w:r>
      <w:r>
        <w:rPr>
          <w:rFonts w:eastAsia="IRNazanin" w:cs="IRNazanin"/>
          <w:color w:val="111111"/>
          <w:sz w:val="28"/>
          <w:szCs w:val="28"/>
          <w:rtl w:val="true"/>
          <w:lang w:bidi="fa-IR"/>
        </w:rPr>
        <w:t>.</w:t>
      </w:r>
    </w:p>
    <w:p>
      <w:pPr>
        <w:pStyle w:val="Heading5"/>
        <w:numPr>
          <w:ilvl w:val="4"/>
          <w:numId w:val="1"/>
        </w:numPr>
        <w:rPr/>
      </w:pPr>
      <w:bookmarkStart w:id="62" w:name="__RefHeading___Toc5111460_73709187"/>
      <w:bookmarkStart w:id="63" w:name="_Toc24"/>
      <w:bookmarkEnd w:id="62"/>
      <w:r>
        <w:rPr/>
        <w:t>3</w:t>
      </w:r>
      <w:r>
        <w:rPr>
          <w:rtl w:val="true"/>
        </w:rPr>
        <w:t xml:space="preserve">. </w:t>
      </w:r>
      <w:r>
        <w:rPr>
          <w:rtl w:val="true"/>
        </w:rPr>
        <w:t>گروهی که به پیمان های خود مقید نیستند</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آیات جهاد مربوط به گروهی است که کوچک ترین تقید به</w:t>
      </w:r>
      <w:bookmarkStart w:id="64" w:name="pg11582_244611"/>
    </w:p>
    <w:p>
      <w:pPr>
        <w:pStyle w:val="BookText"/>
        <w:rPr/>
      </w:pPr>
      <w:bookmarkEnd w:id="64"/>
      <w:r>
        <w:rPr>
          <w:rFonts w:ascii="IRNazanin" w:hAnsi="IRNazanin" w:eastAsia="IRNazanin"/>
          <w:color w:val="111111"/>
          <w:sz w:val="28"/>
          <w:sz w:val="28"/>
          <w:szCs w:val="28"/>
          <w:rtl w:val="true"/>
          <w:lang w:bidi="fa-IR"/>
        </w:rPr>
        <w:t xml:space="preserve">پیمان های خود ندارند و در این زمینه آیاتی وارد شده است که روشن ترین آنها آیه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و ما به عنوان نمونه یکی را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وَإِنْ یَظْهَرُوا عَلَیْکُمْ لا یَرْقُبُوا فِیکُمْ 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مشرکان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اگر بر شما غالب شوند، نه ملاحظه خویشاوندی با شما را می کنند و نه پیمان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لذا ـ در همین سوره گروه مقید به پیمان را استثنا کرده و اجازه نمی دهد که با آنان نبرد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افرادی که با آنها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بستید، تا آنها بر عهد وپیمان خود ثابت و پا برجا باشند، شما نیز بر پیمان خود وفادار باشید، خداوند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بخش از آیات روشن می گردد، آیاتی که در گروه نخست به طور مطلق فرمان نبرد با مشرکان را می داد در حقیقت مشرکانی بودند که برای حفظ موجودیت خود، پیمان بسته بودند و هدف معنوی و اخلاقی نداشتند و پیوسته به دنبال فرصت بودند که در موقع قدرت حمله کنند و ریشه اسلام را بکنند</w:t>
      </w:r>
      <w:r>
        <w:rPr>
          <w:rFonts w:eastAsia="IRNazanin" w:cs="IRNazanin"/>
          <w:color w:val="111111"/>
          <w:sz w:val="28"/>
          <w:szCs w:val="28"/>
          <w:rtl w:val="true"/>
          <w:lang w:bidi="fa-IR"/>
        </w:rPr>
        <w:t>.</w:t>
      </w:r>
    </w:p>
    <w:p>
      <w:pPr>
        <w:pStyle w:val="Heading5"/>
        <w:numPr>
          <w:ilvl w:val="4"/>
          <w:numId w:val="1"/>
        </w:numPr>
        <w:rPr/>
      </w:pPr>
      <w:bookmarkStart w:id="65" w:name="__RefHeading___Toc5111462_73709187"/>
      <w:bookmarkStart w:id="66" w:name="_Toc25"/>
      <w:bookmarkEnd w:id="65"/>
      <w:r>
        <w:rPr/>
        <w:t>4</w:t>
      </w:r>
      <w:r>
        <w:rPr>
          <w:rtl w:val="true"/>
        </w:rPr>
        <w:t xml:space="preserve">. </w:t>
      </w:r>
      <w:r>
        <w:rPr>
          <w:rtl w:val="true"/>
        </w:rPr>
        <w:t>دفاع از مستضعفان</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آیات به جهادی دعوت شده ایم که در آن، مال و جان خود، و یا امت مان در معرض خطر قرار نگرفته است بلکه گروهی دور از ما،</w:t>
      </w:r>
      <w:bookmarkStart w:id="67" w:name="pg11582_244614"/>
    </w:p>
    <w:p>
      <w:pPr>
        <w:pStyle w:val="BookText"/>
        <w:rPr/>
      </w:pPr>
      <w:bookmarkEnd w:id="67"/>
      <w:r>
        <w:rPr>
          <w:rFonts w:ascii="IRNazanin" w:hAnsi="IRNazanin" w:eastAsia="IRNazanin"/>
          <w:color w:val="111111"/>
          <w:sz w:val="28"/>
          <w:sz w:val="28"/>
          <w:szCs w:val="28"/>
          <w:rtl w:val="true"/>
          <w:lang w:bidi="fa-IR"/>
        </w:rPr>
        <w:t>خواه مسلمان باشند خواه غیر مسلمان، زیر سلطه قرار گرفته اند و می خواهند از تحت سلطه افراد ستمگر بیرون آیند و ما نیز قدرت نبرد و دفاع از آنها را داریم، در این مورد بر ما لازم است که از حریم عدالت و حقوق انسان های تحت فشار دفاع نماییم 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در راه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 اند پیکار نمی کنید آنان که می گویند خدایا 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ببر و برای ما از طرف خود سرپرست قرار بده و برای ما از طرف خود یار ویاوری تعیین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ضعیف، دومی کسی است ناتوان باشد ولی مستضعف کسی است که بر اثر مظالم ستمگران از نظر فکری و فرهنگی، یا از نظر اخلاقی و اجتماعی و سیاسی و یا از نظر اقتصادی، ضعیف و ناتوان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جهاد ایثارگرانه، بهترین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خود را فدا می کند که دیگری زنده بماند، جان و خون می دهد تا دیگری زنده شود، چه ایثاری بالاتر و بهتر از این</w:t>
      </w:r>
      <w:r>
        <w:rPr>
          <w:rFonts w:eastAsia="IRNazanin" w:cs="IRNazanin"/>
          <w:color w:val="111111"/>
          <w:sz w:val="28"/>
          <w:szCs w:val="28"/>
          <w:rtl w:val="true"/>
          <w:lang w:bidi="fa-IR"/>
        </w:rPr>
        <w:t>.</w:t>
      </w:r>
    </w:p>
    <w:p>
      <w:pPr>
        <w:pStyle w:val="Heading5"/>
        <w:numPr>
          <w:ilvl w:val="4"/>
          <w:numId w:val="1"/>
        </w:numPr>
        <w:rPr/>
      </w:pPr>
      <w:bookmarkStart w:id="68" w:name="__RefHeading___Toc5111464_73709187"/>
      <w:bookmarkStart w:id="69" w:name="_Toc26"/>
      <w:bookmarkEnd w:id="68"/>
      <w:r>
        <w:rPr/>
        <w:t>5</w:t>
      </w:r>
      <w:r>
        <w:rPr>
          <w:rtl w:val="true"/>
        </w:rPr>
        <w:t xml:space="preserve">. </w:t>
      </w:r>
      <w:r>
        <w:rPr>
          <w:rtl w:val="true"/>
        </w:rPr>
        <w:t>تحمیل عقیده ممنوع</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آیاتی مطرح می شود که هر نوع تحمیل عقیده را ممنوع</w:t>
      </w:r>
    </w:p>
    <w:p>
      <w:pPr>
        <w:pStyle w:val="BookText"/>
        <w:rPr/>
      </w:pPr>
      <w:r>
        <w:rPr>
          <w:rFonts w:ascii="IRNazanin" w:hAnsi="IRNazanin" w:eastAsia="IRNazanin"/>
          <w:color w:val="111111"/>
          <w:sz w:val="28"/>
          <w:sz w:val="28"/>
          <w:szCs w:val="28"/>
          <w:rtl w:val="true"/>
          <w:lang w:bidi="fa-IR"/>
        </w:rPr>
        <w:t>اعلام می دارد، زیرا اعتقاد به یک اصل برای خود مقدماتی لازم دارد که تا آن مقدمات حاصل نشود، اعتقاد به آن شیء، صورت نمی پذیرد هر چه هم خود انسان آن را بخواهد و یا از خارج فشار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وعقیده اکراه و اصراری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اکراه بی فایده است مفسران در شأن نزول آن، مطالبی نقل کرده اند که چکیده آنها این است که دو فرزند یک نفر انصاری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تبلیغات یک تاجر مسیحی به مسیحیت گرویده بودند و این کار برای ابو الحصین سنگین آمد، و در قلب خود از سکوت پیامبر که آنان را دستگیر نمی کند ناراحت بود که در این زمینه این آیه نازل گردید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آنجا که اعتقاد به یک اصل، نیاز به تفکر و اندیشیدن دارد و در سایه یک رشته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گردد، قرآن به پیامبر خود دستور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پروردگار خود با دلیل و نصیحت های زیبا دعوت کن و با آنان، به نحو احسن، بحث و مناظره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w:t>
      </w:r>
      <w:bookmarkStart w:id="70" w:name="pg11582_244618"/>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از جانب خدا برای شما آمد، هر کس بخواهد ایمان بیاورد و هر کس بخواهد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آیات دیگری هست که به گونه ای دست افراد را در گرایش به آیین حق باز گذارده و به یک طرف اصرار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توانید این آیات را در سوره یونس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فرمایید</w:t>
      </w:r>
      <w:r>
        <w:rPr>
          <w:rFonts w:eastAsia="IRNazanin" w:cs="IRNazanin"/>
          <w:color w:val="111111"/>
          <w:sz w:val="28"/>
          <w:szCs w:val="28"/>
          <w:rtl w:val="true"/>
          <w:lang w:bidi="fa-IR"/>
        </w:rPr>
        <w:t>.</w:t>
      </w:r>
    </w:p>
    <w:p>
      <w:pPr>
        <w:pStyle w:val="Heading5"/>
        <w:numPr>
          <w:ilvl w:val="4"/>
          <w:numId w:val="1"/>
        </w:numPr>
        <w:rPr/>
      </w:pPr>
      <w:bookmarkStart w:id="71" w:name="__RefHeading___Toc5111466_73709187"/>
      <w:bookmarkStart w:id="72" w:name="_Toc27"/>
      <w:bookmarkEnd w:id="71"/>
      <w:r>
        <w:rPr/>
        <w:t>6</w:t>
      </w:r>
      <w:r>
        <w:rPr>
          <w:rtl w:val="true"/>
        </w:rPr>
        <w:t xml:space="preserve">. </w:t>
      </w:r>
      <w:r>
        <w:rPr>
          <w:rtl w:val="true"/>
        </w:rPr>
        <w:t>صلح بر اساس حقوق متقابل</w:t>
      </w:r>
      <w:bookmarkEnd w:id="72"/>
    </w:p>
    <w:p>
      <w:pPr>
        <w:pStyle w:val="BookText"/>
        <w:rPr/>
      </w:pPr>
      <w:r>
        <w:rPr>
          <w:rFonts w:ascii="IRNazanin" w:hAnsi="IRNazanin" w:eastAsia="IRNazanin"/>
          <w:color w:val="111111"/>
          <w:sz w:val="28"/>
          <w:sz w:val="28"/>
          <w:szCs w:val="28"/>
          <w:rtl w:val="true"/>
          <w:lang w:bidi="fa-IR"/>
        </w:rPr>
        <w:t xml:space="preserve">دسته دیگر از آیات، مسلمانان را به صلح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تسلیم در مقابل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حقوق متقابل و حفظ اصول دعوت می کند وبا ارائه یک چنین نرمش که حافظ جان و مال طرفین است سیمای انسانی خود را نشان می دهد و در این مورد به صورت قانون کلی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هر چند در اختلاف زناشویی وارد شده است، امّا اصل کلی است که باید از آن در موارد دیگر با حفظ شرایط 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صلح گرایش پیدا کردند، تو نیز از خود تمایل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اعْتَزلُوکُمْ فَلَمْ یُقاتِلُوکُمْ وَأَلْقَوا إِلَیْکُمُ السَّلَمَ فَما جَعَل اللّهُ</w:t>
      </w:r>
    </w:p>
    <w:p>
      <w:pPr>
        <w:pStyle w:val="BookText"/>
        <w:rPr/>
      </w:pPr>
      <w:r>
        <w:rPr>
          <w:rFonts w:ascii="Amiri" w:hAnsi="Amiri" w:eastAsia="Amiri" w:cs="Amiri"/>
          <w:color w:val="111111"/>
          <w:sz w:val="28"/>
          <w:sz w:val="28"/>
          <w:szCs w:val="28"/>
          <w:rtl w:val="true"/>
          <w:lang w:bidi="ar-SA"/>
        </w:rPr>
        <w:t>لَکُمْ عَلَیهِمْ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کنار رفتند و با شما نبرد نکردند و از در صلح و سلم وارد شدند، خداوند برای شما درباره آنان حق تعرض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سیمای انسانی و عاطفی اسلام به خوبی دیده می شود پس از ملاحظه تمام آیات جهاد بالأخص این گروه ششگانه که تحت قیود و شروطی اجازه جهاد می دهد مقصود الهی را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قواعد فقهی باید آیات مطلق، به وسیله آیات دیگر که برای جهاد شروطی متذکر می شود، مقید گردند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نکته دیگری نیز هست و آن این که به حکم این آیات ششگانه، نوع جهادهای اسلامی، جنبه دفاعی و به یک معنی، جنبه آزادیبخشی داشته است، زیرا گذشته از آیات گروه نخست،آیات دیگر، جهاد را به عنوان دفاع از حریم جان و مال و یا حریم انسان های مستضعف تجویز می کند وجهاد را یک نوع ضرورت اجتماعی تلقی می نماید که به خاطر دفاع از جان و مال اشخاص، یا امت و ملت متعلق به انسان یا دفاع از امت های زیر سلطه، یا دفاع از آزادی های مشروع به نام تبلیغ دین خدا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مقام تقسیم، جهاد به نوع دفاعی وابتدایی تقسیم می شود امّا روح همگی دفاع از حق و حقیقت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کتاب اصلی بدون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الصفحة فارغة فی النسخة المطبوعة</w:t>
      </w:r>
      <w:bookmarkStart w:id="73" w:name="pg11582_244624"/>
    </w:p>
    <w:p>
      <w:pPr>
        <w:pStyle w:val="Heading2"/>
        <w:numPr>
          <w:ilvl w:val="1"/>
          <w:numId w:val="1"/>
        </w:numPr>
        <w:rPr/>
      </w:pPr>
      <w:bookmarkStart w:id="74" w:name="__RefHeading___Toc5111468_73709187"/>
      <w:bookmarkStart w:id="75" w:name="_Toc28"/>
      <w:bookmarkEnd w:id="73"/>
      <w:bookmarkEnd w:id="74"/>
      <w:r>
        <w:rPr/>
        <w:t>2</w:t>
      </w:r>
      <w:r>
        <w:rPr>
          <w:rtl w:val="true"/>
        </w:rPr>
        <w:t xml:space="preserve">- </w:t>
      </w:r>
      <w:r>
        <w:rPr>
          <w:rtl w:val="true"/>
        </w:rPr>
        <w:t>هجرت در قرآن</w:t>
      </w:r>
      <w:bookmarkEnd w:id="75"/>
    </w:p>
    <w:p>
      <w:pPr>
        <w:pStyle w:val="Heading3"/>
        <w:numPr>
          <w:ilvl w:val="2"/>
          <w:numId w:val="1"/>
        </w:numPr>
        <w:rPr/>
      </w:pPr>
      <w:bookmarkStart w:id="76" w:name="__RefHeading___Toc5111470_73709187"/>
      <w:bookmarkStart w:id="77" w:name="_Toc29"/>
      <w:bookmarkEnd w:id="76"/>
      <w:r>
        <w:rPr>
          <w:rtl w:val="true"/>
        </w:rPr>
        <w:t>آیات موضوع</w:t>
      </w:r>
      <w:r>
        <w:rPr>
          <w:rtl w:val="true"/>
        </w:rPr>
        <w:t>:</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وَأُخْرِجُوا مِنْ دِیارِهِمْ وَأُوذُوا فِی سَبیلی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یَخْرُجْ مِنْ بَیْتِهِ مُهاجِراً إِلَی اللّهِ وَرَسُولِهِ ثُمَّ یُدْرِکْهُ المَوتُ فَقَدْوَقَعَ أَجرُهُ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اللّهِ مِنْ بَعْدِ ما ظُلِمُوا لَنُبَوِّئَنَّهُمْ فِی الدُّنْیا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لَهُ لُوطٌ وَقالَ إِنِّی مُهاجِرٌ إِلی رَبّی إِنَّهُ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78" w:name="pg11582_244626"/>
    </w:p>
    <w:p>
      <w:pPr>
        <w:pStyle w:val="Heading3"/>
        <w:numPr>
          <w:ilvl w:val="2"/>
          <w:numId w:val="1"/>
        </w:numPr>
        <w:rPr/>
      </w:pPr>
      <w:bookmarkStart w:id="79" w:name="__RefHeading___Toc5111472_73709187"/>
      <w:bookmarkStart w:id="80" w:name="_Toc30"/>
      <w:bookmarkEnd w:id="78"/>
      <w:bookmarkEnd w:id="79"/>
      <w:r>
        <w:rPr>
          <w:rtl w:val="true"/>
        </w:rPr>
        <w:t>ترجمه آیات</w:t>
      </w:r>
      <w:r>
        <w:rPr>
          <w:rtl w:val="true"/>
        </w:rPr>
        <w:t>:</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و مهاجرت کرده اند و در راه خدا جهاد نموده اند، آنان به رحمت خدا، امیدوار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ترک وطن گفته اند و یا از وطن اخراج شده و در راه من اذیت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خانه خود به سوی خدا هجرت کند و در این راه مرگ او فرا رسد پاداش او 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پس ازمورد ستم قرار گرفتن در راه خدا مهاجرت کرده اند، در این دنیا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به آنها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کسب رضای خدا ترک وطن کرده اند و آنگاه در این راه کشته و یا مرده اند، خدا روزی نیکو در بهشت نصیبشان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ابراهیم ایمان آورد و گفت من به سوی خدایم مهاجرت می کنم، او است عزیز و حکیم</w:t>
      </w:r>
      <w:r>
        <w:rPr>
          <w:rFonts w:eastAsia="IRNazanin" w:cs="IRNazanin"/>
          <w:color w:val="111111"/>
          <w:sz w:val="28"/>
          <w:szCs w:val="28"/>
          <w:rtl w:val="true"/>
          <w:lang w:bidi="fa-IR"/>
        </w:rPr>
        <w:t>».</w:t>
      </w:r>
      <w:bookmarkStart w:id="81" w:name="pg11582_244628"/>
    </w:p>
    <w:p>
      <w:pPr>
        <w:pStyle w:val="Heading3"/>
        <w:numPr>
          <w:ilvl w:val="2"/>
          <w:numId w:val="1"/>
        </w:numPr>
        <w:rPr/>
      </w:pPr>
      <w:bookmarkStart w:id="82" w:name="__RefHeading___Toc5111474_73709187"/>
      <w:bookmarkStart w:id="83" w:name="_Toc31"/>
      <w:bookmarkEnd w:id="81"/>
      <w:bookmarkEnd w:id="82"/>
      <w:r>
        <w:rPr>
          <w:rtl w:val="true"/>
        </w:rPr>
        <w:t>تفسیر آیات</w:t>
      </w:r>
      <w:r>
        <w:rPr>
          <w:rtl w:val="true"/>
        </w:rPr>
        <w:t>:</w:t>
      </w:r>
      <w:bookmarkEnd w:id="83"/>
    </w:p>
    <w:p>
      <w:pPr>
        <w:pStyle w:val="Heading4"/>
        <w:numPr>
          <w:ilvl w:val="3"/>
          <w:numId w:val="1"/>
        </w:numPr>
        <w:rPr/>
      </w:pPr>
      <w:bookmarkStart w:id="84" w:name="__RefHeading___Toc5111476_73709187"/>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مهاجرت، در قرآن واحادیث اسلامی با اهمیت خاصی تلقی شده است و مقصود از آن همان طور که بیان خواهد شد حرکت از نقطه ای به نقطه دیگر، برای نجات ایمان و حفظ دین و تمکن از انجام وظایف الهی است، نه کسب ثروت و تحصیل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بریدن از یک شیء است واگر انتقال از نقطه ای به نقطه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است که شخص مهاجر با انتقال خود، پیوند خویش را از مکان سابق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برای تأمین امور زندگی و یا دیگر اهداف مادی، مهاجرت جسمانی است واگر انسان در این راه به مقصودی دست یابد، به کمال مادی دست یافته است، در صورتی که مهاجرت مورد نظر قرآن، انتقال جسم و روح با هم است، بدین معنی که جسم، مکان وجایگاه خود را عوض می کند، وروح از شرک به توحید، از کفر به ایمان، از گناه به اطاعت، از بی تمکنی در انجام فرایض، به تمکن و قدرت به انجام فرایض، پرواز می 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مهاجرت نخست، جسم پیوند مادی خود را از مکان خاصی قطع می کند، در حالی که در مهاجرت به معنی دوم، نه تنها جسم پوند خود را از مکان خاصی قطع می کند، بلکه روح نیز از آشیان تنگ و تاریک و وحشتزایی که قادر به حفظ ایمان و دین خود نیست، یا متمکن از انجام فرایض</w:t>
      </w:r>
    </w:p>
    <w:p>
      <w:pPr>
        <w:pStyle w:val="BookText"/>
        <w:rPr/>
      </w:pPr>
      <w:r>
        <w:rPr>
          <w:rFonts w:ascii="IRNazanin" w:hAnsi="IRNazanin" w:eastAsia="IRNazanin"/>
          <w:color w:val="111111"/>
          <w:sz w:val="28"/>
          <w:sz w:val="28"/>
          <w:szCs w:val="28"/>
          <w:rtl w:val="true"/>
          <w:lang w:bidi="fa-IR"/>
        </w:rPr>
        <w:t>نمی باشد، به فضای فراخی که از نظر معنویت کمبودی ندارد، منتقل می گردد، و در آنجا لانه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پیامبر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 من هجر ما حرم اللّه علیه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کسی است که از حرام و گناه هجرت کند و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این نوع هجرت در پایان بحث، گفتگوی فشرده ای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مشاهده می کنیم که قرآن وحدیث،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عنایت خاصی تلقی می کنند،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مشتقات خود بیست و چهار بار در قرآن وارد می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غالباً هر موقع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اذهان متوجه مهاجرت پیامبر از مکه معظمه به مدینه منوره می شوند و حرکت تاریخی پیامبر را به نظر می آورند که بسیار پربار و پر ارزش بوده است و به خاطر نقش بزرگی که داشته، در میان صدها حوادث تاریخ اسلام، مبدأ تاریخ مسلمانان گردیده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سبقت و تبادر، به خاطر انس ذهن ما است و هرگز مقصود از</w:t>
      </w:r>
      <w:bookmarkStart w:id="86" w:name="pg11582_244632"/>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خاص نیست بلکه هجرت یک سنت اصیل آسمانی است که نمونه های آن را در پیامبران پیشین مشاهده می کنیم، اینک بحث خود را از این جا آغاز می کنیم</w:t>
      </w:r>
      <w:r>
        <w:rPr>
          <w:rFonts w:eastAsia="IRNazanin" w:cs="IRNazanin"/>
          <w:color w:val="111111"/>
          <w:sz w:val="28"/>
          <w:szCs w:val="28"/>
          <w:rtl w:val="true"/>
          <w:lang w:bidi="fa-IR"/>
        </w:rPr>
        <w:t>.</w:t>
      </w:r>
    </w:p>
    <w:p>
      <w:pPr>
        <w:pStyle w:val="Heading4"/>
        <w:numPr>
          <w:ilvl w:val="3"/>
          <w:numId w:val="1"/>
        </w:numPr>
        <w:rPr/>
      </w:pPr>
      <w:bookmarkStart w:id="87" w:name="__RefHeading___Toc5111478_73709187"/>
      <w:bookmarkStart w:id="88" w:name="_Toc33"/>
      <w:bookmarkEnd w:id="87"/>
      <w:r>
        <w:rPr/>
        <w:t>1</w:t>
      </w:r>
      <w:r>
        <w:rPr>
          <w:rtl w:val="true"/>
        </w:rPr>
        <w:t xml:space="preserve">. </w:t>
      </w:r>
      <w:r>
        <w:rPr>
          <w:rtl w:val="true"/>
        </w:rPr>
        <w:t>مهاجران در قرآن</w:t>
      </w:r>
      <w:bookmarkEnd w:id="88"/>
    </w:p>
    <w:p>
      <w:pPr>
        <w:pStyle w:val="Heading5"/>
        <w:numPr>
          <w:ilvl w:val="4"/>
          <w:numId w:val="1"/>
        </w:numPr>
        <w:rPr/>
      </w:pPr>
      <w:bookmarkStart w:id="89" w:name="__RefHeading___Toc5111480_73709187"/>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هجرت و جهاد در راه هدف، دو اصل استوار از اصول اجتماعی اسلام است که در مواردی از آیات قرآن در کنار هم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همان شتافتن به سوی هدف است در حالی که جهاد، رفع هر نوع مانع در راه تحقق این هدف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یک فرد الهی گسترش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شؤون زندگی و پایان بخشیدن به هر نوع حکومت غیر الهی است از آنجا که در طریق وصول به این هدف، موانعی وجود دارد که رفع آنها، بدون اعمال قدرت امکان پذیر نیست، هر نوع کوشش در رفع مانع را جهاد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شعار فرد با ایمان در طول زندگی، هجرت وجهاد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و مهاجرت کرده اند و در راه خدا جهاد نموده اند، آنان به رحمت خدا، امیدوار می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دو رکن، در صورت توأم بودن، اثر بسزایی در تحقق بخشیدن به اهداف الهی دارند، قرآن در پنج مورد</w:t>
      </w:r>
      <w:r>
        <w:rPr>
          <w:rStyle w:val="FootnoteAnchor"/>
          <w:rtl w:val="true"/>
        </w:rPr>
        <w:footnoteReference w:id="15"/>
      </w:r>
      <w:r>
        <w:rPr>
          <w:rFonts w:ascii="IRNazanin" w:hAnsi="IRNazanin" w:eastAsia="IRNazanin"/>
          <w:color w:val="111111"/>
          <w:sz w:val="28"/>
          <w:sz w:val="28"/>
          <w:szCs w:val="28"/>
          <w:rtl w:val="true"/>
          <w:lang w:bidi="fa-IR"/>
        </w:rPr>
        <w:t>به دنبال گفتگو از هجرت،</w:t>
      </w:r>
      <w:bookmarkStart w:id="91" w:name="pg11582_244634"/>
    </w:p>
    <w:p>
      <w:pPr>
        <w:pStyle w:val="BookText"/>
        <w:rPr/>
      </w:pPr>
      <w:bookmarkEnd w:id="91"/>
      <w:r>
        <w:rPr>
          <w:rFonts w:ascii="IRNazanin" w:hAnsi="IRNazanin" w:eastAsia="IRNazanin"/>
          <w:color w:val="111111"/>
          <w:sz w:val="28"/>
          <w:sz w:val="28"/>
          <w:szCs w:val="28"/>
          <w:rtl w:val="true"/>
          <w:lang w:bidi="fa-IR"/>
        </w:rPr>
        <w:t>بلافاصله مسأله جهاد در راه خدا را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حقیقت را به روشنی در زندگی پیامبر گرامی و امیر مؤمنان و سایر پیشوایان به خوبی مشاهده می کنیم، جهاد پیامبر وامیر مؤمنان پس از مهاجرت از مکه به مدینه، و یا جهاد حسن بن علی و حسین بن علی علیهم السَّلام پس از مهاجرت از مدینه به کوفه، بیانگر اهمیت هماهنگی این دو اصل است به گونه ای که یکی بدون ضمیمه دیگری چندان مؤثر نیست</w:t>
      </w:r>
      <w:r>
        <w:rPr>
          <w:rFonts w:eastAsia="IRNazanin" w:cs="IRNazanin"/>
          <w:color w:val="111111"/>
          <w:sz w:val="28"/>
          <w:szCs w:val="28"/>
          <w:rtl w:val="true"/>
          <w:lang w:bidi="fa-IR"/>
        </w:rPr>
        <w:t>.</w:t>
      </w:r>
    </w:p>
    <w:p>
      <w:pPr>
        <w:pStyle w:val="Heading5"/>
        <w:numPr>
          <w:ilvl w:val="4"/>
          <w:numId w:val="1"/>
        </w:numPr>
        <w:rPr/>
      </w:pPr>
      <w:bookmarkStart w:id="92" w:name="__RefHeading___Toc5111482_73709187"/>
      <w:bookmarkStart w:id="93" w:name="_Toc35"/>
      <w:bookmarkEnd w:id="92"/>
      <w:r>
        <w:rPr>
          <w:rtl w:val="true"/>
        </w:rPr>
        <w:t>هجرت و پیامبران آسمانی</w:t>
      </w:r>
      <w:bookmarkEnd w:id="93"/>
    </w:p>
    <w:p>
      <w:pPr>
        <w:pStyle w:val="Heading6"/>
        <w:numPr>
          <w:ilvl w:val="5"/>
          <w:numId w:val="1"/>
        </w:numPr>
        <w:rPr/>
      </w:pPr>
      <w:bookmarkStart w:id="94" w:name="__RefHeading___Toc5111484_73709187"/>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تاریخ زندگی رهبران آسمانی به خوبی نشان می دهد که هر موقع محیط را برای تبلیغ، مناسب نمی دیدند و یا برای جان و هدف خود احساس خطر می کردند، محیط خود را برای به دست آوردن نقطه متناسب ترک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پیامبر اسلام صلَّی اللّه علیه و آله و سلَّم است که خفقان مکه اورا به ترک زادگاه و فرود در مدینه وادار کرد، بلکه مهاجرت به حکم عقل و خرد، یک سنت الهی است که گروهی از پیامبران از آن بهره گرفته اند و قرآن سرگذشت آنها را بازگو کرده است و ما نیز به گونه ای فشرده از آنان یاد می کنیم</w:t>
      </w:r>
      <w:r>
        <w:rPr>
          <w:rFonts w:eastAsia="IRNazanin" w:cs="IRNazanin"/>
          <w:color w:val="111111"/>
          <w:sz w:val="28"/>
          <w:szCs w:val="28"/>
          <w:rtl w:val="true"/>
          <w:lang w:bidi="fa-IR"/>
        </w:rPr>
        <w:t>.</w:t>
      </w:r>
    </w:p>
    <w:p>
      <w:pPr>
        <w:pStyle w:val="Heading6"/>
        <w:numPr>
          <w:ilvl w:val="5"/>
          <w:numId w:val="1"/>
        </w:numPr>
        <w:rPr/>
      </w:pPr>
      <w:bookmarkStart w:id="96" w:name="__RefHeading___Toc5111486_73709187"/>
      <w:bookmarkStart w:id="97" w:name="_Toc37"/>
      <w:bookmarkEnd w:id="96"/>
      <w:r>
        <w:rPr>
          <w:rtl w:val="true"/>
        </w:rPr>
        <w:t>الف</w:t>
      </w:r>
      <w:r>
        <w:rPr>
          <w:rtl w:val="true"/>
        </w:rPr>
        <w:t xml:space="preserve">: </w:t>
      </w:r>
      <w:r>
        <w:rPr>
          <w:rtl w:val="true"/>
        </w:rPr>
        <w:t>ابراهیم، قهرمان توحید</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خلیل الرحمان شاید نخستین پیامبری است که زادگاه خود را برای نشر وگسترش رسالت خود در محیط مناسب، ترک گفت، وی در مبارزه خود با شرک و بت پرستی، با شکستن بت ها به شدیدترین مجازات محکوم گردید، و لطف الهی او را از چنگال دشمن نجات داد،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محیطی</w:t>
      </w:r>
    </w:p>
    <w:p>
      <w:pPr>
        <w:pStyle w:val="BookText"/>
        <w:rPr/>
      </w:pPr>
      <w:r>
        <w:rPr>
          <w:rFonts w:ascii="IRNazanin" w:hAnsi="IRNazanin" w:eastAsia="IRNazanin"/>
          <w:color w:val="111111"/>
          <w:sz w:val="28"/>
          <w:sz w:val="28"/>
          <w:szCs w:val="28"/>
          <w:rtl w:val="true"/>
          <w:lang w:bidi="fa-IR"/>
        </w:rPr>
        <w:t>مناسب برای پخش بذر توحید ندید، تصمیم بر مهاجرت گرفت و قوم خود را از تصمیم خود آگاه ساخت 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وَأَعْتَزِلُکُمْ وَما تَدْعُونَ مِنْ دُونِ اللّهِ وَادْعُوا ربِّی عَسی أَلاّ أکونَ بِدُعاءِ ربِّی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وَما یَعْبُدُونَ مِنْ دُونِ اللّهِ وَهَبْنا لَهُ إِسحاقَ وَیَعْقُوبَ وَکُلاًّ جَعَلْنا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و بت هایی که می پرستید دوری می گزینم وخدا را می خوانم، امیدوارم مرا محروم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از قوم خود و بت هایی که به جای خدا می پرستیدند، دوری گزید، ما هم به لطف و مرحمت خود، اسحاق و یعقوب را به او عطا کردیم و به هر دو، شرف نبوت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 باز به مهاجرت ابراهیم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ابْنُوا لَهُ بُنْیاناً فَأَلْقوهُ فِی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گفتند برای او آتشخانه ای بسازید و او را در آتش بسوزانید، آنان قصد جانش کردند ما نیز آنان را پست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های آنان را نقش بر آب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به آنان گفت به سوی خدای خود خواهم رفت، او مرا هدایت خواهد نمود،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از صالحان عطا فرما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می گویند آیات هر دو سوره ناظر به مهاجرت ابراهیم از بابل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با همسر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شام مهاجرت کردند، او برای تشویق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او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مهاجرت، و به کوری چشم دشمنان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خدایم مرا در این مقصد یاری و راهنمایی می کند</w:t>
      </w:r>
      <w:r>
        <w:rPr>
          <w:rFonts w:eastAsia="IRNazanin" w:cs="IRNazanin"/>
          <w:color w:val="111111"/>
          <w:sz w:val="28"/>
          <w:szCs w:val="28"/>
          <w:rtl w:val="true"/>
          <w:lang w:bidi="fa-IR"/>
        </w:rPr>
        <w:t>.</w:t>
      </w:r>
      <w:bookmarkStart w:id="98" w:name="pg11582_244638"/>
    </w:p>
    <w:p>
      <w:pPr>
        <w:pStyle w:val="BookText"/>
        <w:rPr/>
      </w:pPr>
      <w:bookmarkEnd w:id="98"/>
      <w:r>
        <w:rPr>
          <w:rFonts w:ascii="IRNazanin" w:hAnsi="IRNazanin" w:eastAsia="IRNazanin"/>
          <w:color w:val="111111"/>
          <w:sz w:val="28"/>
          <w:sz w:val="28"/>
          <w:szCs w:val="28"/>
          <w:rtl w:val="true"/>
          <w:lang w:bidi="fa-IR"/>
        </w:rPr>
        <w:t>و برای این که در سرزمین غربت، تنها نماند، خداوند به او دو فرزند عطا می کند و هر دو را به مقام نبوت می رساند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 إِسْحاقَ وَیَعقُوبَ وَکُلاًّ جَعَلْنا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اسحاق و یعقوب را عطا کردیم و به هر دو شرف نبوت دادیم</w:t>
      </w:r>
      <w:r>
        <w:rPr>
          <w:rFonts w:eastAsia="IRNazanin" w:cs="IRNazanin"/>
          <w:color w:val="111111"/>
          <w:sz w:val="28"/>
          <w:szCs w:val="28"/>
          <w:rtl w:val="true"/>
          <w:lang w:bidi="fa-IR"/>
        </w:rPr>
        <w:t>».</w:t>
      </w:r>
      <w:r>
        <w:rPr>
          <w:rStyle w:val="FootnoteAnchor"/>
          <w:rtl w:val="true"/>
        </w:rPr>
        <w:footnoteReference w:id="16"/>
      </w:r>
    </w:p>
    <w:p>
      <w:pPr>
        <w:pStyle w:val="Heading6"/>
        <w:numPr>
          <w:ilvl w:val="5"/>
          <w:numId w:val="1"/>
        </w:numPr>
        <w:rPr/>
      </w:pPr>
      <w:bookmarkStart w:id="99" w:name="__RefHeading___Toc5111488_73709187"/>
      <w:bookmarkStart w:id="100" w:name="_Toc38"/>
      <w:bookmarkEnd w:id="99"/>
      <w:r>
        <w:rPr>
          <w:rtl w:val="true"/>
        </w:rPr>
        <w:t>ب</w:t>
      </w:r>
      <w:r>
        <w:rPr>
          <w:rtl w:val="true"/>
        </w:rPr>
        <w:t xml:space="preserve">: </w:t>
      </w:r>
      <w:r>
        <w:rPr>
          <w:rtl w:val="true"/>
        </w:rPr>
        <w:t>لوط</w:t>
      </w:r>
      <w:bookmarkEnd w:id="100"/>
    </w:p>
    <w:p>
      <w:pPr>
        <w:pStyle w:val="BookText"/>
        <w:rPr/>
      </w:pPr>
      <w:r>
        <w:rPr>
          <w:rFonts w:ascii="IRNazanin" w:hAnsi="IRNazanin" w:eastAsia="IRNazanin"/>
          <w:color w:val="111111"/>
          <w:sz w:val="28"/>
          <w:sz w:val="28"/>
          <w:szCs w:val="28"/>
          <w:rtl w:val="true"/>
          <w:lang w:bidi="fa-IR"/>
        </w:rPr>
        <w:t xml:space="preserve">این پیامبر الهی خواهرزاده ابراهیم بود، وی نخستین شخصی است که به ابراهیم ایمان آورد، لوط از آنجا که محیط بابل سرزمین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مناسب ندید، حساب خود را از قوم خود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لَهُ لُوطٌ وَقالَ إِنِّی مُهاجِرٌ إِلی رَبّی إِنَّهُ 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ابراهیم ایمان آورد و گفت من به سوی خدایم مهاجرت می کنم، او است عزیز و حکیم</w:t>
      </w:r>
      <w:r>
        <w:rPr>
          <w:rFonts w:eastAsia="IRNazanin" w:cs="IRNazanin"/>
          <w:color w:val="111111"/>
          <w:sz w:val="28"/>
          <w:szCs w:val="28"/>
          <w:rtl w:val="true"/>
          <w:lang w:bidi="fa-IR"/>
        </w:rPr>
        <w:t>».</w:t>
      </w:r>
    </w:p>
    <w:p>
      <w:pPr>
        <w:pStyle w:val="Heading6"/>
        <w:numPr>
          <w:ilvl w:val="5"/>
          <w:numId w:val="1"/>
        </w:numPr>
        <w:rPr/>
      </w:pPr>
      <w:bookmarkStart w:id="101" w:name="__RefHeading___Toc5111490_73709187"/>
      <w:bookmarkStart w:id="102" w:name="_Toc39"/>
      <w:bookmarkEnd w:id="101"/>
      <w:r>
        <w:rPr>
          <w:rtl w:val="true"/>
        </w:rPr>
        <w:t>ج</w:t>
      </w:r>
      <w:r>
        <w:rPr>
          <w:rtl w:val="true"/>
        </w:rPr>
        <w:t xml:space="preserve">: </w:t>
      </w:r>
      <w:r>
        <w:rPr>
          <w:rtl w:val="true"/>
        </w:rPr>
        <w:t>موسی بن عمران</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مظالم دستگاه فرعون را می دید و پیوسته از آن انتقاد می کرد و مستضعفان را بر ضدّمستکبران می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فعالیت های چشمگیر موسی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پشتیبان افراد گنهکار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حکومت فرعون را به وحشت انداخت وحکومت</w:t>
      </w:r>
    </w:p>
    <w:p>
      <w:pPr>
        <w:pStyle w:val="BookText"/>
        <w:rPr/>
      </w:pPr>
      <w:r>
        <w:rPr>
          <w:rFonts w:ascii="IRNazanin" w:hAnsi="IRNazanin" w:eastAsia="IRNazanin"/>
          <w:color w:val="111111"/>
          <w:sz w:val="28"/>
          <w:sz w:val="28"/>
          <w:szCs w:val="28"/>
          <w:rtl w:val="true"/>
          <w:lang w:bidi="fa-IR"/>
        </w:rPr>
        <w:t>جبار مصر نقشه قتل او را کشید، ولی جوان فرزانه ای که خود عضو دستگاه فرعون بود، و در باطن به موسی ایمان داشت، و در پوشش تقیه، زندگی می کرد موسی را از تصمیم فرعونیان آگاه ساخت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یَأْتَمِرُونَ بِکَ لِیقْتُلُوکَ فَاخْرُجْ إِنِّی لَکَ مِنَ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دربار فرعون درباره تو شور می کنند که تو را بکشند، هر چه زودتر مصر را ترک کن من خیرخواه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دنبال آگاهی از این نقشه خطرناک، تصمیم به ترک مصر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سرگذشت مهاجرت او را با این آیه آغاز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حال ترس و وحشت، از مصر به سوی مدین رهسپار شد و گفت خدایا مرا از شر قوم ستمگر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در سوره قصص دنباله مهاجرت او را به مدین متذکر می شود که فعلاً برای ما مطرح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آیات استفاده می شود که حضرت صالح و شعیب نیز پس از نابودی قوم، محیط زندگی را ترک کرده و به نقطه دیگری مهاجرت نموده اند هر چند آیاتی که در این زمینه وارد شده است چندان صراحت در مفهوم مهاجرت اصطلاحی ندارند، و در آینده به گونه ای درباره مهاجرت اصحاب کهف سخن خواهیم گفت</w:t>
      </w:r>
      <w:r>
        <w:rPr>
          <w:rFonts w:eastAsia="IRNazanin" w:cs="IRNazanin"/>
          <w:color w:val="111111"/>
          <w:sz w:val="28"/>
          <w:szCs w:val="28"/>
          <w:rtl w:val="true"/>
          <w:lang w:bidi="fa-IR"/>
        </w:rPr>
        <w:t>.</w:t>
      </w:r>
      <w:bookmarkStart w:id="103" w:name="pg11582_244642"/>
    </w:p>
    <w:p>
      <w:pPr>
        <w:pStyle w:val="Heading4"/>
        <w:numPr>
          <w:ilvl w:val="3"/>
          <w:numId w:val="1"/>
        </w:numPr>
        <w:rPr/>
      </w:pPr>
      <w:bookmarkStart w:id="104" w:name="__RefHeading___Toc5111492_73709187"/>
      <w:bookmarkStart w:id="105" w:name="_Toc40"/>
      <w:bookmarkEnd w:id="103"/>
      <w:bookmarkEnd w:id="104"/>
      <w:r>
        <w:rPr/>
        <w:t>2</w:t>
      </w:r>
      <w:r>
        <w:rPr>
          <w:rtl w:val="true"/>
        </w:rPr>
        <w:t xml:space="preserve">. </w:t>
      </w:r>
      <w:r>
        <w:rPr>
          <w:rtl w:val="true"/>
        </w:rPr>
        <w:t>مبدأ و مقصد در این مهاجرت چیست؟</w:t>
      </w:r>
      <w:bookmarkEnd w:id="105"/>
    </w:p>
    <w:p>
      <w:pPr>
        <w:pStyle w:val="Heading5"/>
        <w:numPr>
          <w:ilvl w:val="4"/>
          <w:numId w:val="1"/>
        </w:numPr>
        <w:rPr/>
      </w:pPr>
      <w:bookmarkStart w:id="106" w:name="__RefHeading___Toc5111494_73709187"/>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شکی نیست که مبدأ هجرت، خانه و زادگاه انسان است که به صورت یک امر عادی جلوه می کند، ولی عجیب این جا است که مقصود در این سفر یک امر معنوی والهی است مثلاً شخصی که در زمان پیامبر اکرم صلَّی اللّه علیه و آله و سلَّم خاک شرک را به قصد پیوستن به صفوف مسلمانان ترک گفت، به ظاهر، خاکی را به قصد فرود در خاک دیگر ترک می نمود ولی از نظر معنی یک چنین شخصی هر چه به مدینه نزدیک تر می شد، قرب او به خدا و رسول او زیادتر می گشت و نزول در مدینه، نزول در رحمت حق و لطف گسترده او بود از این جهت در تمام آیات قرآن، مقصد هجرت، خدا و رسول او معرفی شده است که قسمتی از آنها را ذیلاً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 إِلی 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سوی پروردگارم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به سوی پروردگارم مهاجرت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موردی هدف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همگی می رساند که مقصد در این سفر، یک امر معنوی است نه مادی و ما این موارد را ذیلاً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یَخْرُجْ مِنْ بَیْتِهِ مُهاجِراً إِلَی اللّهِ وَرَسُولِهِ ثُمَّ یُدْرِکْهُ المَوتُ فَقَدْوَقَعَ أَجرُهُ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خانه خود به سوی خدا هجرت کند و در این راه مرگ او فرا رسد پاداش او 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اللّهِ مِنْ بَعْدِ ما ظُلِمُوا لَنُبَوِّئَنَّهُمْ فِی الدُّنْیا</w:t>
      </w:r>
      <w:bookmarkStart w:id="108" w:name="pg11582_244644"/>
    </w:p>
    <w:p>
      <w:pPr>
        <w:pStyle w:val="BookText"/>
        <w:rPr/>
      </w:pPr>
      <w:bookmarkEnd w:id="108"/>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پس ازمورد ستم قرار گرفتن در راه خدا مهاجرت کرده اند، در این دنیا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به آنها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کسب رضای خدا ترک وطن کرده اند و آنگاه در این راه کشته و یا مرده اند، خدا روزی نیکو در بهشت نصیبشان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وَأُخْرِجُوا مِنْ دِیارِهِمْ وَأُوذُوا فِی سَبیلی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ترک وطن گفته اند و یا از وطن اخراج شده و در راه من اذیت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این نوع مهاجرت، عبادت خدا و مایه نزدیکی به خدا می باشد، و انسان می تواند آن را به حساب خدا بگذارد</w:t>
      </w:r>
      <w:r>
        <w:rPr>
          <w:rFonts w:eastAsia="IRNazanin" w:cs="IRNazanin"/>
          <w:color w:val="111111"/>
          <w:sz w:val="28"/>
          <w:szCs w:val="28"/>
          <w:rtl w:val="true"/>
          <w:lang w:bidi="fa-IR"/>
        </w:rPr>
        <w:t>.</w:t>
      </w:r>
    </w:p>
    <w:p>
      <w:pPr>
        <w:pStyle w:val="Heading5"/>
        <w:numPr>
          <w:ilvl w:val="4"/>
          <w:numId w:val="1"/>
        </w:numPr>
        <w:rPr/>
      </w:pPr>
      <w:bookmarkStart w:id="109" w:name="__RefHeading___Toc5111496_73709187"/>
      <w:bookmarkStart w:id="110" w:name="_Toc42"/>
      <w:bookmarkEnd w:id="109"/>
      <w:r>
        <w:rPr>
          <w:rtl w:val="true"/>
        </w:rPr>
        <w:t>دو نوع مقصد</w:t>
      </w:r>
      <w:bookmarkEnd w:id="110"/>
    </w:p>
    <w:p>
      <w:pPr>
        <w:pStyle w:val="BookText"/>
        <w:rPr/>
      </w:pPr>
      <w:r>
        <w:rPr>
          <w:rFonts w:ascii="IRNazanin" w:hAnsi="IRNazanin" w:eastAsia="IRNazanin"/>
          <w:color w:val="111111"/>
          <w:sz w:val="28"/>
          <w:sz w:val="28"/>
          <w:szCs w:val="28"/>
          <w:rtl w:val="true"/>
          <w:lang w:bidi="fa-IR"/>
        </w:rPr>
        <w:t xml:space="preserve">در زمان پیامبر گرامی صلَّی اللّه علیه و آله و سلَّم پس از گسترش اسلام، گروهی خانه خود را ترک می گفتند تا از طریق شرکت در جهاد، به مال و ثروتی دست یابند و در ضمن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کنند، پیامبر گرامی صلَّی اللّه علیه و آله و سلَّم درحدیث تاریخی خود، آب پاکی روی دست این گونه افراد ریخت و مهاجر را به دو گروه تقسیم کرد گروهی که مقصد آنان خدا و رسول او است و گروهی که مقصد آنها مال دنیا و لذایذ جنسی است، و هر کدام سرانجام به هدفی که برای آن هجرت کرده اند می رسند پیامبر درباره این دو گروه چنین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 ولکل امرئ ما نوی فمن کانت هجرته إلی اللّه ورسوله</w:t>
      </w:r>
      <w:bookmarkStart w:id="111" w:name="pg11582_244647"/>
    </w:p>
    <w:p>
      <w:pPr>
        <w:pStyle w:val="BookText"/>
        <w:rPr/>
      </w:pPr>
      <w:bookmarkEnd w:id="111"/>
      <w:r>
        <w:rPr>
          <w:rFonts w:ascii="IRNazanin" w:hAnsi="IRNazanin" w:eastAsia="IRNazanin"/>
          <w:color w:val="111111"/>
          <w:sz w:val="28"/>
          <w:sz w:val="28"/>
          <w:szCs w:val="28"/>
          <w:rtl w:val="true"/>
          <w:lang w:bidi="fa-IR"/>
        </w:rPr>
        <w:t>فهجرته إلی اللّه ورسوله ومن کانت هجرته لدنیا یصیبها أو امرأة یتزوجها فهجرته إلی ما هاجر إلیه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هر عمل، وابسته به نیت آن است و هر انسانی به آنچه نیت کرده است می رسد، آن کس که برای خدا و پیامبر ترک وطن کند، هجرت او به سوی خدا و رسول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باید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هجرت او برای دنیایی باشد که به آن می رسد، و یا برای زنی باشد که با آن ازدواج می کند، نتیجه هجرت او همان است که برای آن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خدا طلبکار نیست</w:t>
      </w:r>
      <w:r>
        <w:rPr>
          <w:rFonts w:eastAsia="IRNazanin" w:cs="IRNazanin"/>
          <w:color w:val="111111"/>
          <w:sz w:val="28"/>
          <w:szCs w:val="28"/>
          <w:rtl w:val="true"/>
          <w:lang w:bidi="fa-IR"/>
        </w:rPr>
        <w:t>».</w:t>
      </w:r>
    </w:p>
    <w:p>
      <w:pPr>
        <w:pStyle w:val="Heading5"/>
        <w:numPr>
          <w:ilvl w:val="4"/>
          <w:numId w:val="1"/>
        </w:numPr>
        <w:rPr/>
      </w:pPr>
      <w:bookmarkStart w:id="112" w:name="__RefHeading___Toc5111498_73709187"/>
      <w:bookmarkStart w:id="113" w:name="_Toc43"/>
      <w:bookmarkEnd w:id="112"/>
      <w:r>
        <w:rPr>
          <w:rtl w:val="true"/>
        </w:rPr>
        <w:t>جوانمردان کهف</w:t>
      </w:r>
      <w:bookmarkEnd w:id="113"/>
    </w:p>
    <w:p>
      <w:pPr>
        <w:pStyle w:val="BookText"/>
        <w:rPr/>
      </w:pPr>
      <w:r>
        <w:rPr>
          <w:rFonts w:ascii="IRNazanin" w:hAnsi="IRNazanin" w:eastAsia="IRNazanin"/>
          <w:color w:val="111111"/>
          <w:sz w:val="28"/>
          <w:sz w:val="28"/>
          <w:szCs w:val="28"/>
          <w:rtl w:val="true"/>
          <w:lang w:bidi="fa-IR"/>
        </w:rPr>
        <w:t>این، نه تنها پیامبران آسمانی مانند ابراهیم و لوط و موسی بودند که در مواقع خاص جلای وطن کرده و زادگاه خود را برای نجات ایمان و تحقق سنن الهی ترک می گفتند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قرآن از افراد پاکدل و پاک باخته ای یاد می کند که برای حفظ دین از همه چیز از خانه و زندگی، از زن و فرزند، دست کشیدند، و به غاری پناهنده شدند و سرانجام با سرنوشت شگفت انگیزی روبرو گشتند، این گروه در حالی که از نظر سن و سال جوان نبودند، قرآن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تو گویی از نظر ضمیر بسان جوان، پاک و روشن، و از نظر طرز کار، جوانمرد بودند که برای حفظ نهال توحید در قلوب و انجام وظایف، رنج مهاجرت را تحمل کردند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قرآن در معرفی آنان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أوَی الفِتْیَةُ إِلَی الکَهْفِ فَقالُوا رَبَّنا آتِنا مِنْ لَدُنْکَ رَحْمَةً وَهَیِّئ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این گروه جوانمرد به غار پناه بردند و در آنجا پنهان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خود را بر ما نازل کن ووسیله رشد و هدایت ما را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آنان را مستجاب کرده و در این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وَزِدْناهُمْ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خدای خود ایمان آوردند وما نیز بر هدایت آنها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هدایت و تأمین وسیله تکامل کسانی که گام در مسیر تکامل بگذارند و خواهان هدایت و راهنمایی باشند، یک سنت قطعی الهی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هدایت خود کوشش کنند ما آنان را به راههای خود هدایت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انسان از خود سؤال می کند علت مهاجرت این جوانمردان چه بود، چرا سر به بیابانها نهادند و سرانجام به غار پناهنده شدند قرآن پرده از این راز بر می دارد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اعْتَزَلْتُمُوهُمْ وَما یَعْبُدُونَ إِلاّ اللّهَ فَاوا إِلَی الکَهْفِ ینْشُر لَکُمْ ربُّکُمْ مِنْ رَحْمَتِهِ وَیُهَیئّی لَکُمْ مِنْ أَمْرِکُمْ مِرْفَقاً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یکدیگر گفتند، شما که از این مشرکان و خدایان باطل آنها دوری جستید، باید به غار کوه پناهنده شوید، اگر چنین کردید، خدا رحمت خود را بر شما می گستراند و اسباب کار شما را با روزی حلال مهیا می سازد</w:t>
      </w:r>
      <w:r>
        <w:rPr>
          <w:rFonts w:eastAsia="IRNazanin" w:cs="IRNazanin"/>
          <w:color w:val="111111"/>
          <w:sz w:val="28"/>
          <w:szCs w:val="28"/>
          <w:rtl w:val="true"/>
          <w:lang w:bidi="fa-IR"/>
        </w:rPr>
        <w:t>».</w:t>
      </w:r>
      <w:bookmarkStart w:id="114" w:name="pg11582_244651"/>
    </w:p>
    <w:p>
      <w:pPr>
        <w:pStyle w:val="BookText"/>
        <w:rPr/>
      </w:pPr>
      <w:bookmarkEnd w:id="114"/>
      <w:r>
        <w:rPr>
          <w:rFonts w:ascii="IRNazanin" w:hAnsi="IRNazanin" w:eastAsia="IRNazanin"/>
          <w:color w:val="111111"/>
          <w:sz w:val="28"/>
          <w:sz w:val="28"/>
          <w:szCs w:val="28"/>
          <w:rtl w:val="true"/>
          <w:lang w:bidi="fa-IR"/>
        </w:rPr>
        <w:t xml:space="preserve">از دقت در مضمون آیه و شأن نزول آیه </w:t>
      </w:r>
      <w:r>
        <w:rPr>
          <w:rStyle w:val="FootnoteAnchor"/>
          <w:rtl w:val="true"/>
        </w:rPr>
        <w:footnoteReference w:id="19"/>
      </w:r>
      <w:r>
        <w:rPr>
          <w:rFonts w:ascii="IRNazanin" w:hAnsi="IRNazanin" w:eastAsia="IRNazanin"/>
          <w:color w:val="111111"/>
          <w:sz w:val="28"/>
          <w:sz w:val="28"/>
          <w:szCs w:val="28"/>
          <w:rtl w:val="true"/>
          <w:lang w:bidi="fa-IR"/>
        </w:rPr>
        <w:t>کاملاً استفاده می شود که زورمداران مشرک، آنچنان مسلط بودند که مردم را به عبادت خدایان باطل وادار کرده و از گرایش های توحیدی باز می داشتند و این گروه چاره ای ندیدند جز این که سر به بیابان ها بگذارند، و به غاری پناهنده شوند، تا سرنوشت آنان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آنچنان به الطاف الهی مطمئن بودند که به یکدیگر وعده می دادند اگر گروه مشرک را ترک کنیم، در پوشش رحمت خدا قرار می گیریم و خدا اسباب زندگی را فراهم می سازد و این حقیقتی است که ما آن را از زبان وحی در آیات دیگر نیز می شنویم و ما در این مورد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در باره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Heading4"/>
        <w:numPr>
          <w:ilvl w:val="3"/>
          <w:numId w:val="1"/>
        </w:numPr>
        <w:rPr/>
      </w:pPr>
      <w:bookmarkStart w:id="115" w:name="__RefHeading___Toc5111500_73709187"/>
      <w:bookmarkStart w:id="116" w:name="_Toc44"/>
      <w:bookmarkEnd w:id="115"/>
      <w:r>
        <w:rPr/>
        <w:t>3</w:t>
      </w:r>
      <w:r>
        <w:rPr>
          <w:rtl w:val="true"/>
        </w:rPr>
        <w:t xml:space="preserve">. </w:t>
      </w:r>
      <w:r>
        <w:rPr>
          <w:rtl w:val="true"/>
        </w:rPr>
        <w:t>هجرت در شرایطی فریضه است</w:t>
      </w:r>
      <w:bookmarkEnd w:id="116"/>
    </w:p>
    <w:p>
      <w:pPr>
        <w:pStyle w:val="BookText"/>
        <w:rPr/>
      </w:pPr>
      <w:r>
        <w:rPr>
          <w:rFonts w:ascii="IRNazanin" w:hAnsi="IRNazanin" w:eastAsia="IRNazanin"/>
          <w:color w:val="111111"/>
          <w:sz w:val="28"/>
          <w:sz w:val="28"/>
          <w:szCs w:val="28"/>
          <w:rtl w:val="true"/>
          <w:lang w:bidi="fa-IR"/>
        </w:rPr>
        <w:t xml:space="preserve">انگیزه هجرت پیامبر اکرم صلَّی اللّه علیه و آله و سلَّم، حفظ جان خود و تحصیل محیط آزاد برای تبلیغ رسالت اسلام بود زیرا محیط پر خفقان مکه به پیامبر اجازه نمی داد که رسالت الهی خود را تبلیغ کند، و توحید و یکتاپرستی را گسترش دهد و انسان ها را از منجلاب شرک نجات بخشد، و چون از جانب غیب آگاه شد که دشمنان توحید، قصد جان او را کرده اند، به فرمان خدا زادگاه خود را ترک گفت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آیه یاد شده در زیر، ناظر به همین جریان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w:t>
      </w:r>
    </w:p>
    <w:p>
      <w:pPr>
        <w:pStyle w:val="BookText"/>
        <w:rPr/>
      </w:pPr>
      <w:r>
        <w:rPr>
          <w:rFonts w:ascii="Amiri" w:hAnsi="Amiri" w:eastAsia="Amiri" w:cs="Amiri"/>
          <w:color w:val="111111"/>
          <w:sz w:val="28"/>
          <w:sz w:val="28"/>
          <w:szCs w:val="28"/>
          <w:rtl w:val="true"/>
          <w:lang w:bidi="ar-SA"/>
        </w:rPr>
        <w:t>وَیَمْکُرُونَ وَیَمْکُرُ اللّهُ وَاللّهُ خَیْرُ الْماکِرینَ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گروه کافر نقشه کشیدند که تو را زندانی کنند یا بکشند و یا از زادگاهت بیرون کنند، آنان نقشه می کشند و تدبیر می کنند، و خداوند نیز تدبیر میورزد، خدا بهترین چاره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 نیز به مهاجرت پیامبر اشاره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یاری نکنند، خداوند او را یاری خواهد کرد، همچنان که او را آن هنگام که کافران از مکه بیرون کردند، یاری کرد و او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غار بودند و او به همسفر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آرامش خود را بر او فرستاد و با سپاهی که شما آن را مشاهده نکردید، او را تقویت کرد وهدف کافران را پایین قرار داد، وآیین خدا بالا و پیروز، وخداوند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سوم به هجرت پیامبر به شیوه دیگر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مناطقی بودند که مردم آن ها از مردم شهری که تو را از آنجا بیرون کردند، نیرومندتر بودند وما آنها را نابود کردیم، و برای آنان یاوری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این آیات سه گانه که پیرامون مهاجرت پیامبر به مدینه، سخن می گوید، ما را با نکات یاد شده در زیر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و برای حفظ اهداف معنوی و الهی، ترک وطن می کند، هر نقشه و توطئه ای که از جانب دشمنان توحید و دین بر ضدّ او به کار رود، با عنایات الهی خنثی می گردد،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وَیَمْکُرُونَ وَیَمْکُرُ اللّهُ وَ 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حیله آنان برای نابود کردن شخص مهاجر به کار می رود، ولی در برابر آن، الطاف الهی تمام نقشه های آنان را خنثی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نابود کردن نقشه های باطل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به خاطر مقابله با آنان است چون کار کافران مکر و حیله است، خدا تدبیر خود را مکر خوانده است، در حالیکه حقیقت آن، مکر نیست بلکه نابود کردن نقشه های شیطانی آنان است و به این نوع سخن گفتن که در اصطلاح اهل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همه زبان ها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می رساند که خدا نه تنها نقشه دشمنان مهاجران را نابود می سازد، بلکه مهاجر را در پوشش لطف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بخشیدن آرامش قلبی و یاری وی با جنود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به این نوع لطف و مرحمت در آیه دوم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وَأَیَّدَهُ بِجُنُود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آیه سوم یادآور می شود که قدرت های شیطانی هر چه هم قوی و نیرومند باشند در برابر منادیان حق و عدالت و سفیران الهی، از پای در می آیند، و در زباله دانی تاریخ ریخته می شوند چنان که قدرت های بوجهلی و بوسفیانی مکه که سهل است، بلکه گروههای بسیار نیرومندتر از آنها، هلاک و نابود شدند و کسی به کمک آنها نشتافت و خداوند با اشاره به این معنی</w:t>
      </w:r>
      <w:bookmarkStart w:id="117" w:name="pg11582_244657"/>
    </w:p>
    <w:p>
      <w:pPr>
        <w:pStyle w:val="BookText"/>
        <w:rPr/>
      </w:pPr>
      <w:bookmarkEnd w:id="11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مهاجرت خود به مدینه، در نیمه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خود را به خاطر آورد و به یاد آنجا افتاد، ناگهان وحی الهی به او نوید قطعی داد که خدا تو را به آن سرزمین باز خواهد گردانید، و این نوید غیبی در سال هفتم هجرت تحقق پذیرفت و پیامبر با گروهی از افراد با ایمان در حالی که رجال شرک بر مکه حکومت می کردند، عازم زیارت خانه خدا شد و پس از سه روز توقف در مکه و انجام مراسم عمره به مدینه باز گشت، آنگاه در سال هشتم با ارتش سنگین و گران، حکومت شرک را برانداخت و با سپاه توحید وارد شهر توحید گردید، آیه یاد شده در زیر، بیانگر این نوید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تبلیغ قرآن را بر تو واجب کرده است، تو را به وطن باز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نوید قطعی در نیمه راه که هنوز قدرت اسلامی شکل نگرفته بود، نشانه ارتباط آورنده قرآن، با مقام ربوبی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118" w:name="__RefHeading___Toc5111502_73709187"/>
      <w:bookmarkStart w:id="119" w:name="_Toc45"/>
      <w:bookmarkEnd w:id="118"/>
      <w:r>
        <w:rPr/>
        <w:t>4</w:t>
      </w:r>
      <w:r>
        <w:rPr>
          <w:rtl w:val="true"/>
        </w:rPr>
        <w:t xml:space="preserve">. </w:t>
      </w:r>
      <w:r>
        <w:rPr>
          <w:rtl w:val="true"/>
        </w:rPr>
        <w:t>هجرت یک سنت الهی است</w:t>
      </w:r>
      <w:bookmarkEnd w:id="1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مهاجرت پیامبر، یک حادثه بزرگ و پربار بود به گونه ای که</w:t>
      </w:r>
    </w:p>
    <w:p>
      <w:pPr>
        <w:pStyle w:val="BookText"/>
        <w:rPr/>
      </w:pPr>
      <w:r>
        <w:rPr>
          <w:rFonts w:ascii="IRNazanin" w:hAnsi="IRNazanin" w:eastAsia="IRNazanin"/>
          <w:color w:val="111111"/>
          <w:sz w:val="28"/>
          <w:sz w:val="28"/>
          <w:szCs w:val="28"/>
          <w:rtl w:val="true"/>
          <w:lang w:bidi="fa-IR"/>
        </w:rPr>
        <w:t xml:space="preserve">این پدیده به ظاهر ساده، صفحه تاریخ را دگرگون ساخت و در سایه آن، مسیر تاریخ عوض گردید ولی باید توجه نمود که مهاجرت در قرآن و احادیث اسلامی تنها یک حادثه تاریخی نیست که هر موقع سخن از هجرت و مهاجرت به میان آید، اذهان متوجه هجرت رسول اکرم گردد، و از دیگر ابعاد آن غفلت شود، بلکه به حکم این که پیامبر گرامی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برای شما مردم، اسوه و الگوی نیکو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باید پا، به جای پای او نهاد و به خاطر همان انگیزه ویا مشابه آن، که حضرتش مهاجرت کرد، ما نیز باید از نقاطی که قادر به نجات ایمان وحفظ فرایض مذهبی خود نیستیم، مهاجرت کنیم و بدانیم که مهاجرت از بلاد کفر، به بلاد اسلام و از نقطه ای که قادر به تبلیغ و ارشادو عمل و قیام به وظایف اسلامی نیستیم، به نقطه دیگر که به ما همه نوع امکانات دینی می بخشد، یکی از احکام الهی است که در تمام شرایع آسمانی وجود داشته و در اسلام نیز تا به امروز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تَنْقطع الهِجرة ما قُوتل الکفّار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مسلمانان وکافران نبردی وجود دارد، هجرت بر افراد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این مورد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والهجرة قائمة علی حدّها الأوّل، ما کان للّه فی الأرض حاجّة من مستسر</w:t>
      </w:r>
      <w:bookmarkStart w:id="120" w:name="pg11582_244661"/>
    </w:p>
    <w:p>
      <w:pPr>
        <w:pStyle w:val="BookText"/>
        <w:rPr/>
      </w:pPr>
      <w:bookmarkEnd w:id="120"/>
      <w:r>
        <w:rPr>
          <w:rFonts w:ascii="Amiri" w:hAnsi="Amiri" w:eastAsia="Amiri" w:cs="Amiri"/>
          <w:color w:val="111111"/>
          <w:sz w:val="28"/>
          <w:sz w:val="28"/>
          <w:szCs w:val="28"/>
          <w:rtl w:val="true"/>
          <w:lang w:bidi="ar-SA"/>
        </w:rPr>
        <w:t>الأُمة ومعلنها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 عبده خطبه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مهاجرت به بلاد اسلام بر حکم نخستین خود باقی است واین تکلیف به نفع خود مهاجر است، زیرا آن کس که ایمان خود را بر اثر خفقان محیط پنهان بدارد، با آن کس که آن را آشکار سازد، در نزد خدا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پیامبر صلَّی اللّه علیه و آله و سلَّم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مقصود، مهاجرت از مکه است یعنی پس از آن که مکه در قلمرو حکومت اسلامی درآمد، و هر نوع مانع از سر راه بندگان خدا در نجات ایمان و قیام به وظایف الهی برداشته شد دیگر لازم نیست مسلمانان مانند سابق از مکه مهاجرت کنند، و اگر مهاجرت نمایند، هرگز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وارد شده است، قرار نمی گیرند نه این که پس از فتح مکه، حکم مهاجرت برای گروه مستضعف از نقطه ای که در آنجا قادر به حفظ ایمان و انجام فرایض خود نیستند،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نظر قرآن را پیرامون مهاجرت به طور کلی مطرح خواهیم کرد</w:t>
      </w:r>
      <w:r>
        <w:rPr>
          <w:rFonts w:eastAsia="IRNazanin" w:cs="IRNazanin"/>
          <w:color w:val="111111"/>
          <w:sz w:val="28"/>
          <w:szCs w:val="28"/>
          <w:rtl w:val="true"/>
          <w:lang w:bidi="fa-IR"/>
        </w:rPr>
        <w:t>.</w:t>
      </w:r>
    </w:p>
    <w:p>
      <w:pPr>
        <w:pStyle w:val="Heading4"/>
        <w:numPr>
          <w:ilvl w:val="3"/>
          <w:numId w:val="1"/>
        </w:numPr>
        <w:rPr/>
      </w:pPr>
      <w:bookmarkStart w:id="121" w:name="__RefHeading___Toc5111504_73709187"/>
      <w:bookmarkStart w:id="122" w:name="_Toc46"/>
      <w:bookmarkEnd w:id="121"/>
      <w:r>
        <w:rPr/>
        <w:t>5</w:t>
      </w:r>
      <w:r>
        <w:rPr>
          <w:rtl w:val="true"/>
        </w:rPr>
        <w:t xml:space="preserve">. </w:t>
      </w:r>
      <w:r>
        <w:rPr>
          <w:rtl w:val="true"/>
        </w:rPr>
        <w:t>هجرت مستضعفان فکری</w:t>
      </w:r>
      <w:bookmarkEnd w:id="1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بحث گسترده ای نیاز دارد که در جای خود از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از مستضعف، کسانی هستند که در عین این که تحت سلطه قرار دارند، و زورمندان، از رشد و تکامل آنها جلوگیری می کنند، ولی در عین حال توانایی آن را دارند که از قلمرو نفوذ آنان بیرون آیند، تا در محیط باز، نیروهای معنوی و مادی آنان شکفته گردد ولی آنان به عللی، زیر سلطه بودن را بر ترک زادگاه و زندگی در غربت، ترجیح می دهند، و سرانجام در استضعاف فکری باقی می مانند و در نتیجه، به حفظ ایمان موفق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گروه را که می توانند خود را از تحت سلطه خارج سازند مذمت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فرشتگان جان کسانی را می گیرند که بر نفس خود ستم کرده اند، از آنها می پرسند در دنیا چه می کردید آنان می گویند تحت سلطه حکام بودیم، فرشتگان می گویند آیا روی زمین خدا پهناور نبود که به آن جا سفر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محیط جهل و کفر به سرزمین علم و ایمان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این گروه اعتذار پذیرفته نمی شود، جایگاه آنان دوزخ است چه جایگاه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حجت را بر گروه مستضعفانی که می توانند خود را از تحت سلطه حکام کافر برهانند، تمام کرده است،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هجرت را درباره افراد قادر وتوانا یک فریضه الهی می داند، تا از این طریق، سرزمین شرک را به قصد سرزمین توحید ترک کنند و هر نوع عذر و پوزش را از آنان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آیه بعدی گروهی از بیچارگان را استثنا می کند که توانایی جسمی و فکری بر هجرت ندارند چنان که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وَالنِّساءِ وَالوِلْدانِ لا یَسْتَطِیعُونَ حِیلَةً</w:t>
      </w:r>
    </w:p>
    <w:p>
      <w:pPr>
        <w:pStyle w:val="BookText"/>
        <w:rPr/>
      </w:pPr>
      <w:r>
        <w:rPr>
          <w:rFonts w:ascii="Amiri" w:hAnsi="Amiri" w:eastAsia="Amiri" w:cs="Amiri"/>
          <w:color w:val="111111"/>
          <w:sz w:val="28"/>
          <w:sz w:val="28"/>
          <w:szCs w:val="28"/>
          <w:rtl w:val="true"/>
          <w:lang w:bidi="ar-SA"/>
        </w:rPr>
        <w:t>وَلا یَهْتَدُونَ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گروه از مردان و زنان و کودکان ناتوان که به راهی آشنا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درباره آن گروه از تحت سلطه که می اندیشند که پیروی از آیین الهی، سبب می شود که مورد خشم مستکبران قرار گیرند و سرانجام از سرزمین خود رانده شوند و آواره گردند،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اِنْ نَتَّبِعِ الهُدی مَعکَ نُتَخَطَّفْ مِنْ أَرْضِنا أَوَ لَمْ نُمَکِّنْ لَهُمْ حَرَماً آمِناً یُجْبی إِلیهِ ثَمراتُ کُلِّ شَیء رِزْقاً مِنْ لَدُّنا وَلکنَّ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اگر از اسلام پیروی کنیم از سرزمین خود رانده می شویم آیا ما برای آنان مکه را حرم امنی قرار ندادیم که انواع نعمت ها از اطراف به آنجا آورده می شود ولی بیشتر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اکنون که در حال کفر، در پوشش لطف خدا هستند وحرم امنی را برای شما جایگاه قرار داد، که از تمام نقاط، انواع نعمت ها به آنجا سرازیر می شود، قطعاً در حال ایمان و پیروی از فرمانهای خدا، بیشتر در پوشش لطف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امیرمؤمنان علیه السَّلام در سخنان خود به استواری اصل مهاجرت تصریح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والهجرة قائمة علی حدّها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خطبه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هجرت به وضع نخستین خود باقی است و بر هر فرد مسلمانی است که در شرایط خاصی سرزمین کفر را ترک گفته و به سرزمین ایمان بپیوندد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و فقیه عالیقدر اسلام در قرن هفتم هجری در کتاب ارزنده خود</w:t>
      </w:r>
      <w:bookmarkStart w:id="123" w:name="pg11582_244668"/>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المهاجرة عن بلد الشرک علی من یضعف عن إظهار شعائر الإسلام مع المکنة، والهجرة باقیة مادام الکفر باقیاً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سرزمین کفر قادر بر انجام وظایف و برپا داشتن شعار اسلام نیست در صورت قدرت باید مهاجرت کند و تا کفر در زمین هست، حکم هجرت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صلَّی اللّه علیه و آله و سلَّم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سرزمین دیگری به منظور فرار از شرک هر چند فاصله آن دو، یک وجب باشد، مهاجرت کند پاداش او بهشت است چنین فردی با ابراهیم وپیامبر اسلام، مهاجر و همنشین خواهد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اندلس مورد هجوم مسیحیان قرار گرفت، برخی از مسلمانان تصور کردند که می توانند در این محیط، ایمان خود را حفظ کرده و به آداب و سنن اسلامی عمل کنند چیزی نگذشت که محیط بر فرزندان آنان غلبه کرد و اعقاب آنان از اسلام برگشتند و به آیین کلیسا وارد شدند</w:t>
      </w:r>
      <w:r>
        <w:rPr>
          <w:rFonts w:eastAsia="IRNazanin" w:cs="IRNazanin"/>
          <w:color w:val="111111"/>
          <w:sz w:val="28"/>
          <w:szCs w:val="28"/>
          <w:rtl w:val="true"/>
          <w:lang w:bidi="fa-IR"/>
        </w:rPr>
        <w:t>.</w:t>
      </w:r>
    </w:p>
    <w:p>
      <w:pPr>
        <w:pStyle w:val="Heading4"/>
        <w:numPr>
          <w:ilvl w:val="3"/>
          <w:numId w:val="1"/>
        </w:numPr>
        <w:rPr/>
      </w:pPr>
      <w:bookmarkStart w:id="124" w:name="__RefHeading___Toc5111506_73709187"/>
      <w:bookmarkStart w:id="125" w:name="_Toc47"/>
      <w:bookmarkEnd w:id="124"/>
      <w:r>
        <w:rPr/>
        <w:t>6</w:t>
      </w:r>
      <w:r>
        <w:rPr>
          <w:rtl w:val="true"/>
        </w:rPr>
        <w:t xml:space="preserve">. </w:t>
      </w:r>
      <w:r>
        <w:rPr>
          <w:rtl w:val="true"/>
        </w:rPr>
        <w:t>تعرب پس از هجرت</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اسلامی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مقصود از آن این است افراد پس از مهاجرت و پیوستن به صفوف مسلمانان دیگر نباید سرزمین اسلامی را ترک گویند، و به سرزمین شرک که خطر محو و نابودی ایمان را دارد، باز گردند و در این مورد، پیامبر صلَّی اللّه علیه و آله و سلَّم به علی علیه السَّلام به عنوان</w:t>
      </w:r>
    </w:p>
    <w:p>
      <w:pPr>
        <w:pStyle w:val="BookText"/>
        <w:rPr/>
      </w:pPr>
      <w:r>
        <w:rPr>
          <w:rFonts w:ascii="IRNazanin" w:hAnsi="IRNazanin" w:eastAsia="IRNazanin"/>
          <w:color w:val="111111"/>
          <w:sz w:val="28"/>
          <w:sz w:val="28"/>
          <w:szCs w:val="28"/>
          <w:rtl w:val="true"/>
          <w:lang w:bidi="fa-IR"/>
        </w:rPr>
        <w:t>تعلیم دیگران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تعرب بعد الهجرة</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مهاجرت به سرزمین اسلام، صحرا نشینی که در آن روزگار، مایه ترک وظایف اسلامی بود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ششم علیه السَّلام سؤال می کند، فردی در نقطه ای زندگی می کند که در بخش اعظم سال در آنجا جز برف و یخ چیزی نیست و قدرت بر غسل ووضو ندارد، امام علیه السَّلام فرمود در حال ضرورت تیمم کند ولی از آنجا کوچ کند دیگر به آنجا باز نگردد که دین خود را نابود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یکی از وظایف اسلامی در زمان پیشوایان معصوم این بود وقتی امامی در می گذشت، برای شناخت جانشین او، لازم بود، افراد بصیر و آگاه از نقاط مختلف جهان، حرکت کنند، و به مدینه بیایند و از جانشین امام، کسب آگاهی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 لزوم چنین مهاجرت با آیه و حدیثی استدلال می کند، از یک طرف پیامبر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إمام زمانه فقد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پیشوای زمان خود را نشناسد، مرگ او مرگ دوران جاهلیت خواهد بود، و از طرف دیگر قرآن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قومی، گروهی حرکت نمی کنند که در مسایل دینی بصیرت بیشتری</w:t>
      </w:r>
    </w:p>
    <w:p>
      <w:pPr>
        <w:pStyle w:val="BookText"/>
        <w:rPr/>
      </w:pPr>
      <w:r>
        <w:rPr>
          <w:rFonts w:ascii="IRNazanin" w:hAnsi="IRNazanin" w:eastAsia="IRNazanin"/>
          <w:color w:val="111111"/>
          <w:sz w:val="28"/>
          <w:sz w:val="28"/>
          <w:szCs w:val="28"/>
          <w:rtl w:val="true"/>
          <w:lang w:bidi="fa-IR"/>
        </w:rPr>
        <w:t>پیدا نمایند و پس از بازگشت، آنان را به حلال و حرام خدا آشنا سازند و از مخالفت خدا بترسانند، شاید آنان نیز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تحقیق در امور دینی حرکت کند و در نیمه راه مرگ او فرا رسد، پاداش او بر عهده خدا خواهد بود و به عنوان گواه این آیه را تلاوت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یَخْرُجْ مِنْ بَیْتِهِ مُهاجِراً إِلَی اللّهِ وَرَسُولِهِ ثُمَّ یُدْرِکْهُ المَوتُ فَقَدْوَقَعَ أَجرُهُ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بحث گسترده روشن گردید که در موارد یاد شده در زیر، مهاجرت از شرک لازم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پر خفقانی که از انسان، آزادی دینی را سلب کند و در نتیجه قادر به حفظ ایمان و انجام وظایف مذهبی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محیطی که انسان در آنجا قادر به آموزش احکام و شناخت اصول معارف دین خود نباشد در این شرایط چه بسا باید پس از آموزش برای ارشاد دیگران به محل نخست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برای تشکیل دولت اسلامی، شکی نیست اجرای احکام نورانی اسلام بدون وجود یک قدرت امکان پذیر نیست، بلکه تمام اسلام بدون یک زنجیر دفاعی به نام دولت، ممکن نمی باشد، در این صورت است که باید مسلمانان از اقطار مختلف جهان در نقطه ای گرد آیند ، تا این زنجیر دفاعی را به وجود آورند</w:t>
      </w:r>
      <w:r>
        <w:rPr>
          <w:rFonts w:eastAsia="IRNazanin" w:cs="IRNazanin"/>
          <w:color w:val="111111"/>
          <w:sz w:val="28"/>
          <w:szCs w:val="28"/>
          <w:rtl w:val="true"/>
          <w:lang w:bidi="fa-IR"/>
        </w:rPr>
        <w:t>.</w:t>
      </w:r>
      <w:bookmarkStart w:id="126" w:name="pg11582_244674"/>
    </w:p>
    <w:p>
      <w:pPr>
        <w:pStyle w:val="Heading4"/>
        <w:numPr>
          <w:ilvl w:val="3"/>
          <w:numId w:val="1"/>
        </w:numPr>
        <w:rPr/>
      </w:pPr>
      <w:bookmarkStart w:id="127" w:name="__RefHeading___Toc5111508_73709187"/>
      <w:bookmarkStart w:id="128" w:name="_Toc48"/>
      <w:bookmarkEnd w:id="126"/>
      <w:bookmarkEnd w:id="127"/>
      <w:r>
        <w:rPr/>
        <w:t>7</w:t>
      </w:r>
      <w:r>
        <w:rPr>
          <w:rtl w:val="true"/>
        </w:rPr>
        <w:t xml:space="preserve">. </w:t>
      </w:r>
      <w:r>
        <w:rPr>
          <w:rtl w:val="true"/>
        </w:rPr>
        <w:t>هجرت نشانه ایمان است</w:t>
      </w:r>
      <w:bookmarkEnd w:id="128"/>
    </w:p>
    <w:p>
      <w:pPr>
        <w:pStyle w:val="BookText"/>
        <w:rPr/>
      </w:pPr>
      <w:r>
        <w:rPr>
          <w:rFonts w:ascii="IRNazanin" w:hAnsi="IRNazanin" w:eastAsia="IRNazanin"/>
          <w:color w:val="111111"/>
          <w:sz w:val="28"/>
          <w:sz w:val="28"/>
          <w:szCs w:val="28"/>
          <w:rtl w:val="true"/>
          <w:lang w:bidi="fa-IR"/>
        </w:rPr>
        <w:t>مدعیان ایمان که از نظر عمل با افراد فاقد ایمان یکسانند قطعاً فاقد ایمان می باشند، قرآن مهاجرت و ترک زندگی مادی مرفه را نشانه وجود ایمان راستین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وَهاجَرُوا وَجاهَدُوا فی سَبِیلِ اللّهِ وَالَّذِینَ آووا وَنَصَرُوا أُولئِکَ هُمُ الْمُؤْمِنُونَ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برای حفظ آن مهاجرت کرده و در راه خداجهاد نموده اند، و آنان که به مهاجران جای داده اند آنان به راستی مؤمنان واقعی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آیه دیگر به این حقیقت، به شیوه دیگر تصریح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دستان مهاجر که از خانه ها و اموال خود رانده شده اند، کرم و رضایت خدا را می طلبند و خدا و پیامبر او را کمک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راستگو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 به گونه ای به این مطلب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شما رشک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می کنند که شما نیز مانند آنان کافر شوید تا همگی یکسان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راه خدا مهاجرت نکنند آنان را دوست مَگیرید</w:t>
      </w:r>
      <w:r>
        <w:rPr>
          <w:rFonts w:eastAsia="IRNazanin" w:cs="IRNazanin"/>
          <w:color w:val="111111"/>
          <w:sz w:val="28"/>
          <w:szCs w:val="28"/>
          <w:rtl w:val="true"/>
          <w:lang w:bidi="fa-IR"/>
        </w:rPr>
        <w:t>».</w:t>
      </w:r>
      <w:bookmarkStart w:id="129" w:name="pg11582_244676"/>
    </w:p>
    <w:p>
      <w:pPr>
        <w:pStyle w:val="BookText"/>
        <w:rPr/>
      </w:pPr>
      <w:bookmarkEnd w:id="129"/>
      <w:r>
        <w:rPr>
          <w:rFonts w:ascii="IRNazanin" w:hAnsi="IRNazanin" w:eastAsia="IRNazanin"/>
          <w:color w:val="111111"/>
          <w:sz w:val="28"/>
          <w:sz w:val="28"/>
          <w:szCs w:val="28"/>
          <w:rtl w:val="true"/>
          <w:lang w:bidi="fa-IR"/>
        </w:rPr>
        <w:t>شما برای آگاهی بیشتر می توانید در آیات یاد شده در زیر مقام و موقعیت مهاجر را نزد خدا به دست آورید، لطفاً به 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Heading4"/>
        <w:numPr>
          <w:ilvl w:val="3"/>
          <w:numId w:val="1"/>
        </w:numPr>
        <w:rPr/>
      </w:pPr>
      <w:bookmarkStart w:id="130" w:name="__RefHeading___Toc5111510_73709187"/>
      <w:bookmarkStart w:id="131" w:name="_Toc49"/>
      <w:bookmarkEnd w:id="130"/>
      <w:r>
        <w:rPr/>
        <w:t>8</w:t>
      </w:r>
      <w:r>
        <w:rPr>
          <w:rtl w:val="true"/>
        </w:rPr>
        <w:t xml:space="preserve">. </w:t>
      </w:r>
      <w:r>
        <w:rPr>
          <w:rtl w:val="true"/>
        </w:rPr>
        <w:t>امدادهای غیبی</w:t>
      </w:r>
      <w:bookmarkEnd w:id="131"/>
    </w:p>
    <w:p>
      <w:pPr>
        <w:pStyle w:val="BookText"/>
        <w:rPr/>
      </w:pPr>
      <w:r>
        <w:rPr>
          <w:rFonts w:ascii="IRNazanin" w:hAnsi="IRNazanin" w:eastAsia="IRNazanin"/>
          <w:color w:val="111111"/>
          <w:sz w:val="28"/>
          <w:sz w:val="28"/>
          <w:szCs w:val="28"/>
          <w:rtl w:val="true"/>
          <w:lang w:bidi="fa-IR"/>
        </w:rPr>
        <w:t>مهاجرت از یک نقطه به قیمت به هم زدن یک نظام و پدید آوردن نظام جدیدی تمام می شود، و اقدام به یک چنین کار، نیاز به دل و جرأت و بالاتر از همه به ایمان به پیروزی در این مسیر دارد، قرآن در این مورد، به کمک مهاجران می شتابد و به آنان وعده امدادهای غیبی می دهد که هرگز با هجرت، وضع زندگی آنها مختل نمی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فِیاللّهِ مِنْ بَعْدِ ما ظُلِمُوا لنُبَوئَنَّهُمْ فِی الدُّنْیا حَسَنةً وَلأَجْرُ الآخِرَةِ أَکْبَرُ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که در راه خدا مهاجرت کرده اند پس از آن که در سرزمین خود ستم ها دیده اند، به آنان جایگاه نیکویی در این جهان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پاداش اخروی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قاطعانه امید می دهد که این گروه سرانجام، جایگاه وسیعی برای زندگی و آسایش به دست می آورند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یُهاجِر فِی سَبیلِ اللّه یَجِدْ فِی الأَرْضِ مُراغَماً کَثیراً 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خدا مهاجرت کند در زمین، جایگاه وسیع برای زندگی به دست می آورد</w:t>
      </w:r>
      <w:r>
        <w:rPr>
          <w:rFonts w:eastAsia="IRNazanin" w:cs="IRNazanin"/>
          <w:color w:val="111111"/>
          <w:sz w:val="28"/>
          <w:szCs w:val="28"/>
          <w:rtl w:val="true"/>
          <w:lang w:bidi="fa-IR"/>
        </w:rPr>
        <w:t>».</w:t>
      </w:r>
      <w:bookmarkStart w:id="132" w:name="pg11582_244678"/>
    </w:p>
    <w:p>
      <w:pPr>
        <w:pStyle w:val="BookText"/>
        <w:rPr/>
      </w:pPr>
      <w:bookmarkEnd w:id="132"/>
      <w:r>
        <w:rPr>
          <w:rFonts w:ascii="IRNazanin" w:hAnsi="IRNazanin" w:eastAsia="IRNazanin"/>
          <w:color w:val="111111"/>
          <w:sz w:val="28"/>
          <w:sz w:val="28"/>
          <w:szCs w:val="28"/>
          <w:rtl w:val="true"/>
          <w:lang w:bidi="fa-IR"/>
        </w:rPr>
        <w:t>و در آیه دیگر، به بندگان تحت سلطه خود خطاب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با ایمان من، زمین من وسیع است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نکنید که جز آن محیط پر خفقان که مانع از پرستش خدا است، زمین دیگری نیست واگر آنجا را ترک کنید شیرازه زندگی از هم می گسلد</w:t>
      </w:r>
      <w:r>
        <w:rPr>
          <w:rFonts w:eastAsia="IRNazanin" w:cs="IRNazanin"/>
          <w:color w:val="111111"/>
          <w:sz w:val="28"/>
          <w:szCs w:val="28"/>
          <w:rtl w:val="true"/>
          <w:lang w:bidi="fa-IR"/>
        </w:rPr>
        <w:t>.</w:t>
      </w:r>
    </w:p>
    <w:p>
      <w:pPr>
        <w:pStyle w:val="Heading4"/>
        <w:numPr>
          <w:ilvl w:val="3"/>
          <w:numId w:val="1"/>
        </w:numPr>
        <w:rPr/>
      </w:pPr>
      <w:bookmarkStart w:id="133" w:name="__RefHeading___Toc5111512_73709187"/>
      <w:bookmarkStart w:id="134" w:name="_Toc50"/>
      <w:bookmarkEnd w:id="133"/>
      <w:r>
        <w:rPr/>
        <w:t>9</w:t>
      </w:r>
      <w:r>
        <w:rPr>
          <w:rtl w:val="true"/>
        </w:rPr>
        <w:t xml:space="preserve">. </w:t>
      </w:r>
      <w:r>
        <w:rPr>
          <w:rtl w:val="true"/>
        </w:rPr>
        <w:t>سبقت در هجرت</w:t>
      </w:r>
      <w:bookmarkEnd w:id="134"/>
    </w:p>
    <w:p>
      <w:pPr>
        <w:pStyle w:val="BookText"/>
        <w:rPr/>
      </w:pPr>
      <w:r>
        <w:rPr>
          <w:rFonts w:ascii="IRNazanin" w:hAnsi="IRNazanin" w:eastAsia="IRNazanin"/>
          <w:color w:val="111111"/>
          <w:sz w:val="28"/>
          <w:sz w:val="28"/>
          <w:szCs w:val="28"/>
          <w:rtl w:val="true"/>
          <w:lang w:bidi="fa-IR"/>
        </w:rPr>
        <w:t>در حالی که هجرت در تمام احوال مورد ترغیب قرآن است، ولی قرآن برای آن گروه که در موقع ضعف و ناتوانی اسلام، دست از زندگی کشیده اند و زندگی در غربت را برای پرورش نهال اسلام، تحمل نموده اند، مقام و موقعیت دیگری قائل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کنندگان به ایمان از مهاجر و انصار وکسانی که از آنان پیروی کرده اند خداوند از آنان خشنود و آنان نیز از خدا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جهت آن گروه که پیش از فتح مکه انفاق و جهاد کرده اند بر گروه دیگر که پس از پیروزی اسلام با فتح مکه، جهاد و انفاق انجام داده اند، یکسان نیستند زیرا اخلاص گروه نخست پیش از گروه دوم بوده است، چنان که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وَقاتَلَ أُولئِکَ أَعْظَمُ</w:t>
      </w:r>
      <w:bookmarkStart w:id="135" w:name="pg11582_244680"/>
    </w:p>
    <w:p>
      <w:pPr>
        <w:pStyle w:val="BookText"/>
        <w:rPr/>
      </w:pPr>
      <w:bookmarkEnd w:id="135"/>
      <w:r>
        <w:rPr>
          <w:rFonts w:ascii="Amiri" w:hAnsi="Amiri" w:eastAsia="Amiri" w:cs="Amiri"/>
          <w:color w:val="111111"/>
          <w:sz w:val="28"/>
          <w:sz w:val="28"/>
          <w:szCs w:val="28"/>
          <w:rtl w:val="true"/>
          <w:lang w:bidi="ar-SA"/>
        </w:rPr>
        <w:t>دَرَجَة مِنَ الَّذِینَ أَنْفَقُوا مِنْ بَعْدُ وَقاتَلُوا وَکُلاً وَعْدَ اللّهُ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پیش از فتح مکه انفاق و جهاد کرده اند با آن گروه که پس از فتح این کار را انجام داده اند، یکسان نیستند، خداوند برای هر دو گروه وعده نیک داده است</w:t>
      </w:r>
      <w:r>
        <w:rPr>
          <w:rFonts w:eastAsia="IRNazanin" w:cs="IRNazanin"/>
          <w:color w:val="111111"/>
          <w:sz w:val="28"/>
          <w:szCs w:val="28"/>
          <w:rtl w:val="true"/>
          <w:lang w:bidi="fa-IR"/>
        </w:rPr>
        <w:t>».</w:t>
      </w:r>
    </w:p>
    <w:p>
      <w:pPr>
        <w:pStyle w:val="Heading4"/>
        <w:numPr>
          <w:ilvl w:val="3"/>
          <w:numId w:val="1"/>
        </w:numPr>
        <w:rPr/>
      </w:pPr>
      <w:bookmarkStart w:id="136" w:name="__RefHeading___Toc5111514_73709187"/>
      <w:bookmarkStart w:id="137" w:name="_Toc51"/>
      <w:bookmarkEnd w:id="136"/>
      <w:r>
        <w:rPr/>
        <w:t>10</w:t>
      </w:r>
      <w:r>
        <w:rPr>
          <w:rtl w:val="true"/>
        </w:rPr>
        <w:t xml:space="preserve">. </w:t>
      </w:r>
      <w:r>
        <w:rPr>
          <w:rtl w:val="true"/>
        </w:rPr>
        <w:t>زنان مهاجر</w:t>
      </w:r>
      <w:bookmarkEnd w:id="137"/>
    </w:p>
    <w:p>
      <w:pPr>
        <w:pStyle w:val="BookText"/>
        <w:rPr/>
      </w:pPr>
      <w:r>
        <w:rPr>
          <w:rFonts w:ascii="IRNazanin" w:hAnsi="IRNazanin" w:eastAsia="IRNazanin"/>
          <w:color w:val="111111"/>
          <w:sz w:val="28"/>
          <w:sz w:val="28"/>
          <w:szCs w:val="28"/>
          <w:rtl w:val="true"/>
          <w:lang w:bidi="fa-IR"/>
        </w:rPr>
        <w:t>مسأله مهاجرت برای حفظ دین و نجات ایمان از فرایض الهی است که در آن زن و مرد بسان دیگر احکام یکسانند و قرآن در دو مورد، از زنان مهاجر، به طور کلی نام می برد و به ایمان آنها ارج می نهد، و دستور می دهد که پس از ثبوت ایمان آنان، به شوهران کافر خود، حرام می شوند، زیرا مرد کافر، همشأن زن مسلمان نیست و نباید زنان مسلمان را به سوی آنان باز گرداند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بایمانِهِنَّ فَإِنْ عَلِمْتُموهُنَّ مُؤْمِنات فَلا تَرْجِعُوهُنَّ إِلَی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آنگاه که زنان مؤمن مهاجر، به سوی شما آمدند، آنان را بیازمایید خدا از ایمان آنان آگاه است هرگاه ایمان آنان ثابت شد آنها را بر شوهران کافر خود باز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از زنان مهاجر نام برده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روایات وارد شده است که پیامبر زنان مهاجر را سوگند می داد که بگویند</w:t>
      </w:r>
      <w:r>
        <w:rPr>
          <w:rFonts w:eastAsia="IRNazanin" w:cs="IRNazanin"/>
          <w:color w:val="111111"/>
          <w:sz w:val="28"/>
          <w:szCs w:val="28"/>
          <w:rtl w:val="true"/>
          <w:lang w:bidi="fa-IR"/>
        </w:rPr>
        <w:t>:</w:t>
      </w:r>
      <w:bookmarkStart w:id="138" w:name="pg11582_244682"/>
    </w:p>
    <w:p>
      <w:pPr>
        <w:pStyle w:val="BookText"/>
        <w:rPr/>
      </w:pPr>
      <w:bookmarkEnd w:id="138"/>
      <w:r>
        <w:rPr>
          <w:rFonts w:ascii="IRNazanin" w:hAnsi="IRNazanin" w:eastAsia="IRNazanin"/>
          <w:color w:val="111111"/>
          <w:sz w:val="28"/>
          <w:sz w:val="28"/>
          <w:szCs w:val="28"/>
          <w:rtl w:val="true"/>
          <w:lang w:bidi="fa-IR"/>
        </w:rPr>
        <w:t>به خدا سوگند، من از خشم شوهرم و یا از روی علاقه به این آب و خاک و یا برای تحصیل دنیا، وطن را ترک نکرده ام، من نیامدم مگر به خاطر خدا و پیامبر او</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امیر مؤمنان در خطبه و نامه های متعدد خود، درباره هجرت مطالبی بیان کرده و خود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ولدت علی الفطرة وسبقت إلی الإیمان و الهجرة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آیین توحید متولد شدم و بر ایمان و هجرت سبقت جسته ام</w:t>
      </w:r>
      <w:r>
        <w:rPr>
          <w:rFonts w:eastAsia="IRNazanin" w:cs="IRNazanin"/>
          <w:color w:val="111111"/>
          <w:sz w:val="28"/>
          <w:szCs w:val="28"/>
          <w:rtl w:val="true"/>
          <w:lang w:bidi="fa-IR"/>
        </w:rPr>
        <w:t>».</w:t>
      </w:r>
    </w:p>
    <w:p>
      <w:pPr>
        <w:pStyle w:val="Heading4"/>
        <w:numPr>
          <w:ilvl w:val="3"/>
          <w:numId w:val="1"/>
        </w:numPr>
        <w:rPr/>
      </w:pPr>
      <w:bookmarkStart w:id="139" w:name="__RefHeading___Toc5111516_73709187"/>
      <w:bookmarkStart w:id="140" w:name="_Toc52"/>
      <w:bookmarkEnd w:id="139"/>
      <w:r>
        <w:rPr/>
        <w:t>11</w:t>
      </w:r>
      <w:r>
        <w:rPr>
          <w:rtl w:val="true"/>
        </w:rPr>
        <w:t xml:space="preserve">. </w:t>
      </w:r>
      <w:r>
        <w:rPr>
          <w:rtl w:val="true"/>
        </w:rPr>
        <w:t>مهاجرت از گناه</w:t>
      </w:r>
      <w:bookmarkEnd w:id="140"/>
    </w:p>
    <w:p>
      <w:pPr>
        <w:pStyle w:val="BookText"/>
        <w:rPr/>
      </w:pPr>
      <w:r>
        <w:rPr>
          <w:rFonts w:ascii="IRNazanin" w:hAnsi="IRNazanin" w:eastAsia="IRNazanin"/>
          <w:color w:val="111111"/>
          <w:sz w:val="28"/>
          <w:sz w:val="28"/>
          <w:szCs w:val="28"/>
          <w:rtl w:val="true"/>
          <w:lang w:bidi="fa-IR"/>
        </w:rPr>
        <w:t>در اسلام علاوه بر هجرت اصطلاحی، هجرت دیگری است که مربوط به قلب و دل است و آن، مهاجرت از گناه به طاعت است، یعنی انسان تصمیم بگیرد، که دیگر گرد گناه نگردد واز فرمان خدا سرپیچی نکند، به این نوع از هجرت در قرآن و احادیث اشاره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 أُخْرِجُوا مِنْ دِیارِهِمْ وَأُوذُوا فِی سَبیلی وَقاتَلُوا وَقُتِلُوا لأُکَفِّرَنَّ عَنْهُمْ سَیئاتِهِمْ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مهاجرت کرده اند و از خانه های خود بیرون رانده شده اند و در راه من اذیت شده اند ما، بدیهای آنان را می پوشانیم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این آیه مهاجرت در مقابل خروج از خانه قرار گرفته است امکان دارد که مقصود از آن، مهاجرت به معنی وسیع که شامل ترک گناه و پاکی</w:t>
      </w:r>
    </w:p>
    <w:p>
      <w:pPr>
        <w:pStyle w:val="BookText"/>
        <w:rPr/>
      </w:pPr>
      <w:r>
        <w:rPr>
          <w:rFonts w:ascii="IRNazanin" w:hAnsi="IRNazanin" w:eastAsia="IRNazanin"/>
          <w:color w:val="111111"/>
          <w:sz w:val="28"/>
          <w:sz w:val="28"/>
          <w:szCs w:val="28"/>
          <w:rtl w:val="true"/>
          <w:lang w:bidi="fa-IR"/>
        </w:rPr>
        <w:t>از آلودگی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فخر رازی این دو جمله را به گونه دیگر تفسیر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به اختیار، ترک زادگاه کرده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اجبار ترک وطن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مؤید مطلب قبل، روایاتی است که پیرامون این نوع از مهاجرت وارد شده آنجا که فردی از پیامبر سؤال می کند که کدام یک از دو نوع مهاجرت افضل است، پیامبر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تهجر ما کره ربّک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 آن را دوست نمی دارد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چنین وارد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الرجل هاجرت ولم یهاجر إنّما المهاجرون الّذین یهجرون السّیئات ولم یأتوا بها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زمین شرک به سرزمین اسلام مهاجرت کرده 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مهاجرت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از مهاجرت که پاکی از گناه است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کسانی هستند که گناهان را ترک کنند و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روایات از پیامبر گرامی صلَّی اللّه علیه و آله و سلَّم نقل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تنقطع الهجرة حتی تنقطع التوبة</w:t>
      </w:r>
      <w:r>
        <w:rPr>
          <w:rFonts w:eastAsia="IRNazanin" w:cs="IRNazanin"/>
          <w:color w:val="111111"/>
          <w:sz w:val="28"/>
          <w:szCs w:val="28"/>
          <w:rtl w:val="true"/>
          <w:lang w:bidi="fa-IR"/>
        </w:rPr>
        <w:t>».</w:t>
      </w:r>
      <w:r>
        <w:rPr>
          <w:rStyle w:val="FootnoteAnchor"/>
          <w:rtl w:val="true"/>
        </w:rPr>
        <w:footnoteReference w:id="3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تا لحظه ای که درِ توبه باز است،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نوع مهاجرت، همان تصفیه روح و روان، از آلودگی است که به وسیله توبه و سیر و سلوک شرعی انجام می گیرد البته باید توجه کرد که پذیرش این نوع مهاجرت نباید به معنی نفی آن مهاجرت معروف باشد که انسان های با ایمان، خانه و زندگی را برای خدا ترک می کنند، زیرا چه بسا برخی فکر می کنند که اگر هدف از مهاجرت جسمانی، خدا است ما این کار را از طریق سیر و سلوک و تدبیر وتفکر انجام می دهیم، زیرا فرض این است که حفظ ایمان به صورت کامل در صورتی امکان پذیر است که انسان سرزمین کفر را به قصد سرزمین ایمان ترک نماید و در این فرض تنها سیر و سلوک فکری در تحقق هدف نهایی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در مجمع البحرین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یاد شده در زیر را نقل می کند و گویا هر سه جمله حدیث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والمهاجر من هاجر ما حرم اللّه علیه، والمهاجر من ترک الباطل إلی الحقّ وفی الحدیث من دخل الإسلام طوعاً فهو مهاجر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 کسی است که حرام های خدا را ترک کند و از باطل به سوی حق 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اسلام را از صمیم دل پذیرفت او مهاجر است</w:t>
      </w:r>
      <w:r>
        <w:rPr>
          <w:rFonts w:eastAsia="IRNazanin" w:cs="IRNazanin"/>
          <w:color w:val="111111"/>
          <w:sz w:val="28"/>
          <w:szCs w:val="28"/>
          <w:rtl w:val="true"/>
          <w:lang w:bidi="fa-IR"/>
        </w:rPr>
        <w:t>».</w:t>
      </w:r>
      <w:bookmarkStart w:id="141" w:name="pg11582_244690"/>
    </w:p>
    <w:p>
      <w:pPr>
        <w:pStyle w:val="Heading2"/>
        <w:numPr>
          <w:ilvl w:val="1"/>
          <w:numId w:val="1"/>
        </w:numPr>
        <w:rPr/>
      </w:pPr>
      <w:bookmarkStart w:id="142" w:name="__RefHeading___Toc5111518_73709187"/>
      <w:bookmarkStart w:id="143" w:name="_Toc53"/>
      <w:bookmarkEnd w:id="141"/>
      <w:bookmarkEnd w:id="142"/>
      <w:r>
        <w:rPr/>
        <w:t>3</w:t>
      </w:r>
      <w:r>
        <w:rPr>
          <w:rtl w:val="true"/>
        </w:rPr>
        <w:t xml:space="preserve">- </w:t>
      </w:r>
      <w:r>
        <w:rPr>
          <w:rtl w:val="true"/>
        </w:rPr>
        <w:t>حق و باطل در قرآن</w:t>
      </w:r>
      <w:bookmarkEnd w:id="143"/>
    </w:p>
    <w:p>
      <w:pPr>
        <w:pStyle w:val="Heading3"/>
        <w:numPr>
          <w:ilvl w:val="2"/>
          <w:numId w:val="1"/>
        </w:numPr>
        <w:rPr/>
      </w:pPr>
      <w:bookmarkStart w:id="144" w:name="__RefHeading___Toc5111520_73709187"/>
      <w:bookmarkStart w:id="145" w:name="_Toc54"/>
      <w:bookmarkEnd w:id="144"/>
      <w:r>
        <w:rPr>
          <w:rtl w:val="true"/>
        </w:rPr>
        <w:t>آیات موضوع</w:t>
      </w:r>
      <w:r>
        <w:rPr>
          <w:rtl w:val="true"/>
        </w:rPr>
        <w:t>:</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 ذا بَعْدَ الْحَقِّ إِلاَّ الضَّلالُ فَأَنّی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ابتِغاءَحِلْیَة أَوْمَتاع زبَدٌ مِثْلُهُ کَذلِکَ یَضْرِبُ اللّهُ الحَقَّ وَالْباطِلَ 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وَاَنَّ ما یَدْعُونَ مِنْ دُونِهِ هُوَ الْباطِلُ وَاَنَّاللّهَ هُوَ العَلِیُّ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یَعْلَمُونَ اَنَّ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46" w:name="pg11582_244692"/>
    </w:p>
    <w:p>
      <w:pPr>
        <w:pStyle w:val="BookText"/>
        <w:rPr/>
      </w:pPr>
      <w:bookmarkEnd w:id="14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111522_73709187"/>
      <w:bookmarkStart w:id="148" w:name="_Toc55"/>
      <w:bookmarkEnd w:id="147"/>
      <w:r>
        <w:rPr>
          <w:rtl w:val="true"/>
        </w:rPr>
        <w:t>ترجمه آیات</w:t>
      </w:r>
      <w:r>
        <w:rPr>
          <w:rtl w:val="true"/>
        </w:rPr>
        <w:t>:</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پروردگار حق شما، و پس از حق، جز گمراهی چیزی نیست، کجا 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آبی از آسمان نازل نمود، و آب در دره ها و نهرها به اندازه وسعت و گنجایش آنها جاری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رودهای کوچک به هم پیوست و سیلی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کف های بالا رونده ای را با خود حمل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تنها سیل است که کف هایی را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روی فلزاتی که برای زینت و یا ابزار زندگی بر اثر فشار آتش ذوب می شوند کف هایی ظاهر می گردد، خداوند این چنین حق و باطل را ترسیم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ثبات وپایداری حق و باطل را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ها از بین می روند ولی آنچه برای مردم سود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آب و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باقی می ماند، خداوند این چنین مثل ها را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حق و باطل را روشن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حکمفرمایی از آن خدای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او خدای حق است، و غیر او را که می پرستند، باطل است و خداوند بلند مقام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برتر است فرمانروای حق، جز او خدایی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که خدا، حق آشکار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جهان جز سرگرمی و بازی چیز دیگری نیست و سرای دیگر، زندگی حقیقی است اگر بدانند</w:t>
      </w:r>
      <w:r>
        <w:rPr>
          <w:rFonts w:eastAsia="IRNazanin" w:cs="IRNazanin"/>
          <w:color w:val="111111"/>
          <w:sz w:val="28"/>
          <w:szCs w:val="28"/>
          <w:rtl w:val="true"/>
          <w:lang w:bidi="fa-IR"/>
        </w:rPr>
        <w:t>».</w:t>
      </w:r>
      <w:bookmarkStart w:id="149" w:name="pg11582_244694"/>
    </w:p>
    <w:p>
      <w:pPr>
        <w:pStyle w:val="Heading3"/>
        <w:numPr>
          <w:ilvl w:val="2"/>
          <w:numId w:val="1"/>
        </w:numPr>
        <w:rPr/>
      </w:pPr>
      <w:bookmarkStart w:id="150" w:name="__RefHeading___Toc5111524_73709187"/>
      <w:bookmarkStart w:id="151" w:name="_Toc56"/>
      <w:bookmarkEnd w:id="149"/>
      <w:bookmarkEnd w:id="150"/>
      <w:r>
        <w:rPr>
          <w:rtl w:val="true"/>
        </w:rPr>
        <w:t>تفسیر آیات</w:t>
      </w:r>
      <w:r>
        <w:rPr>
          <w:rtl w:val="true"/>
        </w:rPr>
        <w:t>:</w:t>
      </w:r>
      <w:bookmarkEnd w:id="151"/>
    </w:p>
    <w:p>
      <w:pPr>
        <w:pStyle w:val="Heading4"/>
        <w:numPr>
          <w:ilvl w:val="3"/>
          <w:numId w:val="1"/>
        </w:numPr>
        <w:rPr/>
      </w:pPr>
      <w:bookmarkStart w:id="152" w:name="__RefHeading___Toc5111526_73709187"/>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قرآن با عنایت بلیغی مسأله حق و باطل را مطرح می کند،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 آن،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واژه حق و باطل، واژه عربی است، ولی هر دو لفظ قریب چهارده قرن است که در فرهنگ ما وارد شده به گونه ای که معادل فارسی آنها، متروک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معنی هر دو لفظ، به کاوش بیشتری نیاز نداریم و برداشت ما از این دو لفظ، با افراد عرب زبان، چندان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روشنگری بیشتری به توضیح لغوی هر دو واژه، و این که روز نزول قرآن، مردم عرب زبان از این دو لفظ، چه می فهمیدند،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قبلاً نکته ای را یادآور می شویم و آن این که برای شناختن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وجود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فرهنگ های اصیل عربی که ما را با مفهوم واقعی این دو لفظ آشنا می سازد، وا ین همان است که اکنون انجام می گیرد و روشن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پایداری است که به خاطر داشتن واقعیت، از اتقان واستواری، و بقا وپایداری خاصی برخوردار است، و باطل آن چیز لرزان و ناپایداری است که به خاطر فقدان واقعیت، گذرا بوده و مکث و بقای آن کوتاه</w:t>
      </w:r>
      <w:bookmarkStart w:id="154" w:name="pg11582_244696"/>
    </w:p>
    <w:p>
      <w:pPr>
        <w:pStyle w:val="BookText"/>
        <w:rPr/>
      </w:pPr>
      <w:bookmarkEnd w:id="154"/>
      <w:r>
        <w:rPr>
          <w:rFonts w:ascii="IRNazanin" w:hAnsi="IRNazanin" w:eastAsia="IRNazanin"/>
          <w:color w:val="111111"/>
          <w:sz w:val="28"/>
          <w:sz w:val="28"/>
          <w:szCs w:val="28"/>
          <w:rtl w:val="true"/>
          <w:lang w:bidi="fa-IR"/>
        </w:rPr>
        <w:t>و بسیار محدود است، و روی این اساس، درباره حق و باطل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دولة وللباطل جولة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دست گشتن، پایدار است و باطل فقط نمایشی زودگذر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نمونه های بارزی از هر دو که برخی از آنها ملموس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معرفی حق و باطل، این راه را نیز برگزیده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های برگزیده حق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ویژگی های حق و باطل که می تواند معرف واقعیت هر دو باشد و قرآن این راه را نیز پیموده و ما نیز پیرامون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هر سه جهت می پردازیم</w:t>
      </w:r>
      <w:r>
        <w:rPr>
          <w:rFonts w:eastAsia="IRNazanin" w:cs="IRNazanin"/>
          <w:color w:val="111111"/>
          <w:sz w:val="28"/>
          <w:szCs w:val="28"/>
          <w:rtl w:val="true"/>
          <w:lang w:bidi="fa-IR"/>
        </w:rPr>
        <w:t>.</w:t>
      </w:r>
    </w:p>
    <w:p>
      <w:pPr>
        <w:pStyle w:val="Heading4"/>
        <w:numPr>
          <w:ilvl w:val="3"/>
          <w:numId w:val="1"/>
        </w:numPr>
        <w:rPr/>
      </w:pPr>
      <w:bookmarkStart w:id="155" w:name="__RefHeading___Toc5111528_73709187"/>
      <w:bookmarkStart w:id="156" w:name="_Toc58"/>
      <w:bookmarkEnd w:id="155"/>
      <w:r>
        <w:rPr/>
        <w:t>1</w:t>
      </w:r>
      <w:r>
        <w:rPr>
          <w:rtl w:val="true"/>
        </w:rPr>
        <w:t xml:space="preserve">. </w:t>
      </w:r>
      <w:r>
        <w:rPr>
          <w:rtl w:val="true"/>
        </w:rPr>
        <w:t>مفهوم حق و باطل در فرهنگ های عربی</w:t>
      </w:r>
      <w:bookmarkEnd w:id="156"/>
    </w:p>
    <w:p>
      <w:pPr>
        <w:pStyle w:val="BookText"/>
        <w:rPr/>
      </w:pPr>
      <w:r>
        <w:rPr>
          <w:rFonts w:ascii="IRNazanin" w:hAnsi="IRNazanin" w:eastAsia="IRNazanin"/>
          <w:color w:val="111111"/>
          <w:sz w:val="28"/>
          <w:sz w:val="28"/>
          <w:szCs w:val="28"/>
          <w:rtl w:val="true"/>
          <w:lang w:bidi="fa-IR"/>
        </w:rPr>
        <w:t xml:space="preserve">ریشه شناس معانی لغت عرب 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 واحد یدل علی أحکام الشیء وصحته وهو نقیض الباطل ثمّ یرجع إلیه کلّ فرع بجودة الاستخراج</w:t>
      </w:r>
      <w:r>
        <w:rPr>
          <w:rFonts w:eastAsia="IRNazanin" w:cs="IRNazanin"/>
          <w:color w:val="111111"/>
          <w:sz w:val="28"/>
          <w:szCs w:val="28"/>
          <w:rtl w:val="true"/>
          <w:lang w:bidi="fa-IR"/>
        </w:rPr>
        <w:t>».</w:t>
      </w:r>
      <w:r>
        <w:rPr>
          <w:rStyle w:val="FootnoteAnchor"/>
          <w:rtl w:val="true"/>
        </w:rPr>
        <w:footnoteReference w:id="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حق، ضد باطل است و یک ریشه که حاکی از اتقان و پایداری شیء است، بیش ندارد و تمام معانی به ظاهر مختلف آن، با دقت به همین یک معنی برمی گردد، آنگاه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یک معنی بیش ندارد و آن بی واقعیتی است که ملازم با ناپداری و کوتاهی مکث و بقای آن</w:t>
      </w:r>
      <w:bookmarkStart w:id="157" w:name="pg11582_244698"/>
    </w:p>
    <w:p>
      <w:pPr>
        <w:pStyle w:val="BookText"/>
        <w:rPr/>
      </w:pPr>
      <w:bookmarkEnd w:id="157"/>
      <w:r>
        <w:rPr>
          <w:rFonts w:ascii="IRNazanin" w:hAnsi="IRNazanin" w:eastAsia="IRNazanin"/>
          <w:color w:val="111111"/>
          <w:sz w:val="28"/>
          <w:sz w:val="28"/>
          <w:szCs w:val="28"/>
          <w:rtl w:val="true"/>
          <w:lang w:bidi="fa-IR"/>
        </w:rPr>
        <w:t>است</w:t>
      </w:r>
      <w:r>
        <w:rPr>
          <w:rStyle w:val="FootnoteAnchor"/>
          <w:rtl w:val="true"/>
        </w:rPr>
        <w:footnoteReference w:id="34"/>
      </w:r>
      <w:r>
        <w:rPr>
          <w:rFonts w:ascii="IRNazanin" w:hAnsi="IRNazanin" w:eastAsia="IRNazanin"/>
          <w:color w:val="111111"/>
          <w:sz w:val="28"/>
          <w:sz w:val="28"/>
          <w:szCs w:val="28"/>
          <w:rtl w:val="true"/>
          <w:lang w:bidi="fa-IR"/>
        </w:rPr>
        <w:t xml:space="preserve">اگر به یک شیء حقیقت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واقعیت داری حق است که موجب اتقان واستحکام و پایداری آن می گردد و به خاطر بی حقیقتی باطل است که طبعاً ناپایدار بوده و مکث و بقایی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سخنان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نویسان دیگر به روشنی مطلب یاد شده در زیر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به گونه ای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آن استحکام و اتقان و دوام و استمرار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توأم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باطل است که بر اثر فقدان واقعیت، پس از نمایش کوتاهی، نابود و سپری می گردد</w:t>
      </w:r>
      <w:r>
        <w:rPr>
          <w:rFonts w:eastAsia="IRNazanin" w:cs="IRNazanin"/>
          <w:color w:val="111111"/>
          <w:sz w:val="28"/>
          <w:szCs w:val="28"/>
          <w:rtl w:val="true"/>
          <w:lang w:bidi="fa-IR"/>
        </w:rPr>
        <w:t>.</w:t>
      </w:r>
    </w:p>
    <w:p>
      <w:pPr>
        <w:pStyle w:val="Heading4"/>
        <w:numPr>
          <w:ilvl w:val="3"/>
          <w:numId w:val="1"/>
        </w:numPr>
        <w:rPr/>
      </w:pPr>
      <w:bookmarkStart w:id="158" w:name="__RefHeading___Toc5111530_73709187"/>
      <w:bookmarkStart w:id="159" w:name="_Toc59"/>
      <w:bookmarkEnd w:id="158"/>
      <w:r>
        <w:rPr/>
        <w:t>2</w:t>
      </w:r>
      <w:r>
        <w:rPr>
          <w:rtl w:val="true"/>
        </w:rPr>
        <w:t xml:space="preserve">. </w:t>
      </w:r>
      <w:r>
        <w:rPr>
          <w:rtl w:val="true"/>
        </w:rPr>
        <w:t>نمونه های حق در قرآن</w:t>
      </w:r>
      <w:bookmarkEnd w:id="159"/>
    </w:p>
    <w:p>
      <w:pPr>
        <w:pStyle w:val="Heading5"/>
        <w:numPr>
          <w:ilvl w:val="4"/>
          <w:numId w:val="1"/>
        </w:numPr>
        <w:rPr/>
      </w:pPr>
      <w:bookmarkStart w:id="160" w:name="__RefHeading___Toc5111532_73709187"/>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اکنون که با معنی هر دو لفظ به گونه ای آشنا شدیم لازم است به گونه ای با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وارد شده است آشنا شویم، البته هدف این نیست که مصداق حق، منحصر به همان است که قرآن، آنها را به این وصف، توصیف کرده است، بلکه از آنجا که این موارد از روشن ترین موارد حق می باشند، قرآن روی مناسباتی از آنها یاد کرده است</w:t>
      </w:r>
      <w:r>
        <w:rPr>
          <w:rFonts w:eastAsia="IRNazanin" w:cs="IRNazanin"/>
          <w:color w:val="111111"/>
          <w:sz w:val="28"/>
          <w:szCs w:val="28"/>
          <w:rtl w:val="true"/>
          <w:lang w:bidi="fa-IR"/>
        </w:rPr>
        <w:t>.</w:t>
      </w:r>
    </w:p>
    <w:p>
      <w:pPr>
        <w:pStyle w:val="Heading5"/>
        <w:numPr>
          <w:ilvl w:val="4"/>
          <w:numId w:val="1"/>
        </w:numPr>
        <w:rPr/>
      </w:pPr>
      <w:bookmarkStart w:id="162" w:name="__RefHeading___Toc5111534_73709187"/>
      <w:bookmarkStart w:id="163" w:name="_Toc61"/>
      <w:bookmarkEnd w:id="162"/>
      <w:r>
        <w:rPr/>
        <w:t>1</w:t>
      </w:r>
      <w:r>
        <w:rPr>
          <w:rtl w:val="true"/>
        </w:rPr>
        <w:t xml:space="preserve">. </w:t>
      </w:r>
      <w:r>
        <w:rPr>
          <w:rtl w:val="true"/>
        </w:rPr>
        <w:t>خدا حق مطلق است</w:t>
      </w:r>
      <w:bookmarkEnd w:id="163"/>
    </w:p>
    <w:p>
      <w:pPr>
        <w:pStyle w:val="Heading6"/>
        <w:numPr>
          <w:ilvl w:val="5"/>
          <w:numId w:val="1"/>
        </w:numPr>
        <w:rPr/>
      </w:pPr>
      <w:bookmarkStart w:id="164" w:name="__RefHeading___Toc5111536_73709187"/>
      <w:bookmarkStart w:id="165" w:name="_Toc62"/>
      <w:bookmarkEnd w:id="164"/>
      <w:r>
        <w:rPr>
          <w:rtl w:val="true"/>
        </w:rPr>
        <w:t>اشاره</w:t>
      </w:r>
      <w:bookmarkEnd w:id="1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خدا را، حق مطلق که کوچک ترین بطلان در ذات او راه ندارد توصیف کرده و به گونه ای حق را در صفحه هستی به او منحصر ساخته</w:t>
      </w:r>
      <w:bookmarkStart w:id="166" w:name="pg11582_244701"/>
    </w:p>
    <w:p>
      <w:pPr>
        <w:pStyle w:val="BookText"/>
        <w:rPr/>
      </w:pPr>
      <w:bookmarkEnd w:id="166"/>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وَاَنَّ ما یَدْعُونَ مِنْ دُونِهِ هُوَ الْباطِلُ وَاَنَّ اللّهَ هُوَ العَلِیُّ الْکَبِیرُ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او خدای حق است، و غیر او را که می پرستند، باطل است و خداوند بلند مقام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یک مضمون و یک عبارت در دو سوره یاد شده آمده است، جز این که در سوره لقمان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به حق، این آیه در میان آیات هر دو سوره درخشندگی و جذبه خاص دارد که دیگر آیات هر دو سوره را، یک چنین ویژگی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حالی که، همگی در سر حد اعجاز قرار دارند، و انسان ها را یارای مقابله با آنها نیست مع الوصف برخی بر برخی امتیاز و برتری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از نظر مضمون و تعبیر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گویی شاعر سخن ساز عصر جاهلی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فطرت الهی به گونه ای در درجه پایین، به مضمون آیه اشاره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 و کلّ نعیم لامحالة زائل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خدا باطل است، و هر نعمتی قطعاً ناپایدار است</w:t>
      </w:r>
      <w:r>
        <w:rPr>
          <w:rFonts w:eastAsia="IRNazanin" w:cs="IRNazanin"/>
          <w:color w:val="111111"/>
          <w:sz w:val="28"/>
          <w:szCs w:val="28"/>
          <w:rtl w:val="true"/>
          <w:lang w:bidi="fa-IR"/>
        </w:rPr>
        <w:t>».</w:t>
      </w:r>
    </w:p>
    <w:p>
      <w:pPr>
        <w:pStyle w:val="Heading6"/>
        <w:numPr>
          <w:ilvl w:val="5"/>
          <w:numId w:val="1"/>
        </w:numPr>
        <w:rPr/>
      </w:pPr>
      <w:bookmarkStart w:id="167" w:name="__RefHeading___Toc5111538_73709187"/>
      <w:bookmarkStart w:id="168" w:name="_Toc63"/>
      <w:bookmarkEnd w:id="167"/>
      <w:r>
        <w:rPr>
          <w:rtl w:val="true"/>
        </w:rPr>
        <w:t>حق مطلق و حق نسبی</w:t>
      </w:r>
      <w:bookmarkEnd w:id="1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 وَانّ ما یَدْعُونَ مِنْ دُونِهِ هُوَ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نحوه حق بودن خدا و باطل بودن معبودهای دروغین است و کسانی که از ادب عربی آگاهی دارند، می دانند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موارد بیانگر منحصر بودن حق به ذات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فقط حق است و بس، و غیر او از معبودهای دروغین، باطل محض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چگونه خدا، حق مطلق، ومعبودهای دروغین باطل محض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درباره بت ها، به نوعی ربوبیت معتقد بوده و تصور می کردند که بخشی از کارهای خدا در جهان هستی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وسایر خیرات و برکات و یا کارهایی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شفاعت به بت های آنها سپرده شده است و آنها، مالک بخشی از مقام ربوبیت می باشند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قرآن در مقام ابطال این اندیشه خدا را حق مطلق، و بت های چوبی و فلزی را، باطل محض معرفی می کند، زیرا اگر معیار در توصیف شیء به حق و باطل، داشتن ربوبیت و یا فاقد بودن آن باشد، این حقیقت، منحصر به خدا است و جز او کسی مالک مقام الوهیت و ربوبیت نیست، زیرا، محور بحث این است که آیا الوهیت و ربوبیت، منحصر به ذات خدا است، یا این که معبودهای دروغین آنان نیز سهمی در این قسمت دارند، بنابراین حق و باطل بودن، بر محور داشتن یا نداشتن چنین واقعیت دور می زند، و شکی نیست که این واقعیت، منحصر به خدا است، و غیر او سهمی از الوهیت و ربوبیت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این مطلب را تأیید می کند این است که در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آیه، آیات مربوط به تدبیر جهان و کارگردانی آن وارد شده</w:t>
      </w:r>
    </w:p>
    <w:p>
      <w:pPr>
        <w:pStyle w:val="BookText"/>
        <w:rPr/>
      </w:pPr>
      <w:r>
        <w:rPr>
          <w:rFonts w:ascii="IRNazanin" w:hAnsi="IRNazanin" w:eastAsia="IRNazanin"/>
          <w:color w:val="111111"/>
          <w:sz w:val="28"/>
          <w:sz w:val="28"/>
          <w:szCs w:val="28"/>
          <w:rtl w:val="true"/>
          <w:lang w:bidi="fa-IR"/>
        </w:rPr>
        <w:t>است که مربوط به ربوبیت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چنین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یُولِجُ اللَّیْلَ فِی النَّهاِر وَیُولِجُ النَّهارَ فِی اللَّیلِ وََانَّ اللّهَ سَمیعٌ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شب را در روز و روز را در شب وارد می سازد حقا که خداوند شنوا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لقمان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یُولِجُ اللَّیْلَ فِی النَّهارِ وَیُولِجُ النَّهارَ فِی اللَّیلِ وَسَخَّرَ الشَّمْسَ وَالقَمَرَ کُلٌّ یَجْرِی إِلی أَجَل مُسَمّیً وََ أَنَّ اللّهَ بِما تَعْمَلُونَ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 که خداوند شب را در روز و روز را در شب وارد می کند وآفتاب و ماه را تسخیر کرده و هر یک تا زمان معینی در حال حرکت هستند و خداوند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ملاحظه می فرمایید آیات ما قبل آیه مورد بحث، پیرامون افعال مربوط به مقام ربوبیت سخن می گویند، افعالی که مربوط به خدا است و به احدی واگذار نشده است، آنگاه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اللّهَ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توان گفت ملاک توصیف خدا به حق و غیر او به باطل همان داشتن واقعیت مقام الوهیت و ربوبیت است، و یک چنین ملاک فقط درخدا موجود است و غیر خدا از این حقیقت کاملاً پیراسته است از این جهت، او حق مطلق و غیر او باطل مطلق می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می گوییم خدا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کارگردان کارهای جهان است،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و غیر مستمد از شخص و</w:t>
      </w:r>
    </w:p>
    <w:p>
      <w:pPr>
        <w:pStyle w:val="BookText"/>
        <w:rPr/>
      </w:pPr>
      <w:r>
        <w:rPr>
          <w:rFonts w:ascii="IRNazanin" w:hAnsi="IRNazanin" w:eastAsia="IRNazanin"/>
          <w:color w:val="111111"/>
          <w:sz w:val="28"/>
          <w:sz w:val="28"/>
          <w:szCs w:val="28"/>
          <w:rtl w:val="true"/>
          <w:lang w:bidi="fa-IR"/>
        </w:rPr>
        <w:t>مقامی، فقط او است ولی این عقیده مانع از آن نیست که عواملی مانند فرشتگان به اذن پروردگار و با استمداد از نیروی لایزالی و مطابق اراده حکیمانه او خدمتگزار مقام ربوبی بوده و کارگردانی جهان را به عنوان سبب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ملاک و معیار در حق و باطل بودن، الوهیت و ربوبیت شیء نباشد، بلکه ملاک داشتن هستی و اشغال بخشی از صفحه وجود باشد در برابر چیز معدوم و غیر موجود، که سهمی از وجودو هستی ندارد، در این صورت، خدا حق مطلق بوده، و غیر او هر چه باشد، اگر هستی پذیرفته باشد، حق نسبی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وجود و هستی خدا، یک هستی ازلی و ابدی است، ووجود او متعلق به خود او است و از درون او می جوشد، در حالی که وجود دیگر موجودات، وابسته به خدا و خصیصه ازلی و ابدی بودن را ندارند از این جهت، عدم و نیستی که ملازم با بطلان است، به ذات خدا راه ندارد، او حق محض است که هرگز بطلان پذیر نیست، وامکان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او راه یابد وجود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دیگر موجودات از این نظر که سهمی از هستی دارند، و صفحه هستی را به نوعی اشغال کرده اند، در مقابل اشیای معدوم که تحت ظلمت و تاریکی عدم باقی هستند، حق خواهند بود، امّا توصیف آنها به حق، یک وصف نسبی است، یعنی نسبت به اشیای معدوم حق و دارای حقیقت می باشند، ولی از نظر این که وجود آنها وابسته به دیگری است و فیض از جای دیگر می گیرند و هرگز ابدی و پایدار نمی باشند، قهراً باطل بوده و از</w:t>
      </w:r>
      <w:bookmarkStart w:id="169" w:name="pg11582_244709"/>
    </w:p>
    <w:p>
      <w:pPr>
        <w:pStyle w:val="BookText"/>
        <w:rPr/>
      </w:pPr>
      <w:bookmarkEnd w:id="169"/>
      <w:r>
        <w:rPr>
          <w:rFonts w:ascii="IRNazanin" w:hAnsi="IRNazanin" w:eastAsia="IRNazanin"/>
          <w:color w:val="111111"/>
          <w:sz w:val="28"/>
          <w:sz w:val="28"/>
          <w:szCs w:val="28"/>
          <w:rtl w:val="true"/>
          <w:lang w:bidi="fa-IR"/>
        </w:rPr>
        <w:t>حیطه حق محض خارج می باشند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قسمتی از آیاتی که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همان بود که از سوره های حج و لقمان تحت شماره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در آیات دیگری نیز خدا به عنوان حق مطلق توصیف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 ذا بَعْدَ الْحَقّ إِلاَّ الضَّلالُ فَأَنّی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پروردگار حق شما، و پس از حق، جز گمراهی چیزی نیست، کجا می 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یَعْلَمُونَ انَّ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که خدا، حق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حکمفرمایی از آن خدای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برتر است فرمانروای حق، جز او خدایی نیست</w:t>
      </w:r>
      <w:r>
        <w:rPr>
          <w:rFonts w:eastAsia="IRNazanin" w:cs="IRNazanin"/>
          <w:color w:val="111111"/>
          <w:sz w:val="28"/>
          <w:szCs w:val="28"/>
          <w:rtl w:val="true"/>
          <w:lang w:bidi="fa-IR"/>
        </w:rPr>
        <w:t>».</w:t>
      </w:r>
    </w:p>
    <w:p>
      <w:pPr>
        <w:pStyle w:val="Heading6"/>
        <w:numPr>
          <w:ilvl w:val="5"/>
          <w:numId w:val="1"/>
        </w:numPr>
        <w:rPr/>
      </w:pPr>
      <w:bookmarkStart w:id="170" w:name="__RefHeading___Toc5111540_73709187"/>
      <w:bookmarkStart w:id="171" w:name="_Toc64"/>
      <w:bookmarkEnd w:id="170"/>
      <w:r>
        <w:rPr>
          <w:rtl w:val="true"/>
        </w:rPr>
        <w:t>جهان در چشم انداز عارف</w:t>
      </w:r>
      <w:bookmarkEnd w:id="1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تقسیم هستی وواقعیت به واجب و ممکن، یا به موجود مستقل و غیر مستقل، نمی توان وجود ممکنات را انکار کرد یا آنها را موجودات مجازی دانست، و برای آنها واقعیتی قائل نشد، بلکه همان طور که یادآور</w:t>
      </w:r>
    </w:p>
    <w:p>
      <w:pPr>
        <w:pStyle w:val="BookText"/>
        <w:rPr/>
      </w:pPr>
      <w:r>
        <w:rPr>
          <w:rFonts w:ascii="IRNazanin" w:hAnsi="IRNazanin" w:eastAsia="IRNazanin"/>
          <w:color w:val="111111"/>
          <w:sz w:val="28"/>
          <w:sz w:val="28"/>
          <w:szCs w:val="28"/>
          <w:rtl w:val="true"/>
          <w:lang w:bidi="fa-IR"/>
        </w:rPr>
        <w:t>شدیم، هستی در این مرحله مانند حقیقت به مطلق ونسبی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دیده عارف، جهان وَهْم و پنداری بیش نیست، یعنی در مقام مقایسه به موجود مستقل، شایسته نام هستی حقیقی نیست هر چند با قطع نظر از این مقایسه برای خود واقعیت وحقیقتی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دو، مثل چراغ پنج شمعی است به نور پر فروغ آفتاب جهان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مطلب، در قرآن نظیر و یا نظایری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حقیقت زندگی را، زندگی اخروی می داند و زندگی این جهان را جز سرگرمی و بازیچه، چیزی بیش تلقی نمی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جهان جز سرگرمی و بازی چیز دیگری نیست و سرای دیگر، زندگی حقیقی است اگر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نوجوانان در موقع بازی برای خود رئیس ومرئوسی می تراشند و مقامات متعددی برای خویش قائل می شوند، امّا همه آنها دایم و پیوسته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لحظاتی از همه آن مقام ها و منصب 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جهان و تمام مقامات و مناصب آن از نظر زودگذری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بازی دو کودک و یا چهار نوجوان است که لحظاتی چند به غروب آفتاب مانده برای خود نقشه و برنامه ای می ریزند و با رسیدن تاریکی همه را به هم می زنند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در مقابل زندگی سرای جاویدان می توان گفت، زندگی دنیوی، زندگی نبوده وجز سرگرمی و بازیچه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ممکنات را در مقابل وجود پر توان و پر فروغ وجود واجب، می توان هیچ</w:t>
      </w:r>
    </w:p>
    <w:p>
      <w:pPr>
        <w:pStyle w:val="BookText"/>
        <w:rPr/>
      </w:pPr>
      <w:r>
        <w:rPr>
          <w:rFonts w:ascii="IRNazanin" w:hAnsi="IRNazanin" w:eastAsia="IRNazanin"/>
          <w:color w:val="111111"/>
          <w:sz w:val="28"/>
          <w:sz w:val="28"/>
          <w:szCs w:val="28"/>
          <w:rtl w:val="true"/>
          <w:lang w:bidi="fa-IR"/>
        </w:rPr>
        <w:t>و بیواقعیت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از آن جمله افرادی است که این حقیقت را در قالب اشعار نغز خود ریخته و در این مورد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عقل جز پیچ بر پیچ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عاشقان جز خدا هیچ نیست</w:t>
      </w:r>
    </w:p>
    <w:p>
      <w:pPr>
        <w:pStyle w:val="BookText"/>
        <w:rPr/>
      </w:pPr>
      <w:r>
        <w:rPr>
          <w:rFonts w:ascii="IRNazanin" w:hAnsi="IRNazanin" w:eastAsia="IRNazanin"/>
          <w:color w:val="111111"/>
          <w:sz w:val="28"/>
          <w:sz w:val="28"/>
          <w:szCs w:val="28"/>
          <w:rtl w:val="true"/>
          <w:lang w:bidi="fa-IR"/>
        </w:rPr>
        <w:t xml:space="preserve">توان گفتن این با حقیقت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خرده گیرند اهل قیاس</w:t>
      </w:r>
    </w:p>
    <w:p>
      <w:pPr>
        <w:pStyle w:val="BookText"/>
        <w:rPr/>
      </w:pPr>
      <w:r>
        <w:rPr>
          <w:rFonts w:ascii="IRNazanin" w:hAnsi="IRNazanin" w:eastAsia="IRNazanin"/>
          <w:color w:val="111111"/>
          <w:sz w:val="28"/>
          <w:sz w:val="28"/>
          <w:szCs w:val="28"/>
          <w:rtl w:val="true"/>
          <w:lang w:bidi="fa-IR"/>
        </w:rPr>
        <w:t xml:space="preserve">که پس آسمان و زمین 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و دام و دد کیستند؟</w:t>
      </w:r>
    </w:p>
    <w:p>
      <w:pPr>
        <w:pStyle w:val="BookText"/>
        <w:rPr/>
      </w:pPr>
      <w:r>
        <w:rPr>
          <w:rFonts w:ascii="IRNazanin" w:hAnsi="IRNazanin" w:eastAsia="IRNazanin"/>
          <w:color w:val="111111"/>
          <w:sz w:val="28"/>
          <w:sz w:val="28"/>
          <w:szCs w:val="28"/>
          <w:rtl w:val="true"/>
          <w:lang w:bidi="fa-IR"/>
        </w:rPr>
        <w:t xml:space="preserve">پسندیده پرسیدی ای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جوابت گر آید پسند</w:t>
      </w:r>
    </w:p>
    <w:p>
      <w:pPr>
        <w:pStyle w:val="BookText"/>
        <w:rPr/>
      </w:pPr>
      <w:r>
        <w:rPr>
          <w:rFonts w:ascii="IRNazanin" w:hAnsi="IRNazanin" w:eastAsia="IRNazanin"/>
          <w:color w:val="111111"/>
          <w:sz w:val="28"/>
          <w:sz w:val="28"/>
          <w:szCs w:val="28"/>
          <w:rtl w:val="true"/>
          <w:lang w:bidi="fa-IR"/>
        </w:rPr>
        <w:t xml:space="preserve">که هامون و دریا وکوه و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آدمیزاد و دیو و ملک</w:t>
      </w:r>
    </w:p>
    <w:p>
      <w:pPr>
        <w:pStyle w:val="BookText"/>
        <w:rPr/>
      </w:pPr>
      <w:r>
        <w:rPr>
          <w:rFonts w:ascii="IRNazanin" w:hAnsi="IRNazanin" w:eastAsia="IRNazanin"/>
          <w:color w:val="111111"/>
          <w:sz w:val="28"/>
          <w:sz w:val="28"/>
          <w:szCs w:val="28"/>
          <w:rtl w:val="true"/>
          <w:lang w:bidi="fa-IR"/>
        </w:rPr>
        <w:t xml:space="preserve">همه هر چه هستند از آن کمترند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هستیش نام هستی برند</w:t>
      </w:r>
    </w:p>
    <w:p>
      <w:pPr>
        <w:pStyle w:val="BookText"/>
        <w:rPr/>
      </w:pPr>
      <w:r>
        <w:rPr>
          <w:rFonts w:ascii="IRNazanin" w:hAnsi="IRNazanin" w:eastAsia="IRNazanin"/>
          <w:color w:val="111111"/>
          <w:sz w:val="28"/>
          <w:sz w:val="28"/>
          <w:szCs w:val="28"/>
          <w:rtl w:val="true"/>
          <w:lang w:bidi="fa-IR"/>
        </w:rPr>
        <w:t xml:space="preserve">عظیم است پیش تو دریا و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خورشید تابان بر اوج</w:t>
      </w:r>
    </w:p>
    <w:p>
      <w:pPr>
        <w:pStyle w:val="BookText"/>
        <w:rPr/>
      </w:pPr>
      <w:r>
        <w:rPr>
          <w:rFonts w:ascii="IRNazanin" w:hAnsi="IRNazanin" w:eastAsia="IRNazanin"/>
          <w:color w:val="111111"/>
          <w:sz w:val="28"/>
          <w:sz w:val="28"/>
          <w:szCs w:val="28"/>
          <w:rtl w:val="true"/>
          <w:lang w:bidi="fa-IR"/>
        </w:rPr>
        <w:t xml:space="preserve">ولی اهل صورت کجا پی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ارباب معنا به ملکی درند</w:t>
      </w:r>
    </w:p>
    <w:p>
      <w:pPr>
        <w:pStyle w:val="BookText"/>
        <w:rPr/>
      </w:pPr>
      <w:r>
        <w:rPr>
          <w:rFonts w:ascii="IRNazanin" w:hAnsi="IRNazanin" w:eastAsia="IRNazanin"/>
          <w:color w:val="111111"/>
          <w:sz w:val="28"/>
          <w:sz w:val="28"/>
          <w:szCs w:val="28"/>
          <w:rtl w:val="true"/>
          <w:lang w:bidi="fa-IR"/>
        </w:rPr>
        <w:t xml:space="preserve">که گر آفتابست یک ذره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هفت دریاست یک قطره نیست</w:t>
      </w:r>
    </w:p>
    <w:p>
      <w:pPr>
        <w:pStyle w:val="BookText"/>
        <w:rPr/>
      </w:pPr>
      <w:r>
        <w:rPr>
          <w:rFonts w:ascii="IRNazanin" w:hAnsi="IRNazanin" w:eastAsia="IRNazanin"/>
          <w:color w:val="111111"/>
          <w:sz w:val="28"/>
          <w:sz w:val="28"/>
          <w:szCs w:val="28"/>
          <w:rtl w:val="true"/>
          <w:lang w:bidi="fa-IR"/>
        </w:rPr>
        <w:t xml:space="preserve">چو سلطان عزت علم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 به جیب عدم بر کشید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با توجه به این برداشت از جهان، راستی می توان گفت جز خدا، همه چیز باطل و بیواقعیت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هُوَ الحَقُّ وَ اَنّ ما یَدْعُونَ مِنْ دُونِهِ هُو الْباطِلُ</w:t>
      </w:r>
      <w:r>
        <w:rPr>
          <w:rFonts w:eastAsia="Amiri" w:cs="Amiri" w:ascii="Amiri" w:hAnsi="Amiri"/>
          <w:color w:val="111111"/>
          <w:sz w:val="28"/>
          <w:szCs w:val="28"/>
          <w:rtl w:val="true"/>
          <w:lang w:bidi="ar-SA"/>
        </w:rPr>
        <w:t>) .</w:t>
      </w:r>
      <w:bookmarkStart w:id="172" w:name="pg11582_244715"/>
    </w:p>
    <w:p>
      <w:pPr>
        <w:pStyle w:val="Heading5"/>
        <w:numPr>
          <w:ilvl w:val="4"/>
          <w:numId w:val="1"/>
        </w:numPr>
        <w:rPr/>
      </w:pPr>
      <w:bookmarkStart w:id="173" w:name="__RefHeading___Toc5111542_73709187"/>
      <w:bookmarkStart w:id="174" w:name="_Toc65"/>
      <w:bookmarkEnd w:id="172"/>
      <w:bookmarkEnd w:id="173"/>
      <w:r>
        <w:rPr/>
        <w:t>2</w:t>
      </w:r>
      <w:r>
        <w:rPr>
          <w:rtl w:val="true"/>
        </w:rPr>
        <w:t xml:space="preserve">. </w:t>
      </w:r>
      <w:r>
        <w:rPr>
          <w:rtl w:val="true"/>
        </w:rPr>
        <w:t>قرآن مجید</w:t>
      </w:r>
      <w:bookmarkEnd w:id="174"/>
    </w:p>
    <w:p>
      <w:pPr>
        <w:pStyle w:val="BookText"/>
        <w:rPr/>
      </w:pPr>
      <w:r>
        <w:rPr>
          <w:rFonts w:ascii="IRNazanin" w:hAnsi="IRNazanin" w:eastAsia="IRNazanin"/>
          <w:color w:val="111111"/>
          <w:sz w:val="28"/>
          <w:sz w:val="28"/>
          <w:szCs w:val="28"/>
          <w:rtl w:val="true"/>
          <w:lang w:bidi="fa-IR"/>
        </w:rPr>
        <w:t xml:space="preserve">قرآن در آیات متعددی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چه حقی بالاتر از قرآن که در معارف عقلی و احکام و دستورات حیات بخش آن سر سوزن خطا نیست و در ادعای خود که از جانب خدا نازل گردیده است، کوچک ترین تردیدی وجود ندارد، و به خاطر داشتن چنین حقیقت، ثابت و پایدار و معجزه جاویدان پیامبر گرامی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سخن خدا، مانند خود خدا، حق مطلق است که باطل به هیچ وجه به آن راه ندارد و از هر نوع باطل مبرا و پیراسته می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صاحب عزت است که باطل به هیچ نحو به آن راه ندارد، از جانب خداوند حکیم و ستوده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ذات خداوند، حق مطلق، و کتاب او حق مطلق می باشد خداوند به خاطر حق مطلق بودن، ازلی وابدی است، و کتاب آسمانی او به خاطر چنین حقیقتی، ابدی و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که قرآن را حق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آمنوا بِما أنْزل اللّه قالُوا نُؤْمِن بِما أُنْزِلَ عَلَیْنا وَیَکْفُرونَ بما وَرائَهُ وَهُوَ الحَقُّ مُصدِّقاً لِما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یهود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خدا نازل کرده است، ایمان بیاورید، در پاسخ می گویند ما به آنچه که بر ما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آوریم و به غیر آن</w:t>
      </w:r>
    </w:p>
    <w:p>
      <w:pPr>
        <w:pStyle w:val="BookText"/>
        <w:rPr/>
      </w:pPr>
      <w:r>
        <w:rPr>
          <w:rFonts w:ascii="IRNazanin" w:hAnsi="IRNazanin" w:eastAsia="IRNazanin"/>
          <w:color w:val="111111"/>
          <w:sz w:val="28"/>
          <w:sz w:val="28"/>
          <w:szCs w:val="28"/>
          <w:rtl w:val="true"/>
          <w:lang w:bidi="fa-IR"/>
        </w:rPr>
        <w:t>کفر میورزیم در حالی که قرآن حق و تصدیق کننده توراتی است که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طرق شناخت حقانیت قرآن، مراجعه به دانشمندان بی غرض از اهل کتاب است که در شناخت کتاب های آسمانی و از سیره و حیات پیامبران آگاهی کامل دارند از این جهت قرآن در آیه یاد شده در زیر در حالی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برای تفهیم دیگران به پیامبر خطاب می کند که اگر در حقانیت و انتساب قرآن، به خدا شک و تردید دارند، می توانند از علمای یهود و نصارا پرسش کنند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 إِلَیْکَ فَاسْئَلِ الَّذِینَ یَقْرَؤُونَ الْکِتابَ مِنْ قَبْلِکَ لَقَدْ جاءَکَ الحَقُّ مِنْ رَبِّکَ فَلا تَکُونَنَّ مِنَ الْمُمْتَرینَ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آنچه که به تو نازل کردیم شک و تردید داشته باشی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 به سوی تو آمده است از افراد تردید کننده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حق توصیف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الحَقُّ مِنْ رَبِّکُمْ فَمَنِ اهْتَدی فَإِنَّما یَهْتَدی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سوی پروردگار شما، حق آمد، هر کس هدایت بپذیرد، برای خود هدایت پذیرفته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قرآن است به گواه این که در آیه بعدی</w:t>
      </w:r>
      <w:bookmarkStart w:id="175" w:name="pg11582_244719"/>
    </w:p>
    <w:p>
      <w:pPr>
        <w:pStyle w:val="BookText"/>
        <w:rPr/>
      </w:pPr>
      <w:bookmarkEnd w:id="175"/>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ما یُوحی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به تو وحی کردیم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دیگری خود را حق توصیف کرده است لطفاً به سوره سجده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سبأ آیه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Heading5"/>
        <w:numPr>
          <w:ilvl w:val="4"/>
          <w:numId w:val="1"/>
        </w:numPr>
        <w:rPr/>
      </w:pPr>
      <w:bookmarkStart w:id="176" w:name="__RefHeading___Toc5111544_73709187"/>
      <w:bookmarkStart w:id="177" w:name="_Toc66"/>
      <w:bookmarkEnd w:id="176"/>
      <w:r>
        <w:rPr/>
        <w:t>3</w:t>
      </w:r>
      <w:r>
        <w:rPr>
          <w:rtl w:val="true"/>
        </w:rPr>
        <w:t xml:space="preserve">. </w:t>
      </w:r>
      <w:r>
        <w:rPr>
          <w:rtl w:val="true"/>
        </w:rPr>
        <w:t>توحید ویکتاپرستی</w:t>
      </w:r>
      <w:bookmarkEnd w:id="177"/>
    </w:p>
    <w:p>
      <w:pPr>
        <w:pStyle w:val="BookText"/>
        <w:rPr/>
      </w:pPr>
      <w:r>
        <w:rPr>
          <w:rFonts w:ascii="IRNazanin" w:hAnsi="IRNazanin" w:eastAsia="IRNazanin"/>
          <w:color w:val="111111"/>
          <w:sz w:val="28"/>
          <w:sz w:val="28"/>
          <w:szCs w:val="28"/>
          <w:rtl w:val="true"/>
          <w:lang w:bidi="fa-IR"/>
        </w:rPr>
        <w:t xml:space="preserve">روزی که پیامبر گرامی صلَّی اللّه علیه و آله و سلَّم دژ شرک را درهم کوبید و پایگاه شرک را گشود، بت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درب کعبه منصوب بودند، پیامبر به شکرانه پیروزی بزرگی که نصیب ارتش اسلام گردیده بود، وارد مسجد شد و با اشاره به مردم، همه را به سکوت دعوت کرد و خود شروع به طواف کرد و در نخستین دور طواف متوجه بت های سه گانه شد که بر سر درب کعبه نصب شده اند، در این موقع با نیزه ای که در دست داشت، ضربه محکمی بر آنها زد و همه را به روی زمین افکند و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جاءَالحَقُّ وَزَهَقَ الباطِلُ إِنَّ الباطِلَ کانَ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با شکوه و پیروزمندانه جلوه کرد و باطل محو و نابود گردید، حقّا که باطل نابود شدنی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هر چند از یک معنی گسترده ای برخوردار است ولی روشن ترین مصداق حق وباطل، همان پرستش حق، ونابودی پرستش معبودنماهای باطل وپوچ است در این صورت پرستش او به خاطر همین جهت، حق خواهد بود،</w:t>
      </w:r>
      <w:bookmarkStart w:id="178" w:name="pg11582_244722"/>
    </w:p>
    <w:p>
      <w:pPr>
        <w:pStyle w:val="BookText"/>
        <w:rPr/>
      </w:pPr>
      <w:bookmarkEnd w:id="178"/>
      <w:r>
        <w:rPr>
          <w:rFonts w:ascii="IRNazanin" w:hAnsi="IRNazanin" w:eastAsia="IRNazanin"/>
          <w:color w:val="111111"/>
          <w:sz w:val="28"/>
          <w:sz w:val="28"/>
          <w:szCs w:val="28"/>
          <w:rtl w:val="true"/>
          <w:lang w:bidi="fa-IR"/>
        </w:rPr>
        <w:t>و در مقابل، چون معبودهای دروغین فاقد هر نوع کمال است، قهراً پرستش آنها به خاطر فقدان ملاک، باطل و پوچ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آیه است، دو آیه یاد شده در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را پایدار و باطل را ناپایدار بدارد، هر چند گروه گناه کار آن را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حق در این آیه، یکتاپرستی و یا مجموع تعالیم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وَما یُبْدئُ الْباطِلُ وَما یُعیدُ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برای باطل نه آغازی ماند و نه پایانی</w:t>
      </w:r>
      <w:r>
        <w:rPr>
          <w:rFonts w:eastAsia="IRNazanin" w:cs="IRNazanin"/>
          <w:color w:val="111111"/>
          <w:sz w:val="28"/>
          <w:szCs w:val="28"/>
          <w:rtl w:val="true"/>
          <w:lang w:bidi="fa-IR"/>
        </w:rPr>
        <w:t>».</w:t>
      </w:r>
    </w:p>
    <w:p>
      <w:pPr>
        <w:pStyle w:val="Heading5"/>
        <w:numPr>
          <w:ilvl w:val="4"/>
          <w:numId w:val="1"/>
        </w:numPr>
        <w:rPr/>
      </w:pPr>
      <w:bookmarkStart w:id="179" w:name="__RefHeading___Toc5111546_73709187"/>
      <w:bookmarkStart w:id="180" w:name="_Toc67"/>
      <w:bookmarkEnd w:id="179"/>
      <w:r>
        <w:rPr/>
        <w:t>4</w:t>
      </w:r>
      <w:r>
        <w:rPr>
          <w:rtl w:val="true"/>
        </w:rPr>
        <w:t xml:space="preserve">. </w:t>
      </w:r>
      <w:r>
        <w:rPr>
          <w:rtl w:val="true"/>
        </w:rPr>
        <w:t>معجزه</w:t>
      </w:r>
      <w:bookmarkEnd w:id="180"/>
    </w:p>
    <w:p>
      <w:pPr>
        <w:pStyle w:val="BookText"/>
        <w:rPr/>
      </w:pPr>
      <w:r>
        <w:rPr>
          <w:rFonts w:ascii="IRNazanin" w:hAnsi="IRNazanin" w:eastAsia="IRNazanin"/>
          <w:color w:val="111111"/>
          <w:sz w:val="28"/>
          <w:sz w:val="28"/>
          <w:szCs w:val="28"/>
          <w:rtl w:val="true"/>
          <w:lang w:bidi="fa-IR"/>
        </w:rPr>
        <w:t xml:space="preserve">اعجاز در برابر سحر و جادو است، قرآن،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زیرا معجزه متکی به اراده قاهر الهی است که از هر بطلان و سستی پیراسته است، در حالی که سحر و جادو از اراده ضعیف و ناتوان ساحر مدد می گیرد،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أَتَقُولُونَ لِلحَّقِّ لَمّا جاءَکُمْ أَسِحْرٌ هذا وَ لا یُفْلِحُ السّاحِرونَ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حق از جانب ما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سحر آشکار است، 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شما آمده است، سحر می گویید، و هرگز جادوگران رستگار نمی شوند</w:t>
      </w:r>
      <w:r>
        <w:rPr>
          <w:rFonts w:eastAsia="IRNazanin" w:cs="IRNazanin"/>
          <w:color w:val="111111"/>
          <w:sz w:val="28"/>
          <w:szCs w:val="28"/>
          <w:rtl w:val="true"/>
          <w:lang w:bidi="fa-IR"/>
        </w:rPr>
        <w:t>».</w:t>
      </w:r>
      <w:bookmarkStart w:id="181" w:name="pg11582_244724"/>
    </w:p>
    <w:p>
      <w:pPr>
        <w:pStyle w:val="BookText"/>
        <w:rPr/>
      </w:pPr>
      <w:bookmarkEnd w:id="181"/>
      <w:r>
        <w:rPr>
          <w:rFonts w:ascii="IRNazanin" w:hAnsi="IRNazanin" w:eastAsia="IRNazanin"/>
          <w:color w:val="111111"/>
          <w:sz w:val="28"/>
          <w:sz w:val="28"/>
          <w:szCs w:val="28"/>
          <w:rtl w:val="true"/>
          <w:lang w:bidi="fa-IR"/>
        </w:rPr>
        <w:t>قرآن طی آیاتی به واقعیت معجزه که متکی به اراده خلل ناپذیر حق است،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 آیَة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پیامبری ممکن نیست معجزه ای بیاورد جز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ای دیگر، واقعیت سحر را به خود ساحر نسبت می دهد آنگاه یادآور می شود که سحر به وسیله اراده قاهر حق، نابود می شود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جِئْتُمْ بِهِ السِّحرُ إِنَّ اللّهَ سَیُبْطِلُهُ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آورده اید، سحر است و خداوند آن را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ظهور پیوست و کارهای آنان باطل گردید</w:t>
      </w:r>
      <w:r>
        <w:rPr>
          <w:rFonts w:eastAsia="IRNazanin" w:cs="IRNazanin"/>
          <w:color w:val="111111"/>
          <w:sz w:val="28"/>
          <w:szCs w:val="28"/>
          <w:rtl w:val="true"/>
          <w:lang w:bidi="fa-IR"/>
        </w:rPr>
        <w:t>».</w:t>
      </w:r>
    </w:p>
    <w:p>
      <w:pPr>
        <w:pStyle w:val="Heading5"/>
        <w:numPr>
          <w:ilvl w:val="4"/>
          <w:numId w:val="1"/>
        </w:numPr>
        <w:rPr/>
      </w:pPr>
      <w:bookmarkStart w:id="182" w:name="__RefHeading___Toc5111548_73709187"/>
      <w:bookmarkStart w:id="183" w:name="_Toc68"/>
      <w:bookmarkEnd w:id="182"/>
      <w:r>
        <w:rPr/>
        <w:t>5</w:t>
      </w:r>
      <w:r>
        <w:rPr>
          <w:rtl w:val="true"/>
        </w:rPr>
        <w:t xml:space="preserve">. </w:t>
      </w:r>
      <w:r>
        <w:rPr>
          <w:rtl w:val="true"/>
        </w:rPr>
        <w:t>نبوت پیامبر</w:t>
      </w:r>
      <w:bookmarkEnd w:id="183"/>
    </w:p>
    <w:p>
      <w:pPr>
        <w:pStyle w:val="BookText"/>
        <w:rPr/>
      </w:pPr>
      <w:r>
        <w:rPr>
          <w:rFonts w:ascii="IRNazanin" w:hAnsi="IRNazanin" w:eastAsia="IRNazanin"/>
          <w:color w:val="111111"/>
          <w:sz w:val="28"/>
          <w:sz w:val="28"/>
          <w:szCs w:val="28"/>
          <w:rtl w:val="true"/>
          <w:lang w:bidi="fa-IR"/>
        </w:rPr>
        <w:t>قرآن، پیامبر را مصداق روشن حق می داند، و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لَولا أَرْسَلْتَ إِلَیْنا رَسُولاً فَنَتَّبِعَ آیاتِکَ وَ نَکُونَ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لَولاَ أُوتِی مِثْلَ ما أُوتِیَ مُوسی أَوَ لَمْ یَکْفُروا بِما أُوتِی مُوسی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پروردگارا چرا پیامبری نفرستادی تا از آیات تو پیروی کنیم و به او ایمان بیاوریم، ولی آنگاه که حق از جانب ما به سوی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اعتراض</w:t>
      </w:r>
      <w:bookmarkStart w:id="184" w:name="pg11582_244726"/>
    </w:p>
    <w:p>
      <w:pPr>
        <w:pStyle w:val="BookText"/>
        <w:rPr/>
      </w:pPr>
      <w:bookmarkEnd w:id="184"/>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چرا وی معجزه ای مانند موسی ندارد، آیا آنان معجزه موسی را نیز انکار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نبوت پیامبران از واقعیت برخوردار است، خود پیامبر گرامی مصداق حق معرفی شده است</w:t>
      </w:r>
      <w:r>
        <w:rPr>
          <w:rFonts w:eastAsia="IRNazanin" w:cs="IRNazanin"/>
          <w:color w:val="111111"/>
          <w:sz w:val="28"/>
          <w:szCs w:val="28"/>
          <w:rtl w:val="true"/>
          <w:lang w:bidi="fa-IR"/>
        </w:rPr>
        <w:t>.</w:t>
      </w:r>
    </w:p>
    <w:p>
      <w:pPr>
        <w:pStyle w:val="Heading5"/>
        <w:numPr>
          <w:ilvl w:val="4"/>
          <w:numId w:val="1"/>
        </w:numPr>
        <w:rPr/>
      </w:pPr>
      <w:bookmarkStart w:id="185" w:name="__RefHeading___Toc5111550_73709187"/>
      <w:bookmarkStart w:id="186" w:name="_Toc69"/>
      <w:bookmarkEnd w:id="185"/>
      <w:r>
        <w:rPr/>
        <w:t>6</w:t>
      </w:r>
      <w:r>
        <w:rPr>
          <w:rtl w:val="true"/>
        </w:rPr>
        <w:t xml:space="preserve">. </w:t>
      </w:r>
      <w:r>
        <w:rPr>
          <w:rtl w:val="true"/>
        </w:rPr>
        <w:t>رستاخیز</w:t>
      </w:r>
      <w:bookmarkEnd w:id="186"/>
    </w:p>
    <w:p>
      <w:pPr>
        <w:pStyle w:val="BookText"/>
        <w:rPr/>
      </w:pPr>
      <w:r>
        <w:rPr>
          <w:rFonts w:ascii="IRNazanin" w:hAnsi="IRNazanin" w:eastAsia="IRNazanin"/>
          <w:color w:val="111111"/>
          <w:sz w:val="28"/>
          <w:sz w:val="28"/>
          <w:szCs w:val="28"/>
          <w:rtl w:val="true"/>
          <w:lang w:bidi="fa-IR"/>
        </w:rPr>
        <w:t>رستاخیز و تجدید حیات بشر، که سرآغاز یک زندگی کامل تری است، از جمله حقایقی است که همه پیامبران آسمانی آن را نوید داده اند، و دین به معنی واقعی بدون اعتقاد به چنین اصلی، امکان پذیر نیست،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نسبت به تحقق رستاخیز شتاب میورزند، و افراد با ایمان از آن می ترسند و می دانند 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باز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وَیَسْتَنْبِئُونَکَ اَحَقُّ هُوَ قُلْ اِی وَرَبّی إنَّهُ الَحَقٌّ وَما أَنْتُمْ بِمُعْجِزینَ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خبر می گیرند که آیا رستاخیز حق است، بگو سوگند به خدایم که حق است و شما از آن راه گریزی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ناصر خسرو علوی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و چرخ و انجم سر به سربازیستی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 نـه ایـن روز دراز دهـر را فـرداستـی</w:t>
      </w:r>
      <w:bookmarkStart w:id="187" w:name="pg11582_244728"/>
    </w:p>
    <w:p>
      <w:pPr>
        <w:pStyle w:val="BookText"/>
        <w:rPr/>
      </w:pPr>
      <w:bookmarkEnd w:id="187"/>
      <w:r>
        <w:rPr>
          <w:rFonts w:ascii="IRNazanin" w:hAnsi="IRNazanin" w:eastAsia="IRNazanin"/>
          <w:color w:val="111111"/>
          <w:sz w:val="28"/>
          <w:sz w:val="28"/>
          <w:szCs w:val="28"/>
          <w:rtl w:val="true"/>
          <w:lang w:bidi="fa-IR"/>
        </w:rPr>
        <w:t>و به قول شاعر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خود نامدم اینجا، که به خود باز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کــه آورده مــرا بـــاز بـــرد در وطنــم</w:t>
      </w:r>
    </w:p>
    <w:p>
      <w:pPr>
        <w:pStyle w:val="Heading5"/>
        <w:numPr>
          <w:ilvl w:val="4"/>
          <w:numId w:val="1"/>
        </w:numPr>
        <w:rPr/>
      </w:pPr>
      <w:bookmarkStart w:id="188" w:name="__RefHeading___Toc5111552_73709187"/>
      <w:bookmarkStart w:id="189" w:name="_Toc70"/>
      <w:bookmarkEnd w:id="188"/>
      <w:r>
        <w:rPr/>
        <w:t>7</w:t>
      </w:r>
      <w:r>
        <w:rPr>
          <w:rtl w:val="true"/>
        </w:rPr>
        <w:t xml:space="preserve">. </w:t>
      </w:r>
      <w:r>
        <w:rPr>
          <w:rtl w:val="true"/>
        </w:rPr>
        <w:t>مال مشروع</w:t>
      </w:r>
      <w:bookmarkEnd w:id="189"/>
    </w:p>
    <w:p>
      <w:pPr>
        <w:pStyle w:val="BookText"/>
        <w:rPr/>
      </w:pPr>
      <w:r>
        <w:rPr>
          <w:rFonts w:ascii="IRNazanin" w:hAnsi="IRNazanin" w:eastAsia="IRNazanin"/>
          <w:color w:val="111111"/>
          <w:sz w:val="28"/>
          <w:sz w:val="28"/>
          <w:szCs w:val="28"/>
          <w:rtl w:val="true"/>
          <w:lang w:bidi="fa-IR"/>
        </w:rPr>
        <w:t>قرآن مال حلالی را که بر عهده بدهکار است، حق می نامد و دستور می دهد که دیون و کلیه مطالبات به وسیله نویسنده عادلی نوشته شود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وَلْیُمْلِلِ الَّذِی عَلَیْهِ الحَقُّ وَلْیَتَّقِ اللّهَ رَبَّهُ وَلا یَبْخَسْ مِنْهُ شَیْئاً 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بدهی بر ذمه او است نوشته را امضا کند و تقوا را پیشه خود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پرداخت قرض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نکاهد، و اگر مدیون ، سفیه یا ناتوان باشد ولی او با رعایت کمال عدالت، نوشته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مال دنیا را حق می خواند به خاطر کار و کوششی است که صاحب آن در تحصیل آن به کار برده و شایستگی مالکیت و ذیحق بودن نسبت به آن را پیدا کرده است</w:t>
      </w:r>
      <w:r>
        <w:rPr>
          <w:rFonts w:eastAsia="IRNazanin" w:cs="IRNazanin"/>
          <w:color w:val="111111"/>
          <w:sz w:val="28"/>
          <w:szCs w:val="28"/>
          <w:rtl w:val="true"/>
          <w:lang w:bidi="fa-IR"/>
        </w:rPr>
        <w:t>.</w:t>
      </w:r>
    </w:p>
    <w:p>
      <w:pPr>
        <w:pStyle w:val="Heading5"/>
        <w:numPr>
          <w:ilvl w:val="4"/>
          <w:numId w:val="1"/>
        </w:numPr>
        <w:rPr/>
      </w:pPr>
      <w:bookmarkStart w:id="190" w:name="__RefHeading___Toc5111554_73709187"/>
      <w:bookmarkStart w:id="191" w:name="_Toc71"/>
      <w:bookmarkEnd w:id="190"/>
      <w:r>
        <w:rPr/>
        <w:t>8</w:t>
      </w:r>
      <w:r>
        <w:rPr>
          <w:rtl w:val="true"/>
        </w:rPr>
        <w:t xml:space="preserve">. </w:t>
      </w:r>
      <w:r>
        <w:rPr>
          <w:rtl w:val="true"/>
        </w:rPr>
        <w:t>مثل های واقع نما</w:t>
      </w:r>
      <w:bookmarkEnd w:id="1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خردمند در محاورات خود از مثل کمک می گیرند، ومثل امور نظری را در قالب امور حسی ریخته ومطالب را در نظر مخاطب مجسم</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ترسیم پایه قدرت معبودهای دروغین چنین مثل می زند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لَنْ یَخْلُقُوا ذُباباً وَلَوِ اجْتَمعُوا لَهُ وَانْ یَسلُبْهُمُ الذُّبابُ شَیئاً لاَ یَسْتَنْقِذُوهُ مِنْهُ ضَعُفَ الطّالِبُ وَالْمَطْلُوبُ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مثلی زده شده است که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دروغین شما بر خلقت مگس هر چند همه دست به دست هم بدهند، قدرت ندارند، و اگر مگس ناتوان چیزی از آنها بگیرد، آنها قدرت بر باز پس گرفتن آن ندارند، طالب ومطلوب هر دو ناچیز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برهانی نمی تواند در تحقیر معبودهای دروغین به اندازه این مثل گویا باشد و پوچی این نوع گرایش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از این مثل و تمثیل به عنکبوت که در آن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است سخت ناراحت شده شروع به مغالطه کردند که چرا خدا، در تبیین حقایق از این حیوانات بی ارزش بهره می گیرد، خدا در پاسخ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اَنَّهُ الحَقُّ مِنْ رَبِّهِمْ وَأَمَّا الَّذِینَ کَفَرُوا فَیَقُولُونَ ماذا أَرادَاللّهُ بِهذا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این که به موجودات به ظاهر کوچک مانند پشه و مگس وحتی بالاتر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بزند، شرم ندارد، آنان که ایمان آورده اند، می دانند که این مثل ها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معبودهای دروغین ازمگس هم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راه کفر پیموده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 را بهانه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مثل ها چه بوده است؟</w:t>
      </w:r>
      <w:r>
        <w:rPr>
          <w:rFonts w:eastAsia="IRNazanin" w:cs="IRNazanin"/>
          <w:color w:val="111111"/>
          <w:sz w:val="28"/>
          <w:szCs w:val="28"/>
          <w:rtl w:val="true"/>
          <w:lang w:bidi="fa-IR"/>
        </w:rPr>
        <w:t>».</w:t>
      </w:r>
      <w:bookmarkStart w:id="192" w:name="pg11582_244733"/>
    </w:p>
    <w:p>
      <w:pPr>
        <w:pStyle w:val="BookText"/>
        <w:rPr/>
      </w:pPr>
      <w:bookmarkEnd w:id="192"/>
      <w:r>
        <w:rPr>
          <w:rFonts w:ascii="IRNazanin" w:hAnsi="IRNazanin" w:eastAsia="IRNazanin"/>
          <w:color w:val="111111"/>
          <w:sz w:val="28"/>
          <w:sz w:val="28"/>
          <w:szCs w:val="28"/>
          <w:rtl w:val="true"/>
          <w:lang w:bidi="fa-IR"/>
        </w:rPr>
        <w:t xml:space="preserve">قرآن در این آیه مثل مورد نظر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زیرا از یک واقعیت مسلمی که همان ناتوانی وکوچکی بت ها است حکایت می کند</w:t>
      </w:r>
      <w:r>
        <w:rPr>
          <w:rFonts w:eastAsia="IRNazanin" w:cs="IRNazanin"/>
          <w:color w:val="111111"/>
          <w:sz w:val="28"/>
          <w:szCs w:val="28"/>
          <w:rtl w:val="true"/>
          <w:lang w:bidi="fa-IR"/>
        </w:rPr>
        <w:t>.</w:t>
      </w:r>
    </w:p>
    <w:p>
      <w:pPr>
        <w:pStyle w:val="Heading5"/>
        <w:numPr>
          <w:ilvl w:val="4"/>
          <w:numId w:val="1"/>
        </w:numPr>
        <w:rPr/>
      </w:pPr>
      <w:bookmarkStart w:id="193" w:name="__RefHeading___Toc5111556_73709187"/>
      <w:bookmarkStart w:id="194" w:name="_Toc72"/>
      <w:bookmarkEnd w:id="193"/>
      <w:r>
        <w:rPr/>
        <w:t>9</w:t>
      </w:r>
      <w:r>
        <w:rPr>
          <w:rtl w:val="true"/>
        </w:rPr>
        <w:t xml:space="preserve">. </w:t>
      </w:r>
      <w:r>
        <w:rPr>
          <w:rtl w:val="true"/>
        </w:rPr>
        <w:t>ارزاق و مواعید</w:t>
      </w:r>
      <w:bookmarkEnd w:id="194"/>
    </w:p>
    <w:p>
      <w:pPr>
        <w:pStyle w:val="BookText"/>
        <w:rPr/>
      </w:pPr>
      <w:r>
        <w:rPr>
          <w:rFonts w:ascii="IRNazanin" w:hAnsi="IRNazanin" w:eastAsia="IRNazanin"/>
          <w:color w:val="111111"/>
          <w:sz w:val="28"/>
          <w:sz w:val="28"/>
          <w:szCs w:val="28"/>
          <w:rtl w:val="true"/>
          <w:lang w:bidi="fa-IR"/>
        </w:rPr>
        <w:t>قرآن، آسمان را سرچشمه ارزاق و مواعید انسان دانسته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السَّماءِ رزْقُکُمْ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اِنَّهُ لَحَقُّ مِثْلَ ما اَنّکُمْ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 است روزی های شما و آنچه به شما وعده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و زمین سوگند، این مطلب حق است، همان طور که سخن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مقصود از آسمان در این آیه چیست؟ میان مفسران اختلاف نظر است، گروهی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برف و باران است که بر زمین فرود می آید، وموجب رویش گیاهان و درختان و پرورش جانداران می گردد، ولی احتمال دارد که مقصود از آن، جهان غیب باشد که به عقیده قرآن</w:t>
      </w:r>
      <w:r>
        <w:rPr>
          <w:rStyle w:val="FootnoteAnchor"/>
          <w:rtl w:val="true"/>
        </w:rPr>
        <w:footnoteReference w:id="39"/>
      </w:r>
      <w:r>
        <w:rPr>
          <w:rFonts w:ascii="IRNazanin" w:hAnsi="IRNazanin" w:eastAsia="IRNazanin"/>
          <w:color w:val="111111"/>
          <w:sz w:val="28"/>
          <w:sz w:val="28"/>
          <w:szCs w:val="28"/>
          <w:rtl w:val="true"/>
          <w:lang w:bidi="fa-IR"/>
        </w:rPr>
        <w:t xml:space="preserve">همه چیز از آنجا ناشی می گردد و از آنجا فرود می آید، خصوصاً اگر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موعود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95" w:name="__RefHeading___Toc5111558_73709187"/>
      <w:bookmarkStart w:id="196" w:name="_Toc73"/>
      <w:bookmarkEnd w:id="195"/>
      <w:r>
        <w:rPr/>
        <w:t>10</w:t>
      </w:r>
      <w:r>
        <w:rPr>
          <w:rtl w:val="true"/>
        </w:rPr>
        <w:t xml:space="preserve">. </w:t>
      </w:r>
      <w:r>
        <w:rPr>
          <w:rtl w:val="true"/>
        </w:rPr>
        <w:t>واقعیت های خلل ناپذیر</w:t>
      </w:r>
      <w:bookmarkEnd w:id="19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گذشته، قرآن انگشت روی مصادیق روشن می گذارد، ولی در آیات دیگر این لفظ را در معنی بسیار وسیع خود به کار برده و می فرماید</w:t>
      </w:r>
      <w:r>
        <w:rPr>
          <w:rFonts w:eastAsia="IRNazanin" w:cs="IRNazanin"/>
          <w:color w:val="111111"/>
          <w:sz w:val="28"/>
          <w:szCs w:val="28"/>
          <w:rtl w:val="true"/>
          <w:lang w:bidi="fa-IR"/>
        </w:rPr>
        <w:t>:</w:t>
      </w:r>
      <w:bookmarkStart w:id="197" w:name="pg11582_244735"/>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حق را بر باطل پیروز می گردانیم تا باطل را محو ونابود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ازپایداری حق وناپایداری باطل است که از ویژگی های هر دو به شمار می رود، و ما در آینده پیرامون ویژگی های هر دو از نظر قرآن بحث خواهیم کرد</w:t>
      </w:r>
      <w:r>
        <w:rPr>
          <w:rFonts w:eastAsia="IRNazanin" w:cs="IRNazanin"/>
          <w:color w:val="111111"/>
          <w:sz w:val="28"/>
          <w:szCs w:val="28"/>
          <w:rtl w:val="true"/>
          <w:lang w:bidi="fa-IR"/>
        </w:rPr>
        <w:t>.</w:t>
      </w:r>
    </w:p>
    <w:p>
      <w:pPr>
        <w:pStyle w:val="Heading5"/>
        <w:numPr>
          <w:ilvl w:val="4"/>
          <w:numId w:val="1"/>
        </w:numPr>
        <w:rPr/>
      </w:pPr>
      <w:bookmarkStart w:id="198" w:name="__RefHeading___Toc5111560_73709187"/>
      <w:bookmarkStart w:id="199" w:name="_Toc74"/>
      <w:bookmarkEnd w:id="198"/>
      <w:r>
        <w:rPr>
          <w:rtl w:val="true"/>
        </w:rPr>
        <w:t>کارهای به حق</w:t>
      </w:r>
      <w:bookmarkEnd w:id="199"/>
    </w:p>
    <w:p>
      <w:pPr>
        <w:pStyle w:val="BookText"/>
        <w:rPr/>
      </w:pPr>
      <w:r>
        <w:rPr>
          <w:rFonts w:ascii="IRNazanin" w:hAnsi="IRNazanin" w:eastAsia="IRNazanin"/>
          <w:color w:val="111111"/>
          <w:sz w:val="28"/>
          <w:sz w:val="28"/>
          <w:szCs w:val="28"/>
          <w:rtl w:val="true"/>
          <w:lang w:bidi="fa-IR"/>
        </w:rPr>
        <w:t xml:space="preserve">قرآن در موارد زیادی افعال الهی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مثلاً آنجا که از آفرینش آسمان ها و زمین سخن می گوید، بلا فاصله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می آورد و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السَّماواتِ وَالأَرْْضَ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آسمان ها و زمین را به حق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مضمون و این تعبیر در سوره های متعددی مانند سوره عنکبوت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جاثیه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خَلَقَ السَّماواتِ وَالأَرضَ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السَّمواتِ والأَرْضَ وَما بَیْنَهُما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کلید فهم این نوع از آیات این است که بدانیم،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بودن است، یعنی آفرینش آسمان ها و زمین با حق همراه می باشد و آفرینش آنها عبث و لغو و بازیچه نیست، چنان که در آیات دیگر این حقیقت را به شکل روشن تر بازگو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لاعِبین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وباز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السَّمواتِ والأَرْض وَما بَیْنَهُما لاعِبینَ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هر سه آیه این است که ما آسمان و زمین و آنچه را در آنها قرار دارد، عبث و بی هدف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می توان معنی بسیاری از آیاتی را که فعل الهی در آنها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خداوند در آیاتی نزول قرآن و بعثت پیامبر اسلام را باز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نَزَّلَ الْکِتابَ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به حق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قَدْجاءَکُمُ الرَّسُولُ بِالحَقِّ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جانب پروردگارتان به حق ارسال شده است</w:t>
      </w:r>
      <w:r>
        <w:rPr>
          <w:rFonts w:eastAsia="IRNazanin" w:cs="IRNazanin"/>
          <w:color w:val="111111"/>
          <w:sz w:val="28"/>
          <w:szCs w:val="28"/>
          <w:rtl w:val="true"/>
          <w:lang w:bidi="fa-IR"/>
        </w:rPr>
        <w:t>».</w:t>
      </w:r>
      <w:bookmarkStart w:id="200" w:name="pg11582_244739"/>
    </w:p>
    <w:p>
      <w:pPr>
        <w:pStyle w:val="BookText"/>
        <w:rPr/>
      </w:pPr>
      <w:bookmarkEnd w:id="200"/>
      <w:r>
        <w:rPr>
          <w:rFonts w:ascii="IRNazanin" w:hAnsi="IRNazanin" w:eastAsia="IRNazanin"/>
          <w:color w:val="111111"/>
          <w:sz w:val="28"/>
          <w:sz w:val="28"/>
          <w:szCs w:val="28"/>
          <w:rtl w:val="true"/>
          <w:lang w:bidi="fa-IR"/>
        </w:rPr>
        <w:t>مقصود از این نوع تقیید، این است که نزول کتاب از جانب خدا و یا بعثت پیامبر اسلام قرین حق بوده و هرگز بطلان و خطا و اشتباه به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تمام این نوع از 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مصاحبت و همراه بودن فعل خدا با حق و این که کار با حقیقت، همراه می باشد، چیزی که هست باید در هر موردی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هدف داری در خلقت آسمان ها و زمین، و پیراستگی از دروغ و خطا و اشتباه در نزول کتاب و بعثت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آیه را توضیح داد</w:t>
      </w:r>
      <w:r>
        <w:rPr>
          <w:rFonts w:eastAsia="IRNazanin" w:cs="IRNazanin"/>
          <w:color w:val="111111"/>
          <w:sz w:val="28"/>
          <w:szCs w:val="28"/>
          <w:rtl w:val="true"/>
          <w:lang w:bidi="fa-IR"/>
        </w:rPr>
        <w:t>.</w:t>
      </w:r>
    </w:p>
    <w:p>
      <w:pPr>
        <w:pStyle w:val="Heading4"/>
        <w:numPr>
          <w:ilvl w:val="3"/>
          <w:numId w:val="1"/>
        </w:numPr>
        <w:rPr/>
      </w:pPr>
      <w:bookmarkStart w:id="201" w:name="__RefHeading___Toc5111562_73709187"/>
      <w:bookmarkStart w:id="202" w:name="_Toc75"/>
      <w:bookmarkEnd w:id="201"/>
      <w:r>
        <w:rPr>
          <w:rtl w:val="true"/>
        </w:rPr>
        <w:t>ویژگی های حق و باطل</w:t>
      </w:r>
      <w:bookmarkEnd w:id="202"/>
    </w:p>
    <w:p>
      <w:pPr>
        <w:pStyle w:val="Heading5"/>
        <w:numPr>
          <w:ilvl w:val="4"/>
          <w:numId w:val="1"/>
        </w:numPr>
        <w:rPr/>
      </w:pPr>
      <w:bookmarkStart w:id="203" w:name="__RefHeading___Toc5111564_73709187"/>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با مفاهیم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لغت عرب و همچنین با مصادیق هر دو کلمه که در قرآن آمده است، آشنا شدیم، اکنون وقت آن رسیده است که با آثار و ویژگی های هر دو کلمه که در قرآن به آنها اشاره و یا تصریح شده است نیز آشنا شویم، زیرا شناخت ویژگی ها، یکی از طرق شناخت واقعیت شیء به شمار می رود، بلکه گاهی شناخت یک شیء به شناخت آثار و خواص آن منحصر می گردد، و ماهیت شیء در هاله ای از ابهام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جریان در علوم طبیعی غالباً چنین است مثلاً ما از الکتریسیته جز خواص، و از اتم جز ویژگی ها چیزی نمی دانیم و واقعیت این دو پدیده طبیعی، پوشیده و مبهم است و تنها از دریچه خواص می توان با آنها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حق و باطل نیز این راه را می پیماییم</w:t>
      </w:r>
      <w:r>
        <w:rPr>
          <w:rFonts w:eastAsia="IRNazanin" w:cs="IRNazanin"/>
          <w:color w:val="111111"/>
          <w:sz w:val="28"/>
          <w:szCs w:val="28"/>
          <w:rtl w:val="true"/>
          <w:lang w:bidi="fa-IR"/>
        </w:rPr>
        <w:t>.</w:t>
      </w:r>
    </w:p>
    <w:p>
      <w:pPr>
        <w:pStyle w:val="Heading5"/>
        <w:numPr>
          <w:ilvl w:val="4"/>
          <w:numId w:val="1"/>
        </w:numPr>
        <w:rPr/>
      </w:pPr>
      <w:bookmarkStart w:id="205" w:name="__RefHeading___Toc5111566_73709187"/>
      <w:bookmarkStart w:id="206" w:name="_Toc77"/>
      <w:bookmarkEnd w:id="205"/>
      <w:r>
        <w:rPr>
          <w:rtl w:val="true"/>
        </w:rPr>
        <w:t>حق پایدار و باطل ناپایدار است</w:t>
      </w:r>
      <w:bookmarkEnd w:id="2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اثر حق و باطل، پایداری حق و ناپایداری باطل است، حق به</w:t>
      </w:r>
      <w:bookmarkStart w:id="207" w:name="pg11582_244742"/>
    </w:p>
    <w:p>
      <w:pPr>
        <w:pStyle w:val="BookText"/>
        <w:rPr/>
      </w:pPr>
      <w:bookmarkEnd w:id="207"/>
      <w:r>
        <w:rPr>
          <w:rFonts w:ascii="IRNazanin" w:hAnsi="IRNazanin" w:eastAsia="IRNazanin"/>
          <w:color w:val="111111"/>
          <w:sz w:val="28"/>
          <w:sz w:val="28"/>
          <w:szCs w:val="28"/>
          <w:rtl w:val="true"/>
          <w:lang w:bidi="fa-IR"/>
        </w:rPr>
        <w:t>خاطر داشتن واقعیت، جاودانی بوده و باطل به خاطر پیراستگی از حقیقت، خودنمایی موقتی بیش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بسان طلای خالص است که مرور زمان از درخشندگی آن نمی کاهد، در حالی که باطل، حق نمایی است که چند روزی ماسک حقیقت بر چهره دارد و بسان مس سیاه است که آب طلا به آن داده باشند، و پس از چندی لعاب آن فرسوده می گردد و هویت خود را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روی این ویژگی تکیه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وسیله حق، باطل را طرد می کنیم که در نتیجه، حق آن را نابود می سازد و ناگهان باطل پوچ می گردد</w:t>
      </w:r>
      <w:r>
        <w:rPr>
          <w:rFonts w:eastAsia="IRNazanin" w:cs="IRNazanin"/>
          <w:color w:val="111111"/>
          <w:sz w:val="28"/>
          <w:szCs w:val="28"/>
          <w:rtl w:val="true"/>
          <w:lang w:bidi="fa-IR"/>
        </w:rPr>
        <w:t>».</w:t>
      </w:r>
    </w:p>
    <w:p>
      <w:pPr>
        <w:pStyle w:val="Heading5"/>
        <w:numPr>
          <w:ilvl w:val="4"/>
          <w:numId w:val="1"/>
        </w:numPr>
        <w:rPr/>
      </w:pPr>
      <w:bookmarkStart w:id="208" w:name="__RefHeading___Toc5111568_73709187"/>
      <w:bookmarkStart w:id="209" w:name="_Toc78"/>
      <w:bookmarkEnd w:id="208"/>
      <w:r>
        <w:rPr>
          <w:rtl w:val="true"/>
        </w:rPr>
        <w:t>مکاتب علمی و فلسفی و اخلاقی پایدار</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فکر و اندیشه و طرح علمی و فلسفی واخلاقی که با خارج از اندیشه وفق دهد، و از یک واقعیت خارج از محیط</w:t>
      </w:r>
    </w:p>
    <w:p>
      <w:pPr>
        <w:pStyle w:val="BookText"/>
        <w:rPr/>
      </w:pPr>
      <w:r>
        <w:rPr>
          <w:rFonts w:ascii="IRNazanin" w:hAnsi="IRNazanin" w:eastAsia="IRNazanin"/>
          <w:color w:val="111111"/>
          <w:sz w:val="28"/>
          <w:sz w:val="28"/>
          <w:szCs w:val="28"/>
          <w:rtl w:val="true"/>
          <w:lang w:bidi="fa-IR"/>
        </w:rPr>
        <w:t>فکر، حکایت کند طبعاً چنین اندیشه ای حق واستوار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پایداری واقعیت، خود فکر نیز ثابت و پا برجا خواهد بود، ولی هر نوع اندیشه و طرحی که به واقعیتی منهای محیط اندیشه، متکی نباشد بر اثر نداشتن یک تکیه گاه ثابت واستوار، خود به خود باطل و پوچ و غیر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قواعد ریاضی و اصول هندسی و بسیاری از علوم طبیعی، حق و پایدارند روی ملاکی است که گفته شد زیرا همگی با واقعیت خارج از محیط اندیشه وفق می دهند، و دارای واقعیتی ثابت و پایدار می باشند و بر اثر پایداری آن، خود اصول نیز رنگ ابدیت و قیافه جاودانگی به خود گرفته اند، ولی بر عکس آن سلسله نظریاتی که بر یک مشت تخیلات و اوهام استوار باشند، با یک چشم زدن، پوچ و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اندیشه های علمی و فلسفی نیست که به دو جناح مختلف تقسیم می شوند، بلکه دعوت های اجتماعی و مکتب های سیاسی و اخلاقی نیز از این تقسیم برکنار نیستند، هر نوع دعوت اصلاحی و قوانین اجتماعی و اخلاقی که بر اساس فطرت انسانی و اصول عدل و انصاف، و رعایت حقوق بشری، استوار باشد، طبعاً پایدار بوده، و قیافه ابدی به خود خواهد گرفت، و مبارزه با آن بسان شنا بر خلاف مسیر آب می باشد، و شخص مبارز پس از اندکی، خسته و ناتوان می گردد هم چنان که شناگر مزبور پس از مدتی خسته و ناتوان می شود و ناچار می گردد که خود را در مسیر طبیعی جریان آب قرار دهد، این شخص نیز سرانجام مجبور می شود که دست از ستیز بردارد و از اصول فطرت انسانی و قوانین عدل و انصاف پیروی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احزاب و گروه های سیاسی که دارای منویات ناسالم و غیر صحیح هستند برای جلب افکار عمومی کوشش می کنند که اهداف و منویات خود را در قالب اصول انسانی و درخواست های فطری جلوه دهند، و در این راه از یک سلسله ماسک ها و نقاب ها استفاده می کنند ولی پس ازمدتی ماسک کنار رفته، و پس از وضوح ماهیت، خود حزب با تمام منویات و اهداف خود، به دست فراموشی سپرده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به صورت روشن در مثلی که قرآن بر اساس ترسیم حق و باطل مطرح کرده است نیز وارد شده و در این بحث به شرح آن خواهیم پرداخت</w:t>
      </w:r>
      <w:r>
        <w:rPr>
          <w:rFonts w:eastAsia="IRNazanin" w:cs="IRNazanin"/>
          <w:color w:val="111111"/>
          <w:sz w:val="28"/>
          <w:szCs w:val="28"/>
          <w:rtl w:val="true"/>
          <w:lang w:bidi="fa-IR"/>
        </w:rPr>
        <w:t>.</w:t>
      </w:r>
      <w:bookmarkStart w:id="210" w:name="pg11582_244746"/>
    </w:p>
    <w:p>
      <w:pPr>
        <w:pStyle w:val="BookText"/>
        <w:rPr/>
      </w:pPr>
      <w:bookmarkEnd w:id="210"/>
      <w:r>
        <w:rPr>
          <w:rFonts w:ascii="IRNazanin" w:hAnsi="IRNazanin" w:eastAsia="IRNazanin"/>
          <w:color w:val="111111"/>
          <w:sz w:val="28"/>
          <w:sz w:val="28"/>
          <w:szCs w:val="28"/>
          <w:rtl w:val="true"/>
          <w:lang w:bidi="fa-IR"/>
        </w:rPr>
        <w:t>به خاطر این اصل است که گفته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 دولة وللباطل جولة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ثابت و پایدار، و برای باطل جز خودنمایی موقت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القدیم لا یبطله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دیرینه را، چیزی باطل نمی کند</w:t>
      </w:r>
      <w:r>
        <w:rPr>
          <w:rFonts w:eastAsia="IRNazanin" w:cs="IRNazanin"/>
          <w:color w:val="111111"/>
          <w:sz w:val="28"/>
          <w:szCs w:val="28"/>
          <w:rtl w:val="true"/>
          <w:lang w:bidi="fa-IR"/>
        </w:rPr>
        <w:t>».</w:t>
      </w:r>
    </w:p>
    <w:p>
      <w:pPr>
        <w:pStyle w:val="Heading5"/>
        <w:numPr>
          <w:ilvl w:val="4"/>
          <w:numId w:val="1"/>
        </w:numPr>
        <w:rPr/>
      </w:pPr>
      <w:bookmarkStart w:id="211" w:name="__RefHeading___Toc5111570_73709187"/>
      <w:bookmarkStart w:id="212" w:name="_Toc79"/>
      <w:bookmarkEnd w:id="211"/>
      <w:r>
        <w:rPr>
          <w:rtl w:val="true"/>
        </w:rPr>
        <w:t>پایداری موقت باطل چرا؟</w:t>
      </w:r>
      <w:bookmarkEnd w:id="212"/>
    </w:p>
    <w:p>
      <w:pPr>
        <w:pStyle w:val="BookText"/>
        <w:rPr/>
      </w:pPr>
      <w:r>
        <w:rPr>
          <w:rFonts w:ascii="IRNazanin" w:hAnsi="IRNazanin" w:eastAsia="IRNazanin"/>
          <w:color w:val="111111"/>
          <w:sz w:val="28"/>
          <w:sz w:val="28"/>
          <w:szCs w:val="28"/>
          <w:rtl w:val="true"/>
          <w:lang w:bidi="fa-IR"/>
        </w:rPr>
        <w:t xml:space="preserve">اگر حق متکی بر واقعیت، و باطل عاری از هر نوع واقعیت می باشد، پایداری موقت باطل را چگونه توجیه کنیم و چرا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للباطل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خاطر پیراستگی از هر نوع حقیقت، باید لحظه ای هم 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این پرسش روشن است، زیرا باطل پیوسته با لباس حق، و با ماسک حقیقت پا به میدان می نهد و از این راه ساده لوحان را گول می زند، و تا مدتی افکار را متوجه خود می سازد و اگر از روز نخست، با چهره واقعی، خودنمایی می کرد، هرگز نمی توانست در بازار حقیقت، حتی به طور موقت خودنمایی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این مورد بیان بس لطیفی دارند که شایسته دقت و توجه است و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الباطل خلص من مزاج الحقّ لم یخف علی المرتادین، ولو انّ الحَقّ خلص من لبس الباطل انقطعت عنه السن المعاندین ولکن یؤخذ من هذا</w:t>
      </w:r>
      <w:bookmarkStart w:id="213" w:name="pg11582_244748"/>
    </w:p>
    <w:p>
      <w:pPr>
        <w:pStyle w:val="BookText"/>
        <w:rPr/>
      </w:pPr>
      <w:bookmarkEnd w:id="213"/>
      <w:r>
        <w:rPr>
          <w:rFonts w:ascii="IRNazanin" w:hAnsi="IRNazanin" w:eastAsia="IRNazanin"/>
          <w:color w:val="111111"/>
          <w:sz w:val="28"/>
          <w:sz w:val="28"/>
          <w:szCs w:val="28"/>
          <w:rtl w:val="true"/>
          <w:lang w:bidi="fa-IR"/>
        </w:rPr>
        <w:t>ضغث و من هذا ضغث فیمزجان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باطل با حق آمیخته نمی گشت، حق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 گردید، و اگر حق در میان باطل پنهان نمی بود، دشمنان هرگز نمی توانستند از آن بدگویی کنند، ولی بخشی از حق، و بخشی از باطل گرفته و به هم آمیخته می شود در این لحظه شیطان بر دوستان خود، مسلط می گردد</w:t>
      </w:r>
      <w:r>
        <w:rPr>
          <w:rFonts w:eastAsia="IRNazanin" w:cs="IRNazanin"/>
          <w:color w:val="111111"/>
          <w:sz w:val="28"/>
          <w:szCs w:val="28"/>
          <w:rtl w:val="true"/>
          <w:lang w:bidi="fa-IR"/>
        </w:rPr>
        <w:t>».</w:t>
      </w:r>
    </w:p>
    <w:p>
      <w:pPr>
        <w:pStyle w:val="Heading5"/>
        <w:numPr>
          <w:ilvl w:val="4"/>
          <w:numId w:val="1"/>
        </w:numPr>
        <w:rPr/>
      </w:pPr>
      <w:bookmarkStart w:id="214" w:name="__RefHeading___Toc5111572_73709187"/>
      <w:bookmarkStart w:id="215" w:name="_Toc80"/>
      <w:bookmarkEnd w:id="214"/>
      <w:r>
        <w:rPr>
          <w:rtl w:val="true"/>
        </w:rPr>
        <w:t>دیگر ویژگی های حق و باطل</w:t>
      </w:r>
      <w:bookmarkEnd w:id="215"/>
    </w:p>
    <w:p>
      <w:pPr>
        <w:pStyle w:val="BookText"/>
        <w:rPr/>
      </w:pPr>
      <w:r>
        <w:rPr>
          <w:rFonts w:ascii="IRNazanin" w:hAnsi="IRNazanin" w:eastAsia="IRNazanin"/>
          <w:color w:val="111111"/>
          <w:sz w:val="28"/>
          <w:sz w:val="28"/>
          <w:szCs w:val="28"/>
          <w:rtl w:val="true"/>
          <w:lang w:bidi="fa-IR"/>
        </w:rPr>
        <w:t>قرآن مجید در ترسیم ویژگی های حق و باطل، مثلی را مطرح می کند که در باب خود بسیار بدیع و بی نظیر است و دقت در مضمون این مثل ما را با بسیاری از ویژگی های حق و باطل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نخست متن آیه را با ترجمه آن در این جا می آوریم، آنگاه به رموز و اسراری که از این تمثیل استفاده می شود، تحت ارقام ریاضی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ابتغاءَحِلْیَة أَوْمَتاع زبدٌ مِثْلُهُ کَذلِکَ یَضْرِبُ اللّهُ الحَقَّ وَالْباطِلَ 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آبی از آسمان نازل نمود، و آب در دره ها و نهرها به اندازه وسعت و گنجایش آنها جاری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رودهای کوچک به هم پیوست و سیلی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کف های بالا رونده ای را با خود حمل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تنها سیل است که</w:t>
      </w:r>
    </w:p>
    <w:p>
      <w:pPr>
        <w:pStyle w:val="BookText"/>
        <w:rPr/>
      </w:pPr>
      <w:r>
        <w:rPr>
          <w:rFonts w:ascii="IRNazanin" w:hAnsi="IRNazanin" w:eastAsia="IRNazanin"/>
          <w:color w:val="111111"/>
          <w:sz w:val="28"/>
          <w:sz w:val="28"/>
          <w:szCs w:val="28"/>
          <w:rtl w:val="true"/>
          <w:lang w:bidi="fa-IR"/>
        </w:rPr>
        <w:t>کف هایی را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روی فلزاتی که برای زینت و یا ابزار زندگی بر اثر فشار آتش ذوب می شوند کف هایی ظاهر می گردد، خداوند این چنین حق و باطل را ترسیم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ثبات وپایداری حق و باطل را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ها از بین می روند ولی آنچه برای مردم سود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آب و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باقی می ماند، خداوند این چنین مثل ها را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حق و باطل را روشن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مثل یکی از مثل های پر مغز و پر معنی قرآن است، در این آیه ترسیمی دقیق و پر نکته از مبارزه حق و باطل و موقعیت و نتایج آن دو،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مثل، حق به آب و فلزات تشبیه شده و باطل بسان کف روی آب یا کف فلزات ذوب شده تلقی شده است، در این مثل، مانند آیاتی که قبلاً یادآور شدیم، ثبات و پایداری از آثار حق و بی ثباتی و فروکش کردن را از علایم باطل می داند، حق را بسان آب و فلز مصفایی می داند که در مسیر خود روی زمین باقی می ماند و پس از اندکی به صورت چشمه و چاه ظاهر می گردد ویا به صورت ابزار و آلات زندگی در دست مردم مورد استفاده واقع می شود، ولی باطل بسان کفهای روی آب و یا روی فلزات ذوب شده است که کاملاً بی ثبات بوده و پس از لحظاتی فرو کش می کند، واین همان ویژگی بود که از آیات قبلی نیز استفاده کردیم اکنون لازم است به بیان دیگر اسرار و رموز این مثل که بیانگر هویت حق و باطل در میدان مبارزه است بپردازیم و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حق و باطل است، تبیین دیگر آثار و ویژگی ها را با شماره دو آغاز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ظاهری فریبنده و تو خالی دارد، و در عین حال بسان کف های روی آب و یا روی فلزات ذوب شده خودخواه و بلند پرواز است، ولی حق از هر نوع فریبندگی و تظاهرات تو خالی، دور بوده و پیوسته متواضع</w:t>
      </w:r>
    </w:p>
    <w:p>
      <w:pPr>
        <w:pStyle w:val="BookText"/>
        <w:rPr/>
      </w:pPr>
      <w:r>
        <w:rPr>
          <w:rFonts w:ascii="IRNazanin" w:hAnsi="IRNazanin" w:eastAsia="IRNazanin"/>
          <w:color w:val="111111"/>
          <w:sz w:val="28"/>
          <w:sz w:val="28"/>
          <w:szCs w:val="28"/>
          <w:rtl w:val="true"/>
          <w:lang w:bidi="fa-IR"/>
        </w:rPr>
        <w:t>واز تکبر و بلند پروازی منزه و پیوسته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اشاره به این حقیقت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معنی کف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بالا رونده است 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مبارزه حق و باطل به صورت مبارزه ایمان و کفر درمی آید، در این صورت تشبیه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تجلی خاصی پیدا می کند، زیرا همان طور که آب، مایه حیات بلکه ریشه حیات جانداران و گیاهان است و قرآن مجید درباره 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زنده 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ایمان به خدا و روز رستاخیز، مایه حیات اجتماعی می باشد و در پرتو ایمان به خدا، عدل اجتماعی که در حقیقت مایه زندگی اجتماعی است زنده می گردد، عواطف انسانی و احساسات پاک بشری، تجلی خاصی پیدا می کند، در صورتی که ملت فاقد ایمان، هیچ انگیزه ای برای مراعات حقوق افتادگان و اجرای عدالت اجتماعی ندارد و همواره در لب پرتگاه فاصله طبقاتی قرار گرفته، و با جنگ های کوچک و بزرگ دست به گریبان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 معروف تصور می کرد که روزگار دین سپری گردیده و نظامات مدنی و تربیت های اجتماعی، جایگزین دین شده است، ولی تلفات وحشت آور جنگ اول جهانی، که آمار تلفات آن از ده میلیون تجاوز کرد، او را مجبور کردکه فرضیه خود را پس بگیرد، و جنگ دوم جهانی روشن ساخت که اروپای ماشینی، فاقد حیات انسان اجتماعی است، و هنوز به صورت درنده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 به فلزات تشبیه شده آن نیز برای این است که برخی از آنها مایه حیات انسان است و قرآن درباره یکی از آنها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الحَدِیدَ فِیهِ بَأْسٌ شَدیدٌ وَمَنافِعُ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آفریدیم در آن قدرت عظیم و سودهایی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فلز از بین برود زندگی انسان دچار اختلال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های روی سیل یا فلزات ذوب شده بسان حجابی است که تا مدتی چهره آب و فلز را فرا می گیرد ولی طولی نمی کشد که تمام کف ها نابود شده و سیمای شفاف آب، چشم ها را به سوی خود جلب می کند، همچنین چهره حقیقت گاهی به وسیله نقاب باطل، پوشیده می شود امّا سرانجام نقاب باطل بر کنار رفته، سیمای حق با درخشندگی خاصی خودنمایی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افکار شیطانی و آرای باطل تا مدتی آفتاب حق را بسان ابرهای تیره بهار می پوشانند ولی این پرده پوشی همیشگی نیست و قرآن این حقیقت را به زبان دیگر نیز بیان کرده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نابود گردید و باطل از میان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وََیَمْحُ اللّهُ الباطِل وَیُحِقُّ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باطل را نابود می سازد، و حق را با سخنان خود پایدار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بی خاصیت و بی فایده است ولی حق منبع انواع برکات</w:t>
      </w:r>
    </w:p>
    <w:p>
      <w:pPr>
        <w:pStyle w:val="BookText"/>
        <w:rPr/>
      </w:pPr>
      <w:r>
        <w:rPr>
          <w:rFonts w:ascii="IRNazanin" w:hAnsi="IRNazanin" w:eastAsia="IRNazanin"/>
          <w:color w:val="111111"/>
          <w:sz w:val="28"/>
          <w:sz w:val="28"/>
          <w:szCs w:val="28"/>
          <w:rtl w:val="true"/>
          <w:lang w:bidi="fa-IR"/>
        </w:rPr>
        <w:t>می باشد از کف های روی آب، گلی رشد نمی کند، و درختی سبز نمی شود، و تشنه ای سیراب نمی گردد، ولی آب، سرچشمه هزاران جلوه حیات و زندگی در جانداران و گیاهان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باران از آسمان می بارد و هر نقطه ای به اندازه لیاقت و شایستگی خود از آن بهره مند می گردد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لاله روید و در شوره زار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ظرفیت دره ها و نهرها و مسیل ها یکسان نیست و هر یک به اندازه گنجایش خود آب برمی دارد، همچنین روح و روان افراد بشر از نظر گنجایش یکسان نیستند، هر کدام به اندازه شایستگی خود، از معارف و تعالیم آسمانی بهره می گیرند، قلوب وارواح از نظر گنجایش با هم اختلاف دارند برخی به اندازه یک سبو، و گاهی به اندازه یک دریا، و هر کدام به نسبت گنجایش خود، از تعالیم آسمانی بهره مند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رسانیدن این نکته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مسئله آفرینش به قدری مهم است که قرآن روی آن تکیه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خَلَقَکُمْ أَطْواراً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 مختلف و جوراجور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استعداد و شایستگی افراد را به معادن زیرزمینی تشبیه کرده که برخی طلا و برخی نقره است آنجا که فرموده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امیر مؤمنان علیه السَّلام در سخن معروف خود به کمیل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أوعیة فخیرها أوعاها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و ارواح مردم ظرف هایی هستند و بهترین آنها، روحی است که وسیع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فردی به اندازه شایستگی خود از نعمت های معنوی و مادی بهره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بقا و پیروزی در صحنه های مبارزه این است که وجود انسان برای مردم مفید وسودمند باشد و خداوند برای تفهیم این مطلب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یَنْفَعُ النّاس فَیَمْکُثُ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حال مردم مفید است در زمین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به شکل های گوناگون وچهره های مختلفی در صحنه های متعددی خودنمایی می کند همان طور که کف هم بر روی آب ها و هم بر روی فلزهای ذوب شده، آشکار می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یوقِدونَ عَلَیهِ فِی النّار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نه تنها برروی آب ها بلکه بر روی فلزات ذوب شده نیز ظاهر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ناپایدار باطل، از فروغ جاودانه حق است و باطل حتی در خودنمایی موقت خود مدیون حق می باشد و تا از حیث حق بهره نگیرد، نمی تواند خود را حق قالب بزند، کف های باطل از موقعیت آب استفاده می کنند و خود را نشان می دهند و اگر آبی در کار نبود کف را یارای خودنمایی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افهام این نکته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 السّیلُ زَبداً 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w:t>
      </w:r>
      <w:bookmarkStart w:id="216" w:name="pg11582_244760"/>
    </w:p>
    <w:p>
      <w:pPr>
        <w:pStyle w:val="BookText"/>
        <w:rPr/>
      </w:pPr>
      <w:bookmarkEnd w:id="2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سایه حق قدم برمی دارد و با حرکت آن حرکت می کند، و باطل پیراسته از حق، قابل حرکت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همواره از بازار آشفته و محیط های هرج و مرج استفاده کرده و خود را نشان می دهد و در محیط های آرام و بی صدا نمی تواند خودنمایی کند همچنان که کف موقعی ظاهر می شود که سیلاب از سراشیبی تند کوه ها با شورو هیجان، به پایین می ریزد امّا وقتی آب به جلگه و نقاط صاف و هموار رسید، وشور و هیجان سپری گردید به تدریج به خاموشی می گراید</w:t>
      </w:r>
      <w:r>
        <w:rPr>
          <w:rFonts w:eastAsia="IRNazanin" w:cs="IRNazanin"/>
          <w:color w:val="111111"/>
          <w:sz w:val="28"/>
          <w:szCs w:val="28"/>
          <w:rtl w:val="true"/>
          <w:lang w:bidi="fa-IR"/>
        </w:rPr>
        <w:t>.</w:t>
      </w:r>
    </w:p>
    <w:p>
      <w:pPr>
        <w:pStyle w:val="Heading4"/>
        <w:numPr>
          <w:ilvl w:val="3"/>
          <w:numId w:val="1"/>
        </w:numPr>
        <w:rPr/>
      </w:pPr>
      <w:bookmarkStart w:id="217" w:name="__RefHeading___Toc5111574_73709187"/>
      <w:bookmarkStart w:id="218" w:name="_Toc81"/>
      <w:bookmarkEnd w:id="217"/>
      <w:r>
        <w:rPr>
          <w:rtl w:val="true"/>
        </w:rPr>
        <w:t>ملاک حق وباطل</w:t>
      </w:r>
      <w:bookmarkEnd w:id="218"/>
    </w:p>
    <w:p>
      <w:pPr>
        <w:pStyle w:val="Heading5"/>
        <w:numPr>
          <w:ilvl w:val="4"/>
          <w:numId w:val="1"/>
        </w:numPr>
        <w:rPr/>
      </w:pPr>
      <w:bookmarkStart w:id="219" w:name="__RefHeading___Toc5111576_73709187"/>
      <w:bookmarkStart w:id="220" w:name="_Toc82"/>
      <w:bookmarkEnd w:id="219"/>
      <w:r>
        <w:rPr>
          <w:rtl w:val="true"/>
        </w:rPr>
        <w:t>اشاره</w:t>
      </w:r>
      <w:bookmarkEnd w:id="2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اسلامی به پیروی از دلایل فلسفی معتقدند هر جریان فکری و ذهنی که با واقعیت خارج از خود مطابق باشد، آن فکر و اندیشه، صحیح و راست بوده و خلاف آن باطل و دروغ خواهد بود، مثلاً اگر می گوییم این سالن به شکل مستطیل است و یا آن را در ذهن به صورت مستطیل می اندیشیم، اگر سالن در خارج نیز به همین شکل باشد این سخن و اندیشه، سخن واندیشه حق، و در غیر این صورت، باطل و بی اساس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برای یک فکر واندیشه، یا خبر و گزارش، واقعیتی خارج از ذهن و محیط سخن،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جریان در افکار و گزارش هایی که ناظر به وجود مضمون فکر وسخن در خارج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حقیقت، تطابق ذهن با عین، یا صورت ذهن با واقعیت خارجی و محتوا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غیر این صورت اندیشه و فکر و کلام و سخن، باطل و خطا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اسلامی برای هر نوع اندیشه و سخن که مفاد حکایتی وگزارشی دارد یک نوع واقعیت و نفس الأمری قائلند و تطابق آن دو را ملاک حق و حقیقت بودن اندیشه و سخن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همه جا لازم نیست که واقعیت شیء مانند مستطیل بودن سالن، یک واقعیت مرئی و یا ملموس و به اصطلاح مشت پر کن باشد، بلکه واقعیت و نفس الامر اعم و گسترده تر از این است که در مورد سالن به چشم می خورد، اینک ذیلاً به چند نمونه از واقعیت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قوانین کلی فیزیک و شیمی برای خود واقعیتی دارند که هرگز به صورت کلی در مقام تجربه با یکی از حواس پنجگانه درک نمی گردند، همچنین ریاضیات برای خود واقعیت خارج از ذهن دارند هر چند این واقعیت به وسیله یکی از حواس پنج گانه احساس نمی شود ولی محسوس نبودن چیزی است، وواقعیت نداشتن چیز دیگر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می گوییم محیط هر دایره ای مساوی است با ضرب قطر آن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ادراک را یک ادراک حق و راستین می دانیم، زیرا حاکی از یک واقعیت مسلمی است که در خارج از ذهن وجود دارد، همچنین در مسایل مربوط به روان شناسی یک رشته قواعد و قوانین کلی وجود دارد که این قوانین دارای واقعیت است، هر چند این واقعیت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عاری از واقعیت و نفس الامر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واقعیت داشتن این نیست که آن واقعیت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و دست دیده و لمس گردد، بلکه هر جریان فکری در مقام مراجعه به خارج، با آن منطبق باشد، قطعاً حق خواهد بود و تمام قضایای ریاضی و هندسی دارای چنین ویژگی می باشد، در حالی که خلاف این قضایا</w:t>
      </w:r>
    </w:p>
    <w:p>
      <w:pPr>
        <w:pStyle w:val="BookText"/>
        <w:rPr/>
      </w:pPr>
      <w:r>
        <w:rPr>
          <w:rFonts w:ascii="IRNazanin" w:hAnsi="IRNazanin" w:eastAsia="IRNazanin"/>
          <w:color w:val="111111"/>
          <w:sz w:val="28"/>
          <w:sz w:val="28"/>
          <w:szCs w:val="28"/>
          <w:rtl w:val="true"/>
          <w:lang w:bidi="fa-IR"/>
        </w:rPr>
        <w:t>دارای چنین ویژگی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روان شناسی مثلاً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وویژگی های آن را می شمارد به حق سخن گفته و اندیشه راستین دارد با آن که عقده بالا در روان انسان لانه می گزیند، ولی هرگز عینیت خارجی ندارد زیرا هرگز معنی حق بودن این نیست که موضوع فکر و اندیشه، واقعیت ملموس و یا عینیت مشت پرکنی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منطق پیرامون تصور و تصدیق سخن می گوید، و احکام ویژه هر دو را بیان می نماید، آنچه از این احکام با واقعیت تطبیق کند حق، و در غیر این صورت باطل خواهد بود، ولی معنی واقعیت به معنی عینیت ملموس نیست، بلکه معنایی گسترده تر از این دارد، حتی خود تصور و تصدیق که موضوع علم منطق است، عینیت خارجی ندارد ولی فاقد واقعیت و نفس الامر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ملاک حق و باطل یکی از دو چیز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قضیه و کلام، صادق وحق است که با عینیت خارجی مطابق باشد مثل این که بگوییم تمام سربازان دشمن در جبهه کشته شدند، یا بگوییم هر جسمی دارای ابعاد سه گانه است که اولی را قضیه خارجیه، و دومی را قضیه حقیقیه می نامند حالا تفاوت میان این دو چیست، فعلاً برای ما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و سخن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وواقعیت متناسب خود فکر وکلام، مطابق و برابر باشد، مانند قضایای مربوط به علم منطق، روانشناسی، علوم ریاضی و هندسی که موضوعات آنها به صورت ملموس و عینی در خارج نیست، امّا از یک واقعیت و نفس الامری خاص برخوردار است و اگر کسی بگوید حاصل ضرب دو در دو، چهار است سخن واقعیت داری گفته است چنان 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آن دو، پنج است، سخن دور از واقعیت</w:t>
      </w:r>
      <w:bookmarkStart w:id="221" w:name="pg11582_244767"/>
    </w:p>
    <w:p>
      <w:pPr>
        <w:pStyle w:val="BookText"/>
        <w:rPr/>
      </w:pPr>
      <w:bookmarkEnd w:id="221"/>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محققان اسلامی در بیان حقانیت این نوع قضایا بیانات و توجیهات دیگری دارند که فعلاً برای ما مطرح نیست وآنچه می تواند برای عموم مفید و سودمند باشد همان است که بیان گردید</w:t>
      </w:r>
      <w:r>
        <w:rPr>
          <w:rFonts w:eastAsia="IRNazanin" w:cs="IRNazanin"/>
          <w:color w:val="111111"/>
          <w:sz w:val="28"/>
          <w:szCs w:val="28"/>
          <w:rtl w:val="true"/>
          <w:lang w:bidi="fa-IR"/>
        </w:rPr>
        <w:t>.</w:t>
      </w:r>
    </w:p>
    <w:p>
      <w:pPr>
        <w:pStyle w:val="Heading5"/>
        <w:numPr>
          <w:ilvl w:val="4"/>
          <w:numId w:val="1"/>
        </w:numPr>
        <w:rPr/>
      </w:pPr>
      <w:bookmarkStart w:id="222" w:name="__RefHeading___Toc5111578_73709187"/>
      <w:bookmarkStart w:id="223" w:name="_Toc83"/>
      <w:bookmarkEnd w:id="222"/>
      <w:r>
        <w:rPr>
          <w:rtl w:val="true"/>
        </w:rPr>
        <w:t>قرآن و ملاک حقیقت</w:t>
      </w:r>
      <w:bookmarkEnd w:id="223"/>
    </w:p>
    <w:p>
      <w:pPr>
        <w:pStyle w:val="BookText"/>
        <w:rPr/>
      </w:pPr>
      <w:r>
        <w:rPr>
          <w:rFonts w:ascii="IRNazanin" w:hAnsi="IRNazanin" w:eastAsia="IRNazanin"/>
          <w:color w:val="111111"/>
          <w:sz w:val="28"/>
          <w:sz w:val="28"/>
          <w:szCs w:val="28"/>
          <w:rtl w:val="true"/>
          <w:lang w:bidi="fa-IR"/>
        </w:rPr>
        <w:t xml:space="preserve">قرآن بسان هر فیلسوف رئالیست، ملاک حق بودن را حقیقت داشتن و معنی حقیقت داشتن را انطباق فکر و اندیشه، کلام و سخن، فعل و کار، با متن واقع و نفس الامر می داند و این حقیقت از مطالعه آیاتی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روشنی استفاده می شود در این بحث، فرصت آن نیست که بتوان به این آیات اشاره کرد ولی اجمالاً چند آیه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اهل کتاب که مسیح را خدا می دانند و او را به گونه ای توصیف می کنند که با واقع وفق نمی دهد، چنین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در آیین خود غلو نکنید و بر خدا جز حق و آنچه واقعیت دارد نسبت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منکران رستاخیز و بهشت و دوزخ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حَیاتُنَا الدُّنْیا وَمَا نَحْنُ بِمَبْعُوثِینَ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همین زندگی دنیا است و ما برانگیخته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 گوید</w:t>
      </w:r>
      <w:r>
        <w:rPr>
          <w:rFonts w:eastAsia="IRNazanin" w:cs="IRNazanin"/>
          <w:color w:val="111111"/>
          <w:sz w:val="28"/>
          <w:szCs w:val="28"/>
          <w:rtl w:val="true"/>
          <w:lang w:bidi="fa-IR"/>
        </w:rPr>
        <w:t>:</w:t>
      </w:r>
      <w:bookmarkStart w:id="224" w:name="pg11582_244769"/>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إِذْوُقِفُوا عَلی رَبِّهِمْ قالَ أَلَیْسَ هذا بِالحَقِّ قالُوا بَلی وَربّنا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ببینید وقتی در برابر پروردگار خود ایستاده اید و خدا به آنان خطاب می کند که آیا این دوزخ که منکر واقعیت آن بوده اید،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خارج از ذهن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 این مورد بیش از آن است که در این جا نقل گردد و فقط به نقل آیه دیگری اکتفا میورزیم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فَلا تَغُرَّنَّکُمُ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های الهی راستین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دنیوی شماها را فریب ندهد</w:t>
      </w:r>
      <w:r>
        <w:rPr>
          <w:rFonts w:eastAsia="IRNazanin" w:cs="IRNazanin"/>
          <w:color w:val="111111"/>
          <w:sz w:val="28"/>
          <w:szCs w:val="28"/>
          <w:rtl w:val="true"/>
          <w:lang w:bidi="fa-IR"/>
        </w:rPr>
        <w:t>».</w:t>
      </w:r>
    </w:p>
    <w:p>
      <w:pPr>
        <w:pStyle w:val="Heading5"/>
        <w:numPr>
          <w:ilvl w:val="4"/>
          <w:numId w:val="1"/>
        </w:numPr>
        <w:rPr/>
      </w:pPr>
      <w:bookmarkStart w:id="225" w:name="__RefHeading___Toc5111580_73709187"/>
      <w:bookmarkStart w:id="226" w:name="_Toc84"/>
      <w:bookmarkEnd w:id="225"/>
      <w:r>
        <w:rPr>
          <w:rtl w:val="true"/>
        </w:rPr>
        <w:t>ملاک حق و باطل در قوانین</w:t>
      </w:r>
      <w:bookmarkEnd w:id="2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گردید مربوط به ملاک حق و باطل در جریان های خبری و گزارش های انسان از خارج بود ولی در اینجا بخش دیگری از جریان های فکری وجود دارد که ملاک حق و باطل آن نمی تواند به صورت یاد شده در بالا باشد، بلکه باید برای آن ملاک دیگری اندیشید و آن عبارت است از قوانینی که از جانب خدا یا مجالس قانون گذاری برای بشر تصویب و تدوین می گردد در این مورد ملاک حق و باطل چیز دیگر است نه مطابقت با خارج از ذهن، زیرا در این مورد از خارج گزارشی نمی دهیم که مسئله مطابقت وعدم مطابقت پیش آید، بلکه قانون گذار، به صورت امر و نهی می گوید بکنید یا نکنید، حالا باید ببینیم ملاک حق بودن یک قانون و یا باطل بودن آن چیست؟ در این مورد</w:t>
      </w:r>
    </w:p>
    <w:p>
      <w:pPr>
        <w:pStyle w:val="BookText"/>
        <w:rPr/>
      </w:pPr>
      <w:r>
        <w:rPr>
          <w:rFonts w:ascii="IRNazanin" w:hAnsi="IRNazanin" w:eastAsia="IRNazanin"/>
          <w:color w:val="111111"/>
          <w:sz w:val="28"/>
          <w:sz w:val="28"/>
          <w:szCs w:val="28"/>
          <w:rtl w:val="true"/>
          <w:lang w:bidi="fa-IR"/>
        </w:rPr>
        <w:t>متفکران بر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افکار عمومی را سرچمشه قانون می دانند ملاک حق و باطل بودن قانون را این می دانند که قانون گذار با رضایت ملت برکرسی قانون گذاری تکیه زند و هر قانونی که از پشتیبانی ملت برخوردار باشد حق بوده و غیر آن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نظر قرآن ملاک حق و باطل چیز دیگر است و آن این که تأمین کننده سعادت انسان بوده و با مقتضای فطرت و آفرینش او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تصویب مسئله مصرف نوشابه های الکلی هر چند از رضایت عمومی برخوردار باشد حق نبوده، بلکه قانون باطلی خواهد بود ولی توحید و یکتاپرستی چون مطابق فطرت و آفرینش انسان است قانون حق بوده هر چند جامعه مشرک و توده ملت به مخالفت با آن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آن مورد که درباره لزوم پرستش خدای یکتا، سخن می گوید و به جامعه بشری دستور می دهد که تنها او را بپرستیم بلافاصله مسئله آفرینش بشر را که با خداپرستی و یکتاپرستی آمیخته شده است پیش می کشد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راست خدا رو کن آیین راستی که آفرینش خدا است و بشرها را بر آن اساس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خلقت خدا نیست، این است آیین استوار در حالی که بیشتر مردم نمی دانند</w:t>
      </w:r>
      <w:r>
        <w:rPr>
          <w:rFonts w:eastAsia="IRNazanin" w:cs="IRNazanin"/>
          <w:color w:val="111111"/>
          <w:sz w:val="28"/>
          <w:szCs w:val="28"/>
          <w:rtl w:val="true"/>
          <w:lang w:bidi="fa-IR"/>
        </w:rPr>
        <w:t>».</w:t>
      </w:r>
      <w:bookmarkStart w:id="227" w:name="pg11582_244773"/>
    </w:p>
    <w:p>
      <w:pPr>
        <w:pStyle w:val="BookText"/>
        <w:rPr/>
      </w:pPr>
      <w:bookmarkEnd w:id="227"/>
      <w:r>
        <w:rPr>
          <w:rFonts w:ascii="IRNazanin" w:hAnsi="IRNazanin" w:eastAsia="IRNazanin"/>
          <w:color w:val="111111"/>
          <w:sz w:val="28"/>
          <w:sz w:val="28"/>
          <w:szCs w:val="28"/>
          <w:rtl w:val="true"/>
          <w:lang w:bidi="fa-IR"/>
        </w:rPr>
        <w:t>این جاست که قرآن از دیگر مجامع حقوقی فاصله می گیرد زیرا در مجامع حقوقی غرب در حق بودن قانون مسئله خوشبختی طرف مطرح نیست، میزان خواست مردم است هر چند خواسته های آنان لطمه به سعادت آنان بزند و قانون مستند به چنین افکار عمومی قانون حق می باشد و لذا برهنگی، فساد اخلاقی، میگساری و قمار بازی اعمال قانونی شمرده شده و طرف خود را در تظاهر به منکرات محق می داند در حالی که از نظر قرآن قانونی حق و پابرجاست که منتهی به خدا بوده و منطبق بر فطرت انسان و تضمین کننده سعادت و خوشبختی فرد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مطلب بعداً می آید</w:t>
      </w:r>
      <w:r>
        <w:rPr>
          <w:rFonts w:eastAsia="IRNazanin" w:cs="IRNazanin"/>
          <w:color w:val="111111"/>
          <w:sz w:val="28"/>
          <w:szCs w:val="28"/>
          <w:rtl w:val="true"/>
          <w:lang w:bidi="fa-IR"/>
        </w:rPr>
        <w:t>.</w:t>
      </w:r>
    </w:p>
    <w:p>
      <w:pPr>
        <w:pStyle w:val="Heading5"/>
        <w:numPr>
          <w:ilvl w:val="4"/>
          <w:numId w:val="1"/>
        </w:numPr>
        <w:rPr/>
      </w:pPr>
      <w:bookmarkStart w:id="228" w:name="__RefHeading___Toc5111582_73709187"/>
      <w:bookmarkStart w:id="229" w:name="_Toc85"/>
      <w:bookmarkEnd w:id="228"/>
      <w:r>
        <w:rPr>
          <w:rtl w:val="true"/>
        </w:rPr>
        <w:t>پاسخ اعتراض ها</w:t>
      </w:r>
      <w:bookmarkEnd w:id="229"/>
    </w:p>
    <w:p>
      <w:pPr>
        <w:pStyle w:val="Heading6"/>
        <w:numPr>
          <w:ilvl w:val="5"/>
          <w:numId w:val="1"/>
        </w:numPr>
        <w:rPr/>
      </w:pPr>
      <w:bookmarkStart w:id="230" w:name="__RefHeading___Toc5111584_73709187"/>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همان طور که یادآور شدیم ملاک حق و باطل در نظر فلسفه که مورد تأیید قرآن نیز می باشد این است که جریان فکری با خارج از ذهن و با واقعیت خود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طرف دانشمندان گذشته وحال سه اعتراض وجود دارد که به تشریح هر سه می پردازیم</w:t>
      </w:r>
      <w:r>
        <w:rPr>
          <w:rFonts w:eastAsia="IRNazanin" w:cs="IRNazanin"/>
          <w:color w:val="111111"/>
          <w:sz w:val="28"/>
          <w:szCs w:val="28"/>
          <w:rtl w:val="true"/>
          <w:lang w:bidi="fa-IR"/>
        </w:rPr>
        <w:t>:</w:t>
      </w:r>
    </w:p>
    <w:p>
      <w:pPr>
        <w:pStyle w:val="Heading6"/>
        <w:numPr>
          <w:ilvl w:val="5"/>
          <w:numId w:val="1"/>
        </w:numPr>
        <w:rPr/>
      </w:pPr>
      <w:bookmarkStart w:id="232" w:name="__RefHeading___Toc5111586_73709187"/>
      <w:bookmarkStart w:id="233" w:name="_Toc87"/>
      <w:bookmarkEnd w:id="232"/>
      <w:r>
        <w:rPr/>
        <w:t>1</w:t>
      </w:r>
      <w:r>
        <w:rPr>
          <w:rtl w:val="true"/>
        </w:rPr>
        <w:t xml:space="preserve">. </w:t>
      </w:r>
      <w:r>
        <w:rPr>
          <w:rtl w:val="true"/>
        </w:rPr>
        <w:t>انطباق در مسایل هندسی چگونه است؟</w:t>
      </w:r>
      <w:bookmarkEnd w:id="233"/>
    </w:p>
    <w:p>
      <w:pPr>
        <w:pStyle w:val="BookText"/>
        <w:rPr/>
      </w:pPr>
      <w:r>
        <w:rPr>
          <w:rFonts w:ascii="IRNazanin" w:hAnsi="IRNazanin" w:eastAsia="IRNazanin"/>
          <w:color w:val="111111"/>
          <w:sz w:val="28"/>
          <w:sz w:val="28"/>
          <w:szCs w:val="28"/>
          <w:rtl w:val="true"/>
          <w:lang w:bidi="fa-IR"/>
        </w:rPr>
        <w:t>این نظریه، درباره قوانین ریاضی و هندسی و روان شناسی صادق نیست، زیرا برای این قوانین، واقعیت خارج از ذهن وجود ندارد که جریان فکر با آن منطبق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اعتراض به بیانی که گذشت روشن گردید زیرا گفته شد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ردیف امور محسوس و ملموس قرار گیرد</w:t>
      </w:r>
      <w:r>
        <w:rPr>
          <w:rFonts w:eastAsia="IRNazanin" w:cs="IRNazanin"/>
          <w:color w:val="111111"/>
          <w:sz w:val="28"/>
          <w:szCs w:val="28"/>
          <w:rtl w:val="true"/>
          <w:lang w:bidi="fa-IR"/>
        </w:rPr>
        <w:t>:</w:t>
      </w:r>
      <w:bookmarkStart w:id="234" w:name="pg11582_244775"/>
    </w:p>
    <w:p>
      <w:pPr>
        <w:pStyle w:val="BookText"/>
        <w:rPr/>
      </w:pPr>
      <w:bookmarkEnd w:id="234"/>
      <w:r>
        <w:rPr>
          <w:rFonts w:ascii="IRNazanin" w:hAnsi="IRNazanin" w:eastAsia="IRNazanin"/>
          <w:color w:val="111111"/>
          <w:sz w:val="28"/>
          <w:sz w:val="28"/>
          <w:szCs w:val="28"/>
          <w:rtl w:val="true"/>
          <w:lang w:bidi="fa-IR"/>
        </w:rPr>
        <w:t>بلکه همین مقدار کافی است که اگر پس از آگاهی از یک چنین جریان فکری به خارج از ذهن برگشتیم، و خارج را با آن، به گونه ای موافق یافتیم، این نشانه مطابقت جریان فکری با واقعیت آن است واین مقدار از انطباق در صادق بودن یک فکر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از نظر براهین فلسفی، در خارج، نقطه، خط، دایره و غیره نداریم زیرا وجود واقعی این نوع اعراض که در اصطلاح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 باشند سبب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یتجزّای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می گردد که از نظر عقل محال است ولی باید قبول کرد که یک رشته واقعیت هایی در خارج از ذهن است که سبب می گردد که این مفاهیم از خود آنها به ذهن ما وارد گردد و همین واقعیت ها است که احکام خط و دایره و مثلث را تحمل می کنند، و آنها را واقعیت دار می سازند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خط و دایره با تمام خصوصیاتش مطلبی است، و نبودن یک رشته واقعیت هایی که منشأ درک این نوع از مفاهیم می گردد، مطلب دیگری است، و در صدق و حقانیت این بخش از مفاهیم، وجود چنین منشأها کافی است و لازم نیست که نقطه و خط در خارج با تمام خصوصیات خود، وجود داشته باشد</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235" w:name="__RefHeading___Toc5111588_73709187"/>
      <w:bookmarkStart w:id="236" w:name="_Toc88"/>
      <w:bookmarkEnd w:id="235"/>
      <w:r>
        <w:rPr/>
        <w:t>2</w:t>
      </w:r>
      <w:r>
        <w:rPr>
          <w:rtl w:val="true"/>
        </w:rPr>
        <w:t xml:space="preserve">. </w:t>
      </w:r>
      <w:r>
        <w:rPr>
          <w:rtl w:val="true"/>
        </w:rPr>
        <w:t>انطباق در حوادث گذشته چگونه است؟</w:t>
      </w:r>
      <w:bookmarkEnd w:id="2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حق و باطل وحقیقت همان است که گفته شد، این تعریف در وقایع تاریخی که از بین رفته و واقعیتی از آنها، باقی نمانده است، صادق نیست زیرا در ظرف اندیشه و سخن، واقعیتی در بیرون</w:t>
      </w:r>
      <w:bookmarkStart w:id="237" w:name="pg11582_244778"/>
    </w:p>
    <w:p>
      <w:pPr>
        <w:pStyle w:val="BookText"/>
        <w:rPr/>
      </w:pPr>
      <w:bookmarkEnd w:id="237"/>
      <w:r>
        <w:rPr>
          <w:rFonts w:ascii="IRNazanin" w:hAnsi="IRNazanin" w:eastAsia="IRNazanin"/>
          <w:color w:val="111111"/>
          <w:sz w:val="28"/>
          <w:sz w:val="28"/>
          <w:szCs w:val="28"/>
          <w:rtl w:val="true"/>
          <w:lang w:bidi="fa-IR"/>
        </w:rPr>
        <w:t>از اندیشه وجود ندارد تا اندیشه و سخن با آن منطبق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این سخن نیز روشن است زیرا این مغالطه گر چون میان وجود واقعیت در ظرف اندیشیدن و یا سخن گفتن، و داشتن واقعیت در ظرف تحقق خویش فرق نگذارده، دچار چنین پنداری شده است زیرا وقتی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خیبری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 علیه السَّلام کشته شد، درست است در ظرف سخن، نه علی علیه السَّلام هست و نه مرحب، ونه قتل، ولی در آن ظرفی که این سخن از آن یاد می کند، چنین واقعیتی وجود داشته، و واقعاً در چهارده قرن قبل این قهرمان یهودی به دست امیر مؤمنان علیه السَّلام کشته شده است به گونه ای که اگر چرخ زمان را به عقب برگردانیم، این حادثه را در آن ظرف، عینیت یافته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تاریخی دیرینه، در ظرف سخن، وجود خارجی ندارد ولی هر کدام در ظرف تحقق خود، واقعیت داشته و هم اکنون نیز در آن ظرف تحقق دارند</w:t>
      </w:r>
      <w:r>
        <w:rPr>
          <w:rFonts w:eastAsia="IRNazanin" w:cs="IRNazanin"/>
          <w:color w:val="111111"/>
          <w:sz w:val="28"/>
          <w:szCs w:val="28"/>
          <w:rtl w:val="true"/>
          <w:lang w:bidi="fa-IR"/>
        </w:rPr>
        <w:t>.</w:t>
      </w:r>
    </w:p>
    <w:p>
      <w:pPr>
        <w:pStyle w:val="Heading6"/>
        <w:numPr>
          <w:ilvl w:val="5"/>
          <w:numId w:val="1"/>
        </w:numPr>
        <w:rPr/>
      </w:pPr>
      <w:bookmarkStart w:id="238" w:name="__RefHeading___Toc5111590_73709187"/>
      <w:bookmarkStart w:id="239" w:name="_Toc89"/>
      <w:bookmarkEnd w:id="238"/>
      <w:r>
        <w:rPr/>
        <w:t>3</w:t>
      </w:r>
      <w:r>
        <w:rPr>
          <w:rtl w:val="true"/>
        </w:rPr>
        <w:t xml:space="preserve">. </w:t>
      </w:r>
      <w:r>
        <w:rPr>
          <w:rtl w:val="true"/>
        </w:rPr>
        <w:t>این نظریه از جمودگرایی سرچشمه می گیرد</w:t>
      </w:r>
      <w:bookmarkEnd w:id="2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حقیقت به این که ذهن با عین منطبق گردد، از یک نوع جمودگرایی در طبیعت سرچشمه می گیرد زیرا فلاسفه تصور می کنند که جهان عین و طبیعت، تغییر نمی کند و به یک حالت ووضع باقی می مانند، از این جهت ملاک حقیقت را تطابق حکم ذهن با</w:t>
      </w:r>
    </w:p>
    <w:p>
      <w:pPr>
        <w:pStyle w:val="BookText"/>
        <w:rPr/>
      </w:pPr>
      <w:r>
        <w:rPr>
          <w:rFonts w:ascii="IRNazanin" w:hAnsi="IRNazanin" w:eastAsia="IRNazanin"/>
          <w:color w:val="111111"/>
          <w:sz w:val="28"/>
          <w:sz w:val="28"/>
          <w:szCs w:val="28"/>
          <w:rtl w:val="true"/>
          <w:lang w:bidi="fa-IR"/>
        </w:rPr>
        <w:t>عین قرار می دهند ولی گروهی که جهان خارج را پیوسته در حال تغییر و دگرگونی می دانند و جهان را در دو آن، به یک حالت تصور نمی کنند، چگونه ملاک حق بودن را مطابق حکم ذهن با خارج می دانند زیرا تا کسی بخواهد این دو را به هم تطبیق دهد، جهان دگرگون وواقعیت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نیز روشن است و به یک معنی به اشکال دوم بازگشت می کند و با توجه به مطلبی که در آنجا گفته شد یادآور می شویم که اگر جهان طبیعت در حال تغییر و دگرگونی است، و پیوسته در سایه حرکت، چهره خود را عوض می کند این مانع از آن نیست که یک صورت ذهنی، و یک اندیشه علمی بر یکی از چهره های واقعیت منطبق گردد و برای چهره دیگر از طبیعت، نیاز به صورت ذهنی مجدد و اندیشه نوی داشته باشیم، و هرگز فیلسوف الهی مدعی آن نیست که یک قضیه، بر تمام حالات مختلف از یک موضوع،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افراد دورانهایی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کودکی، نوجوانی، جوانی، کامل سنی، پیری و فرتوتی است و برای هر کدام، تصوری در ذهن وجود دارد که منطبق بر یک دوره از آن ادوار مختلف است، نه بر همه ادوار، و آنچه را دستگاه ادراکی از خارج گرفته فقط به یک حالت از وجود آن منطبق می گردد و هر چند بعدها آن حالت موجود نباشد ولی انطباق تصویر، به خاطر تحقق همان حالت در ظرف خود، انجام می گیرد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ذهنی ما از یک پدیده طبیعی که متدرجاً در امتداد زمان تغییر و تکامل پیدا می کند نسبت به یک حالت از آن پدیده، صحیح و صادق است و ا مّا نسبت به حالات دیگر، احتیاج به تصویرهای جداگانه دارد و هر یک از تصویرهای متعدد ذهنی ما فقط یکی از حالات متعاقب آن پدیده را نشان می دهد نه همه حالات را و در مقام تشبیه باید گفت دستگاه ادراکی ما بسان دستگاه عکسبرداری است که از یک پدیده که به تدریج در حال تکامل</w:t>
      </w:r>
      <w:bookmarkStart w:id="240" w:name="pg11582_244782"/>
    </w:p>
    <w:p>
      <w:pPr>
        <w:pStyle w:val="BookText"/>
        <w:rPr/>
      </w:pPr>
      <w:bookmarkEnd w:id="240"/>
      <w:r>
        <w:rPr>
          <w:rFonts w:ascii="IRNazanin" w:hAnsi="IRNazanin" w:eastAsia="IRNazanin"/>
          <w:color w:val="111111"/>
          <w:sz w:val="28"/>
          <w:sz w:val="28"/>
          <w:szCs w:val="28"/>
          <w:rtl w:val="true"/>
          <w:lang w:bidi="fa-IR"/>
        </w:rPr>
        <w:t>باشد، عکس های متعددی بر می دارد و هر یک از این تصویرها مرحله خاصی از تکامل پدیده را نشان می دهد و تنها نسبت به آن صادق و منطبق است ولی نسبت به حالات دیگر احتیاج به عکس های دیگر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اعتقاد به دگرگونی در طبیعت، مانع از آن نیست که صور ذهنی ما نسبت به یک مرحله از پدیده صادق باشد، نه نسبت به مراحل گذشته</w:t>
      </w:r>
      <w:r>
        <w:rPr>
          <w:rFonts w:eastAsia="IRNazanin" w:cs="IRNazanin"/>
          <w:color w:val="111111"/>
          <w:sz w:val="28"/>
          <w:szCs w:val="28"/>
          <w:rtl w:val="true"/>
          <w:lang w:bidi="fa-IR"/>
        </w:rPr>
        <w:t>.</w:t>
      </w:r>
    </w:p>
    <w:p>
      <w:pPr>
        <w:pStyle w:val="Heading6"/>
        <w:numPr>
          <w:ilvl w:val="5"/>
          <w:numId w:val="1"/>
        </w:numPr>
        <w:rPr/>
      </w:pPr>
      <w:bookmarkStart w:id="241" w:name="__RefHeading___Toc5111592_73709187"/>
      <w:bookmarkStart w:id="242" w:name="_Toc90"/>
      <w:bookmarkEnd w:id="241"/>
      <w:r>
        <w:rPr>
          <w:rtl w:val="true"/>
        </w:rPr>
        <w:t>طبیعت متغیر است نه قوانین حاکم بر آن</w:t>
      </w:r>
      <w:bookmarkEnd w:id="242"/>
    </w:p>
    <w:p>
      <w:pPr>
        <w:pStyle w:val="BookText"/>
        <w:rPr/>
      </w:pPr>
      <w:r>
        <w:rPr>
          <w:rFonts w:ascii="IRNazanin" w:hAnsi="IRNazanin" w:eastAsia="IRNazanin"/>
          <w:color w:val="111111"/>
          <w:sz w:val="28"/>
          <w:sz w:val="28"/>
          <w:szCs w:val="28"/>
          <w:rtl w:val="true"/>
          <w:lang w:bidi="fa-IR"/>
        </w:rPr>
        <w:t xml:space="preserve">از این گذشته آنچه متغیر و دگرگون می گردد، همان خود طبیعت است، نه قوانین حاکم بر آن، اگر متعلق ادراک ما صفات پدیده وحالات متبدل آن باشد جا دارد که گفته شود برای صورت ذهنی، موضوعی در خارج نیست تا شما صورت ذهنی را با آن تطبیق کنید زیرا تا شما بیایید صورت ذهنی را بر آن تطبیق کنید خارج عوض شده و موضوع از بین می رود ولی اگر متعلق علم ما، قوانین حاکم بر طبیعت باشد، هرگز حرکت و دگرگونی در قوانین راه ندارد، و با دگرگونی موضوع، قوانین حاکم بر طبیعت عوض نمی شود مثلاً حرکت و حاصل ضرب هفت در هفت مطلقا،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زاویه مثلث پیوسته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بوده و می باشد و خواهد بود و ما در علوم، بیشتر با قوانین سر وکار داریم نه با مصادیق و جزئیات متغیر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نظریه واقع گرایانه قرآن و فلسفه اسلامی درباره حق و باطل آشنا شدیم شایسته است با برخی از نظریات معروف در میان دانشمندان غرب نیز آشنا شویم</w:t>
      </w:r>
      <w:r>
        <w:rPr>
          <w:rFonts w:eastAsia="IRNazanin" w:cs="IRNazanin"/>
          <w:color w:val="111111"/>
          <w:sz w:val="28"/>
          <w:szCs w:val="28"/>
          <w:rtl w:val="true"/>
          <w:lang w:bidi="fa-IR"/>
        </w:rPr>
        <w:t>.</w:t>
      </w:r>
      <w:bookmarkStart w:id="243" w:name="pg11582_244784"/>
    </w:p>
    <w:p>
      <w:pPr>
        <w:pStyle w:val="Heading4"/>
        <w:numPr>
          <w:ilvl w:val="3"/>
          <w:numId w:val="1"/>
        </w:numPr>
        <w:rPr/>
      </w:pPr>
      <w:bookmarkStart w:id="244" w:name="__RefHeading___Toc5111594_73709187"/>
      <w:bookmarkStart w:id="245" w:name="_Toc91"/>
      <w:bookmarkEnd w:id="243"/>
      <w:bookmarkEnd w:id="244"/>
      <w:r>
        <w:rPr>
          <w:rtl w:val="true"/>
        </w:rPr>
        <w:t>نظریات معروف در میان دانشمندان غرب</w:t>
      </w:r>
      <w:bookmarkEnd w:id="245"/>
    </w:p>
    <w:p>
      <w:pPr>
        <w:pStyle w:val="Heading5"/>
        <w:numPr>
          <w:ilvl w:val="4"/>
          <w:numId w:val="1"/>
        </w:numPr>
        <w:rPr/>
      </w:pPr>
      <w:bookmarkStart w:id="246" w:name="__RefHeading___Toc5111596_73709187"/>
      <w:bookmarkStart w:id="247" w:name="_Toc92"/>
      <w:bookmarkEnd w:id="246"/>
      <w:r>
        <w:rPr/>
        <w:t>1</w:t>
      </w:r>
      <w:r>
        <w:rPr>
          <w:rtl w:val="true"/>
        </w:rPr>
        <w:t xml:space="preserve">. </w:t>
      </w:r>
      <w:r>
        <w:rPr>
          <w:rtl w:val="true"/>
        </w:rPr>
        <w:t>نظریه اگوست کنت</w:t>
      </w:r>
      <w:bookmarkEnd w:id="247"/>
    </w:p>
    <w:p>
      <w:pPr>
        <w:pStyle w:val="BookText"/>
        <w:rPr/>
      </w:pPr>
      <w:r>
        <w:rPr>
          <w:rFonts w:ascii="IRNazanin" w:hAnsi="IRNazanin" w:eastAsia="IRNazanin"/>
          <w:color w:val="111111"/>
          <w:sz w:val="28"/>
          <w:sz w:val="28"/>
          <w:szCs w:val="28"/>
          <w:rtl w:val="true"/>
          <w:lang w:bidi="fa-IR"/>
        </w:rPr>
        <w:t>اگوست کنت، حقیقت را برای یک فرد چنین تعریف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اندیشه ای با دیگر اندیشه ها سازگار باشد، چنین اندیشه ای حقیقت، در غیر این صورت یعنی در صورتی که اندیشه ای با اندیشه های دیگر ناسازگار باشد، خطا و غلط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حقیقت را برای یک اجتماع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یک زمان اندیشه ای را بپذیرند و در آن اتفاق کلمه پیدا کنند، آن اندیشه حقیقت خواهد بود، واگر پس از مدتی اندیشه ها عوض گردد و مردم آن زمان خلاف اندیشه نخستین را بپذیرند در این صورت، حقیقت همان اندیشه دومی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فرضیه بطلمیوس قرنها حقیقت بود، زیرا علما و دانشمندان شرق وغرب آن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پانزده قرن که فرضیه بطلمیوس سیطره خود را بر افکار جهانیان حفظ کرده بود، برخی از افراد مانند ابوریحان بیرونی و یا شیخ بهایی با آن مخالفت می کردند امّا چون این مخالفت جزئی بود ضرری به حقیقت بودن نمی زد آنگاه که گالیله آمد، ونظریه را عوض کرد و دانشمندان با او موافقت کردند، نظریه نخست در عداد نظریه های غلط و نظریه دوم در جرگه حقیقتها درآمد</w:t>
      </w:r>
      <w:r>
        <w:rPr>
          <w:rFonts w:eastAsia="IRNazanin" w:cs="IRNazanin"/>
          <w:color w:val="111111"/>
          <w:sz w:val="28"/>
          <w:szCs w:val="28"/>
          <w:rtl w:val="true"/>
          <w:lang w:bidi="fa-IR"/>
        </w:rPr>
        <w:t>.</w:t>
      </w:r>
    </w:p>
    <w:p>
      <w:pPr>
        <w:pStyle w:val="Heading5"/>
        <w:numPr>
          <w:ilvl w:val="4"/>
          <w:numId w:val="1"/>
        </w:numPr>
        <w:rPr/>
      </w:pPr>
      <w:bookmarkStart w:id="248" w:name="__RefHeading___Toc5111598_73709187"/>
      <w:bookmarkStart w:id="249" w:name="_Toc93"/>
      <w:bookmarkEnd w:id="248"/>
      <w:r>
        <w:rPr>
          <w:rtl w:val="true"/>
        </w:rPr>
        <w:t>انتقاد از این نظریه</w:t>
      </w:r>
      <w:bookmarkEnd w:id="2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نظریه پذیرش اذهان یک جامعه این توان را دارد که بر اندیشه انسانی تا روزی که مورد پذیرش انسانها است، جامه حقیقت بپوشاند، و روزی</w:t>
      </w:r>
      <w:bookmarkStart w:id="250" w:name="pg11582_244786"/>
    </w:p>
    <w:p>
      <w:pPr>
        <w:pStyle w:val="BookText"/>
        <w:rPr/>
      </w:pPr>
      <w:bookmarkEnd w:id="250"/>
      <w:r>
        <w:rPr>
          <w:rFonts w:ascii="IRNazanin" w:hAnsi="IRNazanin" w:eastAsia="IRNazanin"/>
          <w:color w:val="111111"/>
          <w:sz w:val="28"/>
          <w:sz w:val="28"/>
          <w:szCs w:val="28"/>
          <w:rtl w:val="true"/>
          <w:lang w:bidi="fa-IR"/>
        </w:rPr>
        <w:t>که اذهان جامعه آن را طرد کرد و چیز دیگر را پذیرفت لباس حقیقت را از آن بر کند و بر اندام دیگری بپوشاند تو گویی پذیرایی، نقش آفرینشگری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شبیه نظریه دانشمندان اهل تسنن درباره اتفاق دانشمندان یک عصر، بر حکمی از احکام الهی است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علمای یک قرن مثلاً بر تحریم و یا جواز چیزی، اتفاق نظر پیدا کردند، حکم الهی همان نظریه آنان است آنگاه که نظریه علمای قرن دوم بر خلاف آن تعلق گرفت، حکم الهی همان نظریه 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حکم الهی میزان و ملاک واقعی ندارد، حکم خدا بستگی به تصمیم و نظریه دانشمندان اسلام دارد و لذا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شیعه حکم خدا را، یکی بیش نمی داند، و اتفاق و اجماع در نظر آنان ارزشی جز این که می تواند به نوعی از حکم خدا کشف کند، ندارد و در موارد تغییر نظر، یکی از دو اجماع و اتفاق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وجود این دو نوع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بی پایه می داند و لذا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5"/>
        <w:numPr>
          <w:ilvl w:val="4"/>
          <w:numId w:val="1"/>
        </w:numPr>
        <w:rPr/>
      </w:pPr>
      <w:bookmarkStart w:id="251" w:name="__RefHeading___Toc5111600_73709187"/>
      <w:bookmarkStart w:id="252" w:name="_Toc94"/>
      <w:bookmarkEnd w:id="251"/>
      <w:r>
        <w:rPr>
          <w:rtl w:val="true"/>
        </w:rPr>
        <w:t>حقیقت با اصطلاح عوض نمی شود</w:t>
      </w:r>
      <w:bookmarkEnd w:id="2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اگوست کنت و فیلیسین شاله این حساب را نکرده اند که علم واندیشه انسان وصف ذاتی دارد وآن حالت حکایت گری و کشف از واقع است، و این که هر علمی از ماورای خود حکایت می کند و به اصطلاح فلاسفه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مرآتی و واقع نمایی دارند و از طرفی هم واقعیت هم یک جور بیش نیست، زیرا یا زمین مرکز است و خورشید به دور آن می چرخد، و یا خورشید مرکز منظومه است و زمین به گرد آن حرکت می کند در این صورت چگونه می تواند، اندیشه های بطلمیوسی و</w:t>
      </w:r>
    </w:p>
    <w:p>
      <w:pPr>
        <w:pStyle w:val="BookText"/>
        <w:rPr/>
      </w:pPr>
      <w:r>
        <w:rPr>
          <w:rFonts w:ascii="IRNazanin" w:hAnsi="IRNazanin" w:eastAsia="IRNazanin"/>
          <w:color w:val="111111"/>
          <w:sz w:val="28"/>
          <w:sz w:val="28"/>
          <w:szCs w:val="28"/>
          <w:rtl w:val="true"/>
          <w:lang w:bidi="fa-IR"/>
        </w:rPr>
        <w:t>کپرنیکی که ضد یکدیگر و نقطه مقابل هم قرار دارند حقیقت باشند یعنی هر دو به نوعی از واقعیت و عینیت خارج حکایت کنند، و هر دو راست و استوار باشند، هر انسانی آزاد است هر طوری بخواهد حقیقت را تعریف کند و بگوید هر چیزی که اذهان عمومی آن را بپذیرد آن حقیقت است و تا این پذیرش وجود دارد، نام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این سؤال باقی است از ا ین دو نظریه که هر کدام در زمان خاصی مورد پذیرش بوده است، کدام واقع نما است، و با عینیت تطبیق می کند اگر بگویند هر دو تطبیق می کند، این دروغ است زیرا واقع یک جور بیش نیست زیرا یا از اول زمین مرکز بوده و هست و خواهد بود یا خورشید بوده و هست و خواهد بود هر کدام را حساب کنید آن دیگری نبوده و نیست و نخواهد بود، در این صورت چگونه می گویند که هر دو از واقع حکایت می کنند، و هر دو مطابق واقع است و اگر بگویند یکی تطبیق می کند، نه آن دیگری پس آن که تطبیق می کند حقیقت است و آن دیگری خطا و غلط است و اگر بگویند هیچ کدام تطبیق نمی کند، معلوم می شود که حقیقت سومی است که هنوز وارد فضای اندیشه بشری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نظریه این دو دانشمند درباره مسایل حقوقی که جنبه احساسی و خواسته ای دارد و برای آن حقیقتی در خارج نیست و مصداقی در بیرون ندارد، کاملاً صحیح واستوار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یک ملت، تابع خواسته های آنان است، و هر جور بخواهند همان حق و حقیقت خواهد بود، اگر پس از مدتی خواسته های آنان دگرگون گردید فقط دومی حق و حقیقت به شمار خواهد 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در مسایل احساسی و حقوقی نظری به خارج نداریم تا مسئله انطباق با خارج پیش بیاید، بلکه مقصود این است که سرنوشت هر جامعه ای</w:t>
      </w:r>
      <w:bookmarkStart w:id="253" w:name="pg11582_244790"/>
    </w:p>
    <w:p>
      <w:pPr>
        <w:pStyle w:val="BookText"/>
        <w:rPr/>
      </w:pPr>
      <w:bookmarkEnd w:id="253"/>
      <w:r>
        <w:rPr>
          <w:rFonts w:ascii="IRNazanin" w:hAnsi="IRNazanin" w:eastAsia="IRNazanin"/>
          <w:color w:val="111111"/>
          <w:sz w:val="28"/>
          <w:sz w:val="28"/>
          <w:szCs w:val="28"/>
          <w:rtl w:val="true"/>
          <w:lang w:bidi="fa-IR"/>
        </w:rPr>
        <w:t>به دست خود او است مثلاً روزگاری نیاکان ما نظام مشروطه را می خواستند اکنون نظام جمهوری اسلامی می خواهند هر دو خواسته اگر جدی و راستین باشد حق است، باید شکل حکومت و رژیم حاکم، از خواسته مردم سرچشمه بگیرد در این صورت می توان هر دو نظام را حق دانست،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اندیشه هایی که از خارج محیط ذهن، حکایت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چنین و چنان است یا چنین و چنان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چون عینیت یک جور بیش نیست، قطعاً یکی از دو علم حقیقی یعنی واقع نما خواهد بود، نه هر دو علم، و میان احساسات و خواسته ها که می گوییم باید چنین بشود و یا چنین نشود هرگاه زمام خواسته ها در دست مردم باشد، هر چه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خلاف آن را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خواهد بود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254" w:name="__RefHeading___Toc5111602_73709187"/>
      <w:bookmarkStart w:id="255" w:name="_Toc95"/>
      <w:bookmarkEnd w:id="254"/>
      <w:r>
        <w:rPr>
          <w:rtl w:val="true"/>
        </w:rPr>
        <w:t>با دیگر تعریف های حقیقت آشنا شویم</w:t>
      </w:r>
      <w:bookmarkEnd w:id="2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وحقیقت آن است که برای انسان مفید و سودمند واقع گردد پس هر مفیدی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نظریه حق بودن و مفید بودن و یا حق بودن و مصلحت بودن را با یکدیگر ملازم می دانند اتفاقاً در خصوص مسائل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جریان فکری که مربوط به جهان آفرینش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 مصلحت ملازم یکدیگرند، به طوری که دروغ و تهمت اگر بر خلاف حقیقت است، بر خلاف مصلحت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راستگویی اگر عین حقیقت است مفید و سودمند نیز می باشد ولی این تلازم مربوط به مسایل کلی است و در</w:t>
      </w:r>
    </w:p>
    <w:p>
      <w:pPr>
        <w:pStyle w:val="BookText"/>
        <w:rPr/>
      </w:pPr>
      <w:r>
        <w:rPr>
          <w:rFonts w:ascii="IRNazanin" w:hAnsi="IRNazanin" w:eastAsia="IRNazanin"/>
          <w:color w:val="111111"/>
          <w:sz w:val="28"/>
          <w:sz w:val="28"/>
          <w:szCs w:val="28"/>
          <w:rtl w:val="true"/>
          <w:lang w:bidi="fa-IR"/>
        </w:rPr>
        <w:t>موارد جزئی یعنی در مقام تطبیق این کلیات بر موارد مشخص، چه بسا ممکن است حقیقت گویی مایه ضرر و زیان گردد، فرض کنید، پدر پیری است که در بستر بیماری افتاده است، و از طریق مراقبت های پزشکی می تواند، دو سه سالی نیز زندگی کند، فرزند جوان او که در خارج مشغول تحصیل بود، دچار حادثه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جریان فرزند هر چند حقیقت است، امّا مصلحت نیست زیرا مایه ناراحتی شدید او می گردد و چه بسا سکته کند در این مورد حقیقت گویی ملازم با سودمند بودن نیست و از امثال رایج سخن معروف سعدی در مورد اسیری است که امیر وقت به قتل او فرمان داده بود وقتی اسیر از حیات خود نومید شده بود به امیر فحش می داد امیر از یکی از وزرا خواست که سخن اسیر را ترجمه کند وی چنین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الکاظمین الغیظ 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می برند و مردم را عفو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دیگر گفت ما را نشاید به امیر دروغ بگوییم او به امیر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انصاف گفت، سخن دروغ او برا ی من، از راست تو لذت بخش تر است زیرا در این دروغ نجات یک انسان نهفته است در حالی که در این راست، مرگ یک انسان، و دروغ مصلحت آمیز به از راست فتنه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 چنین قصه ای حقیقت داشته یا نه؟ و آیا در دنیا چنین امیرانی پیدا می شوند که نجات انسانی را بر غرور و کبر خود ترجیح دهند یا نه فعلاً برای ما مطرح نیست سخن این جا است که در این مورد راستگویی به حال اسیر مفید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ملازمه کلی میان حق و حقیقت و مفید و سودمند بودن در سوره رعد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 حِلْیَةً أو متاع زبدٌ مِثْلُهُ</w:t>
      </w:r>
      <w:bookmarkStart w:id="256" w:name="pg11582_244794"/>
    </w:p>
    <w:p>
      <w:pPr>
        <w:pStyle w:val="BookText"/>
        <w:rPr/>
      </w:pPr>
      <w:bookmarkEnd w:id="256"/>
      <w:r>
        <w:rPr>
          <w:rFonts w:ascii="Amiri" w:hAnsi="Amiri" w:eastAsia="Amiri" w:cs="Amiri"/>
          <w:color w:val="111111"/>
          <w:sz w:val="28"/>
          <w:sz w:val="28"/>
          <w:szCs w:val="28"/>
          <w:rtl w:val="true"/>
          <w:lang w:bidi="ar-SA"/>
        </w:rPr>
        <w:t>کَذلِکَ یَضْرِبُ اللّهُ الحَقَّ وَالباطِلَ 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آسمان آبی نازل کرد و آب ها در دره ها به اندازه گنجایش آنها، جاری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رودهای کوچک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سیلی را تشکیل داد، سیل با کف های همراه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تنها سیل است که کف هایی را با خود حمل می کند بلکه روی فلزاتی که برای زینت و یا ابزار زندگی بر اثر فشار آتش، ذوب می شود کف هایی ظاهر می گردد خداوند حق و باطل را چنین ترسیم می کند کف ها از بین می روند ولی آنچه برای مردم سود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آب و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باقی می ماند خداوند این چنین مثل ها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یَنْفَعُ النّاس فَیَمْکُثُ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مفید است در زمین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چیزی که به سود مردم تمام گردد حق است و هر چیزی که به زیان جامعه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با توجه به این که در ماقبل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یَضْرِبُ اللّه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بیانگر این است که حق بودن و نافع بودن، با یکدیگر متلازمند</w:t>
      </w:r>
      <w:r>
        <w:rPr>
          <w:rFonts w:eastAsia="IRNazanin" w:cs="IRNazanin"/>
          <w:color w:val="111111"/>
          <w:sz w:val="28"/>
          <w:szCs w:val="28"/>
          <w:rtl w:val="true"/>
          <w:lang w:bidi="fa-IR"/>
        </w:rPr>
        <w:t>.</w:t>
      </w:r>
    </w:p>
    <w:p>
      <w:pPr>
        <w:pStyle w:val="Heading5"/>
        <w:numPr>
          <w:ilvl w:val="4"/>
          <w:numId w:val="1"/>
        </w:numPr>
        <w:rPr/>
      </w:pPr>
      <w:bookmarkStart w:id="257" w:name="__RefHeading___Toc5111604_73709187"/>
      <w:bookmarkStart w:id="258" w:name="_Toc96"/>
      <w:bookmarkEnd w:id="257"/>
      <w:r>
        <w:rPr>
          <w:rtl w:val="true"/>
        </w:rPr>
        <w:t>آیا حقیقت یک امر نسبی است؟</w:t>
      </w:r>
      <w:bookmarkEnd w:id="2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حقیقت را نسبی می دانند، و حقیقت را به طور مطلق انکار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عبارت است از نتیجه حاصل از مجموع برخورد قوای ذهنی با جهان خارج، مثلاً هنگامی که حواس انسان با خارج تماس برقرار می کند، خارج روی حواس اثر می گذارد، وحواس ما نیز روی اثر وارد از خارج، عکس العمل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از تأثیر خارج وواکنش حواس، همان حقیقت است به شکل تز و آنتی تز و سنتز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نوری از جسم برمی خیزد ووارد چشم می شود، چشم ما تنها اثر پذیر نیست بلکه اثر بخش نیز هست چشم در مجموع شرایطی که با خارج دارد روی پدیده اثر می گذارد، مجموع حاصل از این دو برخورد که معلول برخورد عالم عین با عالم ذهن است،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آنان گفته می شود که ممکن است یک شیء را دو نفر، به دو کیفیت ببینند، مثلاً آدم مبتلا به بیماری یرقان، به خاطر بیماری، اشیا را زرد، و آدم سالم اشیا را به رنگ خود می بیند در پاسخ می گویند هر دو حقیقت است حقیقت برای فرد نخست همان زردی است و برای فرد دوم رنگ خود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آنان گفته می شود که ممکن است ما یک شیء را به دو صورت احساس کنیم، مثلاً هر گاه یک دست خود را در میان آب گرم و دست دیگر را در میان آب سرد بگذاریم بعداً هر دو دست را در میان آب ملایم وارد کنیم با یک دست احساس سردی، با دست دیگر احساس گرمی خواهیم کرد،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حقیقت است بنابراین، حقیقت ملاک خاصی ندارد، و اعتقاد به ملاک خاص همان مطلق اندیشی است بلکه حقیقت نسبت به شرایط در اشخاص مختلف می باشد دوستی که در شرایط خاصی او را فرد نیک و در شرایط دیگر او را بد تلقی کردیم هر دو حقیقت است در آن شرایط حقیقت، خوب بودن او بود و در شرایط دیگر، حقیقت نقطه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 یک واقعیت مسلم و محدودی ندارند، که ما دریافت ذهنی خود را با آن بسنجیم، بلکه حقیقت با اختلاف شرایط که مایه اختلاف درک ها و احساس می گردد، خود نیز مختلف می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امروز می گویند باید اندیشه مطلق بودن اشیا را به دور ریخت و</w:t>
      </w:r>
      <w:bookmarkStart w:id="259" w:name="pg11582_244799"/>
    </w:p>
    <w:p>
      <w:pPr>
        <w:pStyle w:val="BookText"/>
        <w:rPr/>
      </w:pPr>
      <w:bookmarkEnd w:id="259"/>
      <w:r>
        <w:rPr>
          <w:rFonts w:ascii="IRNazanin" w:hAnsi="IRNazanin" w:eastAsia="IRNazanin"/>
          <w:color w:val="111111"/>
          <w:sz w:val="28"/>
          <w:sz w:val="28"/>
          <w:szCs w:val="28"/>
          <w:rtl w:val="true"/>
          <w:lang w:bidi="fa-IR"/>
        </w:rPr>
        <w:t>همه چیز را به صورت نسبی اندیشید برای بطلمیوس حقیقت همان بود که می اندیشید و نحوه آفرینش جهان را تصور می کرد و برای گالیله و دیگران حقیقت همان بود که می اندیشیدند و هر تصوری نسبت به شرایط خود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روزگاری می گفتند عناصر چهار تا است و امروز می گویند، صد و خرده ای است، هر دو حقیقت است زیرا نتیجه شرایط نخست، جز دریافت نخست، و نتیجه شرایط دیگر جز دریافت دومی چیزی نیست اگر گروهی می گویند خدا هست و برخی او را انکار می کنند هر دو حقیقت است، زیرا دریافت هر کسی با شرایط درک خود متناسب می باشد و هر شرایطی جز همان درک، چیز دیگری را ایجاب نمی کند مثلاً شرایط گروه نخست ایجاب می کند که به وجود خدا، معتقد باشند و شرایط افراد دیگر جز نفی آن، چیزی را ایجاب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نظریه ماتریالیست های معاصر است که از این راه همه چیز را توجیه می کنند</w:t>
      </w:r>
      <w:r>
        <w:rPr>
          <w:rFonts w:eastAsia="IRNazanin" w:cs="IRNazanin"/>
          <w:color w:val="111111"/>
          <w:sz w:val="28"/>
          <w:szCs w:val="28"/>
          <w:rtl w:val="true"/>
          <w:lang w:bidi="fa-IR"/>
        </w:rPr>
        <w:t>.</w:t>
      </w:r>
    </w:p>
    <w:p>
      <w:pPr>
        <w:pStyle w:val="Heading5"/>
        <w:numPr>
          <w:ilvl w:val="4"/>
          <w:numId w:val="1"/>
        </w:numPr>
        <w:rPr/>
      </w:pPr>
      <w:bookmarkStart w:id="260" w:name="__RefHeading___Toc5111606_73709187"/>
      <w:bookmarkStart w:id="261" w:name="_Toc97"/>
      <w:bookmarkEnd w:id="260"/>
      <w:r>
        <w:rPr>
          <w:rtl w:val="true"/>
        </w:rPr>
        <w:t>انتقاد از نظریه نسبی بودن حقیقت</w:t>
      </w:r>
      <w:bookmarkEnd w:id="261"/>
    </w:p>
    <w:p>
      <w:pPr>
        <w:pStyle w:val="BookText"/>
        <w:rPr/>
      </w:pPr>
      <w:r>
        <w:rPr>
          <w:rFonts w:ascii="IRNazanin" w:hAnsi="IRNazanin" w:eastAsia="IRNazanin"/>
          <w:color w:val="111111"/>
          <w:sz w:val="28"/>
          <w:sz w:val="28"/>
          <w:szCs w:val="28"/>
          <w:rtl w:val="true"/>
          <w:lang w:bidi="fa-IR"/>
        </w:rPr>
        <w:t>نظریه نسبی بودن حقیقت و خطا با صرف نظر از واقع نمایی علم و واقع گرایی و واقع جویی انسان کاملاً قابل توجیه است امّا با توجه به واقع نمایی علم و رئالیست بودن انسان ها، و این که حقیقت جز یکی نمی تواند باشد، نسبی بودن حقیقت و خطا افسانه ای بیش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در استادیوم های ورزشی زندگی می کنند، فضای حیاط یک مدرسه پانصد متری، در نظر آنان بسیار کوچک است، در حالی که برای انسان هایی که در خانه های پنجاه و شصت متری زندگی می کنند این فضا یک</w:t>
      </w:r>
    </w:p>
    <w:p>
      <w:pPr>
        <w:pStyle w:val="BookText"/>
        <w:rPr/>
      </w:pPr>
      <w:r>
        <w:rPr>
          <w:rFonts w:ascii="IRNazanin" w:hAnsi="IRNazanin" w:eastAsia="IRNazanin"/>
          <w:color w:val="111111"/>
          <w:sz w:val="28"/>
          <w:sz w:val="28"/>
          <w:szCs w:val="28"/>
          <w:rtl w:val="true"/>
          <w:lang w:bidi="fa-IR"/>
        </w:rPr>
        <w:t>فضای وسیع است، هر کدام با خصوصیت ذهنی و انس قبلی خود درباره فضای حیاط مدرسه سخن می گویند و هر دو راست و حقیقت می گویند ولی از آن جا که کوچکی و بزرگی یک امر نسبی است وواقعیت و عینیتی جز نسبت ندارد می تواند هر کدام در ظرف خود راست واستوار باشد، ولی اگر بنا شد هر دو نفر درباره متراژ حیاط سخن بگویند متراژ حیات در نظر هر دو از پانصد متر تجاوز نمی کند و چون یک واقعیت بیش ندارد، یک حقیقت بیش نیز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جا که این دو نفر با خصوصیات ذهنی خود درباره فضای حیات قضاوت کنند ممکن است هر دو قضاوت به دو اعتبار صحیح باشد، ولی آنجا که در قضاوت خود از چنین خصوصیات صرف نظر کنند و با خود واقع سر و کار پیدا کنند، و به علم و آگاهی خود از دیده واقع نمایی بنگرند، مثلاً بخواهند مساحت واقعی زمین را معین کنند، قطعاً یکی، بیش حقیقت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 احساس مختلفی که به انسان دست می دهد جریان از این قبیل است، دستی که در میان آب گرم قرار دارد، از حرارت آن متأثر می شود و حرارت آب روی اعصاب دست اثر می گذارد همچنین دست دیگری که در میان آب سرد قرار دارد، سردی آب، روی اعصاب دست اثر گذارده و آن را متأثر می سازد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دست خود را در میان آب ملایم وارد کنیم دو احساس مختلف به ما دست می دهد این احساس مختلف مربوط آب سوم نیست یعنی آب سوم هم گرم و هم سرد نیست بلکه مربوط به تأثر است که هر دو دست از آب خارج پیدا کرده اند اگر می گوییم این آب هم سرد است و هم گرم به یک</w:t>
      </w:r>
      <w:bookmarkStart w:id="262" w:name="pg11582_244803"/>
    </w:p>
    <w:p>
      <w:pPr>
        <w:pStyle w:val="BookText"/>
        <w:rPr/>
      </w:pPr>
      <w:bookmarkEnd w:id="262"/>
      <w:r>
        <w:rPr>
          <w:rFonts w:ascii="IRNazanin" w:hAnsi="IRNazanin" w:eastAsia="IRNazanin"/>
          <w:color w:val="111111"/>
          <w:sz w:val="28"/>
          <w:sz w:val="28"/>
          <w:szCs w:val="28"/>
          <w:rtl w:val="true"/>
          <w:lang w:bidi="fa-IR"/>
        </w:rPr>
        <w:t>معنی هر دو صحیح است و به یک معنی هر دو غلط و یا لااقل یکی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این است که اعصاب یک دست از آن آب، احساس سردی و اعصاب دست دیگر، از آن آب احساس گرمی می کند، این سخن صحیح و استوار است یعنی یکی می گوید که من از این آب احساس سردی می کنم آن دیگری می گوید من از این آب احساس گرمی می کنم، اتفاقاً هر دو راست می گویند ولی اگر مقصود این است که این آب هم سرد و هم گرم است خطا و دروغ است زیرا آب حرارت معینی دارد که هرگز از آن تجاوز نمی کند از این جهت نمی تواند هم سرد و هم گرم باشد اشتباه گوینده این جا است که دو احساس مختلف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به اعصاب خود نسبت دهد به آب نسبت می دهد و این نسبت سبب می شود که انسان حقیقت را یک امر نسبی تلقی کند، تمام سخن این جا است که آیا دست ها احساس سردی و گرمی می کنند یا آب سرد و گرم است یعنی مثلاً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بالای صفر و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جریان از قبیل اولی است نه دومی</w:t>
      </w:r>
      <w:r>
        <w:rPr>
          <w:rFonts w:eastAsia="IRNazanin" w:cs="IRNazanin"/>
          <w:color w:val="111111"/>
          <w:sz w:val="28"/>
          <w:szCs w:val="28"/>
          <w:rtl w:val="true"/>
          <w:lang w:bidi="fa-IR"/>
        </w:rPr>
        <w:t>.</w:t>
      </w:r>
    </w:p>
    <w:p>
      <w:pPr>
        <w:pStyle w:val="Heading4"/>
        <w:numPr>
          <w:ilvl w:val="3"/>
          <w:numId w:val="1"/>
        </w:numPr>
        <w:rPr/>
      </w:pPr>
      <w:bookmarkStart w:id="263" w:name="__RefHeading___Toc5111608_73709187"/>
      <w:bookmarkStart w:id="264" w:name="_Toc98"/>
      <w:bookmarkEnd w:id="263"/>
      <w:r>
        <w:rPr>
          <w:rtl w:val="true"/>
        </w:rPr>
        <w:t>نخستین مبازره حق وباطل در قرآن</w:t>
      </w:r>
      <w:bookmarkEnd w:id="2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نخستین مبارزه حق و باطل را در میان فرزندان آدم، در سرگذشت دو فرزند آدم، هابیل و قابیل می داند که هر دو فرزند حضرت آدم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موقعی آغاز شد که هر دو برای تقرب به درگاه الهی عملی را انجام دادند و از یکی پذیرفته شد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تصمیم بر قتل برادر خود گرفت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آدَمَ بِالحَقِّ إِذْ قَرَّبا قُرباناً فَتُقُبِّلَ مِنْ احدِهما وَلَمْ یُتَقَبَّلْ مِنَ الآخرِ قالَ لأقتُلَنَّکَ قالَ إِنَّما یَتَّقَبَل اللّهُ مِنَ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دو فرزند آدم را به طور صحیح </w:t>
      </w:r>
      <w:r>
        <w:rPr>
          <w:rStyle w:val="FootnoteAnchor"/>
          <w:rtl w:val="true"/>
        </w:rPr>
        <w:footnoteReference w:id="46"/>
      </w:r>
      <w:r>
        <w:rPr>
          <w:rFonts w:ascii="IRNazanin" w:hAnsi="IRNazanin" w:eastAsia="IRNazanin"/>
          <w:color w:val="111111"/>
          <w:sz w:val="28"/>
          <w:sz w:val="28"/>
          <w:szCs w:val="28"/>
          <w:rtl w:val="true"/>
          <w:lang w:bidi="fa-IR"/>
        </w:rPr>
        <w:t>برای آنان بخوان، آنگاه که هر دو عملی را برای تقرب به درگاه الهی انجام دادند، امّا از یکی پذیرفته شد و از دیگری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عمل او قبول نشده بود به 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خواهم کشت، آن دیگر در پاسخ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گناهی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عمل پرهیزگاران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تو پذیرفته نشده است به خاطر بی تقوایی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برای کشتن من دست دراز کنی، من هرگز دست به قتل تو نمی گشایم من از پروردگار جهانیان می ترسم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تَبُوأ بِإِثْمِی وَإِثْمِکَ فَتَکُونَ مِنْ أَصحابِ النّارِ وَذلِکَ جَزاءُ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خواهم گناه من وخودت را به دوش بکشی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تصمیم بر قتل من گرفته ای من تو را نمی کشم، تا گناه من و خود را بر دوش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از دوزخیان گردی و این است کیفر افرادستمگر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متون آیات سه گانه، نکات زیر را به ما می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فرزندان آدم، داستان فرضی و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واقعیتی است که قرآن صورت راستین آن را آورده است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اشاره به همین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نزاع و مبارزه این دو، جنبه طبقاتی و اینکه یکی در استثمار دیگری بوده، نداشت بلکه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 را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برادری، دست خود را به خون برادر دیگر آلوده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نزاع در این داستان جنبه آرمانی و عقیدتی دارد، یک طرف نزاع را انسان معتقد وارسته از هوس و طرف دیگر را فرد خودخواه وحسود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طرف از این که عمل او پذیرفته درگاه الهی است، خشنود است و به خاطر ترس از کیفر عمل، حاضر به کشتن طرف مقابل نیست، در حالی که طرف دیگر، محکوم غرایز نفسانی خویش است، غرایزی که شعله های عواطف برادری را خاموش کرده و ترس از کیفر عمل را بی اثر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می توان در میان دو گروه نیز حاکم دانست، یعنی نزاع دو گروه عظیم را، متأثر از حکومت عقیده و آرمان و هوی و هوس دانست نه اختلاف طبقاتی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مارکسیسم می خواهد تمام مبارزات انسان ها را، از سپیده دم تاریخ از طریق اختلاف طبقاتی توجیه کند و تمام جنگ های مقدس را که میان انسان های حق طلب و آرمان خواه، با انسان های منحط و حیوان صفت برپا بوده، از این راه تفسیر نماید ولی او، تنها به یک بخش از مبارزات انسان ها</w:t>
      </w:r>
      <w:bookmarkStart w:id="265" w:name="pg11582_244810"/>
    </w:p>
    <w:p>
      <w:pPr>
        <w:pStyle w:val="BookText"/>
        <w:rPr/>
      </w:pPr>
      <w:bookmarkEnd w:id="265"/>
      <w:r>
        <w:rPr>
          <w:rFonts w:ascii="IRNazanin" w:hAnsi="IRNazanin" w:eastAsia="IRNazanin"/>
          <w:color w:val="111111"/>
          <w:sz w:val="28"/>
          <w:sz w:val="28"/>
          <w:szCs w:val="28"/>
          <w:rtl w:val="true"/>
          <w:lang w:bidi="fa-IR"/>
        </w:rPr>
        <w:t>چشم دوخته است و از بسیاری از مبارزات مقدس انسان، چشم پوشیده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سرگذشت می رساند که چگونه ایمان و آرمان به انسان سکون و آرامش می بخشد که به دشمن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 یَدی إلَیْکَ لأقْتُلَکَ إِنِّی أَخافُ اللّه ربّ العالَمین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به قتل تو دراز نمی کنم زیرا من از پروردگار جهان می ترسم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همچنان که می رساند انسان فاقد ایمان و آرمان، فاقد ترس از خدا، آنچنان جانور وحشی می گردد که عواطف برادری و دیگر عوامل باز دارنده را محکوم می سازد و دست به قتل برادر می زند چنان که در آیه بعدی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سرکش، او را بر قتل برادر مصمم ساخت و او را کشت و از زیانکاران شد</w:t>
      </w:r>
      <w:r>
        <w:rPr>
          <w:rFonts w:eastAsia="IRNazanin" w:cs="IRNazanin"/>
          <w:color w:val="111111"/>
          <w:sz w:val="28"/>
          <w:szCs w:val="28"/>
          <w:rtl w:val="true"/>
          <w:lang w:bidi="fa-IR"/>
        </w:rPr>
        <w:t>».</w:t>
      </w:r>
    </w:p>
    <w:p>
      <w:pPr>
        <w:pStyle w:val="Heading4"/>
        <w:numPr>
          <w:ilvl w:val="3"/>
          <w:numId w:val="1"/>
        </w:numPr>
        <w:rPr/>
      </w:pPr>
      <w:bookmarkStart w:id="266" w:name="__RefHeading___Toc5111610_73709187"/>
      <w:bookmarkStart w:id="267" w:name="_Toc99"/>
      <w:bookmarkEnd w:id="266"/>
      <w:r>
        <w:rPr>
          <w:rtl w:val="true"/>
        </w:rPr>
        <w:t>پیروزی حق یا پیوستگی جریان های باطل چگونه است؟</w:t>
      </w:r>
      <w:bookmarkEnd w:id="267"/>
    </w:p>
    <w:p>
      <w:pPr>
        <w:pStyle w:val="BookText"/>
        <w:rPr/>
      </w:pPr>
      <w:r>
        <w:rPr>
          <w:rFonts w:ascii="IRNazanin" w:hAnsi="IRNazanin" w:eastAsia="IRNazanin"/>
          <w:color w:val="111111"/>
          <w:sz w:val="28"/>
          <w:sz w:val="28"/>
          <w:szCs w:val="28"/>
          <w:rtl w:val="true"/>
          <w:lang w:bidi="fa-IR"/>
        </w:rPr>
        <w:t>آخرین سخنی که درباره حق و باطل وجود دارد این است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پایدار و باطل ناپایدار است و به تعبیر قرآن باطل زایل شدنی است پس چرا تاریخ زندگی بشر را پیوسته حکومت های باطل تشکیل داده و ظلم و ستم که مصداق روشن باطل می باشد فرا گیر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آیات این نیست که هرگز باطلی پدید نخواهد آمد، و ریشه باطل در صفحه اجتماع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این است که هر باطلی که در کنار حق می روید و رشد می کند، پس از مدتی از بین رفته و نابود خواهد شد و شخص آن باقی نخواهد ماند، ولی این مانع از آن نیست که باطل دیگری به صورت و شکل دیگری، در کنار حق باز بروید و ریشه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اشخاص باطل محو و نابود می شوند هر چند نوع آن، در کنار تداوم حق و در پرتو آن محفوظ می 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دو پاسخ دیگری هست که فعلاً بازگو نمی شود، امید است در فرصت دیگر این دو پاسخ را بازگو کنیم</w:t>
      </w:r>
      <w:r>
        <w:rPr>
          <w:rFonts w:eastAsia="IRNazanin" w:cs="IRNazanin"/>
          <w:color w:val="111111"/>
          <w:sz w:val="28"/>
          <w:szCs w:val="28"/>
          <w:rtl w:val="true"/>
          <w:lang w:bidi="fa-IR"/>
        </w:rPr>
        <w:t>.</w:t>
      </w:r>
      <w:bookmarkStart w:id="268" w:name="pg11582_244814"/>
    </w:p>
    <w:p>
      <w:pPr>
        <w:pStyle w:val="Heading2"/>
        <w:numPr>
          <w:ilvl w:val="1"/>
          <w:numId w:val="1"/>
        </w:numPr>
        <w:rPr/>
      </w:pPr>
      <w:bookmarkStart w:id="269" w:name="__RefHeading___Toc5111612_73709187"/>
      <w:bookmarkStart w:id="270" w:name="_Toc100"/>
      <w:bookmarkEnd w:id="268"/>
      <w:bookmarkEnd w:id="269"/>
      <w:r>
        <w:rPr/>
        <w:t>4</w:t>
      </w:r>
      <w:r>
        <w:rPr>
          <w:rtl w:val="true"/>
        </w:rPr>
        <w:t xml:space="preserve">- </w:t>
      </w:r>
      <w:r>
        <w:rPr>
          <w:rtl w:val="true"/>
        </w:rPr>
        <w:t>اخلاص در عمل یا کار فقط برای خدا</w:t>
      </w:r>
      <w:bookmarkEnd w:id="270"/>
    </w:p>
    <w:p>
      <w:pPr>
        <w:pStyle w:val="Heading3"/>
        <w:numPr>
          <w:ilvl w:val="2"/>
          <w:numId w:val="1"/>
        </w:numPr>
        <w:rPr/>
      </w:pPr>
      <w:bookmarkStart w:id="271" w:name="__RefHeading___Toc5111614_73709187"/>
      <w:bookmarkStart w:id="272" w:name="_Toc101"/>
      <w:bookmarkEnd w:id="271"/>
      <w:r>
        <w:rPr>
          <w:rtl w:val="true"/>
        </w:rPr>
        <w:t>آیات موضوع</w:t>
      </w:r>
      <w:r>
        <w:rPr>
          <w:rtl w:val="true"/>
        </w:rPr>
        <w:t>:</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ابْتِغاءَمَرْضاتِ اللّهِ وَاللّهُ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وفِی النّارِ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ثُمْتَتَفَکَّروا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273" w:name="pg11582_244816"/>
    </w:p>
    <w:p>
      <w:pPr>
        <w:pStyle w:val="BookText"/>
        <w:rPr/>
      </w:pPr>
      <w:bookmarkEnd w:id="27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111616_73709187"/>
      <w:bookmarkStart w:id="275" w:name="_Toc102"/>
      <w:bookmarkEnd w:id="274"/>
      <w:r>
        <w:rPr>
          <w:rtl w:val="true"/>
        </w:rPr>
        <w:t>ترجمه آیات</w:t>
      </w:r>
      <w:r>
        <w:rPr>
          <w:rtl w:val="true"/>
        </w:rPr>
        <w:t>:</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با جان خود، رضای الهی را می خرند، خدا به بندگان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 دهند، اعمال آنها نابود و بی ارزش شده و در آتش جاودانه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آن کس آباد می کند که به خدا و روز رستاخیز ایمان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را از آن گروهی قرار می دهیم که برتری طلب و مفسد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شما را با یک سخن پند می دهم و آن این که برای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صورت دسته جمعی وخواه به صورت فردی آنگاه بیندیشید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رضای خدا شما را اطعام می کنیم واز شما پاداش و سپاسی نمی خواهیم</w:t>
      </w:r>
      <w:r>
        <w:rPr>
          <w:rFonts w:eastAsia="IRNazanin" w:cs="IRNazanin"/>
          <w:color w:val="111111"/>
          <w:sz w:val="28"/>
          <w:szCs w:val="28"/>
          <w:rtl w:val="true"/>
          <w:lang w:bidi="fa-IR"/>
        </w:rPr>
        <w:t>».</w:t>
      </w:r>
      <w:bookmarkStart w:id="276" w:name="pg11582_244818"/>
    </w:p>
    <w:p>
      <w:pPr>
        <w:pStyle w:val="Heading3"/>
        <w:numPr>
          <w:ilvl w:val="2"/>
          <w:numId w:val="1"/>
        </w:numPr>
        <w:rPr/>
      </w:pPr>
      <w:bookmarkStart w:id="277" w:name="__RefHeading___Toc5111618_73709187"/>
      <w:bookmarkStart w:id="278" w:name="_Toc103"/>
      <w:bookmarkEnd w:id="276"/>
      <w:bookmarkEnd w:id="277"/>
      <w:r>
        <w:rPr>
          <w:rtl w:val="true"/>
        </w:rPr>
        <w:t>تفسیر آیات</w:t>
      </w:r>
      <w:r>
        <w:rPr>
          <w:rtl w:val="true"/>
        </w:rPr>
        <w:t>:</w:t>
      </w:r>
      <w:bookmarkEnd w:id="278"/>
    </w:p>
    <w:p>
      <w:pPr>
        <w:pStyle w:val="Heading4"/>
        <w:numPr>
          <w:ilvl w:val="3"/>
          <w:numId w:val="1"/>
        </w:numPr>
        <w:rPr/>
      </w:pPr>
      <w:bookmarkStart w:id="279" w:name="__RefHeading___Toc5111620_73709187"/>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اخلاص در عمل ویا کار برای خدا، از اصول مسلم اسلامی است که به این مکتب آسمانی، روشنی و درخشندگی خاصی بخشیده و آن را در زمینه های عقیدتی، اخلاقی واجتماعی، از دیگر مکاتب بشری جدا ساخته، و در مورد قضاوت و داوری درباره افراد، مایه انقلاب ارزش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پربارترین اصولی است که اسلام دعوتگر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اصل در هیچ مکتبی جز شرایع الهی اثر نیست، و در حقیقت جز این هم نمی تواند باشد</w:t>
      </w:r>
      <w:r>
        <w:rPr>
          <w:rFonts w:eastAsia="IRNazanin" w:cs="IRNazanin"/>
          <w:color w:val="111111"/>
          <w:sz w:val="28"/>
          <w:szCs w:val="28"/>
          <w:rtl w:val="true"/>
          <w:lang w:bidi="fa-IR"/>
        </w:rPr>
        <w:t>.</w:t>
      </w:r>
    </w:p>
    <w:p>
      <w:pPr>
        <w:pStyle w:val="Heading4"/>
        <w:numPr>
          <w:ilvl w:val="3"/>
          <w:numId w:val="1"/>
        </w:numPr>
        <w:rPr/>
      </w:pPr>
      <w:bookmarkStart w:id="281" w:name="__RefHeading___Toc5111622_73709187"/>
      <w:bookmarkStart w:id="282" w:name="_Toc105"/>
      <w:bookmarkEnd w:id="281"/>
      <w:r>
        <w:rPr/>
        <w:t>1</w:t>
      </w:r>
      <w:r>
        <w:rPr>
          <w:rtl w:val="true"/>
        </w:rPr>
        <w:t xml:space="preserve">. </w:t>
      </w:r>
      <w:r>
        <w:rPr>
          <w:rtl w:val="true"/>
        </w:rPr>
        <w:t>نیکوکار در مکاتب مادی و اسلام</w:t>
      </w:r>
      <w:bookmarkEnd w:id="2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مکاتب مادی</w:t>
      </w:r>
      <w:r>
        <w:rPr>
          <w:rStyle w:val="FootnoteAnchor"/>
          <w:rtl w:val="true"/>
        </w:rPr>
        <w:footnoteReference w:id="48"/>
      </w:r>
      <w:r>
        <w:rPr>
          <w:rFonts w:ascii="IRNazanin" w:hAnsi="IRNazanin" w:eastAsia="IRNazanin"/>
          <w:color w:val="111111"/>
          <w:sz w:val="28"/>
          <w:sz w:val="28"/>
          <w:szCs w:val="28"/>
          <w:rtl w:val="true"/>
          <w:lang w:bidi="fa-IR"/>
        </w:rPr>
        <w:t>مرد نیکوکار کسی است که کار نیک انجام دهد، خواه انگیزه او برای کار، روح انسان خواهی باشد، یا نام و نشان، هدف جلب رضای خدا باشد، یا تحصیل امتیازات اجتماعی، سرانجام خود را از هر نوع</w:t>
      </w:r>
    </w:p>
    <w:p>
      <w:pPr>
        <w:pStyle w:val="BookText"/>
        <w:rPr/>
      </w:pPr>
      <w:r>
        <w:rPr>
          <w:rFonts w:ascii="IRNazanin" w:hAnsi="IRNazanin" w:eastAsia="IRNazanin"/>
          <w:color w:val="111111"/>
          <w:sz w:val="28"/>
          <w:sz w:val="28"/>
          <w:szCs w:val="28"/>
          <w:rtl w:val="true"/>
          <w:lang w:bidi="fa-IR"/>
        </w:rPr>
        <w:t>سود جویی مرئی و نامرئی دنیوی پیراسته سازد، یا آن را پل پیروزی برای مناصب دنیوی قرار دهد، در هر حال یک چنین فرد، مورد ستایش مکاتب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فردی از در آمد مشروع خود بیمارستانی مجهز با آخرین وسایل پزشکی می سازد و در تأمین کادر اداری وجلب نیروی انسانی لازم برای بیمارستان، بیش از حد تلاش می نماید، و روزی آن را با حضور نمایندگان جراید و رسانه های گروهی، افتتاح می کند در این موقع روزنامه ها با چاپ عکس بنیان گذار و سر در بیمارستان و دیگر نقاط حساس و اعجاب انگیز آن، به تمجید و تحسین از او می پردازند و رادیو و تلویزیون با پخش مصاحبه خود با مؤسس و نشان دادن قسمت های مختلفی از بیمارستان، او را به عنوان مرد نیکوکار به جامعه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نظر مکتب اخلاقی اسلام، تنها کار نیک، در آفریدن ارزش، کافی نیست، بلکه در کنار آن باید انگیزه نیک وجود داشته باشد، یعنی انگیزه او، در ساختن بیمارستان، یک امر معنوی پیراسته از شوائب مادی باشد، مثلاً آنجا را برای خدا بسازد نه برای سود جوئی، هدف خدمت به انسانها باشد نه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کار را انگیزه های پاک الهی و انسانی تشکیل دهد نه امور مادی و اغراض نفسانی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است که اخلاص در عمل در تحسین و یا تمجید افراد، مایه انقلاب ارزشها می شود، و فرد نیکوکار در مکاتب مادی به خاطر پلیدی نیت، غیر نیکوکار 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اسلام در داوری در حق افراد، به دو پرونده می نگرد، پرونده عمل و پرونده نیت، و اگر هر دو با هم، هماهنگ</w:t>
      </w:r>
    </w:p>
    <w:p>
      <w:pPr>
        <w:pStyle w:val="BookText"/>
        <w:rPr/>
      </w:pPr>
      <w:r>
        <w:rPr>
          <w:rFonts w:ascii="IRNazanin" w:hAnsi="IRNazanin" w:eastAsia="IRNazanin"/>
          <w:color w:val="111111"/>
          <w:sz w:val="28"/>
          <w:sz w:val="28"/>
          <w:szCs w:val="28"/>
          <w:rtl w:val="true"/>
          <w:lang w:bidi="fa-IR"/>
        </w:rPr>
        <w:t>شدند، او را نیکوکار می داند، و از او ستایش کرده و در هر دو جهان پاداشی نیک می دهد، و در غیر این صورت آن را فاقد ارزش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ینظر إلی صورکم ولکن ینظر إلی قلوبکم وأعمالکم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ظاهر شما نمی نگرد بلکه بر نیات و اعمال شما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گرامی صلَّی اللّه علیه و آله و سلَّم، بت پرستان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می کردند، و گروه ظاهرنگر، کار آنان را تحسین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عمل به ظاهر نیک آنان را کاملاً بی ارزش می خواند، زیرا گرچه عمل آنها ظاهر شایسته ای داشت ولی در درون، آلوده به انواع غرض های ناپاک بود و در این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وفِی النّارِ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 دهند، اعمال آنها نابود و بی ارزش شده و در آتش جاودانه خواهند ماند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هر عمل صالح را میوه درخت ایمان می شمرد زیرا عمل، پرتوی از نیت انسان است و خواه ناخواه شکل و رنگ آن را به خود می گیرد، و هرگز ممکن نیست که نیت آلوده، بازتاب پاکی داشته باشد و بلکه روزی، آلودگی خود را نشان می دهد و برای همین لحاظ، عملی را ارج می نهد که از درخت</w:t>
      </w:r>
      <w:bookmarkStart w:id="283" w:name="pg11582_244824"/>
    </w:p>
    <w:p>
      <w:pPr>
        <w:pStyle w:val="BookText"/>
        <w:rPr/>
      </w:pPr>
      <w:bookmarkEnd w:id="283"/>
      <w:r>
        <w:rPr>
          <w:rFonts w:ascii="IRNazanin" w:hAnsi="IRNazanin" w:eastAsia="IRNazanin"/>
          <w:color w:val="111111"/>
          <w:sz w:val="28"/>
          <w:sz w:val="28"/>
          <w:szCs w:val="28"/>
          <w:rtl w:val="true"/>
          <w:lang w:bidi="fa-IR"/>
        </w:rPr>
        <w:t>ایمان تراوش کند و کار رسماً برای خدا انجام گیرد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آن کس آباد می کند که به خدا و روز رستاخیز ایمان داشته باشد</w:t>
      </w:r>
      <w:r>
        <w:rPr>
          <w:rFonts w:eastAsia="IRNazanin" w:cs="IRNazanin"/>
          <w:color w:val="111111"/>
          <w:sz w:val="28"/>
          <w:szCs w:val="28"/>
          <w:rtl w:val="true"/>
          <w:lang w:bidi="fa-IR"/>
        </w:rPr>
        <w:t>».</w:t>
      </w:r>
    </w:p>
    <w:p>
      <w:pPr>
        <w:pStyle w:val="Heading4"/>
        <w:numPr>
          <w:ilvl w:val="3"/>
          <w:numId w:val="1"/>
        </w:numPr>
        <w:rPr/>
      </w:pPr>
      <w:bookmarkStart w:id="284" w:name="__RefHeading___Toc5111624_73709187"/>
      <w:bookmarkStart w:id="285" w:name="_Toc106"/>
      <w:bookmarkEnd w:id="284"/>
      <w:r>
        <w:rPr/>
        <w:t>2</w:t>
      </w:r>
      <w:r>
        <w:rPr>
          <w:rtl w:val="true"/>
        </w:rPr>
        <w:t xml:space="preserve">. </w:t>
      </w:r>
      <w:r>
        <w:rPr>
          <w:rtl w:val="true"/>
        </w:rPr>
        <w:t>ریا دامی است برای گروه خاص</w:t>
      </w:r>
      <w:bookmarkEnd w:id="285"/>
    </w:p>
    <w:p>
      <w:pPr>
        <w:pStyle w:val="BookText"/>
        <w:rPr/>
      </w:pPr>
      <w:r>
        <w:rPr>
          <w:rFonts w:ascii="IRNazanin" w:hAnsi="IRNazanin" w:eastAsia="IRNazanin"/>
          <w:color w:val="111111"/>
          <w:sz w:val="28"/>
          <w:sz w:val="28"/>
          <w:szCs w:val="28"/>
          <w:rtl w:val="true"/>
          <w:lang w:bidi="fa-IR"/>
        </w:rPr>
        <w:t>ریا دام گسترده برای آن گروه است که نفس سرکش را از تظاهر به گناه باز می دارد، و شیطان از جذب آنان به گناه از جرایم ظاهری مأیوس می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خویشتن داری از گناه، و ترک لذایذ نفسانی از طریق قوای ظاهری، در درون آن گروه که روح آنان مملو از عشق به خدا و معنویت نیست، خلأ عظیمی پدید می آورد و نفس هوسباز، پیوسته به دنبال روزنه ای می گردد که از آن راه این خلآ را پر کند، از این جهت نفس به خاطر بریدگی از ظاهر، متوجه درون و دل می گردد، و آنجا را نقطه فعالیت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لذت عبودیت و پیوستگی به کمال مطلق را نچشیده، تحسین و تمجید مردم و ستایشگری های آنان در کام او شیرین می آید، سپس کم کم با تلویح وتصریح، کارهای خیر و نیک گذشته را به رخ این و آن می کشد، و آن بخش از کارهای نیک را انجام می دهد که سر و صدا آفرین و اعجاب و ستایشگری مردم را برانگیزد و با اوج گیری این روح، کم کم از مرز معنویت دور شده و به حریم گناه نزدیک می گردد، انگیزه او در کار نیک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پاداشهای اخروی، همان شهرت و ستایش مردم می گردد و عمل صالح در نظر او، جز پل پیروزی برای کسب جاه و مقام، و تحصیل شهرت و موقعیت، حقیقت دیگری پیدا نمی کند سپس کار به آنجا می رسد که فرایض الهی را از آن</w:t>
      </w:r>
      <w:bookmarkStart w:id="286" w:name="pg11582_244826"/>
    </w:p>
    <w:p>
      <w:pPr>
        <w:pStyle w:val="BookText"/>
        <w:rPr/>
      </w:pPr>
      <w:bookmarkEnd w:id="286"/>
      <w:r>
        <w:rPr>
          <w:rFonts w:ascii="IRNazanin" w:hAnsi="IRNazanin" w:eastAsia="IRNazanin"/>
          <w:color w:val="111111"/>
          <w:sz w:val="28"/>
          <w:sz w:val="28"/>
          <w:szCs w:val="28"/>
          <w:rtl w:val="true"/>
          <w:lang w:bidi="fa-IR"/>
        </w:rPr>
        <w:t>نظر انجام می دهد که مردم او را عابد و زاهد، متقی و پرهیزگار بیندیشند و تقوا و پرهیزگاری و نیکوکاری او نقل محافل گردد و در اجتماع از احترام فوق العاده ای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فرد به ظاهر خداپرست، خودپرست و خودمدار است، خدای او، نفس او است، دین او لذایذ نفسانی او است و به قول مولوی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چــون سـزای ایـن بـت نفـس او نـداد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مـادر بـت ها بـت نفس شمـا اسـت</w:t>
      </w:r>
    </w:p>
    <w:p>
      <w:pPr>
        <w:pStyle w:val="BookText"/>
        <w:rPr/>
      </w:pPr>
      <w:r>
        <w:rPr>
          <w:rFonts w:ascii="IRNazanin" w:hAnsi="IRNazanin" w:eastAsia="IRNazanin"/>
          <w:color w:val="111111"/>
          <w:sz w:val="28"/>
          <w:sz w:val="28"/>
          <w:szCs w:val="28"/>
          <w:rtl w:val="true"/>
          <w:lang w:bidi="fa-IR"/>
        </w:rPr>
        <w:t xml:space="preserve">از بـت نفسـی، بتـی دیگــر بـزاد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زانکـه آن بـت مار، و ایـن بـت اژدهـاست</w:t>
      </w:r>
    </w:p>
    <w:p>
      <w:pPr>
        <w:pStyle w:val="BookText"/>
        <w:rPr/>
      </w:pPr>
      <w:r>
        <w:rPr>
          <w:rFonts w:ascii="IRNazanin" w:hAnsi="IRNazanin" w:eastAsia="IRNazanin"/>
          <w:color w:val="111111"/>
          <w:sz w:val="28"/>
          <w:sz w:val="28"/>
          <w:szCs w:val="28"/>
          <w:rtl w:val="true"/>
          <w:lang w:bidi="fa-IR"/>
        </w:rPr>
        <w:t>برخی تا پایان عمر در این حد باقی می مانند و به تظاهر و ریا عمر خود را به سر می برند و دست از فرایض وواجبات و اعمال صالح به صورت ریاکارانه برنمی دارند، و برخی دیگر پس از گذشت زمانی، نقاب نفاق از چهره برمی کشند، از ریا و تزویر، برای کسب مقامات دولتی و مناصب اجتماعی بهره می گیرند و با آن زهد و عبادت دروغین نیز وداع می نمایند، و پس از ارتقا، از تظاهر به زشت کاری و الحاد نیز ابا نمی کنند</w:t>
      </w:r>
      <w:r>
        <w:rPr>
          <w:rFonts w:eastAsia="IRNazanin" w:cs="IRNazanin"/>
          <w:color w:val="111111"/>
          <w:sz w:val="28"/>
          <w:szCs w:val="28"/>
          <w:rtl w:val="true"/>
          <w:lang w:bidi="fa-IR"/>
        </w:rPr>
        <w:t>.</w:t>
      </w:r>
    </w:p>
    <w:p>
      <w:pPr>
        <w:pStyle w:val="Heading4"/>
        <w:numPr>
          <w:ilvl w:val="3"/>
          <w:numId w:val="1"/>
        </w:numPr>
        <w:rPr/>
      </w:pPr>
      <w:bookmarkStart w:id="287" w:name="__RefHeading___Toc5111626_73709187"/>
      <w:bookmarkStart w:id="288" w:name="_Toc107"/>
      <w:bookmarkEnd w:id="287"/>
      <w:r>
        <w:rPr/>
        <w:t>3</w:t>
      </w:r>
      <w:r>
        <w:rPr>
          <w:rtl w:val="true"/>
        </w:rPr>
        <w:t xml:space="preserve">. </w:t>
      </w:r>
      <w:r>
        <w:rPr>
          <w:rtl w:val="true"/>
        </w:rPr>
        <w:t>مفاسد جاه طلبی</w:t>
      </w:r>
      <w:bookmarkEnd w:id="2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هر عمل نیک و کار سودمندی مایه شهرت و توجه مردم می گردد و عمل صالح، علاقه مردم را به فرد نیکوکار جلب می کند تا آنجا که</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ایمان دارند و عمل صالح انجام می دهند خداوند محبت افراد با ایمان و نیکوکار را در قلوب مردم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نمود که سخن در باب ریا درباره چنین بازتاب قهری نیست، بلکه جان سخن این جا است که یک چنین واکنش نباید انگیزه کار، و وادار کننده انسان به عمل نیک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اولیای الهی، مورد علاقه مردم می باشند وشهرت آنان جهان را پر کرده و در میان همه انسان ها، دو انسان الهی یعنی حضرت مسیح وحضرت محمدصلَّی اللّه علیه و آله و سلَّم بیش از همه انسان ها، مشهور و مورد علاقه جامعه بشری می باشند ولی هرگز زیربنای کار آنان را شهرت وکسب جاه و مقام تشکیل نمی داد بلکه آنان به خاطر خدا وجلب رضای الهی، هر نوع آلام و رنجها را بر خود هموار ساخته، و پیوسته به مردم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 تَتَفَکَّروا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شما را با یک سخن پند می دهم و آن این که برای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صورت دسته جمعی وخواه به صورت فردی آنگاه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بازتاب قهری را، با انگیزه های اختیاری که مورد سخن ما است به هم مخلوط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جاه بیش از حد، انگیزه کوبنده ای است که انسان را به ریا و فریب</w:t>
      </w:r>
      <w:bookmarkStart w:id="289" w:name="pg11582_244830"/>
    </w:p>
    <w:p>
      <w:pPr>
        <w:pStyle w:val="BookText"/>
        <w:rPr/>
      </w:pPr>
      <w:bookmarkEnd w:id="289"/>
      <w:r>
        <w:rPr>
          <w:rFonts w:ascii="IRNazanin" w:hAnsi="IRNazanin" w:eastAsia="IRNazanin"/>
          <w:color w:val="111111"/>
          <w:sz w:val="28"/>
          <w:sz w:val="28"/>
          <w:szCs w:val="28"/>
          <w:rtl w:val="true"/>
          <w:lang w:bidi="fa-IR"/>
        </w:rPr>
        <w:t>می کشد و اعمال نیک انسان را تباه می سازد و از این جا است که، اهل معرفت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یخرج من رؤوس الصدیقین حبّ الرئاسة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پیوند نفسانی که از مغز افراد صدیق بیرون می آید، مقام و ریاست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آفت بودن غریزه حب جاه کافی است که از نظر قرآن، جاه طلبی با رستگاری در سرای دیگر قابل جمع نیست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را از آن گروهی قرار می دهیم که برتری طلب و مفسد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به معمر بن خلاّد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دو گرگ درنده در گله ای که شبان های آن، از آن غفلت کرده اند بیش از ضرر ریاست خواهی در دین مسلمان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قرآن ضررهای فردی و اجتماعی ریا را ضمن مثلی بیان می کند، اکنون وقت آن رسیده است که با طرح آن مثل، با مفاسد همه جانبه آن آشنا شویم</w:t>
      </w:r>
      <w:r>
        <w:rPr>
          <w:rFonts w:eastAsia="IRNazanin" w:cs="IRNazanin"/>
          <w:color w:val="111111"/>
          <w:sz w:val="28"/>
          <w:szCs w:val="28"/>
          <w:rtl w:val="true"/>
          <w:lang w:bidi="fa-IR"/>
        </w:rPr>
        <w:t>:</w:t>
      </w:r>
    </w:p>
    <w:p>
      <w:pPr>
        <w:pStyle w:val="Heading4"/>
        <w:numPr>
          <w:ilvl w:val="3"/>
          <w:numId w:val="1"/>
        </w:numPr>
        <w:rPr/>
      </w:pPr>
      <w:bookmarkStart w:id="290" w:name="__RefHeading___Toc5111628_73709187"/>
      <w:bookmarkStart w:id="291" w:name="_Toc108"/>
      <w:bookmarkEnd w:id="290"/>
      <w:r>
        <w:rPr>
          <w:rtl w:val="true"/>
        </w:rPr>
        <w:t>ریا در عمل</w:t>
      </w:r>
      <w:bookmarkEnd w:id="2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حالی که امت اسلامی را به اخلاص در عمل و کار برای خدا دعوت می کند، از ریاکاری و ظاهر سازی که اثر مستقیم ریا است به شدت</w:t>
      </w:r>
    </w:p>
    <w:p>
      <w:pPr>
        <w:pStyle w:val="BookText"/>
        <w:rPr/>
      </w:pPr>
      <w:r>
        <w:rPr>
          <w:rFonts w:ascii="IRNazanin" w:hAnsi="IRNazanin" w:eastAsia="IRNazanin"/>
          <w:color w:val="111111"/>
          <w:sz w:val="28"/>
          <w:sz w:val="28"/>
          <w:szCs w:val="28"/>
          <w:rtl w:val="true"/>
          <w:lang w:bidi="fa-IR"/>
        </w:rPr>
        <w:t>باز می دارد و مثال های زیبایی برای اعمال ریاکارانه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برای خود ابعادی دارد، بُعدی در عقیده، و بعدی در اجتماع، وبعدی در اخلاق، یعنی عاملی است که در هر سه مرحله برای خود نمایشی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پرستش به انگیزه جلب توجه مردم، وکسب نام و نشان نوعی شرک در عبادت است که روایات اسلامی آن را شرک خفی می نامند، و مظهر این شرک هر چند عمل و خود عبادت است ولی ریشه آن را باید در روح و روان و عقیده آدمی جستجو نمود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عبادت گاهی به صورت روشن انجام می گیرد، مانند عبادت بت پرستان که به جای خدا، بت را می پرستیدند، و گاهی به صورت مخفی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ریاکار، شرک مخفی و پنهانی است، زیرا به ظاهر خدا را می پرستد، ولی چون انگیزه او از عمل، جلب توجه مردم است، در حقیقت غیر او را می پرستد، و به گواه این که اگر چنین انگیزه ای در کار نبود، هرگز قیام به عبادت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یعمل شیئاً من الثواب لا یطلب به وجه اللّه إنّما یطلب تزکیة الناس یشتهی أن یسمع الناس فهذا الذی أشرک بعبادة ربّه ثمّ قال ما من عبد أسر خیراً فذهبت الأیّام أبداً حتی یظهر اللّه له خیراً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کار ثوابی را انجام می دهد، ولی نه برای خدا، بلکه برای این که مردم او را فردی پاک بدانند و می خواهد، پاکی او به گوش مردم برسد، این فرد با پرستش خود، برای خدا شریک قرار می دهد و هر بنده ای کار نیکی را پنهانی انجام دهد سرانجام کار خیر،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عارف جز خدا و جز ولاء او هیچ ولایی وجود ندارد و به تعبیر آن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ضمیر ما نمی گنجد به غیر از دوست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که ما را دوست بس</w:t>
      </w:r>
    </w:p>
    <w:p>
      <w:pPr>
        <w:pStyle w:val="BookText"/>
        <w:rPr/>
      </w:pPr>
      <w:r>
        <w:rPr>
          <w:rFonts w:ascii="IRNazanin" w:hAnsi="IRNazanin" w:eastAsia="IRNazanin"/>
          <w:color w:val="111111"/>
          <w:sz w:val="28"/>
          <w:sz w:val="28"/>
          <w:szCs w:val="28"/>
          <w:rtl w:val="true"/>
          <w:lang w:bidi="fa-IR"/>
        </w:rPr>
        <w:t>برای این جهت است که پیامبر گرامی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اَشْرَکَ فِیهِ غَیرِی فَهُوَ لَهُ کلُّه وأنَا أغنیَ الأَغنیاءِ مِنَ الشِّرْکِ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یار مفروش به دنیا که بسی سود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یوسف به زر ناسره بفروخته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کاری انجام دهد و در آن غیر از من، دیگری را شریک سازد، همه آن عمل برای اواست و من بی نیازترین بی نیازان از شریک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ریا در قلوب به گونه ای ناخود آگاه است که چه بسا خود انسان نیز متوجه آن نگردد و تصور کند که عمل او پیراسته از 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حدیثی از پیامبر گرامی صلَّی اللّه علیه و آله و سلَّم نقل شده است که از نفوذ عجیب ریا در قلوب نوع انسانها گزارش می دهد آنجا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أخفی من دبیب النملة السوداء علی الصخرة الصماء فی اللیلة الظلماء</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ریا در قلوب فرزندان آدم ناپیداتر از حرکت مورچه بر سنگ صاف در شب تاریک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هر چه هم تیز گوش و تیز چشم باشد، نمی تواند صدای</w:t>
      </w:r>
    </w:p>
    <w:p>
      <w:pPr>
        <w:pStyle w:val="BookText"/>
        <w:rPr/>
      </w:pPr>
      <w:r>
        <w:rPr>
          <w:rFonts w:ascii="IRNazanin" w:hAnsi="IRNazanin" w:eastAsia="IRNazanin"/>
          <w:color w:val="111111"/>
          <w:sz w:val="28"/>
          <w:sz w:val="28"/>
          <w:szCs w:val="28"/>
          <w:rtl w:val="true"/>
          <w:lang w:bidi="fa-IR"/>
        </w:rPr>
        <w:t>حرکت پای مورچه را بشنود و یا آن را ببیند، و ریا از نظر نفوذ در قلب، وحرکت در عمل، ناشنواتر وناپیداتر از حرکت مور در شب تار است از این جهت بر افراد مؤمن لازم است به هوش باشند که ریا به طور ناخود آگاه به قلوب و اعمال آنان نفوذ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بُعد عقیدتی ریا است اکنون لازم است که با بعد اجتماعی و اخلاقی آن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ضرر و آسیبی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اخلاق جامعه و فرد وارد می آورد این است که کار را بی ریشه می سازد، و از عمق عمل می کاهد، و افراد را بر ظاهر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دردی را دوا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فردی به افتادگان و آسیب دیدگان جامعه کمک می کند این کار از انگیزه های الهی و مایه های انسانی او سرچشمه نمی گیرد، بلکه به خاطر به دست آوردن شهرت و نام و نشان و سرانجام تحصیل مال و مقام، به این کار دست می زند، به طور مسلم کار او عمق و ریشه پیدا نخواهد کرد وجریان کار، به طور موقت تا لحظه حصول نتیجه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اخذ نتیجه، نه گرد او را خواهیم دید و نه کار او را، نه از تاک نشان خواهیم یافت و نه از تاک نشان، حتی همان کار موقت او، ظاهری خواهد داشت نه باطن، به جنبه های نمایشی آن توجه بیشتری خواهد نمود، و از توجه به جنبه های باطنی و سودمندی آن، سر برخواهد تافت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اگر این کار نیک، از انگیزه های الهی و اندیشه های انسانی درست، سرچشمه بگیرد، کار، ریشه و عمق پیدا کرده، و از دوام و پیوستگی برخوردار خواهد بود، تا حدی که فرد نیکوکار گاهی زندگی را بر خود سخت می گیرد تا خدمت بیشتری درباره طبقه افتاده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طاغوت، در یکی از شهرهای جنوب، شهردار ریاکاری بود، که در جای چمن های فلکه بزرگ شهر، گل کاری نکرده بود، اتفاقاً گزارش رسید که طاغوت وقت، عازم جنوب است و از آن نقطه عبور خواهد کرد، شهردار ریا کار یک روز پیش از ورود طاغوت، گل هایی را از گل فروشی ها خرید و بر زمین چمن نشاند تا لحظه ای توجه ارباب خود را جلب کند، آنگاه پس از دو روز گلها افسرده شد و چمن، آرایش دروغین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شنیدن این جریان به یاد آیه ای افتادم که عمل ریاکار را به شکل عمل آن شهردار ریا کار توصیف می کند و روشن می سازد که عمل ریاکاران کاملاً بی عمق و بی ریشه است، در حالی که کارهای الهی کاملاً عمیق و ریشه دار می باشند و قرآن این حقیقت را در ضمن مثلی بیان می کند که یک جهان نکته 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وَالأَذَی کَالَّذِی یُنْفِقُ مالَهُ رِئاءَ النّاسِوَلا یُؤْمِنُ بِاللّهِ وَالیَومِ الآخِرِ فَمَثلهُ کَمَثلِ صَفْوان</w:t>
      </w:r>
      <w:r>
        <w:rPr>
          <w:rStyle w:val="FootnoteAnchor"/>
          <w:rtl w:val="true"/>
        </w:rPr>
        <w:footnoteReference w:id="55"/>
      </w:r>
      <w:r>
        <w:rPr>
          <w:rFonts w:ascii="Amiri" w:hAnsi="Amiri" w:eastAsia="Amiri" w:cs="Amiri"/>
          <w:color w:val="111111"/>
          <w:sz w:val="28"/>
          <w:sz w:val="28"/>
          <w:szCs w:val="28"/>
          <w:rtl w:val="true"/>
          <w:lang w:bidi="ar-SA"/>
        </w:rPr>
        <w:t>عَلَیْهِ تُرابٌ فَأَصابهُ وابِلٌ</w:t>
      </w:r>
      <w:r>
        <w:rPr>
          <w:rStyle w:val="FootnoteAnchor"/>
          <w:rtl w:val="true"/>
        </w:rPr>
        <w:footnoteReference w:id="56"/>
      </w:r>
      <w:r>
        <w:rPr>
          <w:rFonts w:ascii="Amiri" w:hAnsi="Amiri" w:eastAsia="Amiri" w:cs="Amiri"/>
          <w:color w:val="111111"/>
          <w:sz w:val="28"/>
          <w:sz w:val="28"/>
          <w:szCs w:val="28"/>
          <w:rtl w:val="true"/>
          <w:lang w:bidi="ar-SA"/>
        </w:rPr>
        <w:t>فَتَرَکهُ صَلداً</w:t>
      </w:r>
      <w:r>
        <w:rPr>
          <w:rStyle w:val="FootnoteAnchor"/>
          <w:rtl w:val="true"/>
        </w:rPr>
        <w:footnoteReference w:id="57"/>
      </w:r>
      <w:r>
        <w:rPr>
          <w:rFonts w:ascii="Amiri" w:hAnsi="Amiri" w:eastAsia="Amiri" w:cs="Amiri"/>
          <w:color w:val="111111"/>
          <w:sz w:val="28"/>
          <w:sz w:val="28"/>
          <w:szCs w:val="28"/>
          <w:rtl w:val="true"/>
          <w:lang w:bidi="ar-SA"/>
        </w:rPr>
        <w:t>لا یَقْدِرُونَ عَلی شَیء مِمّا کَسَبُوا وَاللّهُ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بخشش های خود را با منت و آزار باطل نسازید، مانند کسی که مال خود را برای نشان دادن به مردم انفاق می کند و به خدا و روز رستاخیز ایمان ندارد کار چنین افراد مانند قطعه سنگ صافی است که بر آن قشر نازکی از خاک باشد و بذر را در آن بیفشانند و باران درشت بر آن برسد و همه خاک را بشوید</w:t>
      </w:r>
    </w:p>
    <w:p>
      <w:pPr>
        <w:pStyle w:val="BookText"/>
        <w:rPr/>
      </w:pPr>
      <w:r>
        <w:rPr>
          <w:rFonts w:ascii="IRNazanin" w:hAnsi="IRNazanin" w:eastAsia="IRNazanin"/>
          <w:color w:val="111111"/>
          <w:sz w:val="28"/>
          <w:sz w:val="28"/>
          <w:szCs w:val="28"/>
          <w:rtl w:val="true"/>
          <w:lang w:bidi="fa-IR"/>
        </w:rPr>
        <w:t>و از بین ببرد و آن را صاف و خالی از خاک و بذر سازد، آنها از کاری که انجام داده اند چیزی به دست نمی آورند و خداوند کافران را راهنمایی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عمل گروهی را که کار خود را برای کسی، با منت و اذیت زبانی بدرقه می کنند به کار ریاکار تشبیه می کند، و قدر مشترک هر دو این است که هیچکدام کار را برای خدا صورت نمی دهند زیرا اگر انگیزه کار، خدا، بود هرگز منت نمی گذاشت، و تصریحاً و تلویحاً کار را به رخ طرف نمی کشید، این یک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بر می گردد عمل ریاکار را به عمل آن دهقان تشبیه می کند که بر قطعه سنگ محکمی که قشرهایی از خاک بر آن نشسته باشد بذر بیفشاند و یک چنین زمین که در معرض خورشید و هوای آزاد است، ناگهان با باران درشت و سیل آسا روبرو می شود و همه آن قشر خاک و بذرها را شسته و جز سنگ صاف که چیزی در آن نمی روید، برای او باقی نمی گذارد، چرا دهقان از این عمل نتیجه نگرفت برای این که، کار وی ریشه نداشت و دانه، هر چه زور داشته باشد نمی تواند دل سنگ 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 افکند تخم بر روی سنگ جوی وقت دخلش نیابد به چنگ</w:t>
      </w:r>
    </w:p>
    <w:p>
      <w:pPr>
        <w:pStyle w:val="BookText"/>
        <w:rPr/>
      </w:pPr>
      <w:r>
        <w:rPr>
          <w:rFonts w:ascii="IRNazanin" w:hAnsi="IRNazanin" w:eastAsia="IRNazanin"/>
          <w:color w:val="111111"/>
          <w:sz w:val="28"/>
          <w:sz w:val="28"/>
          <w:szCs w:val="28"/>
          <w:rtl w:val="true"/>
          <w:lang w:bidi="fa-IR"/>
        </w:rPr>
        <w:t>در حالی که هر گاه عمل او ریشه دار بود و بذر خود را در یک سرزمین آماده و خاک قابل نفوذ می افشاند این باران نه تنها، آسیبی به آن نمی رساند بلکه به رشد و پرورش او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اعمال افراد ریاکار شبیه کار آن دهقان است در حالی که اعمال افراد با ایمان که کار را برای خدا صورت می دهند درست نقطه مقابل آن است آنجا که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یُنْفِقُونَ أَمْوالَهُمُ ابْتِغاءَمَرضاتِ اللّهِ وَتَثْبِیتاً مِنْ أَنْفُسِهِمْ</w:t>
      </w:r>
    </w:p>
    <w:p>
      <w:pPr>
        <w:pStyle w:val="BookText"/>
        <w:rPr/>
      </w:pPr>
      <w:r>
        <w:rPr>
          <w:rFonts w:ascii="Amiri" w:hAnsi="Amiri" w:eastAsia="Amiri" w:cs="Amiri"/>
          <w:color w:val="111111"/>
          <w:sz w:val="28"/>
          <w:sz w:val="28"/>
          <w:szCs w:val="28"/>
          <w:rtl w:val="true"/>
          <w:lang w:bidi="ar-SA"/>
        </w:rPr>
        <w:t>کَمَثَلِ جَنَّة بِرَبْوَة</w:t>
      </w:r>
      <w:r>
        <w:rPr>
          <w:rStyle w:val="FootnoteAnchor"/>
          <w:rtl w:val="true"/>
        </w:rPr>
        <w:footnoteReference w:id="58"/>
      </w:r>
      <w:r>
        <w:rPr>
          <w:rFonts w:ascii="Amiri" w:hAnsi="Amiri" w:eastAsia="Amiri" w:cs="Amiri"/>
          <w:color w:val="111111"/>
          <w:sz w:val="28"/>
          <w:sz w:val="28"/>
          <w:szCs w:val="28"/>
          <w:rtl w:val="true"/>
          <w:lang w:bidi="ar-SA"/>
        </w:rPr>
        <w:t>أصابَها وابِلٌ فَآتَتْ أُکُلَها ضِعْفَینِ فَإِنْ لَمْ یُصِبْها وابِلٌ فَطَلٌّ وَ اللّهُ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کارهای خود را برای کسب رضای خدا و ایجاد آرامش در دل و جان، انفاق می کنند همانند باغی است که در بلندی قرار گیرد، و باران های درشت بر آن برسد، و میوه های خود را دو چندان دهد و اگر باران درشت نرسد، باران ریز و شبنم بر آن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طراوت باغ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که انجام 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که چرا آن باران در آنجا آسیب می رساند، ولی در این جا مایه دو چندانی میوه می گردد،نکته آن این است که کار نخست بی ریشه و کار دومی کاملاً عمیق و ریشه 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 که چرا اعمال ریاکاران پس از اندی، می خشکد و از حرکت باز می ماند، ولی کارهای مردان خدا، دور از ریا، صدها سال، نعمت و برکت می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ریشه بودن کار ریایی، هم مورد تأیید وحی الهی است و هم</w:t>
      </w:r>
      <w:bookmarkStart w:id="292" w:name="pg11582_244845"/>
    </w:p>
    <w:p>
      <w:pPr>
        <w:pStyle w:val="BookText"/>
        <w:rPr/>
      </w:pPr>
      <w:bookmarkEnd w:id="292"/>
      <w:r>
        <w:rPr>
          <w:rFonts w:ascii="IRNazanin" w:hAnsi="IRNazanin" w:eastAsia="IRNazanin"/>
          <w:color w:val="111111"/>
          <w:sz w:val="28"/>
          <w:sz w:val="28"/>
          <w:szCs w:val="28"/>
          <w:rtl w:val="true"/>
          <w:lang w:bidi="fa-IR"/>
        </w:rPr>
        <w:t>مشاهدات اجتماعی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وَتَثْبِیتاً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نه تنها در انفاق، خواهان تحصیل رضای خدا هستند، بلکه پیوسته خود را آماده می سازند که در آینده آن را با منت باطل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می تواند، اشاره به مطلب دیگری باشد و آن این که افراد با ایمان با انفاق در راه خدا به نفس و روان خود ثبات و آرامش می بخشند و انفاق مایه آرامی روح آنان می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با یاد خدا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طی آیاتی افراد با ایمان را به اخلاص در عمل و پاکی دعوت می کند و این حقیقت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با مراجعه به آیاتی که این الفاظ در آنها وارد شده است مطلب 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این بیان ها را می توان به صورت یاد شده در زیر خلاصه کرد</w:t>
      </w:r>
      <w:r>
        <w:rPr>
          <w:rFonts w:eastAsia="IRNazanin" w:cs="IRNazanin"/>
          <w:color w:val="111111"/>
          <w:sz w:val="28"/>
          <w:szCs w:val="28"/>
          <w:rtl w:val="true"/>
          <w:lang w:bidi="fa-IR"/>
        </w:rPr>
        <w:t>:</w:t>
      </w:r>
    </w:p>
    <w:p>
      <w:pPr>
        <w:pStyle w:val="Heading4"/>
        <w:numPr>
          <w:ilvl w:val="3"/>
          <w:numId w:val="1"/>
        </w:numPr>
        <w:rPr/>
      </w:pPr>
      <w:bookmarkStart w:id="293" w:name="__RefHeading___Toc5111630_73709187"/>
      <w:bookmarkStart w:id="294" w:name="_Toc109"/>
      <w:bookmarkEnd w:id="293"/>
      <w:r>
        <w:rPr/>
        <w:t>1</w:t>
      </w:r>
      <w:r>
        <w:rPr>
          <w:rtl w:val="true"/>
        </w:rPr>
        <w:t xml:space="preserve">. </w:t>
      </w:r>
      <w:r>
        <w:rPr>
          <w:rtl w:val="true"/>
        </w:rPr>
        <w:t>مرضات اللّه</w:t>
      </w:r>
      <w:bookmarkEnd w:id="294"/>
    </w:p>
    <w:p>
      <w:pPr>
        <w:pStyle w:val="BookText"/>
        <w:rPr/>
      </w:pPr>
      <w:r>
        <w:rPr>
          <w:rFonts w:ascii="IRNazanin" w:hAnsi="IRNazanin" w:eastAsia="IRNazanin"/>
          <w:color w:val="111111"/>
          <w:sz w:val="28"/>
          <w:sz w:val="28"/>
          <w:szCs w:val="28"/>
          <w:rtl w:val="true"/>
          <w:lang w:bidi="fa-IR"/>
        </w:rPr>
        <w:t>قرآن آن گروه را می ستاید که کار را برای تحصیل رضا و خشنودی خدا، انجام دهند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با جان خود، رضای الهی را می خرند، خدا به بندگان مهربان است</w:t>
      </w:r>
      <w:r>
        <w:rPr>
          <w:rFonts w:eastAsia="IRNazanin" w:cs="IRNazanin"/>
          <w:color w:val="111111"/>
          <w:sz w:val="28"/>
          <w:szCs w:val="28"/>
          <w:rtl w:val="true"/>
          <w:lang w:bidi="fa-IR"/>
        </w:rPr>
        <w:t>».</w:t>
      </w:r>
      <w:r>
        <w:rPr>
          <w:rStyle w:val="FootnoteAnchor"/>
          <w:rtl w:val="true"/>
        </w:rPr>
        <w:footnoteReference w:id="59"/>
      </w:r>
      <w:bookmarkStart w:id="295" w:name="pg11582_244847"/>
    </w:p>
    <w:p>
      <w:pPr>
        <w:pStyle w:val="Heading4"/>
        <w:numPr>
          <w:ilvl w:val="3"/>
          <w:numId w:val="1"/>
        </w:numPr>
        <w:rPr/>
      </w:pPr>
      <w:bookmarkStart w:id="296" w:name="__RefHeading___Toc5111632_73709187"/>
      <w:bookmarkStart w:id="297" w:name="_Toc110"/>
      <w:bookmarkEnd w:id="295"/>
      <w:bookmarkEnd w:id="296"/>
      <w:r>
        <w:rPr/>
        <w:t>2</w:t>
      </w:r>
      <w:r>
        <w:rPr>
          <w:rtl w:val="true"/>
        </w:rPr>
        <w:t xml:space="preserve">. </w:t>
      </w:r>
      <w:r>
        <w:rPr>
          <w:rtl w:val="true"/>
        </w:rPr>
        <w:t>وجه اللّه</w:t>
      </w:r>
      <w:bookmarkEnd w:id="297"/>
    </w:p>
    <w:p>
      <w:pPr>
        <w:pStyle w:val="BookText"/>
        <w:rPr/>
      </w:pPr>
      <w:r>
        <w:rPr>
          <w:rFonts w:ascii="IRNazanin" w:hAnsi="IRNazanin" w:eastAsia="IRNazanin"/>
          <w:color w:val="111111"/>
          <w:sz w:val="28"/>
          <w:sz w:val="28"/>
          <w:szCs w:val="28"/>
          <w:rtl w:val="true"/>
          <w:lang w:bidi="fa-IR"/>
        </w:rPr>
        <w:t>وجه در لغت عرب همان چهره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سیمای انسان، مظهر رضا و غضب، و خشنودی وخشم انسان است و اگر انسان از چیزی خشنود شد، آثار آن در چهره او نمایان می گردد و به آن رو می آورد ویا اگر خشمگین شد از آن روی برمی تابد، از این جهت، در لغت عرب، گاهی این لفظ به عنوان کنایه از رضا و خشنودی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دعوت بر این اصل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کار باید تحصیل خشنودی خدا باشد و در این باره از این واژه کمک می گیرد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تُنْفِقُونَ إِلاَّ ابْتِغاءَ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نمی کنند مگر برای تحصیل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رسالت وقتی طعام شب خود را به مستمندان می دادند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رضای خدا شما را اطعام می کنیم واز شما پاداش و سپاسی نمی خواهیم</w:t>
      </w:r>
      <w:r>
        <w:rPr>
          <w:rFonts w:eastAsia="IRNazanin" w:cs="IRNazanin"/>
          <w:color w:val="111111"/>
          <w:sz w:val="28"/>
          <w:szCs w:val="28"/>
          <w:rtl w:val="true"/>
          <w:lang w:bidi="fa-IR"/>
        </w:rPr>
        <w:t>».</w:t>
      </w:r>
    </w:p>
    <w:p>
      <w:pPr>
        <w:pStyle w:val="Heading4"/>
        <w:numPr>
          <w:ilvl w:val="3"/>
          <w:numId w:val="1"/>
        </w:numPr>
        <w:rPr/>
      </w:pPr>
      <w:bookmarkStart w:id="298" w:name="__RefHeading___Toc5111634_73709187"/>
      <w:bookmarkStart w:id="299" w:name="_Toc111"/>
      <w:bookmarkEnd w:id="298"/>
      <w:r>
        <w:rPr/>
        <w:t>3</w:t>
      </w:r>
      <w:r>
        <w:rPr>
          <w:rtl w:val="true"/>
        </w:rPr>
        <w:t xml:space="preserve">. </w:t>
      </w:r>
      <w:r>
        <w:rPr>
          <w:rtl w:val="true"/>
        </w:rPr>
        <w:t>رضوان اللّه</w:t>
      </w:r>
      <w:bookmarkEnd w:id="2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واژه ای که قرآن در دعوت به این اصل به کار می برد، واژه</w:t>
      </w:r>
      <w:bookmarkStart w:id="300" w:name="pg11582_244849"/>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نزد اهل دل و معنی، جذبه و کشش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کمال، لذتی بالاتر از تحصیل آن نیست و نهایت آرزوی هر عارف این است که اعمال بدنی و قلبی او مظهر رضای حق باشد و قرآن این لفظ را به صورت 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w:t>
      </w:r>
      <w:r>
        <w:rPr>
          <w:rStyle w:val="FootnoteAnchor"/>
          <w:rtl w:val="true"/>
        </w:rPr>
        <w:footnoteReference w:id="61"/>
      </w: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رُکَّعاً سُجَّداً یَبْتَغُونَ فَضلاً مِنَ اللّهِ وَرِضْواناً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یاران او را در حال رکوع و سجود می بینی که خواهان کرم خدا و خشنودی او می باشند</w:t>
      </w:r>
      <w:r>
        <w:rPr>
          <w:rFonts w:eastAsia="IRNazanin" w:cs="IRNazanin"/>
          <w:color w:val="111111"/>
          <w:sz w:val="28"/>
          <w:szCs w:val="28"/>
          <w:rtl w:val="true"/>
          <w:lang w:bidi="fa-IR"/>
        </w:rPr>
        <w:t>».</w:t>
      </w:r>
    </w:p>
    <w:p>
      <w:pPr>
        <w:pStyle w:val="Heading4"/>
        <w:numPr>
          <w:ilvl w:val="3"/>
          <w:numId w:val="1"/>
        </w:numPr>
        <w:rPr/>
      </w:pPr>
      <w:bookmarkStart w:id="301" w:name="__RefHeading___Toc5111636_73709187"/>
      <w:bookmarkStart w:id="302" w:name="_Toc112"/>
      <w:bookmarkEnd w:id="301"/>
      <w:r>
        <w:rPr/>
        <w:t>4</w:t>
      </w:r>
      <w:r>
        <w:rPr>
          <w:rtl w:val="true"/>
        </w:rPr>
        <w:t xml:space="preserve">. </w:t>
      </w:r>
      <w:r>
        <w:rPr>
          <w:rtl w:val="true"/>
        </w:rPr>
        <w:t>اخلاص در عمل</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چیزی می گویند که با غیر خود آمیخته نباشد و در یک رشته از آیات قرآن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است و جمله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وَأَخْلصوا دینهم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 آیات دو احتمال وجود دارد که احتمال نخست از احتمال دوم روشن تر است، اینک هر</w:t>
      </w:r>
    </w:p>
    <w:p>
      <w:pPr>
        <w:pStyle w:val="BookText"/>
        <w:rPr/>
      </w:pPr>
      <w:r>
        <w:rPr>
          <w:rFonts w:ascii="IRNazanin" w:hAnsi="IRNazanin" w:eastAsia="IRNazanin"/>
          <w:color w:val="111111"/>
          <w:sz w:val="28"/>
          <w:sz w:val="28"/>
          <w:szCs w:val="28"/>
          <w:rtl w:val="true"/>
          <w:lang w:bidi="fa-IR"/>
        </w:rPr>
        <w:t>دو احتمال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طاعت است و یکی از معانی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همان طاعت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هدف از این آیات اخلاص در اطاعت است، یعنی جز خدا، از کسی اطاعت نشود، حتی پیامبر و امام را از آن نظر باید اطاعت کرد که خدا امر به اطاعت آنها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یک رشته آیاتی است که به روشنی به توحید در اطاعت دعوت می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فِی السَّمواتِوَالأَرْضِ وَلَهُ الدِّینُ واصِباً</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 آنچه در آسمان ها و زمین است، و برای او است اطاعت دایم و پیوسته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وَأَصْلَحُوا وَاعْتْتَصَمُوا بِاللّهِ وَأَخْلَصُوا دِینَهُمْ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آنان که به سوی خدا باز گردند و خویشتن را اصلاح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زنند و اطاعت خود را برای خدا، خالص سازند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و دیگر آیات، معنی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آیاتی که دعوت به اخلاص در دین می نماید ناظر به توحید در اطاعت خواهد بود واین که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بالذاتی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دوم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آیین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مقصود از اخلاص در دین این است که در مورد خدا، آن هم مسأله مربوط به عبادت غیر او را نپرستیم و تنها او را بپرستیم و در حقیقت این نوع آیات مربوط به توحید در عبادت خواهد بود و این که باید تنها او را پرستش کرد، نه غیر او را، و نه او را به ضمیمه دیگری ولی ناگفته روشن است که این معنا نسبت به معنی نخست، چندان روشن نیست زیرا چنین معنا بستگی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یعنی مجموع اصول و فروع بگیریم آنگاه هدف از آن مجموع، تنها اصول و هدف از اصول مسأله توحید در عبادت باشد و یک چنین معنی به خاطر نیاز به واسطه دور از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این گونه آیات ناظر به همان توحید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مشرکان فاقد آن بودند و به توحید در عبادت، ویا پیراستگی از ریا و نفاق ارتباط ندارد و هر چند بسیاری از فقها با این گروه از آیات بر لزوم پیراستگی عبادت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 گردد که معنی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همان اطاعت است و تفسیر دین به معنی اصول، به ویژه آنچه مربوط به ذات خدا، یا صفات و یا عبادت او است خالی از ابهام نیست،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 إِنَّمَا الْمَسیحُ عِیسَی ابنُ مَرْیَمَ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پیروان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اعتدال بیرون نروید و بر خدا جز حق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رسول خدا است</w:t>
      </w:r>
      <w:r>
        <w:rPr>
          <w:rFonts w:eastAsia="IRNazanin" w:cs="IRNazanin"/>
          <w:color w:val="111111"/>
          <w:sz w:val="28"/>
          <w:szCs w:val="28"/>
          <w:rtl w:val="true"/>
          <w:lang w:bidi="fa-IR"/>
        </w:rPr>
        <w:t>».</w:t>
      </w:r>
      <w:bookmarkStart w:id="303" w:name="pg11582_244856"/>
    </w:p>
    <w:p>
      <w:pPr>
        <w:pStyle w:val="BookText"/>
        <w:rPr/>
      </w:pPr>
      <w:bookmarkEnd w:id="303"/>
      <w:r>
        <w:rPr>
          <w:rFonts w:ascii="IRNazanin" w:hAnsi="IRNazanin" w:eastAsia="IRNazanin"/>
          <w:color w:val="111111"/>
          <w:sz w:val="28"/>
          <w:sz w:val="28"/>
          <w:szCs w:val="28"/>
          <w:rtl w:val="true"/>
          <w:lang w:bidi="fa-IR"/>
        </w:rPr>
        <w:t xml:space="preserve">این حقیقت در صورتی روشن می شود که بدانیم که مسیحیان، مسیح را به حکم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مطاع بالذات می اندیشیدند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یُحَرِّمُونَ ما حَرَّمَ اللّهُ وَرَسُولُهُ وَلا یَدینُونَ دِین الحَقِّ مِنَ الَّذِینَ أُوتُوا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آنچه را خدا و رسول او تحریم کرده، آن را حرام نمی شمارند،و به صورت حقیقی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اطاعت اکراه و اجباری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اطاعت واقعی، اکراه بردار و اجبار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جا با چهار گروه از آیات که به مسأله ریا ارتباط و یا امکان ارتباط داشت،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به توضیح گروه پنجم بپردازیم</w:t>
      </w:r>
      <w:r>
        <w:rPr>
          <w:rFonts w:eastAsia="IRNazanin" w:cs="IRNazanin"/>
          <w:color w:val="111111"/>
          <w:sz w:val="28"/>
          <w:szCs w:val="28"/>
          <w:rtl w:val="true"/>
          <w:lang w:bidi="fa-IR"/>
        </w:rPr>
        <w:t>.</w:t>
      </w:r>
    </w:p>
    <w:p>
      <w:pPr>
        <w:pStyle w:val="Heading4"/>
        <w:numPr>
          <w:ilvl w:val="3"/>
          <w:numId w:val="1"/>
        </w:numPr>
        <w:rPr/>
      </w:pPr>
      <w:bookmarkStart w:id="304" w:name="__RefHeading___Toc5111638_73709187"/>
      <w:bookmarkStart w:id="305" w:name="_Toc113"/>
      <w:bookmarkEnd w:id="304"/>
      <w:r>
        <w:rPr/>
        <w:t>5</w:t>
      </w:r>
      <w:r>
        <w:rPr>
          <w:rtl w:val="true"/>
        </w:rPr>
        <w:t xml:space="preserve">. </w:t>
      </w:r>
      <w:r>
        <w:rPr>
          <w:rtl w:val="true"/>
        </w:rPr>
        <w:t>قیام برای خدا</w:t>
      </w:r>
      <w:bookmarkEnd w:id="305"/>
    </w:p>
    <w:p>
      <w:pPr>
        <w:pStyle w:val="BookText"/>
        <w:rPr/>
      </w:pPr>
      <w:r>
        <w:rPr>
          <w:rFonts w:ascii="IRNazanin" w:hAnsi="IRNazanin" w:eastAsia="IRNazanin"/>
          <w:color w:val="111111"/>
          <w:sz w:val="28"/>
          <w:sz w:val="28"/>
          <w:szCs w:val="28"/>
          <w:rtl w:val="true"/>
          <w:lang w:bidi="fa-IR"/>
        </w:rPr>
        <w:t>گروهی از آیات دستور می دهد که امت اسلامی باید برای خدا قیام کند، وحرکات وسکنات آنان، برای خدا باشد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اطاعت خدا قیام کنید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 الصَّلاة 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یاد من بپا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یَبیتُونَ لِرَبِّهِمْ سُجَّداً وَقِیاماً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شب را برای خدا سجده کنان وایستاده، صبح می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آیات مانند گروه دیگر، افراد با ایمان را به کار و کوشش، عبادت و پرستش برای خدا دعوت می کند</w:t>
      </w:r>
      <w:r>
        <w:rPr>
          <w:rFonts w:eastAsia="IRNazanin" w:cs="IRNazanin"/>
          <w:color w:val="111111"/>
          <w:sz w:val="28"/>
          <w:szCs w:val="28"/>
          <w:rtl w:val="true"/>
          <w:lang w:bidi="fa-IR"/>
        </w:rPr>
        <w:t>.</w:t>
      </w:r>
      <w:bookmarkStart w:id="306" w:name="pg11582_244860"/>
    </w:p>
    <w:p>
      <w:pPr>
        <w:pStyle w:val="Heading2"/>
        <w:numPr>
          <w:ilvl w:val="1"/>
          <w:numId w:val="1"/>
        </w:numPr>
        <w:rPr/>
      </w:pPr>
      <w:bookmarkStart w:id="307" w:name="__RefHeading___Toc5111640_73709187"/>
      <w:bookmarkStart w:id="308" w:name="_Toc114"/>
      <w:bookmarkEnd w:id="306"/>
      <w:bookmarkEnd w:id="307"/>
      <w:r>
        <w:rPr/>
        <w:t>5</w:t>
      </w:r>
      <w:r>
        <w:rPr>
          <w:rtl w:val="true"/>
        </w:rPr>
        <w:t xml:space="preserve">- </w:t>
      </w:r>
      <w:r>
        <w:rPr>
          <w:rtl w:val="true"/>
        </w:rPr>
        <w:t>نور و ظلمت در قرآن</w:t>
      </w:r>
      <w:bookmarkEnd w:id="308"/>
    </w:p>
    <w:p>
      <w:pPr>
        <w:pStyle w:val="Heading3"/>
        <w:numPr>
          <w:ilvl w:val="2"/>
          <w:numId w:val="1"/>
        </w:numPr>
        <w:rPr/>
      </w:pPr>
      <w:bookmarkStart w:id="309" w:name="__RefHeading___Toc5111642_73709187"/>
      <w:bookmarkStart w:id="310" w:name="_Toc115"/>
      <w:bookmarkEnd w:id="309"/>
      <w:r>
        <w:rPr>
          <w:rtl w:val="true"/>
        </w:rPr>
        <w:t>موضوع آیات</w:t>
      </w:r>
      <w:r>
        <w:rPr>
          <w:rtl w:val="true"/>
        </w:rPr>
        <w:t>:</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أَوْلِیائُهُمُ الطّاغُوتُ یُخْرِجُونَهُمْ مِنَ النُّور إِلَی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الإِنْجِیلَ فیهِ هدیً وَنُورٌ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السَّمواتِ وَالأَرْضَ وَجَعَلَ الظُّلُماتِ وَالنُّورَ ثُمَّ الَّذِینَ کَفَرُوا بِرَبِّهِمْ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11" w:name="pg11582_244862"/>
    </w:p>
    <w:p>
      <w:pPr>
        <w:pStyle w:val="Heading3"/>
        <w:numPr>
          <w:ilvl w:val="2"/>
          <w:numId w:val="1"/>
        </w:numPr>
        <w:rPr/>
      </w:pPr>
      <w:bookmarkStart w:id="312" w:name="__RefHeading___Toc5111644_73709187"/>
      <w:bookmarkStart w:id="313" w:name="_Toc116"/>
      <w:bookmarkEnd w:id="311"/>
      <w:bookmarkEnd w:id="312"/>
      <w:r>
        <w:rPr>
          <w:rtl w:val="true"/>
        </w:rPr>
        <w:t>ترجمه آیات</w:t>
      </w:r>
      <w:r>
        <w:rPr>
          <w:rtl w:val="true"/>
        </w:rPr>
        <w:t>:</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سرپرست افراد با ایمان است آنها را از تاریکی ها به روشنی بیرون می برد، ولی افراد کافر، طاغوت است آنان را از روشنی به تاریکی، وارد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دلیل و راهنمایی از جانب خدا به سوی شما آمده است و ما برای شما نور روشنگری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از جانب خدا نور و کتاب آشکار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مسیح انجیل را دادیم و در آن هدایت و نور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 ها و زمین را آفرید، و تاریکی و روشنی را قرار داد و افراد کافر برای خدا شریک قرار می دهند</w:t>
      </w:r>
      <w:r>
        <w:rPr>
          <w:rFonts w:eastAsia="IRNazanin" w:cs="IRNazanin"/>
          <w:color w:val="111111"/>
          <w:sz w:val="28"/>
          <w:szCs w:val="28"/>
          <w:rtl w:val="true"/>
          <w:lang w:bidi="fa-IR"/>
        </w:rPr>
        <w:t>».</w:t>
      </w:r>
      <w:bookmarkStart w:id="314" w:name="pg11582_244864"/>
    </w:p>
    <w:p>
      <w:pPr>
        <w:pStyle w:val="Heading3"/>
        <w:numPr>
          <w:ilvl w:val="2"/>
          <w:numId w:val="1"/>
        </w:numPr>
        <w:rPr/>
      </w:pPr>
      <w:bookmarkStart w:id="315" w:name="__RefHeading___Toc5111646_73709187"/>
      <w:bookmarkStart w:id="316" w:name="_Toc117"/>
      <w:bookmarkEnd w:id="314"/>
      <w:bookmarkEnd w:id="315"/>
      <w:r>
        <w:rPr>
          <w:rtl w:val="true"/>
        </w:rPr>
        <w:t>تفسیر آیات</w:t>
      </w:r>
      <w:r>
        <w:rPr>
          <w:rtl w:val="true"/>
        </w:rPr>
        <w:t>:</w:t>
      </w:r>
      <w:bookmarkEnd w:id="316"/>
    </w:p>
    <w:p>
      <w:pPr>
        <w:pStyle w:val="Heading4"/>
        <w:numPr>
          <w:ilvl w:val="3"/>
          <w:numId w:val="1"/>
        </w:numPr>
        <w:rPr/>
      </w:pPr>
      <w:bookmarkStart w:id="317" w:name="__RefHeading___Toc5111648_73709187"/>
      <w:bookmarkStart w:id="318" w:name="_Toc118"/>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از موضوعاتی که در قرآن مجید وارد شده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آسمانی روی هر دو موضوع در ابعاد مختلفی، تکیه شده است،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 خود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و ظلمت از مفاهیم بدیهی وواضح است که نیاز به معرفی ندارد، ومعادل این دو،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دو لفظ به طور مجاز و به صورت استعاره در نور و ظلمت معنوی به کار رفته اند، و قرآن انگشت روی مصادیق آنها گذارده و اموری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Heading4"/>
        <w:numPr>
          <w:ilvl w:val="3"/>
          <w:numId w:val="1"/>
        </w:numPr>
        <w:rPr/>
      </w:pPr>
      <w:bookmarkStart w:id="319" w:name="__RefHeading___Toc5111650_73709187"/>
      <w:bookmarkStart w:id="320" w:name="_Toc119"/>
      <w:bookmarkEnd w:id="319"/>
      <w:r>
        <w:rPr>
          <w:rtl w:val="true"/>
        </w:rPr>
        <w:t>نور امر وجودی، و ظلمت امر عدمی است</w:t>
      </w:r>
      <w:bookmarkEnd w:id="3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تحلیل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وجودی است که از اجسام منور</w:t>
      </w:r>
    </w:p>
    <w:p>
      <w:pPr>
        <w:pStyle w:val="BookText"/>
        <w:rPr/>
      </w:pPr>
      <w:r>
        <w:rPr>
          <w:rFonts w:ascii="IRNazanin" w:hAnsi="IRNazanin" w:eastAsia="IRNazanin"/>
          <w:color w:val="111111"/>
          <w:sz w:val="28"/>
          <w:sz w:val="28"/>
          <w:szCs w:val="28"/>
          <w:rtl w:val="true"/>
          <w:lang w:bidi="fa-IR"/>
        </w:rPr>
        <w:t>بالذات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برمی خیزد،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جز فقدان نور، ندارد مثلاً اطاقی که تمام درهای آن بسته باشد، به خاطر فقدان نور، تاریک بوده و با نفوذ نور در داخل آن روشن می گردد یا شاخصی که بر زمین نصب می شود قسمت سایه آن به این علت، دارای ظلمت کم رنگی است که شاخص، مانع از تابش نور به آن می گردد، بنابراین در حقیقت، سایه واقعیتی جز نبودن نور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سؤالی مطرح می گردد و آن این است که اگر ظلمت، واقعیتی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چگونه متعلق جعل الهی قرار می گیرد چنان که آیه یاد شده در زیر از آن حاکی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السَّمواتِ وَالأَرْضَ وَجَعَلَ الظُّلُماتِ وَالنُّورَ ثُمَّ الَّذِینَ کَفَرُوا بِرَبِّهِمْ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 ها و زمین را آفرید، و تاریکی و روشنی را قرار داد و افرا دکافر برای خدا شریک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با توجه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زیرا تاریکی شب جز سایه زمین، چیزی نیست و از آنجا که خداوند خورشید را آفریده و زمین را بر محوری قرار داده که پیوسته نیمی از آن روشن و نیم دیگر آن تاریک است در این صورت پدید آورنده چنین تدبیری، در واقع پدید آورنده تاریکی و ظلمت نیز می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ظلمت امر عدمی است، ولی سرچشمه این امر عدمی یک امر وجودی است که متعلق قدرت و خلقت می باشد و آن طرح خلقت زمین به گونه ای که پیوسته نیمی از آن تاریک</w:t>
      </w:r>
      <w:bookmarkStart w:id="321" w:name="pg11582_244868"/>
    </w:p>
    <w:p>
      <w:pPr>
        <w:pStyle w:val="BookText"/>
        <w:rPr/>
      </w:pPr>
      <w:bookmarkEnd w:id="321"/>
      <w:r>
        <w:rPr>
          <w:rFonts w:ascii="IRNazanin" w:hAnsi="IRNazanin" w:eastAsia="IRNazanin"/>
          <w:color w:val="111111"/>
          <w:sz w:val="28"/>
          <w:sz w:val="28"/>
          <w:szCs w:val="28"/>
          <w:rtl w:val="true"/>
          <w:lang w:bidi="fa-IR"/>
        </w:rPr>
        <w:t>می باشد، در این صورت می توان گفت که ظلمت نیز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مخلوق بالعرض و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کسی برا ی چاپ عکسی، تمام منافذ نور را در تاریکخانه می بندد، در این صورت صحیح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اتاق را تاریک کرده و ظلمت را به وجود آورده، هر چند او مستقیماً تاریکی را به وجود نیاورده، بلکه کاری انجام داده که نتیجه آن پدید آمدن تاریکی است</w:t>
      </w:r>
      <w:r>
        <w:rPr>
          <w:rFonts w:eastAsia="IRNazanin" w:cs="IRNazanin"/>
          <w:color w:val="111111"/>
          <w:sz w:val="28"/>
          <w:szCs w:val="28"/>
          <w:rtl w:val="true"/>
          <w:lang w:bidi="fa-IR"/>
        </w:rPr>
        <w:t>.</w:t>
      </w:r>
    </w:p>
    <w:p>
      <w:pPr>
        <w:pStyle w:val="Heading4"/>
        <w:numPr>
          <w:ilvl w:val="3"/>
          <w:numId w:val="1"/>
        </w:numPr>
        <w:rPr/>
      </w:pPr>
      <w:bookmarkStart w:id="322" w:name="__RefHeading___Toc5111652_73709187"/>
      <w:bookmarkStart w:id="323" w:name="_Toc120"/>
      <w:bookmarkEnd w:id="322"/>
      <w:r>
        <w:rPr>
          <w:rtl w:val="true"/>
        </w:rPr>
        <w:t>نسبیت ظلمت ها</w:t>
      </w:r>
      <w:bookmarkEnd w:id="323"/>
    </w:p>
    <w:p>
      <w:pPr>
        <w:pStyle w:val="BookText"/>
        <w:rPr/>
      </w:pPr>
      <w:r>
        <w:rPr>
          <w:rFonts w:ascii="IRNazanin" w:hAnsi="IRNazanin" w:eastAsia="IRNazanin"/>
          <w:color w:val="111111"/>
          <w:sz w:val="28"/>
          <w:sz w:val="28"/>
          <w:szCs w:val="28"/>
          <w:rtl w:val="true"/>
          <w:lang w:bidi="fa-IR"/>
        </w:rPr>
        <w:t>گذشته از این، ظلمت ها غالباً ظلمت مطلق نیست، بلکه با نور کم رنگ و ضعیفی از ستارگان یا منابع دیگر نور، آمیخته می باشد، و آیه می خواهد بگوید خداوند برای ما روشنی روز و تاریکی شب را که اولی نور نیرومند و دیگری نور ضعیف است قرار داده، و یک چنین ظلمت، مخلوق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طور که یادآور شدیم، غالباً ظلمت ها، ظلمت نسبی است ولی همیشه چنین نیست زیرا گاهی ظلمت، صورت ظلمت مطلق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یَخْلُقُکُمْ فِی بُطُونِ أُمَّهاتِکُمْ خَلقاً مِنْ بَعْدِ خَلْق فِی ظُلُمات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شکم مادرانتان با تحولات گوناگون در سه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آفریند</w:t>
      </w:r>
      <w:r>
        <w:rPr>
          <w:rFonts w:eastAsia="IRNazanin" w:cs="IRNazanin"/>
          <w:color w:val="111111"/>
          <w:sz w:val="28"/>
          <w:szCs w:val="28"/>
          <w:rtl w:val="true"/>
          <w:lang w:bidi="fa-IR"/>
        </w:rPr>
        <w:t>».</w:t>
      </w:r>
    </w:p>
    <w:p>
      <w:pPr>
        <w:pStyle w:val="Heading4"/>
        <w:numPr>
          <w:ilvl w:val="3"/>
          <w:numId w:val="1"/>
        </w:numPr>
        <w:rPr/>
      </w:pPr>
      <w:bookmarkStart w:id="324" w:name="__RefHeading___Toc5111654_73709187"/>
      <w:bookmarkStart w:id="325" w:name="_Toc121"/>
      <w:bookmarkEnd w:id="324"/>
      <w:r>
        <w:rPr>
          <w:rtl w:val="true"/>
        </w:rPr>
        <w:t>چرا نور، مفرد و ظلمت جمع؟</w:t>
      </w:r>
      <w:bookmarkEnd w:id="3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پاسخ یک پرسش دیگر نیز روشن می گردد و آن این است که</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صورت مفرد، و ظلمت به صورت جمع وارد شده است، و علت این اختلاف در تعبیر چیست؟</w:t>
      </w:r>
    </w:p>
    <w:p>
      <w:pPr>
        <w:pStyle w:val="BookText"/>
        <w:rPr/>
      </w:pPr>
      <w:r>
        <w:rPr>
          <w:rFonts w:ascii="IRNazanin" w:hAnsi="IRNazanin" w:eastAsia="IRNazanin"/>
          <w:color w:val="111111"/>
          <w:sz w:val="28"/>
          <w:sz w:val="28"/>
          <w:szCs w:val="28"/>
          <w:rtl w:val="true"/>
          <w:lang w:bidi="fa-IR"/>
        </w:rPr>
        <w:t xml:space="preserve">علت این اختلاف را باید در ریشه نور جستجو کرد، ریشه نور در همان منظومه خورشید است و انرژیهای مجتمع در درختان و معادن که در شرایطی، روشنی بخش می باشند، همگی از خورشید است، اجسامی مانند نباتات، انرژی ها را به تدریج از خورشید دریافت کرده و در خود ذخیره می کنند و در شرایط خاصی آن را آزاد می سازند، بنابراین،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بیش نیست و آن آفتاب جهان تاب است، ولی هر جسمی برای خود سایه ای دارد و هر جسمی در شرایطی ظلمت آفرین می باشد،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است ولی درباره نور و ظلمت معنوی مطلب به گونه ای دیگر است، در اینجا نور نشانه حق، و ظلمت رمز باطل است، وحق پیوسته یکی است و این باطل است که به صورت های گوناگونی، خودنمایی می کند، نور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بیش نیست که ما را به حق رهنمون می باشد، در حالی که ظلمت همان کجی ها و کانال های متعدد انحرافی است که پیمودن آنها نتیجه ای جز سقوط در دره های تاریک و هولناک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نیز جانب مفرد بر جانب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همین آیه که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روایت بس نغزی از امیر مؤمنان علیه السَّلام نقل شده است که ترجمه آن را در این جا می آوریم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می فرمود این آیه در پاسخ سه</w:t>
      </w:r>
      <w:bookmarkStart w:id="326" w:name="pg11582_244872"/>
    </w:p>
    <w:p>
      <w:pPr>
        <w:pStyle w:val="BookText"/>
        <w:rPr/>
      </w:pPr>
      <w:bookmarkEnd w:id="326"/>
      <w:r>
        <w:rPr>
          <w:rFonts w:ascii="IRNazanin" w:hAnsi="IRNazanin" w:eastAsia="IRNazanin"/>
          <w:color w:val="111111"/>
          <w:sz w:val="28"/>
          <w:sz w:val="28"/>
          <w:szCs w:val="28"/>
          <w:rtl w:val="true"/>
          <w:lang w:bidi="fa-IR"/>
        </w:rPr>
        <w:t>گروه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ها، ثنوی ها، ومشرکان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مادی ها که جهان را ازلی وابدی می دانند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ثنویها که نور و ظلمت را مدبر جهان می انگارند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الظلمات والنور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تاریکی ها و روشنی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مشرکان که بتان خود را خدایان می اندیشند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مخلوق خدا را شریک خدا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آسمانها و زمین نشانه حدوث آنها، و خلقت نور و ظلمت، گواه بر نیاز آنها بر تدبیر است، وغیر خدا را به جای خدا قرار دادن، دلیل بر کفر آنان نسبت به خدا می باشد</w:t>
      </w:r>
      <w:r>
        <w:rPr>
          <w:rFonts w:eastAsia="IRNazanin" w:cs="IRNazanin"/>
          <w:color w:val="111111"/>
          <w:sz w:val="28"/>
          <w:szCs w:val="28"/>
          <w:rtl w:val="true"/>
          <w:lang w:bidi="fa-IR"/>
        </w:rPr>
        <w:t>.</w:t>
      </w:r>
    </w:p>
    <w:p>
      <w:pPr>
        <w:pStyle w:val="Heading4"/>
        <w:numPr>
          <w:ilvl w:val="3"/>
          <w:numId w:val="1"/>
        </w:numPr>
        <w:rPr/>
      </w:pPr>
      <w:bookmarkStart w:id="327" w:name="__RefHeading___Toc5111656_73709187"/>
      <w:bookmarkStart w:id="328" w:name="_Toc122"/>
      <w:bookmarkEnd w:id="327"/>
      <w:r>
        <w:rPr>
          <w:rtl w:val="true"/>
        </w:rPr>
        <w:t>آثار طبیعی نور حسی</w:t>
      </w:r>
      <w:bookmarkEnd w:id="328"/>
    </w:p>
    <w:p>
      <w:pPr>
        <w:pStyle w:val="BookText"/>
        <w:rPr/>
      </w:pPr>
      <w:r>
        <w:rPr>
          <w:rFonts w:ascii="IRNazanin" w:hAnsi="IRNazanin" w:eastAsia="IRNazanin"/>
          <w:color w:val="111111"/>
          <w:sz w:val="28"/>
          <w:sz w:val="28"/>
          <w:szCs w:val="28"/>
          <w:rtl w:val="true"/>
          <w:lang w:bidi="fa-IR"/>
        </w:rPr>
        <w:t xml:space="preserve">بحث در این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چیست؟ یک بحث فیزیکی است که از قلمرو بحث ما بیرون است، آنچه شایسته توجه است این است که از آثار تکوینی نورحسی آگاه گردیم، تا آن را به گونه ای دیگر در مورد نور معنوی نیز که قرآن بیشتر روی آن تکیه می کند،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طبیعی نور حسی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سریع ترین حرکات است به گونه ای که در هر ثانیه مسافت سیصد هزار کیلومتر را طی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پرورش جانداران وگیاهان است، به گونه ای که فقدان نور هر چند به طور موقت باشد مایه نابودی حیات در روی زمین است</w:t>
      </w:r>
      <w:r>
        <w:rPr>
          <w:rFonts w:eastAsia="IRNazanin" w:cs="IRNazanin"/>
          <w:color w:val="111111"/>
          <w:sz w:val="28"/>
          <w:szCs w:val="28"/>
          <w:rtl w:val="true"/>
          <w:lang w:bidi="fa-IR"/>
        </w:rPr>
        <w:t>.</w:t>
      </w:r>
      <w:bookmarkStart w:id="329" w:name="pg11582_244874"/>
    </w:p>
    <w:p>
      <w:pPr>
        <w:pStyle w:val="BookText"/>
        <w:rPr/>
      </w:pPr>
      <w:bookmarkEnd w:id="3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 محیط زندگی ونشان دهنده راه از 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 کننده دزدان وخیانت پیشگان است تا آنجا که فقط در تاریکی شب می توانند بیرون بیایند و به منویات پلید خود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وجود این خصایص در آنها اشاره خواهیم کرد</w:t>
      </w:r>
      <w:r>
        <w:rPr>
          <w:rFonts w:eastAsia="IRNazanin" w:cs="IRNazanin"/>
          <w:color w:val="111111"/>
          <w:sz w:val="28"/>
          <w:szCs w:val="28"/>
          <w:rtl w:val="true"/>
          <w:lang w:bidi="fa-IR"/>
        </w:rPr>
        <w:t>.</w:t>
      </w:r>
    </w:p>
    <w:p>
      <w:pPr>
        <w:pStyle w:val="Heading4"/>
        <w:numPr>
          <w:ilvl w:val="3"/>
          <w:numId w:val="1"/>
        </w:numPr>
        <w:rPr/>
      </w:pPr>
      <w:bookmarkStart w:id="330" w:name="__RefHeading___Toc5111658_73709187"/>
      <w:bookmarkStart w:id="331" w:name="_Toc123"/>
      <w:bookmarkEnd w:id="330"/>
      <w:r>
        <w:rPr>
          <w:rtl w:val="true"/>
        </w:rPr>
        <w:t>انوار عقلی و معنوی</w:t>
      </w:r>
      <w:bookmarkEnd w:id="331"/>
    </w:p>
    <w:p>
      <w:pPr>
        <w:pStyle w:val="Heading5"/>
        <w:numPr>
          <w:ilvl w:val="4"/>
          <w:numId w:val="1"/>
        </w:numPr>
        <w:rPr/>
      </w:pPr>
      <w:bookmarkStart w:id="332" w:name="__RefHeading___Toc5111660_73709187"/>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در حالی که در لسان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نور حسی که از خورشید و دیگر اجسام نورانی برمی خیزد، گفته می شود قرآن چیزهایی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که به گونه ای شبیه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یکی یا اکثر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می باشند و تتبع در آیات قرآن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می کند وبا دقت و کنجکاوی می توان جهت شباهت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 برخوانندگان گرامی است که در هر مورد از این موارد که قرآن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توقف کنند و نحوه شباهت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نور حسی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اکنون آثار و خواص نورحسی را بیان کردیم، و قطعاً باید در این موارد لااقل یکی از این خواص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این موارد به صورت فشرده</w:t>
      </w:r>
      <w:r>
        <w:rPr>
          <w:rFonts w:eastAsia="IRNazanin" w:cs="IRNazanin"/>
          <w:color w:val="111111"/>
          <w:sz w:val="28"/>
          <w:szCs w:val="28"/>
          <w:rtl w:val="true"/>
          <w:lang w:bidi="fa-IR"/>
        </w:rPr>
        <w:t>:</w:t>
      </w:r>
    </w:p>
    <w:p>
      <w:pPr>
        <w:pStyle w:val="Heading5"/>
        <w:numPr>
          <w:ilvl w:val="4"/>
          <w:numId w:val="1"/>
        </w:numPr>
        <w:rPr/>
      </w:pPr>
      <w:bookmarkStart w:id="334" w:name="__RefHeading___Toc5111662_73709187"/>
      <w:bookmarkStart w:id="335" w:name="_Toc125"/>
      <w:bookmarkEnd w:id="334"/>
      <w:r>
        <w:rPr/>
        <w:t>1</w:t>
      </w:r>
      <w:r>
        <w:rPr>
          <w:rtl w:val="true"/>
        </w:rPr>
        <w:t xml:space="preserve">. </w:t>
      </w:r>
      <w:r>
        <w:rPr>
          <w:rtl w:val="true"/>
        </w:rPr>
        <w:t>قرآن نور است</w:t>
      </w:r>
      <w:bookmarkEnd w:id="335"/>
    </w:p>
    <w:p>
      <w:pPr>
        <w:pStyle w:val="BookText"/>
        <w:rPr/>
      </w:pPr>
      <w:r>
        <w:rPr>
          <w:rFonts w:ascii="IRNazanin" w:hAnsi="IRNazanin" w:eastAsia="IRNazanin"/>
          <w:color w:val="111111"/>
          <w:sz w:val="28"/>
          <w:sz w:val="28"/>
          <w:szCs w:val="28"/>
          <w:rtl w:val="true"/>
          <w:lang w:bidi="fa-IR"/>
        </w:rPr>
        <w:t xml:space="preserve">در پاره ای از آیات،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آنجا که می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دلیل و راهنمایی از جانب خدا به سوی شما آمده است و ما برای شما نور روشنگری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پیامبر خدا،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وَعَزَّرُوهُ وَنَصَرُوهُ وَاتَّبَعُوا النُّورَ الَّذیِ اُنْزِلَ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پیامبر خدا ایمان آورده، و او را گرامی داشته و به او کمک می کنند، و از نوری که به او نازل گردیده پیروی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نَشاءُمِنْ عِبادِنا وَإِنَّکَ لَتَهْدی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به فرمان خود به تو وحی می کردیم در صورتی که به طور تفصیل از مضامین آن آگاه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صورت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و ایمان نداشتی وما آن را نوری قرار دادیم که به وسیله آن هر کدام از بندگان خود را بخواهیم، راهنمایی می کنیم و تو نیز به راه راست هدایت می کنی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وَأَوحَیْنا إِلَیْک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بسیاری از مفسران، به قرینه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جعلناه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بر می گردد و نتیجه آیه این می شود که ما قرآن را به تو وحی کردیم وآن را نوری قرار دادیم که وسیله آن بندگان شایسته هدایت را، راهنمایی</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نکته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می گویند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وَأَوحَیْنا إِلَیْکَ رُوحاً مِنْ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روح است که همراه فرشتگان نازل می گردد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نازل می گردند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نظر با ظاهر آیه تطبیق نمی کنند زیرا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بود لازم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زیرا روح به این معنی، مخلوق عالی مقام ومجرد از ماده است مانند سایر فرشتگان و یا بالاتر از آنان، و یک چنین موجود قابل وحی نیست، بلکه</w:t>
      </w:r>
    </w:p>
    <w:p>
      <w:pPr>
        <w:pStyle w:val="BookText"/>
        <w:rPr/>
      </w:pPr>
      <w:r>
        <w:rPr>
          <w:rFonts w:ascii="IRNazanin" w:hAnsi="IRNazanin" w:eastAsia="IRNazanin"/>
          <w:color w:val="111111"/>
          <w:sz w:val="28"/>
          <w:sz w:val="28"/>
          <w:szCs w:val="28"/>
          <w:rtl w:val="true"/>
          <w:lang w:bidi="fa-IR"/>
        </w:rPr>
        <w:t>شایسته اعزام و ارسال است مثلاً هرگز صحیح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وحی کردیم، بلکه گفته می شود که او را اعزام کردیم، در صورتی که قرآن در 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و سخن مناسب است نه با موجود مجردی مانند روح وجبرئیل و غیره، از این جهت دارنده این نظر مجبور شده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این خود بسیار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غیر صحیح معنی می کنند و آن را گواه بر این گرفته اند که رسول خدا پیش از بعثت، فاقد ایمان بوده است در صورتی که اگر در سیاق آیه دقت کنند و خود را از هر نوع پیشداوری پیراسته سازند هرگز چنین تفسیر ناروایی را بر قرآن تجویز نمی کنند زیرا هدف آیه در خطاب به پیامبر این است که به مردم برساند که معارف و شرایعی که برای مردم آورده است زاییده عقل و خرد او نیست، بلکه خدا آن را از طریق وحی به اوتعلیم داده است و این ارتقا به مقام نبوت است که او را بر این معارف و شرایع به صورت تفصیلی و گسترده آگاه ساخته و در درون او ایمان واذعان آنچنانی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آگاهی و ایمانی که رسول خدا پس از ارتقا به مقام نبوت به دست آورد، آگاهی تفصیلی به معارف و شرایع و اذعان تفصیلی به آنها است و این مانع از آن نیست که پیامبر خدا، قبل از بعثت ایمان به خدا داشته باشد و در برابر خدا خضوع بنماید زیرا نفی علم و ایمان تفصیلی به محتویات قرآن، پیش از بعثت، مانع از داشتن ایمان به خدا، و اعتقاد اجمالی به معارف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حل اشکال یک کلمه است و آن این که آیا نزول وحی، اصل علم و ایمان را به پیامبر داد یا آگاهی تفصیلی از معارف و شرایع را به او بخشید، و آیه ناظر به معنی دوم است نه معنی اول، و نبودن علم و ایمان تفصیلی پیش از نبوت، مانع از علم و ایمان اجمالی قبل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قرآن، نیز ناظر به همین معنی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 وَإِنْ کُنْتَ مِنْ قَبْلِهِ لَمِنَ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داستان ها را از طریق وحی قرآن به تو بازگو می کنیم هر چند قبل از وحی از افراد ناآگاه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336" w:name="pg11582_244883"/>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گزارش های غیبی است که به تو وحی می کنیم و تو و قوم تو از آن آگاهی نداشتید، شکیبا باش سرانجام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آن گروه افراط گر که تصور می کنند، وضع پیامبر پس از نبوت از نظر آگاهی و ایمان تفاوت نکرد، به وسیله این آیات محکوم است حق همان است که یادآور شدیم پیامبر خدا پیش ازبعثت، آگاهی و ایمان اجمالی به معارف و شرایع داشت و پس از ارتقا به مقام نبوت، آگاهی و ایمان او رنگ تفصیلی به خود گرفت</w:t>
      </w:r>
      <w:r>
        <w:rPr>
          <w:rFonts w:eastAsia="IRNazanin" w:cs="IRNazanin"/>
          <w:color w:val="111111"/>
          <w:sz w:val="28"/>
          <w:szCs w:val="28"/>
          <w:rtl w:val="true"/>
          <w:lang w:bidi="fa-IR"/>
        </w:rPr>
        <w:t>.</w:t>
      </w:r>
    </w:p>
    <w:p>
      <w:pPr>
        <w:pStyle w:val="Heading5"/>
        <w:numPr>
          <w:ilvl w:val="4"/>
          <w:numId w:val="1"/>
        </w:numPr>
        <w:rPr/>
      </w:pPr>
      <w:bookmarkStart w:id="337" w:name="__RefHeading___Toc5111664_73709187"/>
      <w:bookmarkStart w:id="338" w:name="_Toc126"/>
      <w:bookmarkEnd w:id="337"/>
      <w:r>
        <w:rPr/>
        <w:t>2</w:t>
      </w:r>
      <w:r>
        <w:rPr>
          <w:rtl w:val="true"/>
        </w:rPr>
        <w:t xml:space="preserve">. </w:t>
      </w:r>
      <w:r>
        <w:rPr>
          <w:rtl w:val="true"/>
        </w:rPr>
        <w:t>پیامبر نور است</w:t>
      </w:r>
      <w:bookmarkEnd w:id="338"/>
    </w:p>
    <w:p>
      <w:pPr>
        <w:pStyle w:val="BookText"/>
        <w:rPr/>
      </w:pPr>
      <w:r>
        <w:rPr>
          <w:rFonts w:ascii="IRNazanin" w:hAnsi="IRNazanin" w:eastAsia="IRNazanin"/>
          <w:color w:val="111111"/>
          <w:sz w:val="28"/>
          <w:sz w:val="28"/>
          <w:szCs w:val="28"/>
          <w:rtl w:val="true"/>
          <w:lang w:bidi="fa-IR"/>
        </w:rPr>
        <w:t>اگر قرآن خویشتن را نور می خواند، پیامبر گرامی صلَّی اللّه علیه و آله و سلَّم را نیز نور می خواند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قَدْجاءَکُمْ مِنَ اللّهِ نُورٌ وَکِتابٌ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پیامبر است و علت این که قرآن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 با توجه به آثار نور حسی روشن است</w:t>
      </w:r>
      <w:r>
        <w:rPr>
          <w:rFonts w:eastAsia="IRNazanin" w:cs="IRNazanin"/>
          <w:color w:val="111111"/>
          <w:sz w:val="28"/>
          <w:szCs w:val="28"/>
          <w:rtl w:val="true"/>
          <w:lang w:bidi="fa-IR"/>
        </w:rPr>
        <w:t>.</w:t>
      </w:r>
    </w:p>
    <w:p>
      <w:pPr>
        <w:pStyle w:val="Heading5"/>
        <w:numPr>
          <w:ilvl w:val="4"/>
          <w:numId w:val="1"/>
        </w:numPr>
        <w:rPr/>
      </w:pPr>
      <w:bookmarkStart w:id="339" w:name="__RefHeading___Toc5111666_73709187"/>
      <w:bookmarkStart w:id="340" w:name="_Toc127"/>
      <w:bookmarkEnd w:id="339"/>
      <w:r>
        <w:rPr/>
        <w:t>3</w:t>
      </w:r>
      <w:r>
        <w:rPr>
          <w:rtl w:val="true"/>
        </w:rPr>
        <w:t xml:space="preserve"> </w:t>
      </w:r>
      <w:r>
        <w:rPr>
          <w:rtl w:val="true"/>
        </w:rPr>
        <w:t xml:space="preserve">و </w:t>
      </w:r>
      <w:r>
        <w:rPr/>
        <w:t>4</w:t>
      </w:r>
      <w:r>
        <w:rPr>
          <w:rtl w:val="true"/>
        </w:rPr>
        <w:t xml:space="preserve">. </w:t>
      </w:r>
      <w:r>
        <w:rPr>
          <w:rtl w:val="true"/>
        </w:rPr>
        <w:t>تورات وانجیل نور است</w:t>
      </w:r>
      <w:bookmarkEnd w:id="340"/>
    </w:p>
    <w:p>
      <w:pPr>
        <w:pStyle w:val="BookText"/>
        <w:rPr/>
      </w:pPr>
      <w:r>
        <w:rPr>
          <w:rFonts w:ascii="IRNazanin" w:hAnsi="IRNazanin" w:eastAsia="IRNazanin"/>
          <w:color w:val="111111"/>
          <w:sz w:val="28"/>
          <w:sz w:val="28"/>
          <w:szCs w:val="28"/>
          <w:rtl w:val="true"/>
          <w:lang w:bidi="fa-IR"/>
        </w:rPr>
        <w:t>کتاب های آسمانی به حکم این که از جانب خدا فرو فرستاده شده اند و از نور وحی سرچشمه گرفته اند روشنگر راه امت هایی می باشند که پیامبران الهی آنها را برای آنان آورده 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أَنْزَل الکِتابَ الَّذِی جاءَ بِهِ مُوسی نُوراً وَهُدًی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برای موسی فرستاده در حالی که سراسر نور و</w:t>
      </w:r>
      <w:bookmarkStart w:id="341" w:name="pg11582_244885"/>
    </w:p>
    <w:p>
      <w:pPr>
        <w:pStyle w:val="BookText"/>
        <w:rPr/>
      </w:pPr>
      <w:bookmarkEnd w:id="341"/>
      <w:r>
        <w:rPr>
          <w:rFonts w:ascii="IRNazanin" w:hAnsi="IRNazanin" w:eastAsia="IRNazanin"/>
          <w:color w:val="111111"/>
          <w:sz w:val="28"/>
          <w:sz w:val="28"/>
          <w:szCs w:val="28"/>
          <w:rtl w:val="true"/>
          <w:lang w:bidi="fa-IR"/>
        </w:rPr>
        <w:t>هدایت برا 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انجیل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الإِنْجِیلَ فِیهِ هُدیً وَنُورٌ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مسیح انجیل را دادیم و در آن هدایت ونور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تعریف و توصیف از تورات و انجیل مخصوص این دو آیه نیست بلکه در برخی از آیات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شده است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قرآن کتاب موسی که پیشوا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که این ستایش مربوط به این دو کتاب واقعی است که دست تحریف به آنها راه نیافته است، نه این عهدین رایج که مملو از پندار و چیزهای بی مایه است</w:t>
      </w:r>
      <w:r>
        <w:rPr>
          <w:rFonts w:eastAsia="IRNazanin" w:cs="IRNazanin"/>
          <w:color w:val="111111"/>
          <w:sz w:val="28"/>
          <w:szCs w:val="28"/>
          <w:rtl w:val="true"/>
          <w:lang w:bidi="fa-IR"/>
        </w:rPr>
        <w:t>.</w:t>
      </w:r>
    </w:p>
    <w:p>
      <w:pPr>
        <w:pStyle w:val="Heading5"/>
        <w:numPr>
          <w:ilvl w:val="4"/>
          <w:numId w:val="1"/>
        </w:numPr>
        <w:rPr/>
      </w:pPr>
      <w:bookmarkStart w:id="342" w:name="__RefHeading___Toc5111668_73709187"/>
      <w:bookmarkStart w:id="343" w:name="_Toc128"/>
      <w:bookmarkEnd w:id="342"/>
      <w:r>
        <w:rPr/>
        <w:t>5</w:t>
      </w:r>
      <w:r>
        <w:rPr>
          <w:rtl w:val="true"/>
        </w:rPr>
        <w:t xml:space="preserve">. </w:t>
      </w:r>
      <w:r>
        <w:rPr>
          <w:rtl w:val="true"/>
        </w:rPr>
        <w:t>ایمان یا بینش ایمانی</w:t>
      </w:r>
      <w:bookmarkEnd w:id="343"/>
    </w:p>
    <w:p>
      <w:pPr>
        <w:pStyle w:val="BookText"/>
        <w:rPr/>
      </w:pPr>
      <w:r>
        <w:rPr>
          <w:rFonts w:ascii="IRNazanin" w:hAnsi="IRNazanin" w:eastAsia="IRNazanin"/>
          <w:color w:val="111111"/>
          <w:sz w:val="28"/>
          <w:sz w:val="28"/>
          <w:szCs w:val="28"/>
          <w:rtl w:val="true"/>
          <w:lang w:bidi="fa-IR"/>
        </w:rPr>
        <w:t xml:space="preserve">قرآن مجید در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آورده است و با ملاحظه مجموع آیات روشن می گردد که مقصود از آنها یکی از این دو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ایمانی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بهگونه ای دارای نور وروشنی است،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الحادی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وتاریکی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مقصود از ایمان، اذعان به یک رشته از واقعیات خلل ناپذیر مانند خدا و سرای جاویدان، و فرشتگان و پیامبران و کتابهای آنها است، یک چنین اذعان به خاطر حقیقت بودن، عین نور و روشنی می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انکار این حقایق مسلم، عین ظلمت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هر اذعانی مایه روشنی و هر انکاری مایه تاریکی است، بلکه مقصود آن نوع اذعان های استوار، و انکارهای نااستوار است که یکی را ایمان و دیگری را کفر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ایمان و کفر است که توأم با روشنی و تاریکی می باشند، بلکه بینش های ایمانی و الحادی نیز دارای چنین حالتی می باشند، بینش ایمانی به خاطر استواری ایمان روشن گرانه است و در حالی که بینش الحادی، با ظلمت و تاریکی همراه می باشد و سرچشمه یکی از بینش ها، نور، و دیگری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سرچشمه هایی، بی تأثیر در بینش ها و آنگاه در روش 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آیاتی را یادآور می شویم که ایمان و یا بینش ناشی از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مقابل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أَولیائُهُمُ الطّاغُوتُ یُخْرِجُونَهُمْ مِنَ النُّور إِلَی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سرپرست افراد با ایمان است آنها را از تاریکی ها به روشنی بیرون می برد، ولی افراد کافر، طاغوت است آنان را از روشنی به تاریکی، وارد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آیه در سوره های مائده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ابراهیم آیه 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در سوره زمر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تنها سخن از ایمان به میان آمده نه از کفر،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عَلی نُور مِنْ رَبِّهِ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خداوند سینه او را برای اسلام باز کرده و دارای نوری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کس که چنین نیست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خود ایمان و یا بینشی است که ایمان به دارنده آن می بخشد و همچنین است آیه های یاد شده در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کانَ مَیْتاً فَأَحْیَیْناهُ وَجَعَلْنا لَهُ نُوراً یَمْشی بِهِ فِی النّاسِ کَمَنْ مَثَلهُ فِی الظُّلُماتِ لَیْسَ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که مرده بود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کردیم و برای او نوری قرار دادیم که در جهان با آن راه می رود، مانند کسی است که در تاریکی قرار دارد و از آن بیرون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یَجْعَلَ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خدا به او نوری نداده است، دیگر برا ی او روشنی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 یغْفِرْ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مخالفت خدا بپرهیزید و به پیامبر او ایمان بیاورید، در این صورت دو بهره از رحمت خود را نصیب شما می گرداند و در زندگی نوری می دهد که با آن در جامعه راه می روید</w:t>
      </w:r>
      <w:r>
        <w:rPr>
          <w:rFonts w:eastAsia="IRNazanin" w:cs="IRNazanin"/>
          <w:color w:val="111111"/>
          <w:sz w:val="28"/>
          <w:szCs w:val="28"/>
          <w:rtl w:val="true"/>
          <w:lang w:bidi="fa-IR"/>
        </w:rPr>
        <w:t>».</w:t>
      </w:r>
      <w:bookmarkStart w:id="344" w:name="pg11582_244892"/>
    </w:p>
    <w:p>
      <w:pPr>
        <w:pStyle w:val="BookText"/>
        <w:rPr/>
      </w:pPr>
      <w:bookmarkEnd w:id="344"/>
      <w:r>
        <w:rPr>
          <w:rFonts w:ascii="IRNazanin" w:hAnsi="IRNazanin" w:eastAsia="IRNazanin"/>
          <w:color w:val="111111"/>
          <w:sz w:val="28"/>
          <w:sz w:val="28"/>
          <w:szCs w:val="28"/>
          <w:rtl w:val="true"/>
          <w:lang w:bidi="fa-IR"/>
        </w:rPr>
        <w:t>از مضامین این آیات استفاده می شود که ایمان آنچنان کانون نور و روشنی است که راه زندگی را در جنبه های معنوی و مادی برای انسان روشن می سازد و در هر دو جنبه به انسان نیرو می بخشد</w:t>
      </w:r>
      <w:r>
        <w:rPr>
          <w:rFonts w:eastAsia="IRNazanin" w:cs="IRNazanin"/>
          <w:color w:val="111111"/>
          <w:sz w:val="28"/>
          <w:szCs w:val="28"/>
          <w:rtl w:val="true"/>
          <w:lang w:bidi="fa-IR"/>
        </w:rPr>
        <w:t>.</w:t>
      </w:r>
    </w:p>
    <w:p>
      <w:pPr>
        <w:pStyle w:val="Heading5"/>
        <w:numPr>
          <w:ilvl w:val="4"/>
          <w:numId w:val="1"/>
        </w:numPr>
        <w:rPr/>
      </w:pPr>
      <w:bookmarkStart w:id="345" w:name="__RefHeading___Toc5111670_73709187"/>
      <w:bookmarkStart w:id="346" w:name="_Toc129"/>
      <w:bookmarkEnd w:id="345"/>
      <w:r>
        <w:rPr>
          <w:rtl w:val="true"/>
        </w:rPr>
        <w:t>نور عمل در سرای دیگر</w:t>
      </w:r>
      <w:bookmarkEnd w:id="3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مسایلی است که قرآن از آن پرده برداشته است 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انسان در این جهان سر می زند در سرای دیگر به صورت مناسب آن سرا، مجسم می گردد تو گویی واقعیت عمل یکی است و لباس و صورت آن در هر نشأتی، مناسب آن نشأت می باشد، مثلاً نماز در جهان ماده و طبیعت، به صورت یک رشته حرکات واذکار جلوه می کند، ولی در جهان برزخ به صورت یک موجود زیبا و نورانی تجلی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چشم برزخی دارند، می توانند در همین جهان، صورت برزخی عمل خود را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این حقیقت در آیاتی تصریح می کند که ما برخی را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می 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خاصی از آگاهی است که اگر انسان به آن پایه از آگاهی برسد، پدیده های برزخی حتی امور مربوط به سرای دیگر را، از این نقطه مشاهده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وَجُنُوبُهُمْ</w:t>
      </w:r>
    </w:p>
    <w:p>
      <w:pPr>
        <w:pStyle w:val="BookText"/>
        <w:rPr/>
      </w:pPr>
      <w:r>
        <w:rPr>
          <w:rFonts w:ascii="Amiri" w:hAnsi="Amiri" w:eastAsia="Amiri" w:cs="Amiri"/>
          <w:color w:val="111111"/>
          <w:sz w:val="28"/>
          <w:sz w:val="28"/>
          <w:szCs w:val="28"/>
          <w:rtl w:val="true"/>
          <w:lang w:bidi="ar-SA"/>
        </w:rPr>
        <w:t>وَظُهُورُهُمْ هذا ما کَنَزْتُمْ لأَنْفُسِکُمْ فَذُوقُوا ما کُنْتُمْ تَکْنِزُون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طلاها و نقره های به گنج کشیده شده در آتش دوزخ بر افروخته می شوند و پیشانی و پهلو و پشت گنج کنندگان داغ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همان است که برای خود اندوخته بودید پس نتیجه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است که یک عمل در این جهان به صورتی و در سرای دیگر به صورت دیگر تجسم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به صورت گنج و طلا و نقره فریبنده که عقل و هوش از سر دنیا خواهان می برد، و در جهان دیگر خود را به شکل آتش برافروخته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این مطلب برای کسانی که با معارف قرآن آشنایی دارند، و یا بر اثر تهذیب نفس و تصفیه باطن، چشم برزخی پیدا کرده اند بسیار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توضیح این حقیقت مثلی دارد که آن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استخوان مشرکی را که از لای خاک بیرون افتاده بود، به حضور امام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کافران و مشرکان پس از مرگ به آتش الهی معذبند، در حالی که من به این استخوان دست می زنم کاملاً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چخماق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 بیاورند، آنگاه امام هر دو را گرفت و بهم زد، و آتشی از میان آن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عرب گفت که دست خود را روی آهن و سنگ بگذار او دست خود را روی آنها نهاد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حرارت آتش را احساس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حرارت و آتش در کجای این دو جسم نهفته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شکی نیست که بیان امام مثلی است که می تواند مشکل معذب بودن کافران را در جهان برزخ به گونه ای روشن سازد، و هرگز لازم نیست که هر مثلی با مورد آن از هر نظر مطابق و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نباید تعجب کرد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اعمال انسان در سرای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پیدا می کند، و مسیری را در محشر،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وَالّذِینَ آمَنُوا مَعَهُ نُورُهُمْ یَسْعی بَیْنَ أَیْدیهِمْ وَبِأَیْمانِهِمْ یَقُولُونَ رَبَّنا أَتْمِمْ لَنا نُورنا وَاغْفِرْ لَنا 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 افراد با ایمان را خوار نمی سازد، در آن روز نور آنها در پیش رو و سمت راست ایشان می رود، می گویند پروردگارا نور ما را به کمال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 بُشریکُمُ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نور افراد با ایمان از مرد و زن را می بینی که پیش رو و سمت راست آنها حرکت می کند، مژده باد بر شما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که قرآن در این دو آیه از آن یاد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را نورانی ساخته و افراد با ایمان در پرتو آن راه می روند، تجلی باطن ایمان و یا اعمال</w:t>
      </w:r>
      <w:bookmarkStart w:id="347" w:name="pg11582_244898"/>
    </w:p>
    <w:p>
      <w:pPr>
        <w:pStyle w:val="BookText"/>
        <w:rPr/>
      </w:pPr>
      <w:bookmarkEnd w:id="347"/>
      <w:r>
        <w:rPr>
          <w:rFonts w:ascii="IRNazanin" w:hAnsi="IRNazanin" w:eastAsia="IRNazanin"/>
          <w:color w:val="111111"/>
          <w:sz w:val="28"/>
          <w:sz w:val="28"/>
          <w:szCs w:val="28"/>
          <w:rtl w:val="true"/>
          <w:lang w:bidi="fa-IR"/>
        </w:rPr>
        <w:t>صالح است که افراد با ایمان در این جهان داشتند، حالا واقعیت این نور چه نوری است آیا شبیه این نور حسی است یا واقعیت دیگری دارد فعلاً برای ما روشن نیست</w:t>
      </w:r>
      <w:r>
        <w:rPr>
          <w:rFonts w:eastAsia="IRNazanin" w:cs="IRNazanin"/>
          <w:color w:val="111111"/>
          <w:sz w:val="28"/>
          <w:szCs w:val="28"/>
          <w:rtl w:val="true"/>
          <w:lang w:bidi="fa-IR"/>
        </w:rPr>
        <w:t>.</w:t>
      </w:r>
    </w:p>
    <w:p>
      <w:pPr>
        <w:pStyle w:val="Heading5"/>
        <w:numPr>
          <w:ilvl w:val="4"/>
          <w:numId w:val="1"/>
        </w:numPr>
        <w:rPr/>
      </w:pPr>
      <w:bookmarkStart w:id="348" w:name="__RefHeading___Toc5111672_73709187"/>
      <w:bookmarkStart w:id="349" w:name="_Toc130"/>
      <w:bookmarkEnd w:id="348"/>
      <w:r>
        <w:rPr>
          <w:rtl w:val="true"/>
        </w:rPr>
        <w:t>آثار نور حسی در انوار معنوی</w:t>
      </w:r>
      <w:bookmarkEnd w:id="349"/>
    </w:p>
    <w:p>
      <w:pPr>
        <w:pStyle w:val="BookText"/>
        <w:rPr/>
      </w:pPr>
      <w:r>
        <w:rPr>
          <w:rFonts w:ascii="IRNazanin" w:hAnsi="IRNazanin" w:eastAsia="IRNazanin"/>
          <w:color w:val="111111"/>
          <w:sz w:val="28"/>
          <w:sz w:val="28"/>
          <w:szCs w:val="28"/>
          <w:rtl w:val="true"/>
          <w:lang w:bidi="fa-IR"/>
        </w:rPr>
        <w:t>بحث گذشته پیرامون انوار معنوی به روشنی ثابت کرد که قرآن، تورات، انجیل، پیامبر اسلام، ایمان و عمل صالح، انوار معنوی الهی می باشند و تشبیه آنها به نور حسی به خاطر این است که آثار نور ظاهری در این انوار معنوی به گونه ای موجود است، زیرا انوار معنوی بسان انوار حسی دارای خصوصیات یاد شده در زیر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نور حسی، روشنگر راه از چاه و مسیر از بیراهه است، کتاب های آسمانی و پیامبران، روشنگر راه سعادت و خوشبختی، وجدا کننده حق از باطل می باشند چنان که خدا درباره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برکت قرآن،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پیروی می کنند به راههای ایمنی بخش هدایت می کند، و از تاریکی ها به سوی روشنی می برد و آنها را به راه راست رهبری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پیامبر گرامی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به راه راست رهبری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دیگر انوار معنوی که هر کدام به گونه ای روشنی بخش مسیر زندگی مادی و معنوی انسان ها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نور حسی پرورش دهنده جسم وجان است به گونه ای که اگر نور خورشید به مدت موقتی بر کره خاکی نتابد حیات و زندگی از این نقطه رخت بر می بندد، همچنین انوار معنوی بدون استثنا مایه حیات معنوی انسان است و قرآن به این مطلب در آیه یاد شده، در زیر 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انَّ اللّهَ یَحُولُ بَیْنَ الْمَرءِ وَقَلْبِهِ وَ أَنّهُ إِلَیْهِ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به ندای خدا و پیامبر او پاسخ بگویید، آنگاه که شما را به سوی چیزی می خواند که شما را زنده می کند، بدانید خداوند، میان انسان و قلب او حایل می شود و همه شما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بر خلاف آنچه که مردم ناخود آگاه تصور می نمایند به حیات مادی که حرکت و تولید مثل، اثر بارز آن است مخصوص نیست، زیرا حیات اخلاقی حیات فرهنگی، حیات سیاسی، حیات اقتصادی و حیات در دیگر زمینه ها، از مصادیق حیات است و این آیه هدف اسلام را در یک جمله روشن می سازد و آن این که تعالیم اسلام، کاری جز بخشیدن حیات در تمام زمینه های مربوط به انسان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 فاقد ایمان را که طبعاً فاقد حیات فکری و عقلانی است مرده می خواند آنجا که می 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کانَ مَیْتاً فَأحْیَیْناهُ وَجَعَلْنا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بود، او را با ایمان زنده کردیم و برای او نوری قرار دادیم که در میان مردم راه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کس که چنین نیست،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های فاقد ایمان که در عصر جاهلی گذشته زندگی می کردند، یا گروههایی الحادی که در عصر جاهلی قرن بیستم به سر می برند فقط حیات حیوانی دارند، اما فاقد حیات معنوی و عقلانی صحیح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روشنگر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یک مشت اذکار خشک و تعالیم دور از زندگی صحیح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دین همان حیات و تحرک در تمام ابعاد زندگی می باشد و اگر گروهی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جهاد و غیره تفسیر کرده اند، در حقیقت آن را تنها به یک عامل حیات تطبیق کرده اند، وگرنه مجموع تعالیم اسلام، مایه حیات و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دزدان اموال و ثروت، در تاریکی شب، از لانه و دخمه های خود بیرون می آیند و به زندگی مردم دستبرد می زنند، و در روشنایی جرأت ظهور ندارند، همچنین، دزدان سعادت و افراد شیاد در محیطی که مذهب حکومت می کند، و پیامبران و کتاب های آسمانی راهنمای مردم است، وافراد جامعه با نیروی ایمان و تقوا مجهز می باشند، قدرت خودنمایی ندارند، و در گوشه ای، می خزند، آنها فقط در محیط های آشفته و فارغ از علم و ایمان، خودنمایی می کنند و به تبلیغ فرهنگ باطل و نادرست مشغول می شوند، و به فرقه سازی، و گروه گرایی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سریع ترین حرکت از آن نور است که در هر ثانیه، سیصد هزار کیلومتر را طی می کند، نور قرآن و ایمان در محیط های آماده و در قلوب پاک، برق آسا نفوذ کرده و قطر عظیمی را در اندک مدتی روشن می کنند</w:t>
      </w:r>
      <w:r>
        <w:rPr>
          <w:rFonts w:eastAsia="IRNazanin" w:cs="IRNazanin"/>
          <w:color w:val="111111"/>
          <w:sz w:val="28"/>
          <w:szCs w:val="28"/>
          <w:rtl w:val="true"/>
          <w:lang w:bidi="fa-IR"/>
        </w:rPr>
        <w:t>.</w:t>
      </w:r>
      <w:bookmarkStart w:id="350" w:name="pg11582_244904"/>
    </w:p>
    <w:p>
      <w:pPr>
        <w:pStyle w:val="BookText"/>
        <w:rPr/>
      </w:pPr>
      <w:bookmarkEnd w:id="350"/>
      <w:r>
        <w:rPr>
          <w:rFonts w:ascii="IRNazanin" w:hAnsi="IRNazanin" w:eastAsia="IRNazanin"/>
          <w:color w:val="111111"/>
          <w:sz w:val="28"/>
          <w:sz w:val="28"/>
          <w:szCs w:val="28"/>
          <w:rtl w:val="true"/>
          <w:lang w:bidi="fa-IR"/>
        </w:rPr>
        <w:t xml:space="preserve">بنابراین هر چهار خصیصه ای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همه را، انوار معنوی به گونه ای دلپذیر دارا می باشند</w:t>
      </w:r>
      <w:r>
        <w:rPr>
          <w:rFonts w:eastAsia="IRNazanin" w:cs="IRNazanin"/>
          <w:color w:val="111111"/>
          <w:sz w:val="28"/>
          <w:szCs w:val="28"/>
          <w:rtl w:val="true"/>
          <w:lang w:bidi="fa-IR"/>
        </w:rPr>
        <w:t>.</w:t>
      </w:r>
    </w:p>
    <w:p>
      <w:pPr>
        <w:pStyle w:val="Heading5"/>
        <w:numPr>
          <w:ilvl w:val="4"/>
          <w:numId w:val="1"/>
        </w:numPr>
        <w:rPr/>
      </w:pPr>
      <w:bookmarkStart w:id="351" w:name="__RefHeading___Toc5111674_73709187"/>
      <w:bookmarkStart w:id="352" w:name="_Toc131"/>
      <w:bookmarkEnd w:id="351"/>
      <w:r>
        <w:rPr/>
        <w:t>6</w:t>
      </w:r>
      <w:r>
        <w:rPr>
          <w:rtl w:val="true"/>
        </w:rPr>
        <w:t xml:space="preserve">. </w:t>
      </w:r>
      <w:r>
        <w:rPr>
          <w:rtl w:val="true"/>
        </w:rPr>
        <w:t>خدا نور است</w:t>
      </w:r>
      <w:bookmarkEnd w:id="352"/>
    </w:p>
    <w:p>
      <w:pPr>
        <w:pStyle w:val="BookText"/>
        <w:rPr/>
      </w:pPr>
      <w:r>
        <w:rPr>
          <w:rFonts w:ascii="IRNazanin" w:hAnsi="IRNazanin" w:eastAsia="IRNazanin"/>
          <w:color w:val="111111"/>
          <w:sz w:val="28"/>
          <w:sz w:val="28"/>
          <w:szCs w:val="28"/>
          <w:rtl w:val="true"/>
          <w:lang w:bidi="fa-IR"/>
        </w:rPr>
        <w:t xml:space="preserve">قرآن گذشته بر این که، اسلام و ایمان و دیگر چیزها را نور می خواند،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نور معرفی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کَمِشْکوة فِیهَا مِصْباحٌ المِصْباحُ فِی زُجاجَة الزُّجاجَةُ کَأَنَّها کَوکَبٌ دُرِّیٌّ یُوقَدُ مِنْ شَجَرة مُبارَکة زَیْتُونَة لا شَرْقِیة وَلا غَرْبیّة یَکادُ زَیْتُها یُضئُ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روشنی آسمان ها و زمین است، روشنی او چیزی است از قبیل چراغدانی که در آن چراغی است، چراغ در داخل شیشه است، شیشه گویی ستاره ای درخشان است، سوخت آن از درخت زیتون با برکتی است که نه از خاور و نه از باختر، روشنی آن در آستانه بر افروختن است، هر چند آتشی به آن نرسیده باشد، روشنی بر فراز روشنی، خدا هر که را بخواهد به سوی روشنی اش هدایت می کند، خدا این نمونه ها را برای مردم می آورد و خدا از همه چیز آگاه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است که او هستی بخش کائنات و پدید آرنده موجودات است از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تاریکی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جهان قطع گردد، تاریکی مطلقی که هیچ نوع در آن</w:t>
      </w:r>
    </w:p>
    <w:p>
      <w:pPr>
        <w:pStyle w:val="BookText"/>
        <w:rPr/>
      </w:pPr>
      <w:r>
        <w:rPr>
          <w:rFonts w:ascii="IRNazanin" w:hAnsi="IRNazanin" w:eastAsia="IRNazanin"/>
          <w:color w:val="111111"/>
          <w:sz w:val="28"/>
          <w:sz w:val="28"/>
          <w:szCs w:val="28"/>
          <w:rtl w:val="true"/>
          <w:lang w:bidi="fa-IR"/>
        </w:rPr>
        <w:t xml:space="preserve">نور و روشنی، و تمایز و جدایی چیزی از چیزی دیده نمی شود، تسلط می یابد و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امکانی است که به جهان نور بخشیده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لمعان و روشنی داده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باره تشریح مثلی که در آیه نور آمده است به وقت دیگر موکول می گردد</w:t>
      </w:r>
      <w:r>
        <w:rPr>
          <w:rFonts w:eastAsia="IRNazanin" w:cs="IRNazanin"/>
          <w:color w:val="111111"/>
          <w:sz w:val="28"/>
          <w:szCs w:val="28"/>
          <w:rtl w:val="true"/>
          <w:lang w:bidi="fa-IR"/>
        </w:rPr>
        <w:t>.</w:t>
      </w:r>
      <w:bookmarkStart w:id="353" w:name="pg11582_244910"/>
    </w:p>
    <w:p>
      <w:pPr>
        <w:pStyle w:val="Heading2"/>
        <w:numPr>
          <w:ilvl w:val="1"/>
          <w:numId w:val="1"/>
        </w:numPr>
        <w:rPr/>
      </w:pPr>
      <w:bookmarkStart w:id="354" w:name="__RefHeading___Toc5111676_73709187"/>
      <w:bookmarkStart w:id="355" w:name="_Toc132"/>
      <w:bookmarkEnd w:id="353"/>
      <w:bookmarkEnd w:id="354"/>
      <w:r>
        <w:rPr/>
        <w:t>6</w:t>
      </w:r>
      <w:r>
        <w:rPr>
          <w:rtl w:val="true"/>
        </w:rPr>
        <w:t xml:space="preserve">- </w:t>
      </w:r>
      <w:r>
        <w:rPr>
          <w:rtl w:val="true"/>
        </w:rPr>
        <w:t>عوامل ضلالت و گمراهی</w:t>
      </w:r>
      <w:bookmarkEnd w:id="355"/>
    </w:p>
    <w:p>
      <w:pPr>
        <w:pStyle w:val="Heading3"/>
        <w:numPr>
          <w:ilvl w:val="2"/>
          <w:numId w:val="1"/>
        </w:numPr>
        <w:rPr/>
      </w:pPr>
      <w:bookmarkStart w:id="356" w:name="__RefHeading___Toc5111678_73709187"/>
      <w:bookmarkStart w:id="357" w:name="_Toc133"/>
      <w:bookmarkEnd w:id="356"/>
      <w:r>
        <w:rPr>
          <w:rtl w:val="true"/>
        </w:rPr>
        <w:t>آیات موضوع</w:t>
      </w:r>
      <w:r>
        <w:rPr>
          <w:rtl w:val="true"/>
        </w:rPr>
        <w:t>:</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 اَنّهُ مَنْ تَوَلاّهُ فَاَنَّهُ یُضِلّهُ وَیَهْدیهِ إِلی عَذابِ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358" w:name="pg11582_244912"/>
    </w:p>
    <w:p>
      <w:pPr>
        <w:pStyle w:val="Heading3"/>
        <w:numPr>
          <w:ilvl w:val="2"/>
          <w:numId w:val="1"/>
        </w:numPr>
        <w:rPr/>
      </w:pPr>
      <w:bookmarkStart w:id="359" w:name="__RefHeading___Toc5111680_73709187"/>
      <w:bookmarkStart w:id="360" w:name="_Toc134"/>
      <w:bookmarkEnd w:id="358"/>
      <w:bookmarkEnd w:id="359"/>
      <w:r>
        <w:rPr>
          <w:rtl w:val="true"/>
        </w:rPr>
        <w:t>ترجمه آیات</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بخشی از بندگان تو را می گیرم وآنها را محققاً گمراه می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حتمی است که هر کسی شیطان را دوست بدارد، وی او را گمراه می سازد و به عذاب دوزخ رهبری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طریق ما کوشش کنند ما آنان را راهنمایی می کنیم، و خداوند با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هوی و هوس پیروی مکن که تو را از راه خدا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هوس های خود را خدای خود قرار داده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هدایت همگانی را پذیرفتند، بر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bookmarkStart w:id="361" w:name="pg11582_244914"/>
    </w:p>
    <w:p>
      <w:pPr>
        <w:pStyle w:val="Heading3"/>
        <w:numPr>
          <w:ilvl w:val="2"/>
          <w:numId w:val="1"/>
        </w:numPr>
        <w:rPr/>
      </w:pPr>
      <w:bookmarkStart w:id="362" w:name="__RefHeading___Toc5111682_73709187"/>
      <w:bookmarkStart w:id="363" w:name="_Toc135"/>
      <w:bookmarkEnd w:id="361"/>
      <w:bookmarkEnd w:id="362"/>
      <w:r>
        <w:rPr>
          <w:rtl w:val="true"/>
        </w:rPr>
        <w:t>تفسیر آیات</w:t>
      </w:r>
      <w:r>
        <w:rPr>
          <w:rtl w:val="true"/>
        </w:rPr>
        <w:t>:</w:t>
      </w:r>
      <w:bookmarkEnd w:id="363"/>
    </w:p>
    <w:p>
      <w:pPr>
        <w:pStyle w:val="Heading4"/>
        <w:numPr>
          <w:ilvl w:val="3"/>
          <w:numId w:val="1"/>
        </w:numPr>
        <w:rPr/>
      </w:pPr>
      <w:bookmarkStart w:id="364" w:name="__RefHeading___Toc5111684_73709187"/>
      <w:bookmarkStart w:id="365" w:name="_Toc13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آیا در آفرینش انسان، عوامل هدایت و کشش به سوی هدفی که برای آن آفریده شده است، پی ریزی گردیده است؟ به گونه ای که اگر عامل یا عواملی از خارج در وضع روحی و فکری او دخالت نکنند او پیوسته در طریق مقصدی که برای آن خلق شده است، قرار می گیرد؟ یا این که در آفرینش، نسبت او، به سعادت و شقاوت و خوبی ها و بدی ها یکسان است و این پیوسته عامل خارجی است که او را به یک سو می کشد، و جذب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طور که صحت و تندرستی و سلامت خلقت در انسان اصیل است، و بیماری و نقصان خلقت، یک نوع انحراف از قانون خلقت در انسان می باشد، همچنین هدایت و راهیابی نیز بسان تندرستی، اصل استواری در خلقت انسان بوده و گمراهی و خروج از جاده حقیقت، بسان بیماری، خروج از قانون آفرینش است که عواملی آن را بر انسان تحمیل می کند؟ یا این که جریان چنین نیست و نسبت انسان به هر دو طرف یکسان می 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طرفدار نظریه نخستین است و آفرینش انسان را با عوامل درونی هدایت که او را به سوی تکامل مادی و معنوی رهبری می کند، همراه</w:t>
      </w:r>
    </w:p>
    <w:p>
      <w:pPr>
        <w:pStyle w:val="BookText"/>
        <w:rPr/>
      </w:pPr>
      <w:r>
        <w:rPr>
          <w:rFonts w:ascii="IRNazanin" w:hAnsi="IRNazanin" w:eastAsia="IRNazanin"/>
          <w:color w:val="111111"/>
          <w:sz w:val="28"/>
          <w:sz w:val="28"/>
          <w:szCs w:val="28"/>
          <w:rtl w:val="true"/>
          <w:lang w:bidi="fa-IR"/>
        </w:rPr>
        <w:t>می داند، و انسان فطری از نظر قرآن انسانی است که خلقت او با این عوامل عجین شده و تمام وسایل راهیابی به صورت زمینه در وجود او نهفته است، و انسان مکتبی، انسانی است که کارهای او مطابق فطرت و ارزشهای فطری باشد، و یک چنین فرد، انسان راستین و فرد مقابل او انسان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و نظر دوم را برگزیده است این مکتب نظریه خود را بر اساس حفظ آزادی گذارده و منکر فطرت و وجدان طبیعی برای انسان شده است، زیرا وجود یک چنین سرشت از نظر پیروان این مکتب، میدان کار و خواست او را محدود می سازد دیگر او نمی تواند بر خلاف فطرت، کاری صورت دهد و یا لااقل کفه تمایل او را به یک طرف، سنگین تر می سازد، و چنین محدودیت و تمایل بر خلاف آزادی است، از این جهت انسان در این مکتب نه تنها فاقد فطرت ووجدان بلکه فاقد طبیعت و ماهیت و هر نوع قید و بند ذاتی است که مخالف آزادی او می باشد، انسان در این مکتب فقط وجود دارد و هر چه به انسان قید و رنگ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است آن هم از طریق انتخاب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فعلاً در صدد اثبات و یا نقد این نظریه نیستیم، هدف ما شناخت نظریه قرآن در این مورد است، و فقط پیرامون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روانکاوی امروز برای انسان احساسات اصیل که ابعاد روحی او را تشکیل می دهد،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چنین تمایلات ریشه عمیقی در روح وروان انسان قایل است مانند حس اخلاق ونیکی، حس هنر و زیبایی، حس علم و کنجکاوی، و به عقیده گروهی حس مذهب وخداجویی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تحقیقات پی گیر در ابعاد دیگر روح انسان آنان را در این عقیده محکم تر و راسخ تر</w:t>
      </w:r>
    </w:p>
    <w:p>
      <w:pPr>
        <w:pStyle w:val="BookText"/>
        <w:rPr/>
      </w:pPr>
      <w:r>
        <w:rPr>
          <w:rFonts w:ascii="IRNazanin" w:hAnsi="IRNazanin" w:eastAsia="IRNazanin"/>
          <w:color w:val="111111"/>
          <w:sz w:val="28"/>
          <w:sz w:val="28"/>
          <w:szCs w:val="28"/>
          <w:rtl w:val="true"/>
          <w:lang w:bidi="fa-IR"/>
        </w:rPr>
        <w:t>می سازد و او این تمایلات و احساسات را در هیچ مکتبی، جز مکتب خلقت نیاموخته است، در این صورت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پیراسته از هر نوع خصوصیت و تمایلی ازمادر زاییده می شود، و هر نوع قید و بند روحی که پیدا می کند، آن را از طریق اختیار و اراده کسب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غرایز و تمایلات درونی به صورت زمینه در انسان موجود است، هرگز از انسان سلب اختیار و آزادی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 که انسان می تواند برای مدتی غرایز خود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داشتن حس علم و کنجکاوی، دنبال تحقیق نرود، و با بودن حس اخلاق و میل به نیکی، دنبال کار زشت و بد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تمایلات در انسان کشش ملایمی برای انجام اموری که مورد درخواست آنها است،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اراده وخواست انسان بالاتر از تمام غرایز است و او در سایه اختیار فطری، می تواند زمام زندگی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طرف خواست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روی ملاحظاتی، تمایلات درونی را بر دیگر مسایل مقدم می دارد، و به خاطر جهات خارجی، تسلیم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آزادی انسان در گرو انکار غرایز و احساسات ذاتی انسان نیست، بلکه در تثبیت اراده مستقل و خواست اصیل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به فطری بودن دین و مذهب بلکه به وجود وجدان طبیعی در انسان گواهی می دهند فراوان است وغالب خوانندگان گرامی با این آیات آشنایی دارند، مانند آیات یاد شده در زیر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آیین راست خدا بیاور، آیینی که آفرینش انسان را روی آن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انسان و خدایی که او را آفریده و خوبی، و بدی ها را به او الهام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 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او دو چشم و یک زبان و دو لب ندادیم و خیر و شر را به او نشناساندیم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راه راست هدایت کردیم او یا سپاسگزار و یا حق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آشنایی انسان به خوبی ها و بدی ها و یا راهی که او را به سعادت رهبری می کند، فطری معرفی شده است، و قرآن این مطلب را موقعی مطرح می کند که در آفرینش او سخن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هدایت و راهیابی در انسان اصالت دارد و این عوامل خارجی است که گاهی امر فطرت را خنثی ساخته و مایه گمراهی او می گردد و قرآن در آیه های گوناگون به عوامل مخرب فطرت ووجدان درونی، اشاره کرده است، و پیش از توضیح این عوامل قبلاً به تقسیم عوامل گمراهی به دو نوع که یکی هم مبدأ هدایت و هم مبدأ ضلالت است، و دیگری پیوسته مبدأ گمراهی می باشد، اشاره می کنیم، ومبدأ ضلالت بودن</w:t>
      </w:r>
      <w:bookmarkStart w:id="366" w:name="pg11582_244922"/>
    </w:p>
    <w:p>
      <w:pPr>
        <w:pStyle w:val="BookText"/>
        <w:rPr/>
      </w:pPr>
      <w:bookmarkEnd w:id="366"/>
      <w:r>
        <w:rPr>
          <w:rFonts w:ascii="IRNazanin" w:hAnsi="IRNazanin" w:eastAsia="IRNazanin"/>
          <w:color w:val="111111"/>
          <w:sz w:val="28"/>
          <w:sz w:val="28"/>
          <w:szCs w:val="28"/>
          <w:rtl w:val="true"/>
          <w:lang w:bidi="fa-IR"/>
        </w:rPr>
        <w:t>در نوع اول با مبدأ ضلالت بودن نوع دوم متفاوت است که در اثنای بحث روشن می شود</w:t>
      </w:r>
      <w:r>
        <w:rPr>
          <w:rFonts w:eastAsia="IRNazanin" w:cs="IRNazanin"/>
          <w:color w:val="111111"/>
          <w:sz w:val="28"/>
          <w:szCs w:val="28"/>
          <w:rtl w:val="true"/>
          <w:lang w:bidi="fa-IR"/>
        </w:rPr>
        <w:t>.</w:t>
      </w:r>
    </w:p>
    <w:p>
      <w:pPr>
        <w:pStyle w:val="Heading4"/>
        <w:numPr>
          <w:ilvl w:val="3"/>
          <w:numId w:val="1"/>
        </w:numPr>
        <w:rPr/>
      </w:pPr>
      <w:bookmarkStart w:id="367" w:name="__RefHeading___Toc5111686_73709187"/>
      <w:bookmarkStart w:id="368" w:name="_Toc137"/>
      <w:bookmarkEnd w:id="367"/>
      <w:r>
        <w:rPr>
          <w:rtl w:val="true"/>
        </w:rPr>
        <w:t>اسباب گمراهی بر دو نوع است</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که هدایت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نسبت داده می شوند، مانند خدا و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فقط ضلالت به آن منتسب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تفسیر هر دو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حالی که خدا را سرچشمه هدایت می خواند، و هدایت دیگر عوامل را، وابسته به اراده و خواست او تلقی می کند، در عین حال، گاهی ضلالت و گمراهی را نیز به خود خدا نسبت می دهد، و در یک آیه او را مبدأ هر دو کار می شمرد،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فَیُضِلُّ اللّهُ مَنْ یَشاءُ وَیَهْدِی مَنْ یَشاءُ وَهُوَ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 هدایت می کند، و هر کس را بخواهد گمراه می سازد و او است قدرتمند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خدا در آخر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قدرت او به هر دو کار است، و نیز اشاره به این است که مشیت و خواست او درباره هر کس، حکیمانه است، و کار او دور از هر نوع عوامل غیر حکیمانه می باشد، و حکیم کسی است که هر کاری را به مورد خود انجام می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مطلب نیز در مورد قرآن حکم فرما است زیرا قرآن در حالی که برای مؤمنین، شفا و رحمت است، برای ستم گران مایه خسارت و زیان</w:t>
      </w:r>
    </w:p>
    <w:p>
      <w:pPr>
        <w:pStyle w:val="BookText"/>
        <w:rPr/>
      </w:pPr>
      <w:r>
        <w:rPr>
          <w:rFonts w:ascii="IRNazanin" w:hAnsi="IRNazanin" w:eastAsia="IRNazanin"/>
          <w:color w:val="111111"/>
          <w:sz w:val="28"/>
          <w:sz w:val="28"/>
          <w:szCs w:val="28"/>
          <w:rtl w:val="true"/>
          <w:lang w:bidi="fa-IR"/>
        </w:rPr>
        <w:t>می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 لا یَزِیدُ الظّالِمینَ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آنچه مایه شفا و رحمت برای مؤمنان است، فرو می فرستیم، و همین قرآن مایه فزونی زیان کاری ظالمان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گروهی مایه یادآوری وجذب به سوی خدا، و برای گروه دیگر مایه دوری از رحمت خدا،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فِی هذَا القُرآنِ لِیَذَّکَّروا وما یَزیِدُهُمْ إِلاّ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تا متذکر شوند، و برای مشرکان جز دوری ازخدا، چیزی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سؤالی مطرح می شود، و در کتاب های تفسیر و عقاید به طور روشن به آن پاسخ داده شده است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و قرآن هم مبدأ هدایت و هم سرچشمه ضلالت است آیا صحیح است که خدای بخشنده و بخشاینده مهربان و دادگر، بندگان خود را گمراه کند، آنگاه آنان را به خاطر گمراهی عذاب نماید؟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در این جا نمی گنجد، جواب جامع بدون گردآوری تمام آیات و تشریح حقیقت هدایت و ضلالت در خدا و قرآن امکان پذیر نیست، ولی برای این که از این پرسش بی جواب نگذشته باشیم به توضیح دو نوع هدایت عمومی و خصوصی از نظر قرآن می پردازیم و از تدبر در معنی هدایت خصوصی، معنی اضلال و گمراه ساختن خدا روشن می گردد</w:t>
      </w:r>
      <w:r>
        <w:rPr>
          <w:rFonts w:eastAsia="IRNazanin" w:cs="IRNazanin"/>
          <w:color w:val="111111"/>
          <w:sz w:val="28"/>
          <w:szCs w:val="28"/>
          <w:rtl w:val="true"/>
          <w:lang w:bidi="fa-IR"/>
        </w:rPr>
        <w:t>.</w:t>
      </w:r>
      <w:bookmarkStart w:id="369" w:name="pg11582_244926"/>
    </w:p>
    <w:p>
      <w:pPr>
        <w:pStyle w:val="Heading4"/>
        <w:numPr>
          <w:ilvl w:val="3"/>
          <w:numId w:val="1"/>
        </w:numPr>
        <w:rPr/>
      </w:pPr>
      <w:bookmarkStart w:id="370" w:name="__RefHeading___Toc5111688_73709187"/>
      <w:bookmarkStart w:id="371" w:name="_Toc138"/>
      <w:bookmarkEnd w:id="369"/>
      <w:bookmarkEnd w:id="370"/>
      <w:r>
        <w:rPr>
          <w:rtl w:val="true"/>
        </w:rPr>
        <w:t>هدایت همگانی</w:t>
      </w:r>
      <w:bookmarkEnd w:id="371"/>
    </w:p>
    <w:p>
      <w:pPr>
        <w:pStyle w:val="BookText"/>
        <w:rPr/>
      </w:pPr>
      <w:r>
        <w:rPr>
          <w:rFonts w:ascii="IRNazanin" w:hAnsi="IRNazanin" w:eastAsia="IRNazanin"/>
          <w:color w:val="111111"/>
          <w:sz w:val="28"/>
          <w:sz w:val="28"/>
          <w:szCs w:val="28"/>
          <w:rtl w:val="true"/>
          <w:lang w:bidi="fa-IR"/>
        </w:rPr>
        <w:t>مقصود از آن این است که خدا از طریق دعوت و کشش فطرت، نور و عقل و خرد، و اعزام پیامبران، راه سعادت و شقاوت را به تمام بشر نشان داده ومشیت الهی بر این تعلق گرفته است که تمام افراد بشر، در پوشش چنین هدایت قرار گیرند، و آیات زیادی در قرآن بر این هدایت همگانی گواهی می دهند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قَدْجاءَکُمُ الحََقُّ مِنْ رَبِّکُمْ فَمَنِ اهْتَدی فَإِنَّما یَهْتَدِی لِنَفْسِِهِ وَمَنْ ضَلَّ فَإِنَّما یَضِلُّ عَلَیْها وَمَا أَنَا عَلَیْکُمْ بَِِوَکِیل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به سوی شما آمده است هر کس هدایت پذیرد، به نفع خویشتن است و هر کس از آن سرباز زند بر ضرر خود او است و من هرگز بر شما مسلط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اهْتَدی فَإِنَّما یَهْتَدِی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عمومی گسترده خبر می دهد، و این نوع هدایت الهی شامل همگان می باشد، و همه می توانند از این وسایل بهره گیرند، وهدایت پذیری از آن، در اختیار خود انسان است و احدی از پوشش این هدایت خارج نیست</w:t>
      </w:r>
      <w:r>
        <w:rPr>
          <w:rFonts w:eastAsia="IRNazanin" w:cs="IRNazanin"/>
          <w:color w:val="111111"/>
          <w:sz w:val="28"/>
          <w:szCs w:val="28"/>
          <w:rtl w:val="true"/>
          <w:lang w:bidi="fa-IR"/>
        </w:rPr>
        <w:t>.</w:t>
      </w:r>
    </w:p>
    <w:p>
      <w:pPr>
        <w:pStyle w:val="Heading4"/>
        <w:numPr>
          <w:ilvl w:val="3"/>
          <w:numId w:val="1"/>
        </w:numPr>
        <w:rPr/>
      </w:pPr>
      <w:bookmarkStart w:id="372" w:name="__RefHeading___Toc5111690_73709187"/>
      <w:bookmarkStart w:id="373" w:name="_Toc139"/>
      <w:bookmarkEnd w:id="372"/>
      <w:r>
        <w:rPr>
          <w:rtl w:val="true"/>
        </w:rPr>
        <w:t>هدایت خصوصی</w:t>
      </w:r>
      <w:bookmarkEnd w:id="3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 کمک های غیبی و امدادهای خارج از اختیار انسان است که انسان را به مقصد سریع تر می رساند، و این نوع هدایت از آن کسانی است که از هدایت نخست بهره گرفته باشند، یعنی به مخالفت کشش فطرت و راهنمایی خرد، و دعوت پیامبران، برنخاسته وخود را در مسیر وزش نسیم</w:t>
      </w:r>
    </w:p>
    <w:p>
      <w:pPr>
        <w:pStyle w:val="BookText"/>
        <w:rPr/>
      </w:pPr>
      <w:r>
        <w:rPr>
          <w:rFonts w:ascii="IRNazanin" w:hAnsi="IRNazanin" w:eastAsia="IRNazanin"/>
          <w:color w:val="111111"/>
          <w:sz w:val="28"/>
          <w:sz w:val="28"/>
          <w:szCs w:val="28"/>
          <w:rtl w:val="true"/>
          <w:lang w:bidi="fa-IR"/>
        </w:rPr>
        <w:t>رحمت قرار داده باشند، این گروه از عنایات خاص الهی بر خوردار می گردند و در نیل به سعادت صد در صد موفق می 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هدایت همگانی را پذیرفتند، بر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طریق ما کوشش کنند ما آنان را راهنمایی می کنیم، 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در مسئله هدایت تبعیض قائل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نوع هدایت است که نمی تواند همگانی باشد، و مخصوص گروهی می باشد، که مورد مشیت الهی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مشیت الهی تنها به گروهی تعلق می گیرد، که به وسیله بهره برداری از هدایت همگانی، خود را در مسیر چنین هدایت قرار دهند، ومقصود از ضلالت در جمله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فیُضلّ اللّه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عنایات خاص از گروه معینی است که از پذیرش هدایت عمومی سرباز زده اند، و چنین گروهی هیچ گاه از عنایات خاص خدایی بهره مند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مشیت الهی قرار نمی گیرند، و یک چنین تخصیص، تبعیض نیست، زیرا مقصر واقعی خود انسان است که نمی خواهد، مورد اراده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هدایت عمومی بهره می گرفت، قطعاً می توانست خود را در ردیف کسانی قرار دهد که مورد لطف خاص خدا قرار می گیرند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مقصود از هدایت مهیا ساختن وسایل سعادت درباره کسانی</w:t>
      </w:r>
    </w:p>
    <w:p>
      <w:pPr>
        <w:pStyle w:val="BookText"/>
        <w:rPr/>
      </w:pPr>
      <w:r>
        <w:rPr>
          <w:rFonts w:ascii="IRNazanin" w:hAnsi="IRNazanin" w:eastAsia="IRNazanin"/>
          <w:color w:val="111111"/>
          <w:sz w:val="28"/>
          <w:sz w:val="28"/>
          <w:szCs w:val="28"/>
          <w:rtl w:val="true"/>
          <w:lang w:bidi="fa-IR"/>
        </w:rPr>
        <w:t>است که از هدایت همگانی بهره گرفته اند و مقصود از ضلالت، قطع چنین رحمت وواگذاردن طرف به خود او است، قرآن در قسمتی از آیات مربوط به ضلالت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وَیُضِلُّ اللّهُ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یُضِلُّ اللّهُ مَنْ هُوَ مُسْرِفٌ مُرتابٌ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یُضِلُّ اللّهُ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نظایر آنها که در قرآن کم نیست، علت اضلال خدا را روشن می سازد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گروه ظالم، اسراف گر و کافرند، یعنی از هدایت همگانی که در اختیار داشتند، بهره نگرفتند، مشمول هدایت خصوصی خدا نشده و خداوند مقدمات سعادت آنها را فراهم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خاطر فسق، ظلم و اسراف، لیاقت و شایستگی آن را ندارند که مشمول لطف فوق العاده خدایی قرار گیرند، درست مثل این که به کسی که از مقصدی سؤال می کند، می گویید از این خیابان برو، در آنجا علامتی است که با توجه به آن می توانید مقصد را پیدا کنید، این فرد در صورتی از علامت بهره می برد، و مقصد را پیدا می کند که از هدایت اول که همان طی کردن طول خیابان است، استفاده کرده باشد و در غیر این صورت، امکان بهره برداری از عامل 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روشن می گردد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فَیُضِلُّ اللّهُ مَنْ یَشاءُ وَیَهدی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هدایت خصوصی است و مقصود از هدایت آماده کردن مقدمات سعادت و مقصود از ضلالت قطع چنین عنایت است، هرگز ناظر به جبری گری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این گوشه از بحث، اکنون باید نوع دیگر از عوامل ضلالت را یادآور شد که فقط مایه ضلالت و انحراف انسان است</w:t>
      </w:r>
      <w:r>
        <w:rPr>
          <w:rFonts w:eastAsia="IRNazanin" w:cs="IRNazanin"/>
          <w:color w:val="111111"/>
          <w:sz w:val="28"/>
          <w:szCs w:val="28"/>
          <w:rtl w:val="true"/>
          <w:lang w:bidi="fa-IR"/>
        </w:rPr>
        <w:t>.</w:t>
      </w:r>
      <w:bookmarkStart w:id="374" w:name="pg11582_244933"/>
    </w:p>
    <w:p>
      <w:pPr>
        <w:pStyle w:val="Heading4"/>
        <w:numPr>
          <w:ilvl w:val="3"/>
          <w:numId w:val="1"/>
        </w:numPr>
        <w:rPr/>
      </w:pPr>
      <w:bookmarkStart w:id="375" w:name="__RefHeading___Toc5111692_73709187"/>
      <w:bookmarkStart w:id="376" w:name="_Toc140"/>
      <w:bookmarkEnd w:id="374"/>
      <w:bookmarkEnd w:id="375"/>
      <w:r>
        <w:rPr>
          <w:rtl w:val="true"/>
        </w:rPr>
        <w:t>نوع دوم از عوامل ضلالت</w:t>
      </w:r>
      <w:bookmarkEnd w:id="376"/>
    </w:p>
    <w:p>
      <w:pPr>
        <w:pStyle w:val="Heading5"/>
        <w:numPr>
          <w:ilvl w:val="4"/>
          <w:numId w:val="1"/>
        </w:numPr>
        <w:rPr/>
      </w:pPr>
      <w:bookmarkStart w:id="377" w:name="__RefHeading___Toc5111694_73709187"/>
      <w:bookmarkStart w:id="378" w:name="_Toc141"/>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قرآن به مناسبت های گوناگون، از عوامل مختلفی نام می برد که فقط عامل ضلالت بوده و نتیجه ای جز گمراه کردن بندگان از راه راست،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عوامل برای بندگان علاقمند به سعادت خویش مایه تکامل است زیرا درست است که این عوامل زیانبار، مایه بدبختی و بدفرجامی گروهی از انسان ها می شوند که با حریت و آزادی، زمام زندگی خود را به دست آنها می سپارند ولی همین عوامل برای افراد با ایمان و هوشیار، مایه تکامل و سبب استواری مبانی دینی و اخلاقی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توجه نمود که وجود هر نوع رقیب و دشمن، خالی از نفع و سود نیست زیرا دشمن مایه تکامل انسان و سبب آشنایی وی به نقاط ضعف وجهات نقص خود و در نتیجه سبب رفع آن می باشد، در هر جامعه ای که رقابت های معقول فروکش کند آن جامعه، تا مدتی درجا می زند و سرانجام گام به عقب نهاده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دشمن سوگند خورده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وجود همین دشمن قسم خورده</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فَبِعِزَّتِکَ 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تو، همه بندگان را به گناه ترغیب می کنم مگر گروه مخلصان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برای اولیای الهی و افراد بیدار و علاقمند به سرانجام زندگی که از قدرت و نیرو وحیله ها و مکرهای او آگاهند، مایه تکامل و وسیله فزونی ایمان است، زیرا پیوسته از طریق پیکار بی امان با دشمن نامرئی خود، بر قدرت و نیرو و استقامت و استواری خود می افزایند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دشمن برای فرد و اجتماع، بسان میکروب مفید در بدن است که</w:t>
      </w:r>
      <w:bookmarkStart w:id="379" w:name="pg11582_244935"/>
    </w:p>
    <w:p>
      <w:pPr>
        <w:pStyle w:val="BookText"/>
        <w:rPr/>
      </w:pPr>
      <w:bookmarkEnd w:id="379"/>
      <w:r>
        <w:rPr>
          <w:rFonts w:ascii="IRNazanin" w:hAnsi="IRNazanin" w:eastAsia="IRNazanin"/>
          <w:color w:val="111111"/>
          <w:sz w:val="28"/>
          <w:sz w:val="28"/>
          <w:szCs w:val="28"/>
          <w:rtl w:val="true"/>
          <w:lang w:bidi="fa-IR"/>
        </w:rPr>
        <w:t xml:space="preserve">بر استقامت و مصونیت انسان می افزاید، انسان هایی که می کوشند در محیط های دور از میکروب زندگی کنند، و از هر نوع آلودگی میکروبی به دور باشند، و پیوسته میوه و سبزی و ظروف مورد نیاز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عفونی می کنند، در برابر هجوم دشمن نامرئی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پای درمی آیند و بسان بید لب جوی به هر نسیمی می لرزند، در صورتی که از نظر پزشکان امروز، در مسأله دوری از میکروب باید راه وسط را برگزید تا از مصونیت بدن در مقابل هجوم دشمن کم نشود اکنون پس از این پیشگفتار کوتاه باید به تشریح عوامل گمراهی آفرین که پیوسته در کمین انسان قرار گرفته اند، پرداخت، این عوامل عبارتند از</w:t>
      </w:r>
      <w:r>
        <w:rPr>
          <w:rFonts w:eastAsia="IRNazanin" w:cs="IRNazanin"/>
          <w:color w:val="111111"/>
          <w:sz w:val="28"/>
          <w:szCs w:val="28"/>
          <w:rtl w:val="true"/>
          <w:lang w:bidi="fa-IR"/>
        </w:rPr>
        <w:t>:</w:t>
      </w:r>
    </w:p>
    <w:p>
      <w:pPr>
        <w:pStyle w:val="Heading5"/>
        <w:numPr>
          <w:ilvl w:val="4"/>
          <w:numId w:val="1"/>
        </w:numPr>
        <w:rPr/>
      </w:pPr>
      <w:bookmarkStart w:id="380" w:name="__RefHeading___Toc5111696_73709187"/>
      <w:bookmarkStart w:id="381" w:name="_Toc142"/>
      <w:bookmarkEnd w:id="380"/>
      <w:r>
        <w:rPr/>
        <w:t>1</w:t>
      </w:r>
      <w:r>
        <w:rPr>
          <w:rtl w:val="true"/>
        </w:rPr>
        <w:t xml:space="preserve">. </w:t>
      </w:r>
      <w:r>
        <w:rPr>
          <w:rtl w:val="true"/>
        </w:rPr>
        <w:t>شیطان</w:t>
      </w:r>
      <w:bookmarkEnd w:id="381"/>
    </w:p>
    <w:p>
      <w:pPr>
        <w:pStyle w:val="BookText"/>
        <w:rPr/>
      </w:pPr>
      <w:r>
        <w:rPr>
          <w:rFonts w:ascii="IRNazanin" w:hAnsi="IRNazanin" w:eastAsia="IRNazanin"/>
          <w:color w:val="111111"/>
          <w:sz w:val="28"/>
          <w:sz w:val="28"/>
          <w:szCs w:val="28"/>
          <w:rtl w:val="true"/>
          <w:lang w:bidi="fa-IR"/>
        </w:rPr>
        <w:t>قرآن در آیات نامبرده در زیر، پیروی از شیطان را مایه گمراهی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 اَنّهُ مَنْ تَوَلاّهُ فَاَنَّهُ یُضِلّهُوَیَهْدیهِ إِلی عَذابِ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حتمی است که هر کس شیطان را دوست بدارد، وی او را گمراه می سازد و به عذاب دوزخ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هنگام طرد شدن از مقام خود به خدا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بخشی از بندگان تو را می گیرم وآنها را محققاً گمراه می سازم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خدا از بندگان گمراه شده، به وسیله شیطان گزارش</w:t>
      </w:r>
      <w:bookmarkStart w:id="382" w:name="pg11582_244937"/>
    </w:p>
    <w:p>
      <w:pPr>
        <w:pStyle w:val="BookText"/>
        <w:rPr/>
      </w:pPr>
      <w:bookmarkEnd w:id="382"/>
      <w:r>
        <w:rPr>
          <w:rFonts w:ascii="IRNazanin" w:hAnsi="IRNazanin" w:eastAsia="IRNazanin"/>
          <w:color w:val="111111"/>
          <w:sz w:val="28"/>
          <w:sz w:val="28"/>
          <w:szCs w:val="28"/>
          <w:rtl w:val="true"/>
          <w:lang w:bidi="fa-IR"/>
        </w:rPr>
        <w:t>می دهد،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أَضَلَّ مِنْکُمْ جِبلاًّ کَثِیراً أَفَلَمْ تَکُونُوا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گروه زیادی را گمراه ساخته است، چرا نمی اندیشید؟</w:t>
      </w:r>
      <w:r>
        <w:rPr>
          <w:rFonts w:eastAsia="IRNazanin" w:cs="IRNazanin"/>
          <w:color w:val="111111"/>
          <w:sz w:val="28"/>
          <w:szCs w:val="28"/>
          <w:rtl w:val="true"/>
          <w:lang w:bidi="fa-IR"/>
        </w:rPr>
        <w:t>».</w:t>
      </w:r>
    </w:p>
    <w:p>
      <w:pPr>
        <w:pStyle w:val="Heading5"/>
        <w:numPr>
          <w:ilvl w:val="4"/>
          <w:numId w:val="1"/>
        </w:numPr>
        <w:rPr/>
      </w:pPr>
      <w:bookmarkStart w:id="383" w:name="__RefHeading___Toc5111698_73709187"/>
      <w:bookmarkStart w:id="384" w:name="_Toc143"/>
      <w:bookmarkEnd w:id="383"/>
      <w:r>
        <w:rPr/>
        <w:t>2</w:t>
      </w:r>
      <w:r>
        <w:rPr>
          <w:rtl w:val="true"/>
        </w:rPr>
        <w:t xml:space="preserve">. </w:t>
      </w:r>
      <w:r>
        <w:rPr>
          <w:rtl w:val="true"/>
        </w:rPr>
        <w:t>هوی و هوس</w:t>
      </w:r>
      <w:bookmarkEnd w:id="384"/>
    </w:p>
    <w:p>
      <w:pPr>
        <w:pStyle w:val="BookText"/>
        <w:rPr/>
      </w:pPr>
      <w:r>
        <w:rPr>
          <w:rFonts w:ascii="IRNazanin" w:hAnsi="IRNazanin" w:eastAsia="IRNazanin"/>
          <w:color w:val="111111"/>
          <w:sz w:val="28"/>
          <w:sz w:val="28"/>
          <w:szCs w:val="28"/>
          <w:rtl w:val="true"/>
          <w:lang w:bidi="fa-IR"/>
        </w:rPr>
        <w:t>غرایز و احساسات، مایه بقای زندگی انسان است، و اگر از زندگی انسان حذف گردند، انسان نابود می شود، ولی در عین حال اگر تعدیل نشوند، و حد و مرز آنها مشخص نگردد، و انسان بازیچه غرایز مرز نشناس خود شود، باز نابود می گردد،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هوی و هوس پیروی مکن که تو را از راه خدا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گروهی که زمام زندگی خود را به دست نفس وخواست های تعدیل نشده او بدهند، پرستش گران هوی و هوس هستند که آن را معبود خود قرار داده 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هوس های خود را خدای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هوی و هوس همان غرایز و احساسات حیوانی است که برای آن حد و مرزی نباشد و اگر از طریق فرد و یا شرع محدود و مرزبندی گردند، نه تنها هوی و هوس نیست، بلکه مایه بقای زندگی است</w:t>
      </w:r>
      <w:r>
        <w:rPr>
          <w:rFonts w:eastAsia="IRNazanin" w:cs="IRNazanin"/>
          <w:color w:val="111111"/>
          <w:sz w:val="28"/>
          <w:szCs w:val="28"/>
          <w:rtl w:val="true"/>
          <w:lang w:bidi="fa-IR"/>
        </w:rPr>
        <w:t>.</w:t>
      </w:r>
    </w:p>
    <w:p>
      <w:pPr>
        <w:pStyle w:val="Heading5"/>
        <w:numPr>
          <w:ilvl w:val="4"/>
          <w:numId w:val="1"/>
        </w:numPr>
        <w:rPr/>
      </w:pPr>
      <w:bookmarkStart w:id="385" w:name="__RefHeading___Toc5111700_73709187"/>
      <w:bookmarkStart w:id="386" w:name="_Toc144"/>
      <w:bookmarkEnd w:id="385"/>
      <w:r>
        <w:rPr/>
        <w:t>3</w:t>
      </w:r>
      <w:r>
        <w:rPr>
          <w:rtl w:val="true"/>
        </w:rPr>
        <w:t xml:space="preserve">. </w:t>
      </w:r>
      <w:r>
        <w:rPr>
          <w:rtl w:val="true"/>
        </w:rPr>
        <w:t>دوست ناباب</w:t>
      </w:r>
      <w:bookmarkEnd w:id="38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یابی و زندگی با هم نوع و هم سال و هم فکر، برای انسان یک</w:t>
      </w:r>
      <w:bookmarkStart w:id="387" w:name="pg11582_244939"/>
    </w:p>
    <w:p>
      <w:pPr>
        <w:pStyle w:val="BookText"/>
        <w:rPr/>
      </w:pPr>
      <w:bookmarkEnd w:id="387"/>
      <w:r>
        <w:rPr>
          <w:rFonts w:ascii="IRNazanin" w:hAnsi="IRNazanin" w:eastAsia="IRNazanin"/>
          <w:color w:val="111111"/>
          <w:sz w:val="28"/>
          <w:sz w:val="28"/>
          <w:szCs w:val="28"/>
          <w:rtl w:val="true"/>
          <w:lang w:bidi="fa-IR"/>
        </w:rPr>
        <w:t>امر فطری است وجلوگیری از امر غریزی مانند شنا بر خلاف مسیر آب است که قهراً نتیجه ای جز شکست ندارد، ولی در عین حال هر فردی، شایسته دوستی نیست فردی که دوستی او مایه رها کردن قیود شرعی و اخلاقی در زندگی باشد، مایه بدبختی انسان می شود، قرآن درباره این نوع از دوستان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لَقَدْأَضَلَّنی عَنِ الذِّکْرِ بَعدَ إِذْ جاءَنی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ستمگر دست خود را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طرح دوستی می ریختم ای کاش من با فلانی دوست نبودم، او مرا گمراه کرد وپس از نزول قرآن مرا از پیروی آن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بشریت، داستان های فراوانی درباره 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وجود دارد که از نقل آنها خودداری می کنیم، زیرا همه می دانیم که بارها یک معاشرت کوتاه با یک فرد ناباب مایه از هم پاشیدگی شیرازه زندگی خانواده ای شده است</w:t>
      </w:r>
      <w:r>
        <w:rPr>
          <w:rFonts w:eastAsia="IRNazanin" w:cs="IRNazanin"/>
          <w:color w:val="111111"/>
          <w:sz w:val="28"/>
          <w:szCs w:val="28"/>
          <w:rtl w:val="true"/>
          <w:lang w:bidi="fa-IR"/>
        </w:rPr>
        <w:t>.</w:t>
      </w:r>
    </w:p>
    <w:p>
      <w:pPr>
        <w:pStyle w:val="Heading5"/>
        <w:numPr>
          <w:ilvl w:val="4"/>
          <w:numId w:val="1"/>
        </w:numPr>
        <w:rPr/>
      </w:pPr>
      <w:bookmarkStart w:id="388" w:name="__RefHeading___Toc5111702_73709187"/>
      <w:bookmarkStart w:id="389" w:name="_Toc145"/>
      <w:bookmarkEnd w:id="388"/>
      <w:r>
        <w:rPr/>
        <w:t>4</w:t>
      </w:r>
      <w:r>
        <w:rPr>
          <w:rtl w:val="true"/>
        </w:rPr>
        <w:t xml:space="preserve">. </w:t>
      </w:r>
      <w:r>
        <w:rPr>
          <w:rtl w:val="true"/>
        </w:rPr>
        <w:t>پیروی نسنجیده از سران</w:t>
      </w:r>
      <w:bookmarkEnd w:id="389"/>
    </w:p>
    <w:p>
      <w:pPr>
        <w:pStyle w:val="BookText"/>
        <w:rPr/>
      </w:pPr>
      <w:r>
        <w:rPr>
          <w:rFonts w:ascii="IRNazanin" w:hAnsi="IRNazanin" w:eastAsia="IRNazanin"/>
          <w:color w:val="111111"/>
          <w:sz w:val="28"/>
          <w:sz w:val="28"/>
          <w:szCs w:val="28"/>
          <w:rtl w:val="true"/>
          <w:lang w:bidi="fa-IR"/>
        </w:rPr>
        <w:t>قرآن یکی از عوامل ضلالت را پیروی از رؤسا و سران عشایر و قبایل وغیره می داند آنجا که از زبان گمراهان از این طریق، در روز قیامت چنین نقل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انّا أَطَعْنا سادَتَنا</w:t>
      </w:r>
      <w:bookmarkStart w:id="390" w:name="pg11582_244941"/>
    </w:p>
    <w:p>
      <w:pPr>
        <w:pStyle w:val="BookText"/>
        <w:rPr/>
      </w:pPr>
      <w:bookmarkEnd w:id="390"/>
      <w:r>
        <w:rPr>
          <w:rFonts w:ascii="Amiri" w:hAnsi="Amiri" w:eastAsia="Amiri" w:cs="Amiri"/>
          <w:color w:val="111111"/>
          <w:sz w:val="28"/>
          <w:sz w:val="28"/>
          <w:szCs w:val="28"/>
          <w:rtl w:val="true"/>
          <w:lang w:bidi="ar-SA"/>
        </w:rPr>
        <w:t>وَکُبرائَنا فَأَضَلُّونَا السَّبیلاً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از خدا و پیامبر اطاعت می کردیم،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بزرگان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تعصب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کردیم وآنان ما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 به این عامل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دَخَلَتْ أُمَّةٌ لَعَنَتْْ أُخْتَها حَتّی إِذَا أدّارکوا فیِها جَمیعاً قالَتْ أُخْراهُمْ لاُولاهُمْ رَبَّنا هؤلاءِأَضَلُّونا فَآتِهِمْ عَذاباً ضِعْفاً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گروهی وارد دوزخ می شوند، گروه دیگر را لعن می کنند، وقتی همگی در آنجا گرد آمدند، هر گروهی درباره گروه قبلی که مایه گمراهی آنان شده اند، از خدا می خواهند که عذاب آنان را دو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سرانی که مایه گمراهی آنان می شوند،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پیشینیان است، تعبیر آورده است</w:t>
      </w:r>
      <w:r>
        <w:rPr>
          <w:rFonts w:eastAsia="IRNazanin" w:cs="IRNazanin"/>
          <w:color w:val="111111"/>
          <w:sz w:val="28"/>
          <w:szCs w:val="28"/>
          <w:rtl w:val="true"/>
          <w:lang w:bidi="fa-IR"/>
        </w:rPr>
        <w:t>.</w:t>
      </w:r>
    </w:p>
    <w:p>
      <w:pPr>
        <w:pStyle w:val="Heading5"/>
        <w:numPr>
          <w:ilvl w:val="4"/>
          <w:numId w:val="1"/>
        </w:numPr>
        <w:rPr/>
      </w:pPr>
      <w:bookmarkStart w:id="391" w:name="__RefHeading___Toc5111704_73709187"/>
      <w:bookmarkStart w:id="392" w:name="_Toc146"/>
      <w:bookmarkEnd w:id="391"/>
      <w:r>
        <w:rPr/>
        <w:t>5</w:t>
      </w:r>
      <w:r>
        <w:rPr>
          <w:rtl w:val="true"/>
        </w:rPr>
        <w:t xml:space="preserve">. </w:t>
      </w:r>
      <w:r>
        <w:rPr>
          <w:rtl w:val="true"/>
        </w:rPr>
        <w:t>پیروی نسنجیده از پدران</w:t>
      </w:r>
      <w:bookmarkEnd w:id="392"/>
    </w:p>
    <w:p>
      <w:pPr>
        <w:pStyle w:val="BookText"/>
        <w:rPr/>
      </w:pPr>
      <w:r>
        <w:rPr>
          <w:rFonts w:ascii="IRNazanin" w:hAnsi="IRNazanin" w:eastAsia="IRNazanin"/>
          <w:color w:val="111111"/>
          <w:sz w:val="28"/>
          <w:sz w:val="28"/>
          <w:szCs w:val="28"/>
          <w:rtl w:val="true"/>
          <w:lang w:bidi="fa-IR"/>
        </w:rPr>
        <w:t>در حالی که پدران و نیاکان در اسلام از احترام خاص برخوردارند ولی علاقه درونی نباید سبب شود که انسان دستگاه تفکر خود را تعطیل سازد، و خود را دربست در اختیار آنان بگذارد و لذا قرآن، آنجا که دستور احترام به آنان را می دهد، یادآور می شود که اگر پدر و مادر فرزند را به شرک دعوت کنند، نباید از آنان پیروی کند آنجا که 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جاهَداکَ عَلی أَنْ تُشْرِکَ بِی ما لَیْسَ لَکَ بِهِ عِلْمٌ فَلاتُطِعْهُما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93" w:name="pg11582_244943"/>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کوشش کنند که برا ی خدا شریکی قرار دهی، از آنان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آیاتی پیروی نسنجیده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گمراهی می داند و در این مورد از زبان گمراهان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 آباءَنا عَلی أُمَّة وَإنّا عَلی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مَا أَرْسَلْنا مِنْ قَبْلِکَ فی قَرْیَة مِنْ نَذِیر إِلاّقالَ مُتْرَفُوها إنّا وَجَدْنا آباءَنا عَلی أُمّة وَانِّا عَلی آثارِهِمْ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این طریقه یافته ایم و به دنبال آنان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 رسولی را بر هیچ نقطه ای اعزام نکردیم، مگر این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اسرافگر آنجا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این طریقه یافته و از آنان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انتقاد از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 کانَ آباؤُهُمْ لا یَعْلَمُونَ شَیْئاً وَلا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از آنان پیروی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چیزی را آشنا نبوده و به حقیقت پی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 وآزاده، انسانی است که هر نوع حجاب مانع از رؤیت حقیقت را پاره کند، و حقیقت را بیش از همه چیز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گرامی هستند ولی حقیقت جویی و پیروی از آن، از همه چیز گرامی تر، و عزیزتر است</w:t>
      </w:r>
      <w:r>
        <w:rPr>
          <w:rFonts w:eastAsia="IRNazanin" w:cs="IRNazanin"/>
          <w:color w:val="111111"/>
          <w:sz w:val="28"/>
          <w:szCs w:val="28"/>
          <w:rtl w:val="true"/>
          <w:lang w:bidi="fa-IR"/>
        </w:rPr>
        <w:t>.</w:t>
      </w:r>
    </w:p>
    <w:p>
      <w:pPr>
        <w:pStyle w:val="Heading5"/>
        <w:numPr>
          <w:ilvl w:val="4"/>
          <w:numId w:val="1"/>
        </w:numPr>
        <w:rPr/>
      </w:pPr>
      <w:bookmarkStart w:id="394" w:name="__RefHeading___Toc5111706_73709187"/>
      <w:bookmarkStart w:id="395" w:name="_Toc147"/>
      <w:bookmarkEnd w:id="394"/>
      <w:r>
        <w:rPr/>
        <w:t>6</w:t>
      </w:r>
      <w:r>
        <w:rPr>
          <w:rtl w:val="true"/>
        </w:rPr>
        <w:t xml:space="preserve">. </w:t>
      </w:r>
      <w:r>
        <w:rPr>
          <w:rtl w:val="true"/>
        </w:rPr>
        <w:t>گروهی از جن و انس</w:t>
      </w:r>
      <w:bookmarkEnd w:id="39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گروهی از جن و انس را مایه گمراهی معرفی می کند، آنجا که</w:t>
      </w:r>
      <w:bookmarkStart w:id="396" w:name="pg11582_244946"/>
    </w:p>
    <w:p>
      <w:pPr>
        <w:pStyle w:val="BookText"/>
        <w:rPr/>
      </w:pPr>
      <w:bookmarkEnd w:id="39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رَبَّنَا أَرِنَا الَّذِینَ أَضّلانا مِنَ الجِنّ والإِنْسِ نَجْعَلْهُما تَحْتَ أَقْدامِنا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گروه از جن و انس را که مایه گمراهی ما شدند، نشان ما بده تا ما آنها را زیر پای خود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این گروه همان شیاطین و بزرگان و سران و یا دوستان ناباب باشند که مایه گمراهی انسان ها شده اند، در این صورت این نوع پیروی، همان تعصب کورکورانه است که قرآن درباره آن نیز سخن گفته است و به همین خاطر اطاعت از والدین را در حدودی لازم دانسته که فرمان به گناه ندهند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397" w:name="__RefHeading___Toc5111708_73709187"/>
      <w:bookmarkStart w:id="398" w:name="_Toc148"/>
      <w:bookmarkEnd w:id="397"/>
      <w:r>
        <w:rPr/>
        <w:t>7</w:t>
      </w:r>
      <w:r>
        <w:rPr>
          <w:rtl w:val="true"/>
        </w:rPr>
        <w:t xml:space="preserve">. </w:t>
      </w:r>
      <w:r>
        <w:rPr>
          <w:rtl w:val="true"/>
        </w:rPr>
        <w:t>مجرمان و گناهکاران</w:t>
      </w:r>
      <w:bookmarkEnd w:id="398"/>
    </w:p>
    <w:p>
      <w:pPr>
        <w:pStyle w:val="BookText"/>
        <w:rPr/>
      </w:pPr>
      <w:r>
        <w:rPr>
          <w:rFonts w:ascii="IRNazanin" w:hAnsi="IRNazanin" w:eastAsia="IRNazanin"/>
          <w:color w:val="111111"/>
          <w:sz w:val="28"/>
          <w:sz w:val="28"/>
          <w:szCs w:val="28"/>
          <w:rtl w:val="true"/>
          <w:lang w:bidi="fa-IR"/>
        </w:rPr>
        <w:t>یکی دیگر از عوامل گمراهی، پیروی از مجرمان است، قرآن از زبان گناهکاران در روز قیامت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أَضَلّنا إِلاَّ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جز افراد مجرم، کسی گمراه نساخت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این گروه را همان سران قبایل و بزرگان عشیره و یا رفیق و دوست ناباب و یا شخص و گروه دیگری تشکیل بدهند که در اقسام قبلی از آنها نامبرده شد و همگی انسان را به گمراهی می کشند</w:t>
      </w:r>
      <w:r>
        <w:rPr>
          <w:rFonts w:eastAsia="IRNazanin" w:cs="IRNazanin"/>
          <w:color w:val="111111"/>
          <w:sz w:val="28"/>
          <w:szCs w:val="28"/>
          <w:rtl w:val="true"/>
          <w:lang w:bidi="fa-IR"/>
        </w:rPr>
        <w:t>.</w:t>
      </w:r>
      <w:bookmarkStart w:id="399" w:name="pg11582_244948"/>
    </w:p>
    <w:p>
      <w:pPr>
        <w:pStyle w:val="Heading5"/>
        <w:numPr>
          <w:ilvl w:val="4"/>
          <w:numId w:val="1"/>
        </w:numPr>
        <w:rPr/>
      </w:pPr>
      <w:bookmarkStart w:id="400" w:name="__RefHeading___Toc5111710_73709187"/>
      <w:bookmarkStart w:id="401" w:name="_Toc149"/>
      <w:bookmarkEnd w:id="399"/>
      <w:bookmarkEnd w:id="400"/>
      <w:r>
        <w:rPr/>
        <w:t>8</w:t>
      </w:r>
      <w:r>
        <w:rPr>
          <w:rtl w:val="true"/>
        </w:rPr>
        <w:t xml:space="preserve">. </w:t>
      </w:r>
      <w:r>
        <w:rPr>
          <w:rtl w:val="true"/>
        </w:rPr>
        <w:t>بت ها</w:t>
      </w:r>
      <w:bookmarkEnd w:id="401"/>
    </w:p>
    <w:p>
      <w:pPr>
        <w:pStyle w:val="BookText"/>
        <w:rPr/>
      </w:pPr>
      <w:r>
        <w:rPr>
          <w:rFonts w:ascii="IRNazanin" w:hAnsi="IRNazanin" w:eastAsia="IRNazanin"/>
          <w:color w:val="111111"/>
          <w:sz w:val="28"/>
          <w:sz w:val="28"/>
          <w:szCs w:val="28"/>
          <w:rtl w:val="true"/>
          <w:lang w:bidi="fa-IR"/>
        </w:rPr>
        <w:t>بت ها نیز یکی دیگر از عوامل گمراهی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انَّهُنَّ أَضْلَلْنَ کَثیراً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حامیان و مروجان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مردمان را گمراه ساخته است</w:t>
      </w:r>
      <w:r>
        <w:rPr>
          <w:rFonts w:eastAsia="IRNazanin" w:cs="IRNazanin"/>
          <w:color w:val="111111"/>
          <w:sz w:val="28"/>
          <w:szCs w:val="28"/>
          <w:rtl w:val="true"/>
          <w:lang w:bidi="fa-IR"/>
        </w:rPr>
        <w:t>».</w:t>
      </w:r>
    </w:p>
    <w:p>
      <w:pPr>
        <w:pStyle w:val="Heading5"/>
        <w:numPr>
          <w:ilvl w:val="4"/>
          <w:numId w:val="1"/>
        </w:numPr>
        <w:rPr/>
      </w:pPr>
      <w:bookmarkStart w:id="402" w:name="__RefHeading___Toc5111712_73709187"/>
      <w:bookmarkStart w:id="403" w:name="_Toc150"/>
      <w:bookmarkEnd w:id="402"/>
      <w:r>
        <w:rPr/>
        <w:t>9</w:t>
      </w:r>
      <w:r>
        <w:rPr>
          <w:rtl w:val="true"/>
        </w:rPr>
        <w:t xml:space="preserve">. </w:t>
      </w:r>
      <w:r>
        <w:rPr>
          <w:rtl w:val="true"/>
        </w:rPr>
        <w:t>احساس بی نیازی</w:t>
      </w:r>
      <w:bookmarkEnd w:id="403"/>
    </w:p>
    <w:p>
      <w:pPr>
        <w:pStyle w:val="BookText"/>
        <w:rPr/>
      </w:pPr>
      <w:r>
        <w:rPr>
          <w:rFonts w:ascii="IRNazanin" w:hAnsi="IRNazanin" w:eastAsia="IRNazanin"/>
          <w:color w:val="111111"/>
          <w:sz w:val="28"/>
          <w:sz w:val="28"/>
          <w:szCs w:val="28"/>
          <w:rtl w:val="true"/>
          <w:lang w:bidi="fa-IR"/>
        </w:rPr>
        <w:t>در حالی که مال و ثروت می تواند سعادت آفرین باشد، امّا احساس بی نیازی از خدا، مایه گمراهی می گردد، در این مورد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مَتَّعْتَهُمْ وَآباءَهُمْ حَتّی نَسُوا الذِّکْرَ وَکانُوا قَوماً 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و پدرانشان را غرق در نعمت کردی، تا آنجا که احساس بی نیازی از تو کردند و تو و یا قرآن را فراموش کردند و گروه زیانکاری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این حقیقت به صورت دیگر بیان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رَآهُ اسْتَغْنی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رو به طغیان می گذارد و حدود الهی را رعایت نمی کند آنگاه که در خود احساس بی نیازی کند</w:t>
      </w:r>
      <w:r>
        <w:rPr>
          <w:rFonts w:eastAsia="IRNazanin" w:cs="IRNazanin"/>
          <w:color w:val="111111"/>
          <w:sz w:val="28"/>
          <w:szCs w:val="28"/>
          <w:rtl w:val="true"/>
          <w:lang w:bidi="fa-IR"/>
        </w:rPr>
        <w:t>».</w:t>
      </w:r>
    </w:p>
    <w:p>
      <w:pPr>
        <w:pStyle w:val="Heading5"/>
        <w:numPr>
          <w:ilvl w:val="4"/>
          <w:numId w:val="1"/>
        </w:numPr>
        <w:rPr/>
      </w:pPr>
      <w:bookmarkStart w:id="404" w:name="__RefHeading___Toc5111714_73709187"/>
      <w:bookmarkStart w:id="405" w:name="_Toc151"/>
      <w:bookmarkEnd w:id="404"/>
      <w:r>
        <w:rPr/>
        <w:t>10</w:t>
      </w:r>
      <w:r>
        <w:rPr>
          <w:rtl w:val="true"/>
        </w:rPr>
        <w:t xml:space="preserve">. </w:t>
      </w:r>
      <w:r>
        <w:rPr>
          <w:rtl w:val="true"/>
        </w:rPr>
        <w:t>پیروی از اکثریت ناآگاه</w:t>
      </w:r>
      <w:bookmarkEnd w:id="4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پیروی از اکثریت ناآگاه را مایه گمراهی می شمارد آنجا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اکثریت مردم روی زمین پیروی کنی، تو را از خدا باز می دارند زیرا از گمان و تخمین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اخیر آیه استفاده می شود که پیروی از هر اکثریت مایه گمراهی نیست، بلکه پیروی از اکثریتی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مایه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کنار این عوامل دهگانه گمراهی که به صورت کلی در قرآن مطرح شده اند، در قرآن، به عامل های جزئی گمراهی نیز اشاره شده است که فعلاً برای ما مطرح نیست، مثلاً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گمراهی قوم بنی اسرائیل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وَأَضلَّهُمُ السّامِریُ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قوم موسی را گمراه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فشرده عوامل کلی گمراهی که تشریح هر کدام، بحث گسترده ای لازم دارد</w:t>
      </w:r>
      <w:r>
        <w:rPr>
          <w:rFonts w:eastAsia="IRNazanin" w:cs="IRNazanin"/>
          <w:color w:val="111111"/>
          <w:sz w:val="28"/>
          <w:szCs w:val="28"/>
          <w:rtl w:val="true"/>
          <w:lang w:bidi="fa-IR"/>
        </w:rPr>
        <w:t>.</w:t>
      </w:r>
      <w:bookmarkStart w:id="406" w:name="pg11582_244952"/>
    </w:p>
    <w:p>
      <w:pPr>
        <w:pStyle w:val="Heading2"/>
        <w:numPr>
          <w:ilvl w:val="1"/>
          <w:numId w:val="1"/>
        </w:numPr>
        <w:rPr/>
      </w:pPr>
      <w:bookmarkStart w:id="407" w:name="__RefHeading___Toc5111716_73709187"/>
      <w:bookmarkStart w:id="408" w:name="_Toc152"/>
      <w:bookmarkEnd w:id="406"/>
      <w:bookmarkEnd w:id="407"/>
      <w:r>
        <w:rPr/>
        <w:t>7</w:t>
      </w:r>
      <w:r>
        <w:rPr>
          <w:rtl w:val="true"/>
        </w:rPr>
        <w:t xml:space="preserve">- </w:t>
      </w:r>
      <w:r>
        <w:rPr>
          <w:rtl w:val="true"/>
        </w:rPr>
        <w:t>نعمت های معنوی و جاودانه بهشت</w:t>
      </w:r>
      <w:bookmarkEnd w:id="408"/>
    </w:p>
    <w:p>
      <w:pPr>
        <w:pStyle w:val="Heading3"/>
        <w:numPr>
          <w:ilvl w:val="2"/>
          <w:numId w:val="1"/>
        </w:numPr>
        <w:rPr/>
      </w:pPr>
      <w:bookmarkStart w:id="409" w:name="__RefHeading___Toc5111718_73709187"/>
      <w:bookmarkStart w:id="410" w:name="_Toc153"/>
      <w:bookmarkEnd w:id="409"/>
      <w:r>
        <w:rPr>
          <w:rtl w:val="true"/>
        </w:rPr>
        <w:t>آیات موضوع</w:t>
      </w:r>
      <w:r>
        <w:rPr>
          <w:rtl w:val="true"/>
        </w:rPr>
        <w:t>:</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رُزِقْنا مِنْ قَبْلُ وَأُوتُوا بِهِ مُتَشابِهاً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وَاسبَغَ عَلَیْکمْ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411" w:name="pg11582_244954"/>
    </w:p>
    <w:p>
      <w:pPr>
        <w:pStyle w:val="Heading3"/>
        <w:numPr>
          <w:ilvl w:val="2"/>
          <w:numId w:val="1"/>
        </w:numPr>
        <w:rPr/>
      </w:pPr>
      <w:bookmarkStart w:id="412" w:name="__RefHeading___Toc5111720_73709187"/>
      <w:bookmarkStart w:id="413" w:name="_Toc154"/>
      <w:bookmarkEnd w:id="411"/>
      <w:bookmarkEnd w:id="412"/>
      <w:r>
        <w:rPr>
          <w:rtl w:val="true"/>
        </w:rPr>
        <w:t>ترجمه آیات</w:t>
      </w:r>
      <w:r>
        <w:rPr>
          <w:rtl w:val="true"/>
        </w:rPr>
        <w:t>:</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نعمت هایی است که در دنیا دارا بودیم ولی مشابه آنها، داده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ایمان باغ هایی از بهشت را وعده داده که از زیر درختان آنها نهرها جاری هستند، جاودانه در آن خواهند ماند و مسکن های پاکیزه ای در بهشت نصیب آنها ساخته و خشنودی خدا از همه اینها بالاتر است و پیروزی بزرگ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آشکار و درونی خود را بر شما ارزانی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نمی داند که چه نعمت های روشنی بخش، برای او ذخیره شده است</w:t>
      </w:r>
      <w:r>
        <w:rPr>
          <w:rFonts w:eastAsia="IRNazanin" w:cs="IRNazanin"/>
          <w:color w:val="111111"/>
          <w:sz w:val="28"/>
          <w:szCs w:val="28"/>
          <w:rtl w:val="true"/>
          <w:lang w:bidi="fa-IR"/>
        </w:rPr>
        <w:t>».</w:t>
      </w:r>
      <w:bookmarkStart w:id="414" w:name="pg11582_244956"/>
    </w:p>
    <w:p>
      <w:pPr>
        <w:pStyle w:val="Heading3"/>
        <w:numPr>
          <w:ilvl w:val="2"/>
          <w:numId w:val="1"/>
        </w:numPr>
        <w:rPr/>
      </w:pPr>
      <w:bookmarkStart w:id="415" w:name="__RefHeading___Toc5111722_73709187"/>
      <w:bookmarkStart w:id="416" w:name="_Toc155"/>
      <w:bookmarkEnd w:id="414"/>
      <w:bookmarkEnd w:id="415"/>
      <w:r>
        <w:rPr>
          <w:rtl w:val="true"/>
        </w:rPr>
        <w:t>تفسیر آیات</w:t>
      </w:r>
      <w:r>
        <w:rPr>
          <w:rtl w:val="true"/>
        </w:rPr>
        <w:t>:</w:t>
      </w:r>
      <w:bookmarkEnd w:id="416"/>
    </w:p>
    <w:p>
      <w:pPr>
        <w:pStyle w:val="Heading4"/>
        <w:numPr>
          <w:ilvl w:val="3"/>
          <w:numId w:val="1"/>
        </w:numPr>
        <w:rPr/>
      </w:pPr>
      <w:bookmarkStart w:id="417" w:name="__RefHeading___Toc5111724_73709187"/>
      <w:bookmarkStart w:id="418" w:name="_Toc156"/>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انسان معجونی است مرکب از ماده و معنی، جسم و روح، تن و روان، و پیوسته اطراف زندگی او را یک رشته امور مادی ومعنوی فرا گرفته است حتی یک فرد مادی در حالی که دم از اصالت ماده می زند، نمی تواند منکر یک رشته امور معنوی مانند علم و دانش، ایثار و فداکاری، مبارزه های رهایی بخش برای نجات بشرهای تحت ستم و غیره گردد، و سرانجام همه باید معترف شویم که بشر در زندگی خود در این جهان غرق یک رشته نعمت های مادی ومعنوی است که اساس و پایه زندگی او را تشکیل می دهند و قرآن در تبیین این دو گونه از نعمت ها، تعبیر ویژه ای 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وَاسبَغَ عَلَیْکمْ نِعَمَهُ ظاهِرَةً وَباطِنَةً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آشکار و درونی خود را بر شما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گویی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نعمت های جسمانی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 های معنوی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بشر در زندگی این</w:t>
      </w:r>
    </w:p>
    <w:p>
      <w:pPr>
        <w:pStyle w:val="BookText"/>
        <w:rPr/>
      </w:pPr>
      <w:r>
        <w:rPr>
          <w:rFonts w:ascii="IRNazanin" w:hAnsi="IRNazanin" w:eastAsia="IRNazanin"/>
          <w:color w:val="111111"/>
          <w:sz w:val="28"/>
          <w:sz w:val="28"/>
          <w:szCs w:val="28"/>
          <w:rtl w:val="true"/>
          <w:lang w:bidi="fa-IR"/>
        </w:rPr>
        <w:t xml:space="preserve">جهان، در پوشش دو نوع نعمت مادی ومعنوی قرار گرفته است، در زندگی سرای دیگر که به مراتب برتر وبالاتر اززندگی این جهان است باید در پوشش انواع نعمت ها و تفضل های الهی نیز قرار گیرد زیرا معقول نیست که انسان در زندگی پست این جهان، دارای این دو نوع نعمت باشد ولی زندگی اخروی که قرآن از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الدّارَ الآخِِرَةَ لَهِیَالْحَیَوانُ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سرای دیگر، زندگی واقعی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فاقد این دو قسم از نعمت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اندیشه برخی که نعمت های سرای دیگر را در نعمت های مادی از قبیل باغ و قصر، حوریان مه پیکر، انواع میوه ها و نوشیدنی ها، وغیره منحصر دانسته اند و به نعمت های معنوی بهشت که قرآن از آن در سوره های مختلف یاد کرده است، توجه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اندیشه این گروه ـ قرآن از یک رشته نعمت های معنوی جاودانه بهشت نام می برد و در نتیجه قلوب و دلهای بیدار را به سوی آنها متوجه می 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صافات، محمد، الرحمن، واقعه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انواع مختلف از نعمت های مادی که شاید تجسمی از انواع کارهای نیک و اعمال صالح انسان در این جهان باشد، اشاره کرده و همگی، کم و بیش از این نعمت ها آگاهی داریم آنچه شایسته بحث و یادآوری است، آگاهی از نعمت های معنوی بهشت است که برای انسان های کامل و نفوس با معرفت، لذت بخش تر و سرور انگیزتر از نعمت های ظاهری وجسمانی است و با بیان این بخش پاسخ روشنی به این پرسش داده می شود که چرا قرآن برای افراد نیکوکار تنها یک رشته نعمت های جسمانی وعده می کند و از نعمت های معنوی نام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گفته کسی است که آیات قرآن را در این مورد به دقت بررسی نکرده است و گرنه قرآن پیرامون نعمت های معنوی، به صورت گسترده سخن گفته است و پیش از اشاره به این نوع نعمت ها لازم است نکته ای را یادآور شویم وآن این که مجموع آنچه در قرآن پیرامون نعمت های جسمانی و معنوی وارد شده است، دورنمایی از نعمت هایی است که در آن جهان، واقعیتی بس برتر از این جهان دارند، ولی از آنجا که برای تفهیم این نوع نعمت ها راهی جز کمک گیری از یک رشته الفاظ نبود، لذا قرآن از این الفاظ کمک می گیرد ویادآور می شود که واقعیت نعمت های اخروی برای انسان پنهان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نمی داند که چه نعمت های روشنی بخشی، برای او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واقعیت و یا درجه کمال آن نعمت که نام آنها در قرآن آمده است بر تمام انسان ها مخفی و پنهان است و تا انسان به آن جهان نرود، و نعمت ها را از نزدیک لمس و درک نکند، پی به واقعیت آنها نخواهد برد، زیرا اگر زندگی جهان دیگر برتر و بالاتر از این جهان است، قهراً نعمت های آن جهان نیز بالاتر و برتر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آنگاه که بهشتیان از نعمت های بهشت بهره می گیرند،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رُزِقْنا مِنْ قَبْلُ وَأُوتُوا بِهِ مُتَشابِهاً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نعمت هایی است که در دنیا دارا بودیم ولی مشابه آنها، داده شده اند</w:t>
      </w:r>
      <w:r>
        <w:rPr>
          <w:rFonts w:eastAsia="IRNazanin" w:cs="IRNazanin"/>
          <w:color w:val="111111"/>
          <w:sz w:val="28"/>
          <w:szCs w:val="28"/>
          <w:rtl w:val="true"/>
          <w:lang w:bidi="fa-IR"/>
        </w:rPr>
        <w:t>».</w:t>
      </w:r>
      <w:bookmarkStart w:id="419" w:name="pg11582_244962"/>
    </w:p>
    <w:p>
      <w:pPr>
        <w:pStyle w:val="BookText"/>
        <w:rPr/>
      </w:pPr>
      <w:bookmarkEnd w:id="419"/>
      <w:r>
        <w:rPr>
          <w:rFonts w:ascii="IRNazanin" w:hAnsi="IRNazanin" w:eastAsia="IRNazanin"/>
          <w:color w:val="111111"/>
          <w:sz w:val="28"/>
          <w:sz w:val="28"/>
          <w:szCs w:val="28"/>
          <w:rtl w:val="true"/>
          <w:lang w:bidi="fa-IR"/>
        </w:rPr>
        <w:t>اکنون با توجه به اصل مزبور درباره نعمت های مادی و معنوی بهشت، بخشی از نعمت های معنوی بهشت را یادآور می شویم</w:t>
      </w:r>
      <w:r>
        <w:rPr>
          <w:rFonts w:eastAsia="IRNazanin" w:cs="IRNazanin"/>
          <w:color w:val="111111"/>
          <w:sz w:val="28"/>
          <w:szCs w:val="28"/>
          <w:rtl w:val="true"/>
          <w:lang w:bidi="fa-IR"/>
        </w:rPr>
        <w:t>:</w:t>
      </w:r>
    </w:p>
    <w:p>
      <w:pPr>
        <w:pStyle w:val="Heading4"/>
        <w:numPr>
          <w:ilvl w:val="3"/>
          <w:numId w:val="1"/>
        </w:numPr>
        <w:rPr/>
      </w:pPr>
      <w:bookmarkStart w:id="420" w:name="__RefHeading___Toc5111726_73709187"/>
      <w:bookmarkStart w:id="421" w:name="_Toc157"/>
      <w:bookmarkEnd w:id="420"/>
      <w:r>
        <w:rPr/>
        <w:t>1</w:t>
      </w:r>
      <w:r>
        <w:rPr>
          <w:rtl w:val="true"/>
        </w:rPr>
        <w:t xml:space="preserve">. </w:t>
      </w:r>
      <w:r>
        <w:rPr>
          <w:rtl w:val="true"/>
        </w:rPr>
        <w:t>لقاء اللّه</w:t>
      </w:r>
      <w:bookmarkEnd w:id="421"/>
    </w:p>
    <w:p>
      <w:pPr>
        <w:pStyle w:val="BookText"/>
        <w:rPr/>
      </w:pPr>
      <w:r>
        <w:rPr>
          <w:rFonts w:ascii="IRNazanin" w:hAnsi="IRNazanin" w:eastAsia="IRNazanin"/>
          <w:color w:val="111111"/>
          <w:sz w:val="28"/>
          <w:sz w:val="28"/>
          <w:szCs w:val="28"/>
          <w:rtl w:val="true"/>
          <w:lang w:bidi="fa-IR"/>
        </w:rPr>
        <w:t>یکی از پاداشهای سرای دیگر، لقای پروردگار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لقای پروردگار خود را خواهان است، عمل نیک انجام دهد و در پرستش پروردگار خود کسی را شریک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باطنی و درونی پروردگار جهان است، نه شهود حسی و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پروردگار جهان از نظر عظمت و جلالت، و کمال وجمال نامتناهی است، شهود جمال نامتناهی پیوسته و جاودان بوده طبعاً افراد مؤمن هر لحظه کمال تازه ای را با دیده باطن مشاهده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مفسران این نعمت بزرگ را، به ملاقات با صحنه های رستاخیز، و یا پاداش ها وکیفرهای خداوند تفسیر کرده اند ولی یک چنین تفسیر بر خلاف ظواهر آیات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422" w:name="__RefHeading___Toc5111728_73709187"/>
      <w:bookmarkStart w:id="423" w:name="_Toc158"/>
      <w:bookmarkEnd w:id="422"/>
      <w:r>
        <w:rPr/>
        <w:t>2</w:t>
      </w:r>
      <w:r>
        <w:rPr>
          <w:rtl w:val="true"/>
        </w:rPr>
        <w:t xml:space="preserve">. </w:t>
      </w:r>
      <w:r>
        <w:rPr>
          <w:rtl w:val="true"/>
        </w:rPr>
        <w:t>رضوان اللّه</w:t>
      </w:r>
      <w:bookmarkEnd w:id="4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برشمردن نعمت های جهان، مسأله رضوان الهی را بالاتر از</w:t>
      </w:r>
      <w:bookmarkStart w:id="424" w:name="pg11582_244964"/>
    </w:p>
    <w:p>
      <w:pPr>
        <w:pStyle w:val="BookText"/>
        <w:rPr/>
      </w:pPr>
      <w:bookmarkEnd w:id="424"/>
      <w:r>
        <w:rPr>
          <w:rFonts w:ascii="IRNazanin" w:hAnsi="IRNazanin" w:eastAsia="IRNazanin"/>
          <w:color w:val="111111"/>
          <w:sz w:val="28"/>
          <w:sz w:val="28"/>
          <w:szCs w:val="28"/>
          <w:rtl w:val="true"/>
          <w:lang w:bidi="fa-IR"/>
        </w:rPr>
        <w:t>همه پاداش ها دانسته،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ایمان باغ هایی از بهشت را وعده داده که از زیر درختان آنها نهرها جاری هستند، جاودانه در آن خواهند ماند و مسکن های پاکیزه ای در بهشت نصیب آنها ساخته و خشنودی خدا از همه اینها بالاتر است و پیروزی بزرگ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نمی تواند لذت این نعمت بزرگ را در این جهان ترسیم کند، ولی می توان با یک مثال به صورت کم رنگ به اهمیت آن پی برد، زیرا لذتی که انسان از دیدار یک دوست مهربان و بسیار صمیمی پس از مدت ها فراق می برد، یا احساس یک لذت روحانی که پس از گشودن یک مشکل علمی به انسان دست می دهد قابل قیاس با نعمت های مادی و جسمانی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خشنودی خدا که کعبه قلوب عارفان است، آنچنان جذبه و نشاط انگیز است که انسان تمام نعمت ها را در برابر آن، ناچیز می شمارد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 از بنده خویش بالاترین نعمت ها و پاداش ها است</w:t>
      </w:r>
      <w:r>
        <w:rPr>
          <w:rFonts w:eastAsia="IRNazanin" w:cs="IRNazanin"/>
          <w:color w:val="111111"/>
          <w:sz w:val="28"/>
          <w:szCs w:val="28"/>
          <w:rtl w:val="true"/>
          <w:lang w:bidi="fa-IR"/>
        </w:rPr>
        <w:t>».</w:t>
      </w:r>
    </w:p>
    <w:p>
      <w:pPr>
        <w:pStyle w:val="Heading4"/>
        <w:numPr>
          <w:ilvl w:val="3"/>
          <w:numId w:val="1"/>
        </w:numPr>
        <w:rPr/>
      </w:pPr>
      <w:bookmarkStart w:id="425" w:name="__RefHeading___Toc5111730_73709187"/>
      <w:bookmarkStart w:id="426" w:name="_Toc159"/>
      <w:bookmarkEnd w:id="425"/>
      <w:r>
        <w:rPr/>
        <w:t>3</w:t>
      </w:r>
      <w:r>
        <w:rPr>
          <w:rtl w:val="true"/>
        </w:rPr>
        <w:t xml:space="preserve">. </w:t>
      </w:r>
      <w:r>
        <w:rPr>
          <w:rtl w:val="true"/>
        </w:rPr>
        <w:t>سلامتی از هر گونه مرض و بیماری جسمی و روانی</w:t>
      </w:r>
      <w:bookmarkEnd w:id="426"/>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 بِسَلام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وارد شوید</w:t>
      </w:r>
      <w:r>
        <w:rPr>
          <w:rFonts w:eastAsia="IRNazanin" w:cs="IRNazanin"/>
          <w:color w:val="111111"/>
          <w:sz w:val="28"/>
          <w:szCs w:val="28"/>
          <w:rtl w:val="true"/>
          <w:lang w:bidi="fa-IR"/>
        </w:rPr>
        <w:t>».</w:t>
      </w:r>
      <w:bookmarkStart w:id="427" w:name="pg11582_244966"/>
    </w:p>
    <w:p>
      <w:pPr>
        <w:pStyle w:val="BookText"/>
        <w:rPr/>
      </w:pPr>
      <w:bookmarkEnd w:id="427"/>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 بِسَلام ذلِکَ یَوم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 از هر گونه بیماری جسمی وروانی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 وَهُوَ وَلِیُّهُمْ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 و امان نزد پروردگارشان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ولیّ و یاور آنهاست به خاطر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 دادند</w:t>
      </w:r>
      <w:r>
        <w:rPr>
          <w:rFonts w:eastAsia="IRNazanin" w:cs="IRNazanin"/>
          <w:color w:val="111111"/>
          <w:sz w:val="28"/>
          <w:szCs w:val="28"/>
          <w:rtl w:val="true"/>
          <w:lang w:bidi="fa-IR"/>
        </w:rPr>
        <w:t>».</w:t>
      </w:r>
    </w:p>
    <w:p>
      <w:pPr>
        <w:pStyle w:val="Heading4"/>
        <w:numPr>
          <w:ilvl w:val="3"/>
          <w:numId w:val="1"/>
        </w:numPr>
        <w:rPr/>
      </w:pPr>
      <w:bookmarkStart w:id="428" w:name="__RefHeading___Toc5111732_73709187"/>
      <w:bookmarkStart w:id="429" w:name="_Toc160"/>
      <w:bookmarkEnd w:id="428"/>
      <w:r>
        <w:rPr/>
        <w:t>4</w:t>
      </w:r>
      <w:r>
        <w:rPr>
          <w:rtl w:val="true"/>
        </w:rPr>
        <w:t xml:space="preserve">. </w:t>
      </w:r>
      <w:r>
        <w:rPr>
          <w:rtl w:val="true"/>
        </w:rPr>
        <w:t>ایمنی از هر خطر</w:t>
      </w:r>
      <w:bookmarkEnd w:id="429"/>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فِیها بِکُلِّ فاکِهَة 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 از هر نوع نعمتی که بخواهند برای آنان آماده و از هر خطری در ایمنی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آمَنَ وَعَمِلَ صالِحاً فَأُولئِکَ لَهُمْ جَزاءُ الضعفِ بِما عَمِلُوا وَهُمْ فِی 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بیاورند وعمل صالح انجام دهند برای آنان است پاداش دو برابر به خاطر کارهای نیکی که انجام داده اند و آنان در قصرها ایمن هستند</w:t>
      </w:r>
      <w:r>
        <w:rPr>
          <w:rFonts w:eastAsia="IRNazanin" w:cs="IRNazanin"/>
          <w:color w:val="111111"/>
          <w:sz w:val="28"/>
          <w:szCs w:val="28"/>
          <w:rtl w:val="true"/>
          <w:lang w:bidi="fa-IR"/>
        </w:rPr>
        <w:t>».</w:t>
      </w:r>
    </w:p>
    <w:p>
      <w:pPr>
        <w:pStyle w:val="Heading4"/>
        <w:numPr>
          <w:ilvl w:val="3"/>
          <w:numId w:val="1"/>
        </w:numPr>
        <w:rPr/>
      </w:pPr>
      <w:bookmarkStart w:id="430" w:name="__RefHeading___Toc5111734_73709187"/>
      <w:bookmarkStart w:id="431" w:name="_Toc161"/>
      <w:bookmarkEnd w:id="430"/>
      <w:r>
        <w:rPr/>
        <w:t>5</w:t>
      </w:r>
      <w:r>
        <w:rPr>
          <w:rtl w:val="true"/>
        </w:rPr>
        <w:t xml:space="preserve">. </w:t>
      </w:r>
      <w:r>
        <w:rPr>
          <w:rtl w:val="true"/>
        </w:rPr>
        <w:t>پاکی روح وروان از هر نوع صفات زشت اخلاقی</w:t>
      </w:r>
      <w:bookmarkEnd w:id="431"/>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 تَجْری مِنْ تَحْتِهِمُ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نوع صفات زشت را از حسد و کینه و عداوت و اندیشه خیانت از سینه های آنها پاک کردیم </w:t>
      </w:r>
      <w:r>
        <w:rPr>
          <w:rFonts w:eastAsia="IRNazanin" w:cs="IRNazanin"/>
          <w:color w:val="111111"/>
          <w:sz w:val="28"/>
          <w:szCs w:val="28"/>
          <w:rtl w:val="true"/>
          <w:lang w:bidi="fa-IR"/>
        </w:rPr>
        <w:t>».</w:t>
      </w:r>
      <w:bookmarkStart w:id="432" w:name="pg11582_244969"/>
    </w:p>
    <w:p>
      <w:pPr>
        <w:pStyle w:val="BookText"/>
        <w:rPr/>
      </w:pPr>
      <w:bookmarkEnd w:id="432"/>
      <w:r>
        <w:rPr>
          <w:rFonts w:ascii="IRNazanin" w:hAnsi="IRNazanin" w:eastAsia="IRNazanin"/>
          <w:color w:val="111111"/>
          <w:sz w:val="28"/>
          <w:sz w:val="28"/>
          <w:szCs w:val="28"/>
          <w:rtl w:val="true"/>
          <w:lang w:bidi="fa-IR"/>
        </w:rPr>
        <w:t>و همین مضمون در آیه دیگر نیز وارد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های آنان را از هر زشتی پاک گردانیدیم و سرانجام به صورت برادر زندگی می کنند</w:t>
      </w:r>
      <w:r>
        <w:rPr>
          <w:rFonts w:eastAsia="IRNazanin" w:cs="IRNazanin"/>
          <w:color w:val="111111"/>
          <w:sz w:val="28"/>
          <w:szCs w:val="28"/>
          <w:rtl w:val="true"/>
          <w:lang w:bidi="fa-IR"/>
        </w:rPr>
        <w:t>».</w:t>
      </w:r>
    </w:p>
    <w:p>
      <w:pPr>
        <w:pStyle w:val="Heading4"/>
        <w:numPr>
          <w:ilvl w:val="3"/>
          <w:numId w:val="1"/>
        </w:numPr>
        <w:rPr/>
      </w:pPr>
      <w:bookmarkStart w:id="433" w:name="__RefHeading___Toc5111736_73709187"/>
      <w:bookmarkStart w:id="434" w:name="_Toc162"/>
      <w:bookmarkEnd w:id="433"/>
      <w:r>
        <w:rPr/>
        <w:t>6</w:t>
      </w:r>
      <w:r>
        <w:rPr>
          <w:rtl w:val="true"/>
        </w:rPr>
        <w:t xml:space="preserve"> . </w:t>
      </w:r>
      <w:r>
        <w:rPr>
          <w:rtl w:val="true"/>
        </w:rPr>
        <w:t>نزدیک ترین پیوند محبت که همان پیوند برادری است، میان آنان برقرار است</w:t>
      </w:r>
      <w:bookmarkEnd w:id="434"/>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 اِخْواناً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کینه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سینه آنها بر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روحشان را پاک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همه برادرند</w:t>
      </w:r>
      <w:r>
        <w:rPr>
          <w:rFonts w:eastAsia="IRNazanin" w:cs="IRNazanin"/>
          <w:color w:val="111111"/>
          <w:sz w:val="28"/>
          <w:szCs w:val="28"/>
          <w:rtl w:val="true"/>
          <w:lang w:bidi="fa-IR"/>
        </w:rPr>
        <w:t>».</w:t>
      </w:r>
    </w:p>
    <w:p>
      <w:pPr>
        <w:pStyle w:val="Heading4"/>
        <w:numPr>
          <w:ilvl w:val="3"/>
          <w:numId w:val="1"/>
        </w:numPr>
        <w:rPr/>
      </w:pPr>
      <w:bookmarkStart w:id="435" w:name="__RefHeading___Toc5111738_73709187"/>
      <w:bookmarkStart w:id="436" w:name="_Toc163"/>
      <w:bookmarkEnd w:id="435"/>
      <w:r>
        <w:rPr/>
        <w:t>7</w:t>
      </w:r>
      <w:r>
        <w:rPr>
          <w:rtl w:val="true"/>
        </w:rPr>
        <w:t xml:space="preserve">. </w:t>
      </w:r>
      <w:r>
        <w:rPr>
          <w:rtl w:val="true"/>
        </w:rPr>
        <w:t>سراسر زندگی آنها آسایش است و خستگی به آنجا راه ندارد</w:t>
      </w:r>
      <w:bookmarkEnd w:id="436"/>
    </w:p>
    <w:p>
      <w:pPr>
        <w:pStyle w:val="BookText"/>
        <w:rPr/>
      </w:pPr>
      <w:r>
        <w:rPr>
          <w:rFonts w:ascii="IRNazanin" w:hAnsi="IRNazanin" w:eastAsia="IRNazanin"/>
          <w:color w:val="111111"/>
          <w:sz w:val="28"/>
          <w:sz w:val="28"/>
          <w:szCs w:val="28"/>
          <w:rtl w:val="true"/>
          <w:lang w:bidi="fa-IR"/>
        </w:rPr>
        <w:t>و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یَمَسُّنا فِیها نَصَبٌ وَلا یَمَسُّنا فِیها لغُوب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رنجی به ما نخواهد رسید و هرگز ضعف و خستگی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یَمَسُّهُمْ فِیها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پرهیزگاران در بهشت خستگی دست نمی دهد</w:t>
      </w:r>
      <w:r>
        <w:rPr>
          <w:rFonts w:eastAsia="IRNazanin" w:cs="IRNazanin"/>
          <w:color w:val="111111"/>
          <w:sz w:val="28"/>
          <w:szCs w:val="28"/>
          <w:rtl w:val="true"/>
          <w:lang w:bidi="fa-IR"/>
        </w:rPr>
        <w:t>».</w:t>
      </w:r>
    </w:p>
    <w:p>
      <w:pPr>
        <w:pStyle w:val="Heading4"/>
        <w:numPr>
          <w:ilvl w:val="3"/>
          <w:numId w:val="1"/>
        </w:numPr>
        <w:rPr/>
      </w:pPr>
      <w:bookmarkStart w:id="437" w:name="__RefHeading___Toc5111740_73709187"/>
      <w:bookmarkStart w:id="438" w:name="_Toc164"/>
      <w:bookmarkEnd w:id="437"/>
      <w:r>
        <w:rPr/>
        <w:t>8</w:t>
      </w:r>
      <w:r>
        <w:rPr>
          <w:rtl w:val="true"/>
        </w:rPr>
        <w:t xml:space="preserve">. </w:t>
      </w:r>
      <w:r>
        <w:rPr>
          <w:rtl w:val="true"/>
        </w:rPr>
        <w:t>پیوسته وجاودانه در بهشت هستند</w:t>
      </w:r>
      <w:bookmarkEnd w:id="438"/>
    </w:p>
    <w:p>
      <w:pPr>
        <w:pStyle w:val="BookText"/>
        <w:rPr/>
      </w:pPr>
      <w:r>
        <w:rPr>
          <w:rFonts w:ascii="IRNazanin" w:hAnsi="IRNazanin" w:eastAsia="IRNazanin"/>
          <w:color w:val="111111"/>
          <w:sz w:val="28"/>
          <w:sz w:val="28"/>
          <w:szCs w:val="28"/>
          <w:rtl w:val="true"/>
          <w:lang w:bidi="fa-IR"/>
        </w:rPr>
        <w:t xml:space="preserve">در قرآن از جاودانگی بهشت ونعمت های فراوان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با مراجعه به کشف الآیات موارد این آیه ها روشن می گردد و ما به نقل یک آیه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أُولئِکَ أَصحابُ الجَنَّةِ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که دارای عمل صالح باشند اهل بهشت هستند و در آنجا جاویدان خواهند بود</w:t>
      </w:r>
      <w:r>
        <w:rPr>
          <w:rFonts w:eastAsia="IRNazanin" w:cs="IRNazanin"/>
          <w:color w:val="111111"/>
          <w:sz w:val="28"/>
          <w:szCs w:val="28"/>
          <w:rtl w:val="true"/>
          <w:lang w:bidi="fa-IR"/>
        </w:rPr>
        <w:t>».</w:t>
      </w:r>
      <w:bookmarkStart w:id="439" w:name="pg11582_244971"/>
    </w:p>
    <w:p>
      <w:pPr>
        <w:pStyle w:val="Heading4"/>
        <w:numPr>
          <w:ilvl w:val="3"/>
          <w:numId w:val="1"/>
        </w:numPr>
        <w:rPr/>
      </w:pPr>
      <w:bookmarkStart w:id="440" w:name="__RefHeading___Toc5111742_73709187"/>
      <w:bookmarkStart w:id="441" w:name="_Toc165"/>
      <w:bookmarkEnd w:id="439"/>
      <w:bookmarkEnd w:id="440"/>
      <w:r>
        <w:rPr/>
        <w:t>9</w:t>
      </w:r>
      <w:r>
        <w:rPr>
          <w:rtl w:val="true"/>
        </w:rPr>
        <w:t xml:space="preserve"> </w:t>
      </w:r>
      <w:r>
        <w:rPr>
          <w:rtl w:val="true"/>
        </w:rPr>
        <w:t xml:space="preserve">و </w:t>
      </w:r>
      <w:r>
        <w:rPr/>
        <w:t>10</w:t>
      </w:r>
      <w:r>
        <w:rPr>
          <w:rtl w:val="true"/>
        </w:rPr>
        <w:t xml:space="preserve">. </w:t>
      </w:r>
      <w:r>
        <w:rPr>
          <w:rtl w:val="true"/>
        </w:rPr>
        <w:t>در آنجا ترسی نیست، و اندوهی وجود ندارد</w:t>
      </w:r>
      <w:bookmarkEnd w:id="441"/>
    </w:p>
    <w:p>
      <w:pPr>
        <w:pStyle w:val="BookText"/>
        <w:rPr/>
      </w:pPr>
      <w:r>
        <w:rPr>
          <w:rFonts w:ascii="IRNazanin" w:hAnsi="IRNazanin" w:eastAsia="IRNazanin"/>
          <w:color w:val="111111"/>
          <w:sz w:val="28"/>
          <w:sz w:val="28"/>
          <w:szCs w:val="28"/>
          <w:rtl w:val="true"/>
          <w:lang w:bidi="fa-IR"/>
        </w:rPr>
        <w:t>گواراترین زندگی عبارت است از آن زندگی که در آن ترس و اندوهی نباشد و اهل بهشت از چنین زندگی پر نشاط برخوردارند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عَلَیْکُمْ وَلاَ أَنْتُمْ تَحْزَنُون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بهشت شوید بر شما نه ترسی هست و نه در آنجا محزون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اولیای الهی نه ترسی هست و نه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الَّذِی أَذْهَبَ عَنَّا الحَزَن إِنَّ رَبَّنا لَغَفُورٌ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غم از قلوب ما برد، پروردگار ما بخشاینده و سپاس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مضمون در قرآن در سوره های متعددی وارد شده است</w:t>
      </w:r>
      <w:r>
        <w:rPr>
          <w:rFonts w:eastAsia="IRNazanin" w:cs="IRNazanin"/>
          <w:color w:val="111111"/>
          <w:sz w:val="28"/>
          <w:szCs w:val="28"/>
          <w:rtl w:val="true"/>
          <w:lang w:bidi="fa-IR"/>
        </w:rPr>
        <w:t>.</w:t>
      </w:r>
    </w:p>
    <w:p>
      <w:pPr>
        <w:pStyle w:val="Heading4"/>
        <w:numPr>
          <w:ilvl w:val="3"/>
          <w:numId w:val="1"/>
        </w:numPr>
        <w:rPr/>
      </w:pPr>
      <w:bookmarkStart w:id="442" w:name="__RefHeading___Toc5111744_73709187"/>
      <w:bookmarkStart w:id="443" w:name="_Toc166"/>
      <w:bookmarkEnd w:id="442"/>
      <w:r>
        <w:rPr/>
        <w:t>11</w:t>
      </w:r>
      <w:r>
        <w:rPr>
          <w:rtl w:val="true"/>
        </w:rPr>
        <w:t xml:space="preserve">. </w:t>
      </w:r>
      <w:r>
        <w:rPr>
          <w:rtl w:val="true"/>
        </w:rPr>
        <w:t>انس با احباب و دوستان که به زندگی لذت و شیرینی می بخشد</w:t>
      </w:r>
      <w:bookmarkEnd w:id="443"/>
    </w:p>
    <w:p>
      <w:p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مُتَّقابِلین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پر نعمت بر تخت ها روبه روی یکدیگر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موضوع در سوره حجر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p>
    <w:p>
      <w:pPr>
        <w:pStyle w:val="Heading4"/>
        <w:numPr>
          <w:ilvl w:val="3"/>
          <w:numId w:val="1"/>
        </w:numPr>
        <w:rPr/>
      </w:pPr>
      <w:bookmarkStart w:id="444" w:name="__RefHeading___Toc5111746_73709187"/>
      <w:bookmarkStart w:id="445" w:name="_Toc167"/>
      <w:bookmarkEnd w:id="444"/>
      <w:r>
        <w:rPr/>
        <w:t>12</w:t>
      </w:r>
      <w:r>
        <w:rPr>
          <w:rtl w:val="true"/>
        </w:rPr>
        <w:t xml:space="preserve">. </w:t>
      </w:r>
      <w:r>
        <w:rPr>
          <w:rtl w:val="true"/>
        </w:rPr>
        <w:t>گرامی و عزیز هستند</w:t>
      </w:r>
      <w:bookmarkEnd w:id="44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لذتی که انسان از احترام و عزتی که مردم</w:t>
      </w:r>
      <w:bookmarkStart w:id="446" w:name="pg11582_244973"/>
    </w:p>
    <w:p>
      <w:pPr>
        <w:pStyle w:val="BookText"/>
        <w:rPr/>
      </w:pPr>
      <w:bookmarkEnd w:id="446"/>
      <w:r>
        <w:rPr>
          <w:rFonts w:ascii="IRNazanin" w:hAnsi="IRNazanin" w:eastAsia="IRNazanin"/>
          <w:color w:val="111111"/>
          <w:sz w:val="28"/>
          <w:sz w:val="28"/>
          <w:szCs w:val="28"/>
          <w:rtl w:val="true"/>
          <w:lang w:bidi="fa-IR"/>
        </w:rPr>
        <w:t>بر او قائل می شوند می برد بالاتر از لذایذ جسمانی است و چه بسا بسیاری از لذایذ جسمانی را فدای آن می سازند و اهل بهشت دارای چنین لذت ها می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فِی جَنّات مُکْرَمُون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بهشت عزیز و گرامی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فَواکه وَهُمْ مُکْرَمُون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روزی معین است و هم میوه و آنها عزیز و گرامی هستند</w:t>
      </w:r>
      <w:r>
        <w:rPr>
          <w:rFonts w:eastAsia="IRNazanin" w:cs="IRNazanin"/>
          <w:color w:val="111111"/>
          <w:sz w:val="28"/>
          <w:szCs w:val="28"/>
          <w:rtl w:val="true"/>
          <w:lang w:bidi="fa-IR"/>
        </w:rPr>
        <w:t>».</w:t>
      </w:r>
    </w:p>
    <w:p>
      <w:pPr>
        <w:pStyle w:val="Heading4"/>
        <w:numPr>
          <w:ilvl w:val="3"/>
          <w:numId w:val="1"/>
        </w:numPr>
        <w:rPr/>
      </w:pPr>
      <w:bookmarkStart w:id="447" w:name="__RefHeading___Toc5111748_73709187"/>
      <w:bookmarkStart w:id="448" w:name="_Toc168"/>
      <w:bookmarkEnd w:id="447"/>
      <w:r>
        <w:rPr/>
        <w:t>13</w:t>
      </w:r>
      <w:r>
        <w:rPr>
          <w:rtl w:val="true"/>
        </w:rPr>
        <w:t>و</w:t>
      </w:r>
      <w:r>
        <w:rPr/>
        <w:t>14</w:t>
      </w:r>
      <w:r>
        <w:rPr>
          <w:rtl w:val="true"/>
        </w:rPr>
        <w:t xml:space="preserve">. </w:t>
      </w:r>
      <w:r>
        <w:rPr>
          <w:rtl w:val="true"/>
        </w:rPr>
        <w:t>در آنجا سخن بیهوده و دروغ که روح وروان را زجر می دهد وجود ندارد</w:t>
      </w:r>
      <w:bookmarkEnd w:id="448"/>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یَسْمَعُونَ فِیها لَغْواً وَلا کذّاباً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 بیهوده و دروغ نمی شنوند پاداشی است که از طرف پروردگار تو اعطا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در سوره های دیگر نیز آمده است</w:t>
      </w:r>
      <w:r>
        <w:rPr>
          <w:rFonts w:eastAsia="IRNazanin" w:cs="IRNazanin"/>
          <w:color w:val="111111"/>
          <w:sz w:val="28"/>
          <w:szCs w:val="28"/>
          <w:rtl w:val="true"/>
          <w:lang w:bidi="fa-IR"/>
        </w:rPr>
        <w:t>.</w:t>
      </w:r>
      <w:bookmarkStart w:id="449" w:name="pg11582_244977"/>
    </w:p>
    <w:p>
      <w:pPr>
        <w:pStyle w:val="Heading2"/>
        <w:numPr>
          <w:ilvl w:val="1"/>
          <w:numId w:val="1"/>
        </w:numPr>
        <w:rPr/>
      </w:pPr>
      <w:bookmarkStart w:id="450" w:name="__RefHeading___Toc5111750_73709187"/>
      <w:bookmarkStart w:id="451" w:name="_Toc169"/>
      <w:bookmarkEnd w:id="449"/>
      <w:bookmarkEnd w:id="450"/>
      <w:r>
        <w:rPr/>
        <w:t>8</w:t>
      </w:r>
      <w:r>
        <w:rPr>
          <w:rtl w:val="true"/>
        </w:rPr>
        <w:t xml:space="preserve">- </w:t>
      </w:r>
      <w:r>
        <w:rPr>
          <w:rtl w:val="true"/>
        </w:rPr>
        <w:t>وجدان یا ندای درونی</w:t>
      </w:r>
      <w:bookmarkEnd w:id="451"/>
    </w:p>
    <w:p>
      <w:pPr>
        <w:pStyle w:val="Heading3"/>
        <w:numPr>
          <w:ilvl w:val="2"/>
          <w:numId w:val="1"/>
        </w:numPr>
        <w:rPr/>
      </w:pPr>
      <w:bookmarkStart w:id="452" w:name="__RefHeading___Toc5111752_73709187"/>
      <w:bookmarkStart w:id="453" w:name="_Toc170"/>
      <w:bookmarkEnd w:id="452"/>
      <w:r>
        <w:rPr>
          <w:rtl w:val="true"/>
        </w:rPr>
        <w:t>آیات موضوع</w:t>
      </w:r>
      <w:r>
        <w:rPr>
          <w:rtl w:val="true"/>
        </w:rPr>
        <w:t>:</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 أَنا راوَدْتُهُ عَنْ نَفْسهِِ و إنَّهُ لَمِنَ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رُؤوسِهِمْ لَقَدْ عَلِمْتَ ما هؤُلاء یَنْطِقُونَ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 فَإِنَّ اللّهَ یُضِلُّ مَنْ یَشاءُ وَیَهْدی مَنْ یَشاءُ فَلا تَذْهَبْ نَفْسُکَ عَلَیْهِمْ حَسرات إِنَّ اللّهَ عَلیمٌ بِما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زُیِّنََ لِفِرْعَونَ سُوءُ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454" w:name="pg11582_244979"/>
    </w:p>
    <w:p>
      <w:pPr>
        <w:pStyle w:val="Heading3"/>
        <w:numPr>
          <w:ilvl w:val="2"/>
          <w:numId w:val="1"/>
        </w:numPr>
        <w:rPr/>
      </w:pPr>
      <w:bookmarkStart w:id="455" w:name="__RefHeading___Toc5111754_73709187"/>
      <w:bookmarkStart w:id="456" w:name="_Toc171"/>
      <w:bookmarkEnd w:id="454"/>
      <w:bookmarkEnd w:id="455"/>
      <w:r>
        <w:rPr>
          <w:rtl w:val="true"/>
        </w:rPr>
        <w:t>ترجمه آیات</w:t>
      </w:r>
      <w:r>
        <w:rPr>
          <w:rtl w:val="true"/>
        </w:rPr>
        <w:t>:</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حقیقت آشکار گشت، من به او پیشنهاد کام گیری کرده بودم و او در ادعای عفّت و پاکدامنی کاملاً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وجدان خود بازگشتند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البته ستمکارانید آنگاه در برابر برهان نیرومند ابراهیم سر به زیر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تومی دانی که این بت ها توانایی سخن گفتن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عمل زشت وی برای او زیبا جلوه نموده و آن را کردار زیبا تلقی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کس که چنین نیست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 کس را بخواهد گمراه، و هر کس را بخواهد هدایت می کند و برای روگردانی آنان از راه حق، حسرت مخور، خداوند از کارهای آنان آگاه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چنین در نظر جاهلانه فرعون عمل زشتش زیبا نمود</w:t>
      </w:r>
      <w:r>
        <w:rPr>
          <w:rFonts w:eastAsia="IRNazanin" w:cs="IRNazanin"/>
          <w:color w:val="111111"/>
          <w:sz w:val="28"/>
          <w:szCs w:val="28"/>
          <w:rtl w:val="true"/>
          <w:lang w:bidi="fa-IR"/>
        </w:rPr>
        <w:t>».</w:t>
      </w:r>
      <w:bookmarkStart w:id="457" w:name="pg11582_244981"/>
    </w:p>
    <w:p>
      <w:pPr>
        <w:pStyle w:val="Heading3"/>
        <w:numPr>
          <w:ilvl w:val="2"/>
          <w:numId w:val="1"/>
        </w:numPr>
        <w:rPr/>
      </w:pPr>
      <w:bookmarkStart w:id="458" w:name="__RefHeading___Toc5111756_73709187"/>
      <w:bookmarkStart w:id="459" w:name="_Toc172"/>
      <w:bookmarkEnd w:id="457"/>
      <w:bookmarkEnd w:id="458"/>
      <w:r>
        <w:rPr>
          <w:rtl w:val="true"/>
        </w:rPr>
        <w:t>تفسیر آیات</w:t>
      </w:r>
      <w:r>
        <w:rPr>
          <w:rtl w:val="true"/>
        </w:rPr>
        <w:t>:</w:t>
      </w:r>
      <w:bookmarkEnd w:id="459"/>
    </w:p>
    <w:p>
      <w:pPr>
        <w:pStyle w:val="Heading4"/>
        <w:numPr>
          <w:ilvl w:val="3"/>
          <w:numId w:val="1"/>
        </w:numPr>
        <w:rPr/>
      </w:pPr>
      <w:bookmarkStart w:id="460" w:name="__RefHeading___Toc5111758_73709187"/>
      <w:bookmarkStart w:id="461" w:name="_Toc173"/>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دانش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و 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وجدان و تحلیل آن با اصول تجربی روی آورده، در قلمرو آن، مسائلی را مطرح کرده و به نتایجی دست یافته است و در میان آنها، یک مسئله از تمام مسائل مربوط به وجدان از اهمیت بیشتری برخوردار است و آن تحلیل و بیان ریشه وجودی آن، در نهاد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میان دیگر بحث های مربوط به آن، این بحث را جلو انداخته و به گونه ای فشرده پیرامون آن گفتگو می کنیم</w:t>
      </w:r>
      <w:r>
        <w:rPr>
          <w:rFonts w:eastAsia="IRNazanin" w:cs="IRNazanin"/>
          <w:color w:val="111111"/>
          <w:sz w:val="28"/>
          <w:szCs w:val="28"/>
          <w:rtl w:val="true"/>
          <w:lang w:bidi="fa-IR"/>
        </w:rPr>
        <w:t>.</w:t>
      </w:r>
    </w:p>
    <w:p>
      <w:pPr>
        <w:pStyle w:val="Heading4"/>
        <w:numPr>
          <w:ilvl w:val="3"/>
          <w:numId w:val="1"/>
        </w:numPr>
        <w:rPr/>
      </w:pPr>
      <w:bookmarkStart w:id="462" w:name="__RefHeading___Toc5111760_73709187"/>
      <w:bookmarkStart w:id="463" w:name="_Toc174"/>
      <w:bookmarkEnd w:id="462"/>
      <w:r>
        <w:rPr>
          <w:rtl w:val="true"/>
        </w:rPr>
        <w:t>ریشه های وجدان در نهاد انسان</w:t>
      </w:r>
      <w:bookmarkEnd w:id="463"/>
    </w:p>
    <w:p>
      <w:pPr>
        <w:pStyle w:val="BookText"/>
        <w:rPr/>
      </w:pPr>
      <w:r>
        <w:rPr>
          <w:rFonts w:ascii="IRNazanin" w:hAnsi="IRNazanin" w:eastAsia="IRNazanin"/>
          <w:color w:val="111111"/>
          <w:sz w:val="28"/>
          <w:sz w:val="28"/>
          <w:szCs w:val="28"/>
          <w:rtl w:val="true"/>
          <w:lang w:bidi="fa-IR"/>
        </w:rPr>
        <w:t xml:space="preserve">تجارب و آزمون های فراوان، گواهی می دهند که در درون انسان، درک وآگاهی خاصی که انسان را از خوبیها و بدیها آگاه می سازد وجود دارد و این نوع درک و آگاهی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فلسفه اسلامی بخشی از عقل عملی به شمار می رود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نیروی ادراکی، در تشخیص خوبیها و بدیها، به چیزی جز بررسی ماهیت عمل، و در داوری به دادگاهی جز دادگاه خویش، و به داوری، جز</w:t>
      </w:r>
      <w:bookmarkStart w:id="464" w:name="pg11582_244983"/>
    </w:p>
    <w:p>
      <w:pPr>
        <w:pStyle w:val="BookText"/>
        <w:rPr/>
      </w:pPr>
      <w:bookmarkEnd w:id="464"/>
      <w:r>
        <w:rPr>
          <w:rFonts w:ascii="IRNazanin" w:hAnsi="IRNazanin" w:eastAsia="IRNazanin"/>
          <w:color w:val="111111"/>
          <w:sz w:val="28"/>
          <w:sz w:val="28"/>
          <w:szCs w:val="28"/>
          <w:rtl w:val="true"/>
          <w:lang w:bidi="fa-IR"/>
        </w:rPr>
        <w:t xml:space="preserve">خود، نیازی ندارد و اگر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محکمه ای است که به قاضی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به داور دیگری نیاز ندارد ووجدان در داوری خود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ها ثابت کرده که وجدان، ریشه هایی در خلقت و آفرینش انسان دارد و از روزی که کودک گام به پهنه هستی می نهد این نیرو بسان دیگر نیروها و مانند دیگر غرایز و درخواست های طبیعی، در نهاد او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و با رشد و تکامل او پرورش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نداهای وجدان، و ادراک های تحسین آمیز و یا سرزنش گر آن، چیزی نیست که از خارج به انسان القا شده و به اصطلاح آموزگاری آن را تعلیم داده باشد، بلکه همگی یک نوع ندا و ادراکی است که انسان آن را از ضمیر باطن و درون وجود خویش، می شنود و یک امر فطری و آفرینشی است که دست آفرینش در نهاد هر انسانی به ودیعت نهاده است که او را در مسیر سعادت، کمک و یاری کند</w:t>
      </w:r>
      <w:r>
        <w:rPr>
          <w:rFonts w:eastAsia="IRNazanin" w:cs="IRNazanin"/>
          <w:color w:val="111111"/>
          <w:sz w:val="28"/>
          <w:szCs w:val="28"/>
          <w:rtl w:val="true"/>
          <w:lang w:bidi="fa-IR"/>
        </w:rPr>
        <w:t>.</w:t>
      </w:r>
    </w:p>
    <w:p>
      <w:pPr>
        <w:pStyle w:val="Heading4"/>
        <w:numPr>
          <w:ilvl w:val="3"/>
          <w:numId w:val="1"/>
        </w:numPr>
        <w:rPr/>
      </w:pPr>
      <w:bookmarkStart w:id="465" w:name="__RefHeading___Toc5111762_73709187"/>
      <w:bookmarkStart w:id="466" w:name="_Toc175"/>
      <w:bookmarkEnd w:id="465"/>
      <w:r>
        <w:rPr>
          <w:rtl w:val="true"/>
        </w:rPr>
        <w:t>تفاوت وجدان فطری و وجدان اخلاقی</w:t>
      </w:r>
      <w:bookmarkEnd w:id="466"/>
    </w:p>
    <w:p>
      <w:pPr>
        <w:pStyle w:val="BookText"/>
        <w:rPr/>
      </w:pPr>
      <w:r>
        <w:rPr>
          <w:rFonts w:ascii="IRNazanin" w:hAnsi="IRNazanin" w:eastAsia="IRNazanin"/>
          <w:color w:val="111111"/>
          <w:sz w:val="28"/>
          <w:sz w:val="28"/>
          <w:szCs w:val="28"/>
          <w:rtl w:val="true"/>
          <w:lang w:bidi="fa-IR"/>
        </w:rPr>
        <w:t>اکنون با طرح مثالی نداهای فطری را از غیر آن، که چهبسا ممکن است فطری نما نیز باشد، مشخص می سازیم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پیمان شکنی، و خیانت به امانت و تعدی به حقوق مسلم یک فرد، در میان تمام ملل جهان بد و زشت شمرده می شود، و هر فردی به درون خود مراجعه کند به روشنی آن را درک می نماید، و عاملان آن را سرزنش می کند یک چنین ندای همگانی را که از ضمیر تمام افراد بشر در همه</w:t>
      </w:r>
    </w:p>
    <w:p>
      <w:pPr>
        <w:pStyle w:val="BookText"/>
        <w:rPr/>
      </w:pPr>
      <w:r>
        <w:rPr>
          <w:rFonts w:ascii="IRNazanin" w:hAnsi="IRNazanin" w:eastAsia="IRNazanin"/>
          <w:color w:val="111111"/>
          <w:sz w:val="28"/>
          <w:sz w:val="28"/>
          <w:szCs w:val="28"/>
          <w:rtl w:val="true"/>
          <w:lang w:bidi="fa-IR"/>
        </w:rPr>
        <w:t>قاره ها و اقوام و ملل شنیده می شود، نمی توان محصول تربیت های اجتماعی و شرایط اقتصادی، و یا نتیجه سیاستها و تبلیغات و دستگاههای تبلیغی دانست، زیرا اقوام و ملل جهان، هیچگاه در پوشش تربیت واحدی و یا سیاست معینی و یا اقتصاد خاصی نبوده بلکه پیوسته با شرایط گوناگونی از نظر اقتصاد و سیاست و تربیت، روبرو بوده است، با وجود این، چنین درکی در زوایای ضمیر تمام افراد بشر، وجود دارد و همگی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امانت و پیمان شکنی، زشت، تجاوز به حقوق دیگران،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آن را نشانه فطری و آفرینشی بودن چنین نداها و داوریها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اندیشه وارداتی که عوامل خاصی آن را در انسان پدید می آورد، نمی تواند از چنین گستردگی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یک رشته اعمالی داریم که اکثریت عظیمی، آن را زشت می دانند در حالی که در میان گروه دیگری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ازدواج با محارم که همه شرایع آسمانی بر تحریم آن اتفاق نظر دارند و در میان پیروان کتابهای آسمانی از زشتی خاصی برخوردار است ولی در عین حال، در نزد گروهی فاقد چنین زشتی است و عمل نکوهیده شمرده نمی شود، و اگر زشتی چنین عمل، فطری و نهادی بود، هرگز انسانها درباره آن، اختلاف نظر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چنین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فطری در وجود انسان ندارد و اگر هم به صورت یک امر فطری نما در آمده است به خاطر تذکرات پیاپی ووضع تبلیغی شرایع آسمانی است که زشتی آن را در درون ما جای داده است و اگر چنین عاملی در کار نبود هرگز به این صورت منفور و زشت قلمداد نمی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تمیز این دو نوع ادراک باید اولی را</w:t>
      </w:r>
      <w:bookmarkStart w:id="467" w:name="pg11582_244987"/>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واگر فروید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وجدانی، چکیده منهیات اجتماعی است که در ضمیر باطن انباشته شده است، درباره قسم دوم بسیار صحیح و پا برجاست یعنی از یک موضوع در زمان های مختلف نهی شده، و انسان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از زبان گروههای مختلف شنیده است، طبعاً مسئله برای او به صورت یک امر فطری درآمده است در حالی که چنین امری در نهاد انسان و بشر ریشه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بیان درباره آن قسم از درک ها که همگانی است و از زبان همگان با داشتن شرایط گوناگون تربیتی واقتصادی و سیاسی، شنیده می شود، نمی تواند صادق و پا برجا باشد</w:t>
      </w:r>
      <w:r>
        <w:rPr>
          <w:rFonts w:eastAsia="IRNazanin" w:cs="IRNazanin"/>
          <w:color w:val="111111"/>
          <w:sz w:val="28"/>
          <w:szCs w:val="28"/>
          <w:rtl w:val="true"/>
          <w:lang w:bidi="fa-IR"/>
        </w:rPr>
        <w:t>.</w:t>
      </w:r>
    </w:p>
    <w:p>
      <w:pPr>
        <w:pStyle w:val="Heading4"/>
        <w:numPr>
          <w:ilvl w:val="3"/>
          <w:numId w:val="1"/>
        </w:numPr>
        <w:rPr/>
      </w:pPr>
      <w:bookmarkStart w:id="468" w:name="__RefHeading___Toc5111764_73709187"/>
      <w:bookmarkStart w:id="469" w:name="_Toc176"/>
      <w:bookmarkEnd w:id="468"/>
      <w:r>
        <w:rPr>
          <w:rtl w:val="true"/>
        </w:rPr>
        <w:t>داوری قرآن درباره وجدان</w:t>
      </w:r>
      <w:bookmarkEnd w:id="469"/>
    </w:p>
    <w:p>
      <w:pPr>
        <w:pStyle w:val="BookText"/>
        <w:rPr/>
      </w:pPr>
      <w:r>
        <w:rPr>
          <w:rFonts w:ascii="IRNazanin" w:hAnsi="IRNazanin" w:eastAsia="IRNazanin"/>
          <w:color w:val="111111"/>
          <w:sz w:val="28"/>
          <w:sz w:val="28"/>
          <w:szCs w:val="28"/>
          <w:rtl w:val="true"/>
          <w:lang w:bidi="fa-IR"/>
        </w:rPr>
        <w:t xml:space="preserve">قرآن در سوگندهای پیاپی خود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انسان وآفریدگار او سوگند یاد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اورا چنین توصیف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بدیها را به او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روان انسان است نه جسم و تن او، و نه روان خصوص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آیه سرچشمه آگاهی انسان را از خوبیها و بدیها، الهام الهی می داند، نه یک آموزش مادی و القائی از حوزه خود انسان ها، ناچار چنین آموزشی، جز فطری بودن آن، معنی دیگری نمی تواند داشته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آگاهی انسان از خیر و شر،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w:t>
      </w:r>
    </w:p>
    <w:p>
      <w:pPr>
        <w:pStyle w:val="BookText"/>
        <w:rPr/>
      </w:pPr>
      <w:r>
        <w:rPr>
          <w:rFonts w:ascii="IRNazanin" w:hAnsi="IRNazanin" w:eastAsia="IRNazanin"/>
          <w:color w:val="111111"/>
          <w:sz w:val="28"/>
          <w:sz w:val="28"/>
          <w:szCs w:val="28"/>
          <w:rtl w:val="true"/>
          <w:lang w:bidi="fa-IR"/>
        </w:rPr>
        <w:t xml:space="preserve">عوامل مادی از قبیل سیاست، تبلیغ، شرایط جغرافیایی و غیره بود هرگز صحیح نبود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 به نفس سرزنش گر سوگند یاد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نفس حضرت آدم نیست و همچنین مقصود از آن، نفس ملامت کننده در خصوص روز رستاخیز نیست که انسان را در آن روز، بر ارتکاب اعمال زشت، ملامت می نماید</w:t>
      </w:r>
      <w:r>
        <w:rPr>
          <w:rStyle w:val="FootnoteAnchor"/>
          <w:rtl w:val="true"/>
        </w:rPr>
        <w:footnoteReference w:id="69"/>
      </w:r>
      <w:r>
        <w:rPr>
          <w:rFonts w:ascii="IRNazanin" w:hAnsi="IRNazanin" w:eastAsia="IRNazanin"/>
          <w:color w:val="111111"/>
          <w:sz w:val="28"/>
          <w:sz w:val="28"/>
          <w:szCs w:val="28"/>
          <w:rtl w:val="true"/>
          <w:lang w:bidi="fa-IR"/>
        </w:rPr>
        <w:t>بلکه مقصود از آن، نفس ملامت گر و سرزنش کننده انسان است که پس از ارتکاب گناه و سپری شدن لذت زودگذر آن، آثار ندامت و پشیمانی در چهره او نمایان می گردد و خود را در باطن ملامت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انسان به دنبال هر عملی، بانگی می شنود، گاهی ستایشگر که به روح و روان او آرامش می بخشد و گاهی سرزنشگر که روان او را زیر فشار قرار می دهد و احیاناً او را با ضربات ناپیدایی خرد می کند و به قول جلالالدین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صدا در کوه دلها، بانگ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است از بانگ این که، گه تهی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کجا هست آن حکیم است 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او زین کوه دل، خالی مباد</w:t>
      </w:r>
      <w:r>
        <w:rPr>
          <w:rStyle w:val="FootnoteAnchor"/>
          <w:rtl w:val="true"/>
        </w:rPr>
        <w:footnoteReference w:id="70"/>
      </w:r>
      <w:bookmarkStart w:id="470" w:name="pg11582_244992"/>
    </w:p>
    <w:p>
      <w:pPr>
        <w:pStyle w:val="BookText"/>
        <w:rPr/>
      </w:pPr>
      <w:bookmarkEnd w:id="470"/>
      <w:r>
        <w:rPr>
          <w:rFonts w:ascii="IRNazanin" w:hAnsi="IRNazanin" w:eastAsia="IRNazanin"/>
          <w:color w:val="111111"/>
          <w:sz w:val="28"/>
          <w:sz w:val="28"/>
          <w:szCs w:val="28"/>
          <w:rtl w:val="true"/>
          <w:lang w:bidi="fa-IR"/>
        </w:rPr>
        <w:t>چه بسا انسان کار بدی را انجام می دهد و سپس احساس ناراحتی می نماید ولی سعی می کند که خود را از آن منصرف سازد، امّا نفس سرزنش گر یا قاضی محکمه وجدان، او را تحت فشار قرار می دهد و با تازیانه های نامرئی خود، بر او می تازد</w:t>
      </w:r>
      <w:r>
        <w:rPr>
          <w:rFonts w:eastAsia="IRNazanin" w:cs="IRNazanin"/>
          <w:color w:val="111111"/>
          <w:sz w:val="28"/>
          <w:szCs w:val="28"/>
          <w:rtl w:val="true"/>
          <w:lang w:bidi="fa-IR"/>
        </w:rPr>
        <w:t>.</w:t>
      </w:r>
    </w:p>
    <w:p>
      <w:pPr>
        <w:pStyle w:val="Heading4"/>
        <w:numPr>
          <w:ilvl w:val="3"/>
          <w:numId w:val="1"/>
        </w:numPr>
        <w:rPr/>
      </w:pPr>
      <w:bookmarkStart w:id="471" w:name="__RefHeading___Toc5111766_73709187"/>
      <w:bookmarkStart w:id="472" w:name="_Toc177"/>
      <w:bookmarkEnd w:id="471"/>
      <w:r>
        <w:rPr>
          <w:rtl w:val="true"/>
        </w:rPr>
        <w:t>نمونه هایی از وجدان سرزنشگر</w:t>
      </w:r>
      <w:bookmarkEnd w:id="472"/>
    </w:p>
    <w:p>
      <w:pPr>
        <w:pStyle w:val="BookText"/>
        <w:rPr/>
      </w:pPr>
      <w:r>
        <w:rPr>
          <w:rFonts w:ascii="IRNazanin" w:hAnsi="IRNazanin" w:eastAsia="IRNazanin"/>
          <w:color w:val="111111"/>
          <w:sz w:val="28"/>
          <w:sz w:val="28"/>
          <w:szCs w:val="28"/>
          <w:rtl w:val="true"/>
          <w:lang w:bidi="fa-IR"/>
        </w:rPr>
        <w:t>قرآن، در بیان سرگذشت اقوام گذشته به ظهور این نیروی درونی اشاره کرده و ما دو مورد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قهرمان توحید، همه بتهای بتکده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جز بت بزرگ که آن را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انتقادهای علنی ابراهیم از بت پرستی، سبب شد که حکومت وقت، ابراهیم را عامل جریان بداند و او را در دادگاه محاکمه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هیئت دادرسان دادگاه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درباره خدایان ما انجام داده ای؟</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بزرگ آنها انجام داده است شما از آنها سؤال کنید اگر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ابراهیم سخت آنان را تکان داد و آنها را به اشتباه دیرینه خود واقف نمود، وشرمنده وجدان خویش ساخت زیرا دریافتند که یک عمر بر چنین عمل احمقانه صحه گذارده و مرتکب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برگشتند به روی یکدیگر نگریستند وگفتند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ستمگر نیست بلکه شماها ستمگرید، و به نفس خویش این همه تجاوز و ظلم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w:t>
      </w:r>
    </w:p>
    <w:p>
      <w:pPr>
        <w:pStyle w:val="BookText"/>
        <w:rPr/>
      </w:pPr>
      <w:r>
        <w:rPr>
          <w:rFonts w:ascii="Amiri" w:hAnsi="Amiri" w:eastAsia="Amiri" w:cs="Amiri"/>
          <w:color w:val="111111"/>
          <w:sz w:val="28"/>
          <w:sz w:val="28"/>
          <w:szCs w:val="28"/>
          <w:rtl w:val="true"/>
          <w:lang w:bidi="ar-SA"/>
        </w:rPr>
        <w:t>رُؤوسِهِمْ لَقَدْ عَلِمْتَ ما هؤُلاء یَنْطِقُونَ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وجدان خود بازگشتند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البته ستمکارانید آنگاه در برابر برهان نیرومند ابراهیم سر به زیر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تومی دانی که این بت ها توانایی سخن گفتن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بیداری وجدان، و کنار رفتن هر نوع حجاب است که مانع از شنوایی ندای درونی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زلیخا، آن زنی که یوسف را متهم به سوء قصد کرد و به عزیز مصر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أرادَ بِأَهْلِکَ سُوءً إِلاّ أَنْ یُسجَنَ أَوْ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آن کسی که به خانواده تو قصد سوء کند جز زندانی شدن و با کیفر سخت، چیزی دیگر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زلیخا پس ازمدتی که آبها از آسیاب افتاد، و نزاهت و پاکی و مقامات معنوی یوسف آشکار گردید، به خود آمد و تحت فشار وجدان قرار گرفت و بدون اختیار منفجر گشت و صریحاً به گناه خود و پاکدامنی یوسف اعتراف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 أَنا راوَدْتُهُ عَنْ نَفْسِهِِ و إِنَّهُ لَمِنَ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حقیقت آشکار گشت، من به او پیشنهاد کام گیری کرده بودم و او در ادعای عفّت و پاکدامنی کاملاً راستگو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گویی زلیخا پس ازمدت ها سکوت آنچنان زیر فشار وجدان قرار گرفته بود که بی اختیار با شهادت قاطع خود، شرمندگی وجدان را جبران کرد</w:t>
      </w:r>
      <w:r>
        <w:rPr>
          <w:rFonts w:eastAsia="IRNazanin" w:cs="IRNazanin"/>
          <w:color w:val="111111"/>
          <w:sz w:val="28"/>
          <w:szCs w:val="28"/>
          <w:rtl w:val="true"/>
          <w:lang w:bidi="fa-IR"/>
        </w:rPr>
        <w:t>.</w:t>
      </w:r>
      <w:bookmarkStart w:id="473" w:name="pg11582_244996"/>
    </w:p>
    <w:p>
      <w:pPr>
        <w:pStyle w:val="BookText"/>
        <w:rPr/>
      </w:pPr>
      <w:bookmarkEnd w:id="473"/>
      <w:r>
        <w:rPr>
          <w:rFonts w:ascii="IRNazanin" w:hAnsi="IRNazanin" w:eastAsia="IRNazanin"/>
          <w:color w:val="111111"/>
          <w:sz w:val="28"/>
          <w:sz w:val="28"/>
          <w:szCs w:val="28"/>
          <w:rtl w:val="true"/>
          <w:lang w:bidi="fa-IR"/>
        </w:rPr>
        <w:t>قرآن چهارده قرن قبل طراح وجدان فطری و نفس سرزنش کننده است که در آن روزها فهم بشری آن را بو نکرده بود و در دیگر آیات واحادیث اسلامی این موضوع نیز مطرح شده است</w:t>
      </w:r>
      <w:r>
        <w:rPr>
          <w:rFonts w:eastAsia="IRNazanin" w:cs="IRNazanin"/>
          <w:color w:val="111111"/>
          <w:sz w:val="28"/>
          <w:szCs w:val="28"/>
          <w:rtl w:val="true"/>
          <w:lang w:bidi="fa-IR"/>
        </w:rPr>
        <w:t>.</w:t>
      </w:r>
    </w:p>
    <w:p>
      <w:pPr>
        <w:pStyle w:val="Heading4"/>
        <w:numPr>
          <w:ilvl w:val="3"/>
          <w:numId w:val="1"/>
        </w:numPr>
        <w:rPr/>
      </w:pPr>
      <w:bookmarkStart w:id="474" w:name="__RefHeading___Toc5111768_73709187"/>
      <w:bookmarkStart w:id="475" w:name="_Toc178"/>
      <w:bookmarkEnd w:id="474"/>
      <w:r>
        <w:rPr>
          <w:rtl w:val="true"/>
        </w:rPr>
        <w:t>پایه توانایی وجدان</w:t>
      </w:r>
      <w:bookmarkEnd w:id="475"/>
    </w:p>
    <w:p>
      <w:pPr>
        <w:pStyle w:val="BookText"/>
        <w:rPr/>
      </w:pPr>
      <w:r>
        <w:rPr>
          <w:rFonts w:ascii="IRNazanin" w:hAnsi="IRNazanin" w:eastAsia="IRNazanin"/>
          <w:color w:val="111111"/>
          <w:sz w:val="28"/>
          <w:sz w:val="28"/>
          <w:szCs w:val="28"/>
          <w:rtl w:val="true"/>
          <w:lang w:bidi="fa-IR"/>
        </w:rPr>
        <w:t>ندایی که انسان از درون می شنود، بانگی که از ضمیر باطن او برمی خیزد، ندای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پند دهنده و سرزنش گری که گاهی تحسین و گاهی سرزنش می کند، خود وجدان می باشد، واین نیروی دراکه هیچ گاه ساکت و آرام ننشسته و هر چه هم انسان بخواهد خود را از چنگال او برهاند، انجام نمی گیرد 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انـدرون مــن خستـه دل نـدانم کیسـت؟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pStyle w:val="BookText"/>
        <w:rPr/>
      </w:pPr>
      <w:r>
        <w:rPr>
          <w:rFonts w:ascii="IRNazanin" w:hAnsi="IRNazanin" w:eastAsia="IRNazanin"/>
          <w:color w:val="111111"/>
          <w:sz w:val="28"/>
          <w:sz w:val="28"/>
          <w:szCs w:val="28"/>
          <w:rtl w:val="true"/>
          <w:lang w:bidi="fa-IR"/>
        </w:rPr>
        <w:t>آفریدگار جهان برای هدایت و راهنمایی بشر به سعادت، و بازداری او از عوامل شقاوت و بدبختی، معلم ها و آموزگاران متعددی برانگیخته و هر کدام در قلمرو خاصی، انجام وظیفه می کنند، از چراغ پرفروغ عقل و خرد گرفته تا برسد به اختران تابناک آسمان نبوت و امامت، تا به علما و دانشمندان در جامعه تا به نداهای غوغا آفرین فطرت ووجدان که همگی در فراز و نشیب های زندگی دست انسان را می گیرند و راه سعادت وخوشبختی را به او ارائه نموده و از گرایش به عوامل بدبختی باز می 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این نعمت اخیر الهی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به او اعطا نکردیم و زبان و دو لب به اوندادیم و راه خیر و شر را برای او آشکار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خیر و شر وحقیقت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هدایت فطری و درونی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 که این هدایت، در کنار دیگر نعمتهای طبیعی مانند دو چشم و زبان و دو لب وارد شده است، در این صورت مقصود از آن، همان هدایت سرشتی خواهد بودکه انسان آن را بدون معلم و آموزگار، از درون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به روشنی، به وجود یک چنین ادراک درونی و آگاهی سرشتی که گاهی پند ده و گاهی سرزنشگر است، اشاره شده است و امیر مؤمنان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انّه من لم یعن علی نفسه حتی یکون له منها واعظ وزاجر لم یکن له من غیرها زاجر ولا واعظ</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 کس که خدا اورا کمک نکند و از درون برای او پند ده و سرزنشگری نباشد، هرگز سرزنش و پند دیگران مؤثر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امیر مؤمنان علیه السَّلام درباره راهنمای درونی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له من نفسه واعظ کان علیه من اللّه حافظ</w:t>
      </w:r>
      <w:r>
        <w:rPr>
          <w:rFonts w:eastAsia="IRNazanin" w:cs="IRNazanin"/>
          <w:color w:val="111111"/>
          <w:sz w:val="28"/>
          <w:szCs w:val="28"/>
          <w:rtl w:val="true"/>
          <w:lang w:bidi="fa-IR"/>
        </w:rPr>
        <w:t>».</w:t>
      </w:r>
      <w:r>
        <w:rPr>
          <w:rStyle w:val="FootnoteAnchor"/>
          <w:rtl w:val="true"/>
        </w:rPr>
        <w:footnoteReference w:id="7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او از درون پند دهی باشد، خداوند نیز نگاهدارنده او می باشد</w:t>
      </w:r>
      <w:r>
        <w:rPr>
          <w:rFonts w:eastAsia="IRNazanin" w:cs="IRNazanin"/>
          <w:color w:val="111111"/>
          <w:sz w:val="28"/>
          <w:szCs w:val="28"/>
          <w:rtl w:val="true"/>
          <w:lang w:bidi="fa-IR"/>
        </w:rPr>
        <w:t>».</w:t>
      </w:r>
      <w:bookmarkStart w:id="476" w:name="pg11582_245000"/>
    </w:p>
    <w:p>
      <w:pPr>
        <w:pStyle w:val="Heading4"/>
        <w:numPr>
          <w:ilvl w:val="3"/>
          <w:numId w:val="1"/>
        </w:numPr>
        <w:rPr/>
      </w:pPr>
      <w:bookmarkStart w:id="477" w:name="__RefHeading___Toc5111770_73709187"/>
      <w:bookmarkStart w:id="478" w:name="_Toc179"/>
      <w:bookmarkEnd w:id="476"/>
      <w:bookmarkEnd w:id="477"/>
      <w:r>
        <w:rPr>
          <w:rtl w:val="true"/>
        </w:rPr>
        <w:t>پایه مقاومت وجدان</w:t>
      </w:r>
      <w:bookmarkEnd w:id="478"/>
    </w:p>
    <w:p>
      <w:pPr>
        <w:pStyle w:val="BookText"/>
        <w:rPr/>
      </w:pPr>
      <w:r>
        <w:rPr>
          <w:rFonts w:ascii="IRNazanin" w:hAnsi="IRNazanin" w:eastAsia="IRNazanin"/>
          <w:color w:val="111111"/>
          <w:sz w:val="28"/>
          <w:sz w:val="28"/>
          <w:szCs w:val="28"/>
          <w:rtl w:val="true"/>
          <w:lang w:bidi="fa-IR"/>
        </w:rPr>
        <w:t>درست است که دست آفرینش چنین راهنمای درونی را در ما به ودیعت نهاده که خوبیها و بدیها را به وسیله آن درک می کنیم و ما را به انجام نیکی ها و دوری از بدیها دعوت می کند، و درمواقع خاصی، زبان به تحسین و سرزنش می گشاید، ولی باید توجه نمود که قدرت دعوت وجدان و پایه مقاومت و توان بازداری او در مقابل طوفانهای نفسانی و منافع شخصی، بسیار محدود است و علت ناتوانی آن به خاطر یکی از دو علت یاد شده در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خلاف و کارهای زشت، در صورت ندامت به صورت یک کار هولناک و وحشتناک نزد وجدان تجلی می کند و نیروی درونی پیوسته از آن وحشت می نماید و انسان را از ارتکاب آن باز می دارد ولی آنگاه که عمل تداوم یافت و تکرار شد، کار به تدریج قبح وزنندگی خود را از دست می دهد، و عمل قیافه عادی به خود می گیرد و سرانجام وجدان به صورت یک حاکم معزول در می آید که در قلمرو کار خود قادر به انجام هیچ کاری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تمایلات درونی و منافع زود گذر مادی، سبب می شود که انسان به توجیه کردارهای زشت خود بپردازد و شیطنت های نفسانی، با آرایش خاصی همه را، در نظر او خوب جلوه می دهد و سرانجام وجدان انسان، فریب می خورد و صحه گذار اعمال زشت خود می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مزاج سالم انسان، پذیرای هیچ نوع دود نیست، و انسان سالم در مرحله نخست که لب به دود می زند، با سرفه و عطسه و اشک چشم روبرو می گردد ولی تکرار عمل آنچنان دگرگونی مصنوعی در مزاج او پدید می آورد که همه مأکولات و مشروبات را برای آن می خورد و می نوشد که پس از صرف آنها لب به سیگار بزند و دودی را روانه ریه کند، در حالی که در روزهای</w:t>
      </w:r>
      <w:bookmarkStart w:id="479" w:name="pg11582_245002"/>
    </w:p>
    <w:p>
      <w:pPr>
        <w:pStyle w:val="BookText"/>
        <w:rPr/>
      </w:pPr>
      <w:bookmarkEnd w:id="479"/>
      <w:r>
        <w:rPr>
          <w:rFonts w:ascii="IRNazanin" w:hAnsi="IRNazanin" w:eastAsia="IRNazanin"/>
          <w:color w:val="111111"/>
          <w:sz w:val="28"/>
          <w:sz w:val="28"/>
          <w:szCs w:val="28"/>
          <w:rtl w:val="true"/>
          <w:lang w:bidi="fa-IR"/>
        </w:rPr>
        <w:t>نخست، جریان بر عکس بوده، و نزدیکی به دود، مایه سر درد وعطسه و اشک چشم بود، علت آن جز این نیست که مزاج انسان بر اثر تکرار اعمال خلاف، دگرگونی خاصی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نیز بسان مزاج سالم انسان است و تکرار عمل، و شیطنت های نفسانی، دید وجدان را کور و تشخیص او را دگرگون می سازد، و هرگز نمی تواند حقایق را آنچنان که هست ببیند، بلکه آنها را از طریق منافع شخصی و اعمال روزمره خود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به بی پایگی سخن کسانی که تصور می کنند وجدان آدمیزاد می تواند جانشین دین گردد پی برد، در حالی که مقاومت وجدان، در برابر گناه، بسیار کم و با مقاومت دین و اعتقاد به روز رستاخیز در برابر کارهای حرام و خلاف قابل قیاس نیست</w:t>
      </w:r>
      <w:r>
        <w:rPr>
          <w:rFonts w:eastAsia="IRNazanin" w:cs="IRNazanin"/>
          <w:color w:val="111111"/>
          <w:sz w:val="28"/>
          <w:szCs w:val="28"/>
          <w:rtl w:val="true"/>
          <w:lang w:bidi="fa-IR"/>
        </w:rPr>
        <w:t>.</w:t>
      </w:r>
    </w:p>
    <w:p>
      <w:pPr>
        <w:pStyle w:val="Heading4"/>
        <w:numPr>
          <w:ilvl w:val="3"/>
          <w:numId w:val="1"/>
        </w:numPr>
        <w:rPr/>
      </w:pPr>
      <w:bookmarkStart w:id="480" w:name="__RefHeading___Toc5111772_73709187"/>
      <w:bookmarkStart w:id="481" w:name="_Toc180"/>
      <w:bookmarkEnd w:id="480"/>
      <w:r>
        <w:rPr>
          <w:rtl w:val="true"/>
        </w:rPr>
        <w:t>گواه هایی از قرآن</w:t>
      </w:r>
      <w:bookmarkEnd w:id="481"/>
    </w:p>
    <w:p>
      <w:pPr>
        <w:pStyle w:val="BookText"/>
        <w:rPr/>
      </w:pPr>
      <w:r>
        <w:rPr>
          <w:rFonts w:ascii="IRNazanin" w:hAnsi="IRNazanin" w:eastAsia="IRNazanin"/>
          <w:color w:val="111111"/>
          <w:sz w:val="28"/>
          <w:sz w:val="28"/>
          <w:szCs w:val="28"/>
          <w:rtl w:val="true"/>
          <w:lang w:bidi="fa-IR"/>
        </w:rPr>
        <w:t>آیات قرآن به روشنی گواهی می دهند که تمایلات درونی و منافع شخصی و عوامل تربیتی و فرهنگی در تشخیص وجدان اثر می گذارند و کارهای خلاف و زشت را موجه جلوه می دهند و کار به جایی می رسد که انسان از کار خلاف کوچک ترین احساس ناراحتی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در آیات متعددی یادآور شده و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 فَإِنَّ اللّهَ یُضِلُّ مَنْ یَشاءُ وَیَهْدی مَنْ یَشاءُ فَلا تَذْهَبْ نَفْسُکَ عَلَیْهِمْ حَسرات إِنَّ اللّهَ عَلیمٌ بِما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عمل زشت وی برای او زیبا جلوه نموده و آن را کردار زیبا تلقی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کس که چنین نیست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 کس را بخواهد گمراه، و هر کس را بخواهد هدایت می کند و برای روگردانی آنان از راه حق، حسرت مخور، خداوند از کارهای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دگرگونی وجدان و فریب خوردن او است به حدی که عمل زشت در نظر او خوب جلوه می کند و نتیجه آن جز محدودیت دایره وجدان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تکرار یک جنایت از زشتی عمل می کاهد و انسان در برابر جنایت، خونسردی خود را حفظ می کند، جباران جهان مستکبران عالم مانند حجاج و چنگیز، که از دم شمشیر آنان پیوسته خون مظلومان می چکید، ازقتل و اعدام هزاران نفر، باک و هراسی نداشتند زیرا جنایت بر اثر تکرار، زشتی خود را نزد آنان از دست داده، و به صورت یک امر عادی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تمایلات مادی دیده وجدان را نابود می کند و هرگونه عمل زشت را که به هدف مادی او کمک می نماید، عین عدالت و انصاف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امروز دست تمام ابرقدرت های جهان پشت پرده کار می کند و باعث کشتارها و بی خانمان شدن میلیونها نفر می باشد ولی، علاقه به هدف های مادی آنچنان وجدان آنان را کور کرده که همه کارهای خود را توجیه می نمایند و هرگز آنها را خلاف نمی دانند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حمله هولناک اسرائیل به جنوب لبنان و کشتار دسته جمعی آوارگان فلسطین در اردوگاههای صبرا و شتیلا، چند ماهی بیش نمی گذرد و همه جهانیان از دور و نزدیک شاهد جنایات سهمگین حکومت غاصب اسرائیل بودند ولی در این جا جز یکی دو سرباز وافسر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معلوم نیست تا</w:t>
      </w:r>
    </w:p>
    <w:p>
      <w:pPr>
        <w:pStyle w:val="BookText"/>
        <w:rPr/>
      </w:pPr>
      <w:r>
        <w:rPr>
          <w:rFonts w:ascii="IRNazanin" w:hAnsi="IRNazanin" w:eastAsia="IRNazanin"/>
          <w:color w:val="111111"/>
          <w:sz w:val="28"/>
          <w:sz w:val="28"/>
          <w:szCs w:val="28"/>
          <w:rtl w:val="true"/>
          <w:lang w:bidi="fa-IR"/>
        </w:rPr>
        <w:t>چه پایه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آنها کار خود را تقبیح نکرده و کردار خود را زشت نشمرده، بلکه همگی با وجدان آرام خون زنان وکودکان هزاران فلسطینی را ریختند، زیرا منافع خود را در کشتن آنها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 جنایتگر تمام دسیسه های خود را به عنوان حفظ منافع خود در جهان توجیه می کند و از هیچ کاری فروگذار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شوروی بر فقیرترین و بیچاره ترین کشور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کند و از درو کردن کودکان و زنان و مجاهدان افغانی که برای طرد دشمن از خانه و کاشانه خود، قیام کرده اند، کوچک ترین احساس ناراحتی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بود که صدامیان، قسمتهای مسکونی شهر مقاوم ذزفول را با موشک های سنگین و دوربرد خود مورد حمله قرار داده و زنان و کودکان و پیران سالخورده را در نیمه شب به خاک و خون کشیدند، و از این طریق خشم شیطانی خود را از شکست مفتضحانه سربازان خودفروخته خود فرو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جهان، مرده و حس و درک خود را از دست داده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این حقیقت را در آیات دیگری نیز یادآور می شود که به برخی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مَکْرُهُمْ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گری های کافران درباره مسلمانان، در نظرشان خوب جلوه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لِلْکافِرینَ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سُوءُ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لِلْمُسْرِفینَ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زُیِّنََ لِفِرْعَونَ سُوءُ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مفاد این آیات این است که برای کافران و اسراف گران و فرعون اعمال بد آنها زیبا جلوه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زشتی عمل او بر او زیبا جلو کرده با آن کسی که حقایق را آنچنان که هست درک می کند،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حَبَّبَ إِلَیْکُمُ الإِیمانَ وَزَیَّنَهُ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را در فطرت انسان نهاده و آن را خوب و زیبا ارائه کرده است، این کار مانع از آن نیست که عوامل شیطانی پرده ای بر روی آن بیفکنند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درمواقعی کفر وشرک را در نظر وی خوب جلوه دهند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قَسَتْ قُلُوبُهُمْ وَزَیّنَ لَهُمُ الشَّیْطانُ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آنان سخت شده و شیطان کفر را بر آن ها خوب جلوه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عوامل تربیتی و فرهنگی آنچنان دگرگونی در دید و داوری انسان پدید می آورد که انسان از کشتن جگرگوشه خود لذت می برد،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زَیَّنَ لِکَثیر مِنَ الْمُشْرِکِینَ قَتْلَ أَولادِهِمْ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بربسیاری از افراد مشرک کشتن فرزندان، زیبا جلوه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کراراً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و مفاد آن این است که نفس انسانی روی تمایلات نفسانی، کارهای زشت را نزد</w:t>
      </w:r>
    </w:p>
    <w:p>
      <w:pPr>
        <w:pStyle w:val="BookText"/>
        <w:rPr/>
      </w:pPr>
      <w:r>
        <w:rPr>
          <w:rFonts w:ascii="IRNazanin" w:hAnsi="IRNazanin" w:eastAsia="IRNazanin"/>
          <w:color w:val="111111"/>
          <w:sz w:val="28"/>
          <w:sz w:val="28"/>
          <w:szCs w:val="28"/>
          <w:rtl w:val="true"/>
          <w:lang w:bidi="fa-IR"/>
        </w:rPr>
        <w:t xml:space="preserve">او زیبا جلوه دهد، از این جهت برخی برای انسان نفسی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کرده اند،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مثلاً یعقوب به فرزندان خود که یوسف را در چاه افکندند، و ریاکارانه گفتند که گرگ او را خورده است،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أَنْفُسُکُمْ أَمْراً فَصَبْرٌ 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شما، کارتان را بر شما زیبا جلوه داده است، صبر و بردباری کار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درباره سامری که مردم را به پرستش گوساله دعوت کرد،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سَوَّلَتْ لِی نَفْسِی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نفس من کار مرا بر من زیبا جلوه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صلَّی اللّه علیه و آله و سلَّم آن جا که از وضع گروهی خبر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 رسد که جوانان شما فاسد می شوند و به کارهای زشت امر می کنید و از کارهای خوب باز می دارید، ناگهان مردی از روی تعجب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چیزی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هم می شود روزگاری می آید که شماها تشخیص حق را از باطل و نیک را از زشت، از دست می دهید و سرانجام کارهای نیک در نظر شماها بد، وکارهای بد، در نظرتان نیک جلوه می کند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قرآن فریب وجدان وخودآرایی نفس انسانی را تصدیق می کند ولی یادآور می شودکه اگر انسان به اعماق وجدان خود بازگشت کند از وضع</w:t>
      </w:r>
    </w:p>
    <w:p>
      <w:pPr>
        <w:pStyle w:val="BookText"/>
        <w:rPr/>
      </w:pPr>
      <w:r>
        <w:rPr>
          <w:rFonts w:ascii="IRNazanin" w:hAnsi="IRNazanin" w:eastAsia="IRNazanin"/>
          <w:color w:val="111111"/>
          <w:sz w:val="28"/>
          <w:sz w:val="28"/>
          <w:szCs w:val="28"/>
          <w:rtl w:val="true"/>
          <w:lang w:bidi="fa-IR"/>
        </w:rPr>
        <w:t>واقعی خود آگاهی صحیحی به دست می آورد، به خطا وجرم خود معترف می گردد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نفس خود آگاه است هر چند برای توجیه خود عذرهایی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می توان به پایه ارزش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وجدان، ای وجدان، ای غریزه الهی، ای ندای ملکوتی و ازلی، ای راهنمای مطمئن ومؤتمن یک موجود نادان ومحدود ولی با خرد وآزاده، ای قاضی مصون از خطا در تشخیص خیر و شر، طبیعت انسان را عالی و رفتار او را اخلاقی می سازی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ستایش ها از وجدان انسان بسیار خوب و عین حقیقت است ولی مشروط بر این که، منافع شخصی، تبلیغات اهریمنی، تربیت های شیطانی پرده ای بر روی وجدان نیفکنند و از قدرت تشخیص دید او نکاهند و سرانجام مسأله جایگزین ساختن وجدان به جای دین و ایمان با این شکست های روشن و آسان وجدان، افسانه ای بیش نیست و هیچ عاملی اعم از تعلیم و تربیت، تمدن و صنعت، پرورش وجدان و درک درونی، گسترش وسایل پلیسی و تحکیم دستگاه قضایی نمی توانند مانند دین مؤثر افتند و نقش دین را در کلیه شؤون ایفا نمایند</w:t>
      </w:r>
      <w:r>
        <w:rPr>
          <w:rFonts w:eastAsia="IRNazanin" w:cs="IRNazanin"/>
          <w:color w:val="111111"/>
          <w:sz w:val="28"/>
          <w:szCs w:val="28"/>
          <w:rtl w:val="true"/>
          <w:lang w:bidi="fa-IR"/>
        </w:rPr>
        <w:t>.</w:t>
      </w:r>
      <w:bookmarkStart w:id="482" w:name="pg11582_245015"/>
    </w:p>
    <w:p>
      <w:pPr>
        <w:pStyle w:val="Heading2"/>
        <w:numPr>
          <w:ilvl w:val="1"/>
          <w:numId w:val="1"/>
        </w:numPr>
        <w:rPr/>
      </w:pPr>
      <w:bookmarkStart w:id="483" w:name="__RefHeading___Toc5111774_73709187"/>
      <w:bookmarkStart w:id="484" w:name="_Toc181"/>
      <w:bookmarkEnd w:id="482"/>
      <w:bookmarkEnd w:id="483"/>
      <w:r>
        <w:rPr/>
        <w:t>9</w:t>
      </w:r>
      <w:r>
        <w:rPr>
          <w:rtl w:val="true"/>
        </w:rPr>
        <w:t xml:space="preserve">- </w:t>
      </w:r>
      <w:r>
        <w:rPr>
          <w:rtl w:val="true"/>
        </w:rPr>
        <w:t>رجاء و خوف یا امید و ترس دو نیروی هماهنگ از دو سو برای حرکت صحیح</w:t>
      </w:r>
      <w:bookmarkEnd w:id="484"/>
    </w:p>
    <w:p>
      <w:pPr>
        <w:pStyle w:val="Heading3"/>
        <w:numPr>
          <w:ilvl w:val="2"/>
          <w:numId w:val="1"/>
        </w:numPr>
        <w:rPr/>
      </w:pPr>
      <w:bookmarkStart w:id="485" w:name="__RefHeading___Toc5111776_73709187"/>
      <w:bookmarkStart w:id="486" w:name="_Toc182"/>
      <w:bookmarkEnd w:id="485"/>
      <w:r>
        <w:rPr>
          <w:rtl w:val="true"/>
        </w:rPr>
        <w:t>آیات موضوع</w:t>
      </w:r>
      <w:r>
        <w:rPr>
          <w:rtl w:val="true"/>
        </w:rPr>
        <w:t>:</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تَیْأَسُوا مِنْ رَوحِ اللّه 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إِنَّاللّهَ یَغْفِرُ 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487" w:name="pg11582_245017"/>
    </w:p>
    <w:p>
      <w:pPr>
        <w:pStyle w:val="Heading3"/>
        <w:numPr>
          <w:ilvl w:val="2"/>
          <w:numId w:val="1"/>
        </w:numPr>
        <w:rPr/>
      </w:pPr>
      <w:bookmarkStart w:id="488" w:name="__RefHeading___Toc5111778_73709187"/>
      <w:bookmarkStart w:id="489" w:name="_Toc183"/>
      <w:bookmarkEnd w:id="487"/>
      <w:bookmarkEnd w:id="488"/>
      <w:r>
        <w:rPr>
          <w:rtl w:val="true"/>
        </w:rPr>
        <w:t>ترجمه آیات</w:t>
      </w:r>
      <w:r>
        <w:rPr>
          <w:rtl w:val="true"/>
        </w:rPr>
        <w:t>:</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نگردید فقط گروه کافر از رحمت خدا نومید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کسی که در نیمه شب خدا را در حال سجده و قیام، عبادت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دیگر 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که چنین نیستند یکسان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 بندگانم که در ارتکاب گناه زیاده روی کرده اند از رحمت خدا مأیوس نباشند، خداوند همه گناهان را می بخشد او بخشاینده ومهربان است</w:t>
      </w:r>
      <w:r>
        <w:rPr>
          <w:rFonts w:eastAsia="IRNazanin" w:cs="IRNazanin"/>
          <w:color w:val="111111"/>
          <w:sz w:val="28"/>
          <w:szCs w:val="28"/>
          <w:rtl w:val="true"/>
          <w:lang w:bidi="fa-IR"/>
        </w:rPr>
        <w:t>».</w:t>
      </w:r>
      <w:bookmarkStart w:id="490" w:name="pg11582_245019"/>
    </w:p>
    <w:p>
      <w:pPr>
        <w:pStyle w:val="Heading3"/>
        <w:numPr>
          <w:ilvl w:val="2"/>
          <w:numId w:val="1"/>
        </w:numPr>
        <w:rPr/>
      </w:pPr>
      <w:bookmarkStart w:id="491" w:name="__RefHeading___Toc5111780_73709187"/>
      <w:bookmarkStart w:id="492" w:name="_Toc184"/>
      <w:bookmarkEnd w:id="490"/>
      <w:bookmarkEnd w:id="491"/>
      <w:r>
        <w:rPr>
          <w:rtl w:val="true"/>
        </w:rPr>
        <w:t>تفسیر آیات</w:t>
      </w:r>
      <w:r>
        <w:rPr>
          <w:rtl w:val="true"/>
        </w:rPr>
        <w:t>:</w:t>
      </w:r>
      <w:bookmarkEnd w:id="492"/>
    </w:p>
    <w:p>
      <w:pPr>
        <w:pStyle w:val="Heading4"/>
        <w:numPr>
          <w:ilvl w:val="3"/>
          <w:numId w:val="1"/>
        </w:numPr>
        <w:rPr/>
      </w:pPr>
      <w:bookmarkStart w:id="493" w:name="__RefHeading___Toc5111782_73709187"/>
      <w:bookmarkStart w:id="494" w:name="_Toc185"/>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جهان آفرینش بر اساس جذب و دفع استوار است، و این دو نیروی مختلف هم بر جهان بزرگ مانند منظومه شمسی، و هم بر جهان کوچک مانند ساختمان یک اتم، حکومت کرده و در نتیجه به آن نظم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جهان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 تمام سیارات منظومه ضمیمه خورشید می گردیدند، واگر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می کرد، نظام از هم می گسست و هر سیاره ای به نقطه ای پرتاب می گردید، تنها این دو نیرو است که توانسته است نظام را حفظ کند، و بر صفحه طبیعت نظم و بقا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دو کانون عظیم وجود دارد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وعقل که در واقع به منزله دو نیروی پیش برنده و بازدارنده می باشند و از پرتو تعادل فعالیت آن دو، انسان رشد می کند و به تکامل می 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وجود انسان مانند موتور ماشین است که به انسان حرکت و قدرت می بخشد، و او را به تلاش و فعالیت وادار می سازد، و اگر آدمی فاقد نفس گردد، حیات مادی و طبیعی خود را از دست می دهد، و دیگر برای چیزی فعالیت و تلاش نمی کند و در حقیقت غرایز نفسانی و خواسته های</w:t>
      </w:r>
    </w:p>
    <w:p>
      <w:pPr>
        <w:pStyle w:val="BookText"/>
        <w:rPr/>
      </w:pPr>
      <w:r>
        <w:rPr>
          <w:rFonts w:ascii="IRNazanin" w:hAnsi="IRNazanin" w:eastAsia="IRNazanin"/>
          <w:color w:val="111111"/>
          <w:sz w:val="28"/>
          <w:sz w:val="28"/>
          <w:szCs w:val="28"/>
          <w:rtl w:val="true"/>
          <w:lang w:bidi="fa-IR"/>
        </w:rPr>
        <w:t>درونی است که به او در مقام خشم و شهوت، جوش و خروش می بخشد و در حریم مال و مقام، حرص و آز او را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 انسان موتور بدن است، عقل و خرد که کارش سنجیدن امور، آنگاه داوری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از کارهای نسنجیده و لذت های زود گذر ولی بد فرجام باز می دارد، و اجازه نمی دهد که غرایز و خواسته های درونی انسان، به صورت یک قدرت مرزنشناس تلاش و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اصول تربیت و مایه های تکامل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حالت روانی مانند دو نیروی حاکم بر جهان آفرینش و یا مانند دو کانون حاکم بر وجود انسان، در حیات او کاملاً مؤثر می باشند، نقش رجا و امید تحریک بخشی و ایجاد تلاش، ونقش خوف و ترس، باز داشتن انسان از امور زیان بخش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دانشمندان علم اخلاق، امید و ترس بسان دو بال پرنده است که اگر میان آن دو توازن و مساوات برقرار باشد، پرنده سینه هوا را می شکافد و پرواز می کند، و اگر فاقد یکی گردید از پرواز وا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تحریک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حضرت مسیح علیه السَّلام می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را دیدم که با بیل خود روی زمین کار می کرد و زمین را شخم می زد، از خداوند خواستم که امید را از دل او برگیرد، ناگهان دیدم آن پیرمرد بیل را ترک کرد و روی زمین دراز کشید، پس از لحظاتی، از خداوند خواستم که امید را به دل او باز گرداند، ناگهان دیدم پیرمرد برخاست و با بیل خود مشغول کار شد، در این موقع از او پرسیدم که چرا کار خود را ترک کردی و بار</w:t>
      </w:r>
      <w:bookmarkStart w:id="495" w:name="pg11582_245023"/>
    </w:p>
    <w:p>
      <w:pPr>
        <w:pStyle w:val="BookText"/>
        <w:rPr/>
      </w:pPr>
      <w:bookmarkEnd w:id="495"/>
      <w:r>
        <w:rPr>
          <w:rFonts w:ascii="IRNazanin" w:hAnsi="IRNazanin" w:eastAsia="IRNazanin"/>
          <w:color w:val="111111"/>
          <w:sz w:val="28"/>
          <w:sz w:val="28"/>
          <w:szCs w:val="28"/>
          <w:rtl w:val="true"/>
          <w:lang w:bidi="fa-IR"/>
        </w:rPr>
        <w:t>دیگر به کار خود باز گشتی؟</w:t>
      </w:r>
    </w:p>
    <w:p>
      <w:pPr>
        <w:pStyle w:val="BookText"/>
        <w:rPr/>
      </w:pPr>
      <w:r>
        <w:rPr>
          <w:rFonts w:ascii="IRNazanin" w:hAnsi="IRNazanin" w:eastAsia="IRNazanin"/>
          <w:color w:val="111111"/>
          <w:sz w:val="28"/>
          <w:sz w:val="28"/>
          <w:szCs w:val="28"/>
          <w:rtl w:val="true"/>
          <w:lang w:bidi="fa-IR"/>
        </w:rPr>
        <w:t>وی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کار بودم ناگهان بر قلبم خطور کرد که تا کی کار خواهم کرد و دیگر پیرمرد فرتوتی شده ام از این جهت بیل را ترک کردم و دراز کشیدم، ناگهان فکر دیگری کردم و با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روزی هم از عمرم باقی بماند باز به معاش نیازمندم از این جهت دو مرتبه دست به کار شدم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جریان ترسیم گر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است، و انسان فاقد امید، مرده است و اگر هم نمیرد زنده نمایی است که در گوشه ای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پیامبر گرامی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رحمة لأُمّتی ولولا الأمل ما رضعت والدة بولدها ولا غرس غارس شجراً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آرزو بر امت من مایه رحمت است واگر آرزو نبود، نه مادری فرزندی را شیر می داد و نه باغبانی درختی را غرس می کرد</w:t>
      </w:r>
      <w:r>
        <w:rPr>
          <w:rFonts w:eastAsia="IRNazanin" w:cs="IRNazanin"/>
          <w:color w:val="111111"/>
          <w:sz w:val="28"/>
          <w:szCs w:val="28"/>
          <w:rtl w:val="true"/>
          <w:lang w:bidi="fa-IR"/>
        </w:rPr>
        <w:t>».</w:t>
      </w:r>
    </w:p>
    <w:p>
      <w:pPr>
        <w:pStyle w:val="Heading4"/>
        <w:numPr>
          <w:ilvl w:val="3"/>
          <w:numId w:val="1"/>
        </w:numPr>
        <w:rPr/>
      </w:pPr>
      <w:bookmarkStart w:id="496" w:name="__RefHeading___Toc5111784_73709187"/>
      <w:bookmarkStart w:id="497" w:name="_Toc186"/>
      <w:bookmarkEnd w:id="496"/>
      <w:r>
        <w:rPr>
          <w:rtl w:val="true"/>
        </w:rPr>
        <w:t>قرآن و رجا</w:t>
      </w:r>
      <w:bookmarkEnd w:id="497"/>
    </w:p>
    <w:p>
      <w:pPr>
        <w:pStyle w:val="Heading5"/>
        <w:numPr>
          <w:ilvl w:val="4"/>
          <w:numId w:val="1"/>
        </w:numPr>
        <w:rPr/>
      </w:pPr>
      <w:bookmarkStart w:id="498" w:name="__RefHeading___Toc5111786_73709187"/>
      <w:bookmarkStart w:id="499" w:name="_Toc187"/>
      <w:bookmarkEnd w:id="498"/>
      <w:r>
        <w:rPr>
          <w:rtl w:val="true"/>
        </w:rPr>
        <w:t>اشاره</w:t>
      </w:r>
      <w:bookmarkEnd w:id="49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مسأله رجا را به دو صورت مطرح می کند و هر کدام در تربیت بندگان اثر خاصی دارد</w:t>
      </w:r>
      <w:r>
        <w:rPr>
          <w:rFonts w:eastAsia="IRNazanin" w:cs="IRNazanin"/>
          <w:color w:val="111111"/>
          <w:sz w:val="28"/>
          <w:szCs w:val="28"/>
          <w:rtl w:val="true"/>
          <w:lang w:bidi="fa-IR"/>
        </w:rPr>
        <w:t>.</w:t>
      </w:r>
      <w:bookmarkStart w:id="500" w:name="pg11582_245026"/>
    </w:p>
    <w:p>
      <w:pPr>
        <w:pStyle w:val="Heading5"/>
        <w:numPr>
          <w:ilvl w:val="4"/>
          <w:numId w:val="1"/>
        </w:numPr>
        <w:rPr/>
      </w:pPr>
      <w:bookmarkStart w:id="501" w:name="__RefHeading___Toc5111788_73709187"/>
      <w:bookmarkStart w:id="502" w:name="_Toc188"/>
      <w:bookmarkEnd w:id="500"/>
      <w:bookmarkEnd w:id="501"/>
      <w:r>
        <w:rPr/>
        <w:t>1</w:t>
      </w:r>
      <w:r>
        <w:rPr>
          <w:rtl w:val="true"/>
        </w:rPr>
        <w:t xml:space="preserve">. </w:t>
      </w:r>
      <w:r>
        <w:rPr>
          <w:rtl w:val="true"/>
        </w:rPr>
        <w:t>امید به رحمت خدا</w:t>
      </w:r>
      <w:bookmarkEnd w:id="502"/>
    </w:p>
    <w:p>
      <w:pPr>
        <w:pStyle w:val="BookText"/>
        <w:rPr/>
      </w:pPr>
      <w:r>
        <w:rPr>
          <w:rFonts w:ascii="IRNazanin" w:hAnsi="IRNazanin" w:eastAsia="IRNazanin"/>
          <w:color w:val="111111"/>
          <w:sz w:val="28"/>
          <w:sz w:val="28"/>
          <w:szCs w:val="28"/>
          <w:rtl w:val="true"/>
          <w:lang w:bidi="fa-IR"/>
        </w:rPr>
        <w:t>قرآن در آیات متعددی و در ضمن ستایش افراد با ایمان مسأله امید و رحمت خدا را مطرح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الآخِرَةَ وَیَرْجُوا رََحْمَةَ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می ترسد، و به رحمت خدا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یرجُون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رحمت خدا امید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 که امید به رحمت حق نباید جنبه منفی به خود بگیرد و انسان به بهانه رحمت خدا، از وظایف شرعی شانه خالی کند، قرآن در آغاز آیه نخست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کسی که در نیمه شب خدا را در حال سجده و قیام، عبادت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دیگر 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که چنین نیستند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می رساند که امید مفید به رحمت خدا، با عبادت در دل شب که یک عبادت مستحبی است باید توأم باشد و هرگز نباید انسان به بهانه این که رحمت خدا گسترده است، نوافل تا چه رسد فرایض را ترک 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شما به بهانه امید خدا نافرمانی می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آنان از شیعیان ما نیستند</w:t>
      </w:r>
      <w:r>
        <w:rPr>
          <w:rFonts w:eastAsia="IRNazanin" w:cs="IRNazanin"/>
          <w:color w:val="111111"/>
          <w:sz w:val="28"/>
          <w:szCs w:val="28"/>
          <w:rtl w:val="true"/>
          <w:lang w:bidi="fa-IR"/>
        </w:rPr>
        <w:t>.</w:t>
      </w:r>
      <w:bookmarkStart w:id="503" w:name="pg11582_245028"/>
    </w:p>
    <w:p>
      <w:pPr>
        <w:pStyle w:val="BookText"/>
        <w:rPr/>
      </w:pPr>
      <w:bookmarkEnd w:id="503"/>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رجاء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از عمل جدا نیست هر کسی به چیزی امیدوار شد، نسبت به آن کاری صورت می دهد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504" w:name="__RefHeading___Toc5111790_73709187"/>
      <w:bookmarkStart w:id="505" w:name="_Toc189"/>
      <w:bookmarkEnd w:id="504"/>
      <w:r>
        <w:rPr/>
        <w:t>2</w:t>
      </w:r>
      <w:r>
        <w:rPr>
          <w:rtl w:val="true"/>
        </w:rPr>
        <w:t xml:space="preserve">. </w:t>
      </w:r>
      <w:r>
        <w:rPr>
          <w:rtl w:val="true"/>
        </w:rPr>
        <w:t>یأس از رحمت خدا</w:t>
      </w:r>
      <w:bookmarkEnd w:id="505"/>
    </w:p>
    <w:p>
      <w:pPr>
        <w:pStyle w:val="BookText"/>
        <w:rPr/>
      </w:pPr>
      <w:r>
        <w:rPr>
          <w:rFonts w:ascii="IRNazanin" w:hAnsi="IRNazanin" w:eastAsia="IRNazanin"/>
          <w:color w:val="111111"/>
          <w:sz w:val="28"/>
          <w:sz w:val="28"/>
          <w:szCs w:val="28"/>
          <w:rtl w:val="true"/>
          <w:lang w:bidi="fa-IR"/>
        </w:rPr>
        <w:t>نومیدی از رحمت خدا خواه در این جهان و خواه در سرای دیگر، از گناهان بزرگ است و اثر آن در نابودی سعادت، بالاتر از قتل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مأیوس از لطف خدا، بالأخص از مغفرت خدا در سرای دیگر، به هر جنایتی دست می زند زیرا با خود فکر می کند که من در هر حال دوزخی هستم دیگر چرا از انجام گناه که مایه لذت نفس است خودداری کنم از این جهت قرآن درباره افراد مأیوس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تَیْأَسُوا مِنْ رَوحِ اللّه 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نگردید فقط گروه کافر از رحمت خدا نومید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یکی از شخصیت های معاصر امام سجاد علیه السَّلام است، دست او به خون بی گناهی آلوده گردیده بود و به خاطر همین گناه وترس از عذاب اخروی، دچار اختلال حواس شده بود، وقتی امام سجاد وضع او را مشاهده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لقنوطه من رحمة اللّه أشدّ من قتله</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او از رحمت خدا، بدتر از کشتن انسان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بزاز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ماه رمضان، بر حمید بن قحطبه طوسی وارد شدم ، او در برابر خود سفره پهن کرد و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پس چرا روزه خود را می خورد، او در پاسخ سؤال من گریست وچیزی نگفت آنگاه که از خوردن غذا فارغ شد، گفت من به امر هارون در یک شب شصت علوی را از زندان بیرون آوردم و همه را گردن زدم و اجساد آنها را در میان چاه ریختم، دیگر با این عمل ننگین وجنایت هولناک نماز وروزه به حال من چه سودی خواهد داشت</w:t>
      </w:r>
      <w:r>
        <w:rPr>
          <w:rStyle w:val="FootnoteAnchor"/>
          <w:rtl w:val="true"/>
        </w:rPr>
        <w:footnoteReference w:id="78"/>
      </w:r>
      <w:r>
        <w:rPr>
          <w:rFonts w:ascii="IRNazanin" w:hAnsi="IRNazanin" w:eastAsia="IRNazanin"/>
          <w:color w:val="111111"/>
          <w:sz w:val="28"/>
          <w:sz w:val="28"/>
          <w:szCs w:val="28"/>
          <w:rtl w:val="true"/>
          <w:lang w:bidi="fa-IR"/>
        </w:rPr>
        <w:t>یک چنین فرد مأیوس ونومید، در راه اهداف شیطانی خود از انجام هیچ جنایتی کوتاهی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مسأله امید را به صورت دیگر نیز مطرح می کند، و در هر دو به گونه ای اشاره شده است که باید رجا و امید کاملاً سازنده بوده یعنی با عمل و کار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لقای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لقای پروردگار خود امیدمند است، برای چنین لقا کار نیک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دیگر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ومی 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برای کسانی که امید به خدا وروز دیگر دارند، بهترین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آنگاه که امید به لقای خدا را مطرح می کند به دنبال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عَمَلاً صالِحاً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باید با کار وکوشش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برای آن گروه که به خدا و روز دیگر امید دارند، رسول گرامی را اسوه و الگو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به تعبیر حضرت صادق علیه السَّلام در عین امید خائف ترین فرد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أحسن الناس ظناً باللّه وأبسطهم له رجاء وکان أعظم الناس منه خوفاً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بیش از همه به خدا حسن ظن داشت و رحمت اورا گسترده می دانست و بیشتر از همه مردم از خدا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موارد و مشابه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امیدی است که با خوف و ترس توأم و همراه باشد و غالباً رجا و خوف متلازم یکدیگر هستند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دعای افتتاح که به وسیله محمد بن عثمان بن سعید عمری که یکی از نواب خاص امام زمان ارواحنا فداه است نقل شده است چنین می خوانیم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وأیقنت انّک أرحم الراحمین فی موضع العفو والرّحمة وأشدّ المعاقبین فی موضع النکال والنقمة</w:t>
      </w:r>
      <w:r>
        <w:rPr>
          <w:rFonts w:eastAsia="IRNazanin" w:cs="IRNazanin"/>
          <w:color w:val="111111"/>
          <w:sz w:val="28"/>
          <w:szCs w:val="28"/>
          <w:rtl w:val="true"/>
          <w:lang w:bidi="fa-IR"/>
        </w:rPr>
        <w:t>».</w:t>
      </w:r>
      <w:r>
        <w:rPr>
          <w:rStyle w:val="FootnoteAnchor"/>
          <w:rtl w:val="true"/>
        </w:rPr>
        <w:footnoteReference w:id="81"/>
      </w:r>
      <w:bookmarkStart w:id="506" w:name="pg11582_245034"/>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کردم که تو رحیم ترین فرد هستی در جای عفو و رحمت، همچنان که تو سخت ترین کیفر دهی در جای عقوبت و انتقام</w:t>
      </w:r>
      <w:r>
        <w:rPr>
          <w:rFonts w:eastAsia="IRNazanin" w:cs="IRNazanin"/>
          <w:color w:val="111111"/>
          <w:sz w:val="28"/>
          <w:szCs w:val="28"/>
          <w:rtl w:val="true"/>
          <w:lang w:bidi="fa-IR"/>
        </w:rPr>
        <w:t>».</w:t>
      </w:r>
    </w:p>
    <w:p>
      <w:pPr>
        <w:pStyle w:val="Heading4"/>
        <w:numPr>
          <w:ilvl w:val="3"/>
          <w:numId w:val="1"/>
        </w:numPr>
        <w:rPr/>
      </w:pPr>
      <w:bookmarkStart w:id="507" w:name="__RefHeading___Toc5111792_73709187"/>
      <w:bookmarkStart w:id="508" w:name="_Toc190"/>
      <w:bookmarkEnd w:id="507"/>
      <w:r>
        <w:rPr>
          <w:rtl w:val="true"/>
        </w:rPr>
        <w:t>انگیزه ها و نتایج امید</w:t>
      </w:r>
      <w:bookmarkEnd w:id="508"/>
    </w:p>
    <w:p>
      <w:pPr>
        <w:pStyle w:val="BookText"/>
        <w:rPr/>
      </w:pPr>
      <w:r>
        <w:rPr>
          <w:rFonts w:ascii="IRNazanin" w:hAnsi="IRNazanin" w:eastAsia="IRNazanin"/>
          <w:color w:val="111111"/>
          <w:sz w:val="28"/>
          <w:sz w:val="28"/>
          <w:szCs w:val="28"/>
          <w:rtl w:val="true"/>
          <w:lang w:bidi="fa-IR"/>
        </w:rPr>
        <w:t xml:space="preserve">ضرورت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انسانی، و اثر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فردی واجتماعی او، آنچنان روشن است که نیازی به استدلال ندارد، و به حق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مساوی است با این تفاوت فرد مرده به خاطر فقدان حیات، به دور از الم ورنج است در حالی که انسان نومید، غرق در رنج و درد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ما را به امید رحمت حق و لطف او وا می دارد فراوان است در این میان تنها مطالعه آفرینش انسان و ابزاری که در ساختمان وجود او به کار رفته است می تواند، فضای روان ما را از رجا مالامال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نه تنها وجود ما را با ابزار ضروری زندگی مجهز کرده است که اگر این نوع از ابزار در ساختمان وجود ما به کار نرفته بود، زندگی برای ما یک امر محال بود بلکه در آفرینش ما ابزاری را به کار برده که مایه زینت زندگی، و شیرینی حیات ما می باشد و اگر هم نبود، حیات انسان مختل نمی گردید و هر چند دارای آن شکوه و آرایش نبود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خدای مهربان که به شیرینی و آرامش حیات انسان علاقمند است، محال است در فکر سعادت و خوشبختی و نیک فرجامی ما نباشد، قطعاً او خواهان هدایت و سعادت ما است، واگر ما به این مقصد نرسیم، کوتاهی از ناحیه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شواهد</w:t>
      </w:r>
      <w:bookmarkStart w:id="509" w:name="pg11582_245036"/>
    </w:p>
    <w:p>
      <w:pPr>
        <w:pStyle w:val="BookText"/>
        <w:rPr/>
      </w:pPr>
      <w:bookmarkEnd w:id="509"/>
      <w:r>
        <w:rPr>
          <w:rFonts w:ascii="IRNazanin" w:hAnsi="IRNazanin" w:eastAsia="IRNazanin"/>
          <w:color w:val="111111"/>
          <w:sz w:val="28"/>
          <w:sz w:val="28"/>
          <w:szCs w:val="28"/>
          <w:rtl w:val="true"/>
          <w:lang w:bidi="fa-IR"/>
        </w:rPr>
        <w:t>زیادی گواهی می دهند که خداوند رؤوف، خواهان سعادت انسان و خوشبختی ما می باشد، بلکه سخن در جای دیگر است، و آن این که خمیرمایه امید، چیست؟ و در چه صورت انسان می تواند، امیدوار و یا نومید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موضع جدایی امیدواران واقعی از مدعیان دروغین امید و رجا است</w:t>
      </w:r>
      <w:r>
        <w:rPr>
          <w:rFonts w:eastAsia="IRNazanin" w:cs="IRNazanin"/>
          <w:color w:val="111111"/>
          <w:sz w:val="28"/>
          <w:szCs w:val="28"/>
          <w:rtl w:val="true"/>
          <w:lang w:bidi="fa-IR"/>
        </w:rPr>
        <w:t>.</w:t>
      </w:r>
    </w:p>
    <w:p>
      <w:pPr>
        <w:pStyle w:val="Heading4"/>
        <w:numPr>
          <w:ilvl w:val="3"/>
          <w:numId w:val="1"/>
        </w:numPr>
        <w:rPr/>
      </w:pPr>
      <w:bookmarkStart w:id="510" w:name="__RefHeading___Toc5111794_73709187"/>
      <w:bookmarkStart w:id="511" w:name="_Toc191"/>
      <w:bookmarkEnd w:id="510"/>
      <w:r>
        <w:rPr>
          <w:rtl w:val="true"/>
        </w:rPr>
        <w:t>زمینه های مساعد رجا و امید</w:t>
      </w:r>
      <w:bookmarkEnd w:id="511"/>
    </w:p>
    <w:p>
      <w:pPr>
        <w:pStyle w:val="BookText"/>
        <w:rPr/>
      </w:pPr>
      <w:r>
        <w:rPr>
          <w:rFonts w:ascii="IRNazanin" w:hAnsi="IRNazanin" w:eastAsia="IRNazanin"/>
          <w:color w:val="111111"/>
          <w:sz w:val="28"/>
          <w:sz w:val="28"/>
          <w:szCs w:val="28"/>
          <w:rtl w:val="true"/>
          <w:lang w:bidi="fa-IR"/>
        </w:rPr>
        <w:t>قرآن به روشنی می رساند که کارهای نیک و تلاش های راستین انسان است که تخم رجا و نور امید را در دلها می افشاند و هر نوع رجا و امید بدون آن، ادعا و پنداری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آیات قرآن است که عمل نیک را زمینه ساز امید می داند بلکه زندگی روزانه ما نیز بر این مطلب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می تواند امیدوار باشد که تخم سالم را در سرزمین شایسته بیفشاند و به موازات آن، در پاک کردن زمین از علف هرزه و آبیاری به موقع، و دادن کود،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کشاورز را می توان امیدوار به محصول کشت خود دانست، نه آن فردی که درست نقطه مقابل او قرار گیرد و از کار و کوشش جز پشت هم اندازی، سهمی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می گوید آن شاعر سخن ساز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ترجوا النجاة ولم تسلک مسالکها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السفینة لا تجری علی الیبس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متلاطم، که طوفان، کشتی را مانند پر کاه از این سو به آن سو پرتاب می کند، امید به نجات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راههای نجات را نپیموده ای آیا کسی شنیده است که کشتی در خشکی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امیدوار به رحمت خدا و آمرزش او کسی است که در سرزمین قلب بذر ایمان بیفشاند، آنگاه آن را با اعمال صالح و اطاعت خدا آبیاری نماید در این موقع است که می تواند به امید رحمت بنشیند و در انتظار فرج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که کار و تلاشهای صالحانه انسان را، زمینه ساز رجا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رَحْمَة اللّهِ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اند و کسانی که مهاجرت کرده و در راه خدا جهاد نموده اند به رحمت خدا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صراحت کامل گروهی را مستحق رجا و امید می داند که دارای شرایط خاصی باشند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روان، بذر ایمان را بیفشاند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سرزمین کفر به سرزمین اسلام مهاجرت کرده تا بتوانند با امکانات کامل وظایف مذهبی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تلاش و کوشش کنند و با کفر ستیزی خاصی، آیین خدا را در جهان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وَأَقامُوا الصَّلاةَ وَأَنْفِقُوا مِمّا رَزَقْناهُمْ سِرّاً وَعَلانِیَةً یَرْجُونَ تِجارَةً لَنْ تَبُورَ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کتاب خدا را تلاوت می کنند و نماز را به پا داشته اند، و از آنچه روزی</w:t>
      </w:r>
    </w:p>
    <w:p>
      <w:pPr>
        <w:pStyle w:val="BookText"/>
        <w:rPr/>
      </w:pPr>
      <w:r>
        <w:rPr>
          <w:rFonts w:ascii="IRNazanin" w:hAnsi="IRNazanin" w:eastAsia="IRNazanin"/>
          <w:color w:val="111111"/>
          <w:sz w:val="28"/>
          <w:sz w:val="28"/>
          <w:szCs w:val="28"/>
          <w:rtl w:val="true"/>
          <w:lang w:bidi="fa-IR"/>
        </w:rPr>
        <w:t>آنان کرده ایم، در پنهان و آشکار انفاق کرده اند ، این گروه شایسته این هستند که به تجارتی که در آن خسارتی نیست،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تحقق بذر نجات در قلوب و دلها شرایط یاد شده در زیر را، متذکر می گردد و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 کِتاب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عمل به دستورهای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نماز را بپا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وَأَنْفِقُوا مِمّا رَزَقْناهُمْ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آنچه که خدا داده است پنهان و آشکارا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وهمه این شرایط وارد در این دو آیه و آیات دیگر، در ایمان و عمل نیک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آن گروه فاقد ایمان و یا عمل صالح انتقاد می کند که بدون احراز لیاقت و شایستگی، در انتظار رحمت حق نشسته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الکِتابَ یَأْخُذُونَ عَرَضَ هذَا الأَدنی وَیَقُولُونَ سَیُغْْفَرُ لَنا وانْ یَأْتِهمْ عَرَضٌ مِثلهُ یَأْخُذُوهُ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آنها، افرادی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رفتار نیک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این دنیای پست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حکم و فرمان خدا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که ما گنهکاریم خداوند به زودی ما را می بخشد، اگر باز کالای مشابه قبلی به دستشان بیفتد باز آن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خدا را پشت سر می اندازند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آن گروه از فرزندان پیامبران را که حق وراثت را رعایت نکردند و از راه نیاکان منحرف گردیدند و نماز را، رها نموده و از خواسته های نفس پیروی</w:t>
      </w:r>
    </w:p>
    <w:p>
      <w:pPr>
        <w:pStyle w:val="BookText"/>
        <w:rPr/>
      </w:pPr>
      <w:r>
        <w:rPr>
          <w:rFonts w:ascii="IRNazanin" w:hAnsi="IRNazanin" w:eastAsia="IRNazanin"/>
          <w:color w:val="111111"/>
          <w:sz w:val="28"/>
          <w:sz w:val="28"/>
          <w:szCs w:val="28"/>
          <w:rtl w:val="true"/>
          <w:lang w:bidi="fa-IR"/>
        </w:rPr>
        <w:t>کرده اند، افراد گمراه می خواند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جانشین آنها شدند، که نماز را ضایع کردند و از شهوات پیروی نمودند، و به همین زودی با نتیجه گمراهی خود روبرو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پیامبر گرامی صلَّی اللّه علیه و آله و سلَّم درباره این گروه که بدون آمادگی وشایستگی در انتظار رحمت هستند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 من اتّبع نفسه هواها وتمنّی علی اللّه الرجاء</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از هواهای نفس پیروی کند و از خدا تمنای امید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شما مرتکب گناه می شوند و می گویند ما امیدواریم،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آنان از دوستان ما نیستند آنان کسانی هستند که آرزوی نفسانی بر آنان غلبه کرده است 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 شیئاً عمل له ومن خاف شیئاً فرّ منه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چیزی امیدوار شد برای آن تلاش می کند واگر از چیزی ترسید از آن می گریزد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حـدیث دیگر 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مؤمـن واقعی کسی اسـت که در او دو حـالت وجـود داشتـه باشـد، حالـت ترس و امید، و این دو حـالت در صـورتی در انسـان پـدید می آیـد که بـرای آنچـه که از آن می تـرسد، یـا بـه آن</w:t>
      </w:r>
      <w:bookmarkStart w:id="512" w:name="pg11582_245045"/>
    </w:p>
    <w:p>
      <w:pPr>
        <w:pStyle w:val="BookText"/>
        <w:rPr/>
      </w:pPr>
      <w:bookmarkEnd w:id="512"/>
      <w:r>
        <w:rPr>
          <w:rFonts w:ascii="IRNazanin" w:hAnsi="IRNazanin" w:eastAsia="IRNazanin"/>
          <w:color w:val="111111"/>
          <w:sz w:val="28"/>
          <w:sz w:val="28"/>
          <w:szCs w:val="28"/>
          <w:rtl w:val="true"/>
          <w:lang w:bidi="fa-IR"/>
        </w:rPr>
        <w:t>امید دارد، کار و تلاش کند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513" w:name="__RefHeading___Toc5111796_73709187"/>
      <w:bookmarkStart w:id="514" w:name="_Toc192"/>
      <w:bookmarkEnd w:id="513"/>
      <w:r>
        <w:rPr>
          <w:rtl w:val="true"/>
        </w:rPr>
        <w:t>دیگر عوامل امید آفرین</w:t>
      </w:r>
      <w:bookmarkEnd w:id="514"/>
    </w:p>
    <w:p>
      <w:pPr>
        <w:pStyle w:val="Heading5"/>
        <w:numPr>
          <w:ilvl w:val="4"/>
          <w:numId w:val="1"/>
        </w:numPr>
        <w:rPr/>
      </w:pPr>
      <w:bookmarkStart w:id="515" w:name="__RefHeading___Toc5111798_73709187"/>
      <w:bookmarkStart w:id="516" w:name="_Toc193"/>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اگر ایمان و تلاشهای انسان در مسیر ایمان، زمینه ساز امید است، باز بودن باب توبه، پذیرفته شدن شفاعت اولیای خدا، و گستردگی رحمت خدا، یک رشته عواملی است که بذر امید را در مراحل بعد در قلوب انسان می پاشند، یعنی پس از ایمان و تلاش، باید این عوامل را که قرآن به آنها اشاره می کند عوامل درجه دوم برای ایجاد رجا و امید در قلوب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آن ها</w:t>
      </w:r>
      <w:r>
        <w:rPr>
          <w:rFonts w:eastAsia="IRNazanin" w:cs="IRNazanin"/>
          <w:color w:val="111111"/>
          <w:sz w:val="28"/>
          <w:szCs w:val="28"/>
          <w:rtl w:val="true"/>
          <w:lang w:bidi="fa-IR"/>
        </w:rPr>
        <w:t>:</w:t>
      </w:r>
    </w:p>
    <w:p>
      <w:pPr>
        <w:pStyle w:val="Heading5"/>
        <w:numPr>
          <w:ilvl w:val="4"/>
          <w:numId w:val="1"/>
        </w:numPr>
        <w:rPr/>
      </w:pPr>
      <w:bookmarkStart w:id="517" w:name="__RefHeading___Toc5111800_73709187"/>
      <w:bookmarkStart w:id="518" w:name="_Toc194"/>
      <w:bookmarkEnd w:id="517"/>
      <w:r>
        <w:rPr/>
        <w:t>1</w:t>
      </w:r>
      <w:r>
        <w:rPr>
          <w:rtl w:val="true"/>
        </w:rPr>
        <w:t xml:space="preserve">. </w:t>
      </w:r>
      <w:r>
        <w:rPr>
          <w:rtl w:val="true"/>
        </w:rPr>
        <w:t>مغفرت گسترده خدا</w:t>
      </w:r>
      <w:bookmarkEnd w:id="518"/>
    </w:p>
    <w:p>
      <w:pPr>
        <w:pStyle w:val="BookText"/>
        <w:rPr/>
      </w:pPr>
      <w:r>
        <w:rPr>
          <w:rFonts w:ascii="IRNazanin" w:hAnsi="IRNazanin" w:eastAsia="IRNazanin"/>
          <w:color w:val="111111"/>
          <w:sz w:val="28"/>
          <w:sz w:val="28"/>
          <w:szCs w:val="28"/>
          <w:rtl w:val="true"/>
          <w:lang w:bidi="fa-IR"/>
        </w:rPr>
        <w:t>نخستین عامل آفریننده امید در قلوب افراد با ایمان، پس از تلاش های شایسته، همان اعتقاد به رحمت گسترده خدا است، خدایی که رحمت او بر خشم او مقدم می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قرآن در مواردی بر این معنی، تصریح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 بندگانم که در ارتکاب گناه زیاده روی کرده اند از رحمت خدا مأیوس نباشند، خداوند همه گناهان را می بخشد او بخشاینده ومهربان است</w:t>
      </w:r>
      <w:r>
        <w:rPr>
          <w:rFonts w:eastAsia="IRNazanin" w:cs="IRNazanin"/>
          <w:color w:val="111111"/>
          <w:sz w:val="28"/>
          <w:szCs w:val="28"/>
          <w:rtl w:val="true"/>
          <w:lang w:bidi="fa-IR"/>
        </w:rPr>
        <w:t>».</w:t>
      </w:r>
      <w:bookmarkStart w:id="519" w:name="pg11582_245047"/>
    </w:p>
    <w:p>
      <w:pPr>
        <w:pStyle w:val="BookText"/>
        <w:rPr/>
      </w:pPr>
      <w:bookmarkEnd w:id="519"/>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لَذُو مَغْفِرَة لِلنّاسِ عَلی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مردم در حالی که ستمکار و گناهکارند، دارای بخشایندگی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آیات خصوصاً آیه دوم، مربوط به آن نوع بخشایندگی است که گاهی بدون توبه شامل حال بندگان می گردد، و اگر مقصود آن نوع از بخشایندگی بود که از طریق توبه عاید انسان می گردد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لحن آیه نخست، به گونه ای است که نمی توان آن را بر خصوص حالت توبه حمل کرد زیرا لحن آیه از یک رحمت وسیع ومغفرت گسترده حکایت می کند و می خواهد در دل بندگان بدور افتاده ، نور امید و بارقه رجا را روشن سازد</w:t>
      </w:r>
      <w:r>
        <w:rPr>
          <w:rFonts w:eastAsia="IRNazanin" w:cs="IRNazanin"/>
          <w:color w:val="111111"/>
          <w:sz w:val="28"/>
          <w:szCs w:val="28"/>
          <w:rtl w:val="true"/>
          <w:lang w:bidi="fa-IR"/>
        </w:rPr>
        <w:t>.</w:t>
      </w:r>
    </w:p>
    <w:p>
      <w:pPr>
        <w:pStyle w:val="Heading5"/>
        <w:numPr>
          <w:ilvl w:val="4"/>
          <w:numId w:val="1"/>
        </w:numPr>
        <w:rPr/>
      </w:pPr>
      <w:bookmarkStart w:id="520" w:name="__RefHeading___Toc5111802_73709187"/>
      <w:bookmarkStart w:id="521" w:name="_Toc195"/>
      <w:bookmarkEnd w:id="520"/>
      <w:r>
        <w:rPr/>
        <w:t>2</w:t>
      </w:r>
      <w:r>
        <w:rPr>
          <w:rtl w:val="true"/>
        </w:rPr>
        <w:t xml:space="preserve">. </w:t>
      </w:r>
      <w:r>
        <w:rPr>
          <w:rtl w:val="true"/>
        </w:rPr>
        <w:t>استغفار فرشتگان</w:t>
      </w:r>
      <w:bookmarkEnd w:id="521"/>
    </w:p>
    <w:p>
      <w:pPr>
        <w:pStyle w:val="BookText"/>
        <w:rPr/>
      </w:pPr>
      <w:r>
        <w:rPr>
          <w:rFonts w:ascii="IRNazanin" w:hAnsi="IRNazanin" w:eastAsia="IRNazanin"/>
          <w:color w:val="111111"/>
          <w:sz w:val="28"/>
          <w:sz w:val="28"/>
          <w:szCs w:val="28"/>
          <w:rtl w:val="true"/>
          <w:lang w:bidi="fa-IR"/>
        </w:rPr>
        <w:t>از عوامل امید آفرین، طلب آمرزش فرشتگان است زیرا حاملان عرش و آنها که پیرامون آن هستند در حق افراد با ایمان طلب آمرزش می کنند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حامل عرش و آنها که دور آن هستند با ستایش خدا، او را تسبیح می گویند هم خود به خدا ایمان دارند و هم درباره افراد با ایمان طلب آمرزش</w:t>
      </w:r>
      <w:bookmarkStart w:id="522" w:name="pg11582_245049"/>
    </w:p>
    <w:p>
      <w:pPr>
        <w:pStyle w:val="BookText"/>
        <w:rPr/>
      </w:pPr>
      <w:bookmarkEnd w:id="522"/>
      <w:r>
        <w:rPr>
          <w:rFonts w:ascii="IRNazanin" w:hAnsi="IRNazanin" w:eastAsia="IRNazanin"/>
          <w:color w:val="111111"/>
          <w:sz w:val="28"/>
          <w:sz w:val="28"/>
          <w:szCs w:val="28"/>
          <w:rtl w:val="true"/>
          <w:lang w:bidi="fa-IR"/>
        </w:rPr>
        <w:t>می کنند و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بی نهایت تو، همه جا را فرا گرفته است</w:t>
      </w:r>
      <w:r>
        <w:rPr>
          <w:rFonts w:eastAsia="IRNazanin" w:cs="IRNazanin"/>
          <w:color w:val="111111"/>
          <w:sz w:val="28"/>
          <w:szCs w:val="28"/>
          <w:rtl w:val="true"/>
          <w:lang w:bidi="fa-IR"/>
        </w:rPr>
        <w:t>».</w:t>
      </w:r>
    </w:p>
    <w:p>
      <w:pPr>
        <w:pStyle w:val="Heading5"/>
        <w:numPr>
          <w:ilvl w:val="4"/>
          <w:numId w:val="1"/>
        </w:numPr>
        <w:rPr/>
      </w:pPr>
      <w:bookmarkStart w:id="523" w:name="__RefHeading___Toc5111804_73709187"/>
      <w:bookmarkStart w:id="524" w:name="_Toc196"/>
      <w:bookmarkEnd w:id="523"/>
      <w:r>
        <w:rPr/>
        <w:t>3</w:t>
      </w:r>
      <w:r>
        <w:rPr>
          <w:rtl w:val="true"/>
        </w:rPr>
        <w:t xml:space="preserve">. </w:t>
      </w:r>
      <w:r>
        <w:rPr>
          <w:rtl w:val="true"/>
        </w:rPr>
        <w:t>شفاعت اولیای الهی</w:t>
      </w:r>
      <w:bookmarkEnd w:id="524"/>
    </w:p>
    <w:p>
      <w:pPr>
        <w:pStyle w:val="BookText"/>
        <w:rPr/>
      </w:pPr>
      <w:r>
        <w:rPr>
          <w:rFonts w:ascii="IRNazanin" w:hAnsi="IRNazanin" w:eastAsia="IRNazanin"/>
          <w:color w:val="111111"/>
          <w:sz w:val="28"/>
          <w:sz w:val="28"/>
          <w:szCs w:val="28"/>
          <w:rtl w:val="true"/>
          <w:lang w:bidi="fa-IR"/>
        </w:rPr>
        <w:t xml:space="preserve">سومین عامل رجا و امید، شفاعت اولیا خداوند است که قرآن از آن درباره رسول گرامی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شب را با انجام نمازهای نافله، بیدار و متهجد باش، شاید خدایت تو را به مقام بس پسندیده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یادآور می شود که شفاعت خدا پیامبر را تا آن حد می پذیرد که او را راضی سازد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تو آن اندازه به تو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شفاعت تو گنهکاران امت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راضی شوی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آیه نخست که درباره لطف گسترده خدا سخن می گوید بیشتر امید آفرین است، یا آیه اخیر که مربوط به شفاعت پیامبر است، احادیث خاندان رسالت حاکی است که آیه مربوط به شفاعت بیش از آیه نخست، رجا آفرین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دیگران خلاف آن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امیرمؤمنان حدیثی نیز نقل شده است که قول نخست را تأیید می 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پایان یادآور می شویم که با بودن یک چنین وسایل رحمت وعوامل امید آفرین نباید خود را فریب داد و به امید این عوامل از انجام وظایف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امیرمؤمنان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مقامات خدایی کسی است که مردم را از رحمت خدا مأیوس نسازد و آنان را از بازتاب گناهان مطمئن ننماید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العالم الذی لا یقنط الناس من رحمة اللّه ولا یؤمنهم من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bookmarkStart w:id="525" w:name="pg11582_245054"/>
    </w:p>
    <w:p>
      <w:pPr>
        <w:pStyle w:val="Heading2"/>
        <w:numPr>
          <w:ilvl w:val="1"/>
          <w:numId w:val="1"/>
        </w:numPr>
        <w:rPr/>
      </w:pPr>
      <w:bookmarkStart w:id="526" w:name="__RefHeading___Toc5111806_73709187"/>
      <w:bookmarkStart w:id="527" w:name="_Toc197"/>
      <w:bookmarkEnd w:id="525"/>
      <w:bookmarkEnd w:id="526"/>
      <w:r>
        <w:rPr/>
        <w:t>10</w:t>
      </w:r>
      <w:r>
        <w:rPr>
          <w:rtl w:val="true"/>
        </w:rPr>
        <w:t xml:space="preserve">- </w:t>
      </w:r>
      <w:r>
        <w:rPr>
          <w:rtl w:val="true"/>
        </w:rPr>
        <w:t xml:space="preserve">مقصود از </w:t>
      </w:r>
      <w:r>
        <w:rPr>
          <w:rtl w:val="true"/>
        </w:rPr>
        <w:t>«</w:t>
      </w:r>
      <w:r>
        <w:rPr>
          <w:rtl w:val="true"/>
        </w:rPr>
        <w:t>روح</w:t>
      </w:r>
      <w:r>
        <w:rPr>
          <w:rtl w:val="true"/>
        </w:rPr>
        <w:t xml:space="preserve">» </w:t>
      </w:r>
      <w:r>
        <w:rPr>
          <w:rtl w:val="true"/>
        </w:rPr>
        <w:t xml:space="preserve">در آیه </w:t>
      </w:r>
      <w:r>
        <w:rPr>
          <w:rtl w:val="true"/>
        </w:rPr>
        <w:t>(</w:t>
      </w:r>
      <w:r>
        <w:rPr>
          <w:rtl w:val="true"/>
        </w:rPr>
        <w:t>ویَسْأَلُونَکَ عَنِ الرُّوح</w:t>
      </w:r>
      <w:r>
        <w:rPr>
          <w:rtl w:val="true"/>
        </w:rPr>
        <w:t xml:space="preserve">) </w:t>
      </w:r>
      <w:r>
        <w:rPr>
          <w:rtl w:val="true"/>
        </w:rPr>
        <w:t>چیست؟</w:t>
      </w:r>
      <w:bookmarkEnd w:id="527"/>
    </w:p>
    <w:p>
      <w:pPr>
        <w:pStyle w:val="Heading3"/>
        <w:numPr>
          <w:ilvl w:val="2"/>
          <w:numId w:val="1"/>
        </w:numPr>
        <w:rPr/>
      </w:pPr>
      <w:bookmarkStart w:id="528" w:name="__RefHeading___Toc5111808_73709187"/>
      <w:bookmarkStart w:id="529" w:name="_Toc198"/>
      <w:bookmarkEnd w:id="528"/>
      <w:r>
        <w:rPr>
          <w:rtl w:val="true"/>
        </w:rPr>
        <w:t>اشاره</w:t>
      </w:r>
      <w:bookmarkEnd w:id="52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Style w:val="FootnoteAnchor"/>
          <w:rtl w:val="true"/>
        </w:rPr>
        <w:footnoteReference w:id="88"/>
      </w:r>
    </w:p>
    <w:p>
      <w:pPr>
        <w:pStyle w:val="Heading3"/>
        <w:numPr>
          <w:ilvl w:val="2"/>
          <w:numId w:val="1"/>
        </w:numPr>
        <w:rPr/>
      </w:pPr>
      <w:bookmarkStart w:id="530" w:name="__RefHeading___Toc5111810_73709187"/>
      <w:bookmarkStart w:id="531" w:name="_Toc199"/>
      <w:bookmarkEnd w:id="530"/>
      <w:r>
        <w:rPr>
          <w:rtl w:val="true"/>
        </w:rPr>
        <w:t>آیات موضوع</w:t>
      </w:r>
      <w:r>
        <w:rPr>
          <w:rtl w:val="true"/>
        </w:rPr>
        <w:t>:</w:t>
      </w:r>
      <w:bookmarkEnd w:id="5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532" w:name="pg11582_245056"/>
    </w:p>
    <w:p>
      <w:pPr>
        <w:pStyle w:val="BookText"/>
        <w:rPr/>
      </w:pPr>
      <w:bookmarkEnd w:id="5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5111812_73709187"/>
      <w:bookmarkStart w:id="534" w:name="_Toc200"/>
      <w:bookmarkEnd w:id="533"/>
      <w:r>
        <w:rPr>
          <w:rtl w:val="true"/>
        </w:rPr>
        <w:t>ترجمه آیات</w:t>
      </w:r>
      <w:r>
        <w:rPr>
          <w:rtl w:val="true"/>
        </w:rPr>
        <w:t>:</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با وحی بر هر کس از بندگان بخواهیم فرود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 پیامبر از روح سؤال می کنند در پاسخ آنان بگو روح از امر پروردگار من است و به شما دانش کمی داده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 قرآن بر قلب تو نازل کرده تا تو از بیم دهندگان باشی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قرآن را از امر خود، به تو وحی کردیم</w:t>
      </w:r>
      <w:r>
        <w:rPr>
          <w:rFonts w:eastAsia="IRNazanin" w:cs="IRNazanin"/>
          <w:color w:val="111111"/>
          <w:sz w:val="28"/>
          <w:szCs w:val="28"/>
          <w:rtl w:val="true"/>
          <w:lang w:bidi="fa-IR"/>
        </w:rPr>
        <w:t>».</w:t>
      </w:r>
      <w:bookmarkStart w:id="535" w:name="pg11582_245058"/>
    </w:p>
    <w:p>
      <w:pPr>
        <w:pStyle w:val="Heading3"/>
        <w:numPr>
          <w:ilvl w:val="2"/>
          <w:numId w:val="1"/>
        </w:numPr>
        <w:rPr/>
      </w:pPr>
      <w:bookmarkStart w:id="536" w:name="__RefHeading___Toc5111814_73709187"/>
      <w:bookmarkStart w:id="537" w:name="_Toc201"/>
      <w:bookmarkEnd w:id="535"/>
      <w:bookmarkEnd w:id="536"/>
      <w:r>
        <w:rPr>
          <w:rtl w:val="true"/>
        </w:rPr>
        <w:t>تفسیر آیات</w:t>
      </w:r>
      <w:r>
        <w:rPr>
          <w:rtl w:val="true"/>
        </w:rPr>
        <w:t>:</w:t>
      </w:r>
      <w:bookmarkEnd w:id="537"/>
    </w:p>
    <w:p>
      <w:pPr>
        <w:pStyle w:val="Heading4"/>
        <w:numPr>
          <w:ilvl w:val="3"/>
          <w:numId w:val="1"/>
        </w:numPr>
        <w:rPr/>
      </w:pPr>
      <w:bookmarkStart w:id="538" w:name="__RefHeading___Toc5111816_73709187"/>
      <w:bookmarkStart w:id="539" w:name="_Toc202"/>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 xml:space="preserve">قرآن مجید در سوره اسراء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عَنِ الرُّوحِ قُلِ الرُّوحُ مِنْ أَمْرِ رَبِّی وَما أُوتیتُمْ مِنَ العِلْمِ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ای پیامبر از روح سؤال می کنند در پاسخ آنان بگو روح از امر پروردگار من است و به شما دانش کمی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دو نکته سؤالی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پروردگارم است، چیست؟ واین جمله چه هدفی را تعقیب می کند؟</w:t>
      </w:r>
    </w:p>
    <w:p>
      <w:pPr>
        <w:pStyle w:val="BookText"/>
        <w:rPr/>
      </w:pPr>
      <w:r>
        <w:rPr>
          <w:rFonts w:ascii="IRNazanin" w:hAnsi="IRNazanin" w:eastAsia="IRNazanin"/>
          <w:color w:val="111111"/>
          <w:sz w:val="28"/>
          <w:sz w:val="28"/>
          <w:szCs w:val="28"/>
          <w:rtl w:val="true"/>
          <w:lang w:bidi="fa-IR"/>
        </w:rPr>
        <w:t>برای روشن شدن هر دو موضوع جهاتی را باید مورد توجه قرار داد که هم اکنون بیان می شود</w:t>
      </w:r>
      <w:r>
        <w:rPr>
          <w:rFonts w:eastAsia="IRNazanin" w:cs="IRNazanin"/>
          <w:color w:val="111111"/>
          <w:sz w:val="28"/>
          <w:szCs w:val="28"/>
          <w:rtl w:val="true"/>
          <w:lang w:bidi="fa-IR"/>
        </w:rPr>
        <w:t>:</w:t>
      </w:r>
    </w:p>
    <w:p>
      <w:pPr>
        <w:pStyle w:val="Heading4"/>
        <w:numPr>
          <w:ilvl w:val="3"/>
          <w:numId w:val="1"/>
        </w:numPr>
        <w:rPr/>
      </w:pPr>
      <w:bookmarkStart w:id="540" w:name="__RefHeading___Toc5111818_73709187"/>
      <w:bookmarkStart w:id="541" w:name="_Toc203"/>
      <w:bookmarkEnd w:id="540"/>
      <w:r>
        <w:rPr/>
        <w:t>1</w:t>
      </w:r>
      <w:r>
        <w:rPr>
          <w:rtl w:val="true"/>
        </w:rPr>
        <w:t xml:space="preserve">. </w:t>
      </w:r>
      <w:r>
        <w:rPr>
          <w:rtl w:val="true"/>
        </w:rPr>
        <w:t>چه کسانی طراح سؤال بودند؟</w:t>
      </w:r>
      <w:bookmarkEnd w:id="54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خصوصیات روحی و فکری طراحان سؤال، به کشف حقیقت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به اتفاق کلمه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و یا طراحان سؤال</w:t>
      </w:r>
    </w:p>
    <w:p>
      <w:pPr>
        <w:pStyle w:val="BookText"/>
        <w:rPr/>
      </w:pPr>
      <w:r>
        <w:rPr>
          <w:rFonts w:ascii="IRNazanin" w:hAnsi="IRNazanin" w:eastAsia="IRNazanin"/>
          <w:color w:val="111111"/>
          <w:sz w:val="28"/>
          <w:sz w:val="28"/>
          <w:szCs w:val="28"/>
          <w:rtl w:val="true"/>
          <w:lang w:bidi="fa-IR"/>
        </w:rPr>
        <w:t>دانشمندان یهود بودند که در مدینه می زیستند، هر چند در ظاهر، سؤال کنندگان مشرکان مکه بودند، در این باره شأن نزولی را نقل می کنند که ما آن را از سیره ابن هشام که مدرک اصیل و دیرینه است نقل می نماییم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مشرکان مکه به نام های نصر و ابن ابی معیط به نمایندگی از قریش رهسپار مدینه شدند تا درباره، موضوع نبوت پیامبر اسلام صلَّی اللّه علیه و آله و سلَّم تحقیقاتی به عمل آورند، و جریان را با علمای یهود که بصیرت بیشتری در این مسایل داشتند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یهود به آنان گفتند سه موضوع یاد شده در زیر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هرگاه وی به هر سه پاسخ داد، او پیامبر خدا است و در غیر این صورت مدعی دروغگویی است و آن سه موضوع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اصحاب 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ذی القرنین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پس ازبازگشت به مکه پرسش های یهود را مطرح کردند و وحی الهی در پاسخ آنان نازل گردید و پرسش اول و دوم را در سوره کهف در آیه 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 سوم را در سوره اسراء در آیه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هشام به تشریح همه آیه ها در سیره خود پرداخته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تفاسیر یادآوری شده است که دانشمندان یهود گفتند اگر محمد به دو پرسش نخست پاسخ گفت و از دادن پاسخ پرسش سوم خودداری کرد، این نشانه راستگویی او است</w:t>
      </w:r>
      <w:r>
        <w:rPr>
          <w:rFonts w:eastAsia="IRNazanin" w:cs="IRNazanin"/>
          <w:color w:val="111111"/>
          <w:sz w:val="28"/>
          <w:szCs w:val="28"/>
          <w:rtl w:val="true"/>
          <w:lang w:bidi="fa-IR"/>
        </w:rPr>
        <w:t>.</w:t>
      </w:r>
      <w:bookmarkStart w:id="542" w:name="pg11582_245062"/>
    </w:p>
    <w:p>
      <w:pPr>
        <w:pStyle w:val="BookText"/>
        <w:rPr/>
      </w:pPr>
      <w:bookmarkEnd w:id="542"/>
      <w:r>
        <w:rPr>
          <w:rFonts w:ascii="IRNazanin" w:hAnsi="IRNazanin" w:eastAsia="IRNazanin"/>
          <w:color w:val="111111"/>
          <w:sz w:val="28"/>
          <w:sz w:val="28"/>
          <w:szCs w:val="28"/>
          <w:rtl w:val="true"/>
          <w:lang w:bidi="fa-IR"/>
        </w:rPr>
        <w:t>ولی شأن نزول نخست، از اصالت بیشتری برخوردار است، ومفسران روی آن تکیه کرده اند قرآن نیز موضوع سوم را به صورت مبهم بیان کرده، نه این که به آن پاسخ نگفته است، گذشته از این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آدم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 وَ َکانَ فَضْلُ اللّهِ عَلَیْکَ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نمی دانستی به تو آموخت و لطف وعنایت خدا درباره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پیامبر دستور می دهد که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وضع صحیح است که پیامبر از پاسخ به آن طفره رود وبگوید من از پاسخ آن عاجز و ناتوانم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گفت شأن نزول نخست درست است ودومی عاری از حقیقت می باشد</w:t>
      </w:r>
      <w:r>
        <w:rPr>
          <w:rFonts w:eastAsia="IRNazanin" w:cs="IRNazanin"/>
          <w:color w:val="111111"/>
          <w:sz w:val="28"/>
          <w:szCs w:val="28"/>
          <w:rtl w:val="true"/>
          <w:lang w:bidi="fa-IR"/>
        </w:rPr>
        <w:t>.</w:t>
      </w:r>
    </w:p>
    <w:p>
      <w:pPr>
        <w:pStyle w:val="Heading4"/>
        <w:numPr>
          <w:ilvl w:val="3"/>
          <w:numId w:val="1"/>
        </w:numPr>
        <w:rPr/>
      </w:pPr>
      <w:bookmarkStart w:id="543" w:name="__RefHeading___Toc5111820_73709187"/>
      <w:bookmarkStart w:id="544" w:name="_Toc204"/>
      <w:bookmarkEnd w:id="543"/>
      <w:r>
        <w:rPr/>
        <w:t>2</w:t>
      </w:r>
      <w:r>
        <w:rPr>
          <w:rtl w:val="true"/>
        </w:rPr>
        <w:t xml:space="preserve">. </w:t>
      </w:r>
      <w:r>
        <w:rPr>
          <w:rtl w:val="true"/>
        </w:rPr>
        <w:t>نظریه های مفسران درباره مورد سؤال</w:t>
      </w:r>
      <w:bookmarkEnd w:id="544"/>
    </w:p>
    <w:p>
      <w:pPr>
        <w:pStyle w:val="BookText"/>
        <w:rPr/>
      </w:pPr>
      <w:r>
        <w:rPr>
          <w:rFonts w:ascii="IRNazanin" w:hAnsi="IRNazanin" w:eastAsia="IRNazanin"/>
          <w:color w:val="111111"/>
          <w:sz w:val="28"/>
          <w:sz w:val="28"/>
          <w:szCs w:val="28"/>
          <w:rtl w:val="true"/>
          <w:lang w:bidi="fa-IR"/>
        </w:rPr>
        <w:t>مفسران درباره مورد سؤال و این که مقصود از روح چیست؟ نظریات مختلف و گوناگونی دارند که به طور اجمال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روح انسانی وحیوانی است که مبدأ حیات و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قرآن است و در برخی از آیات، خدا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bookmarkStart w:id="545" w:name="pg11582_245064"/>
    </w:p>
    <w:p>
      <w:pPr>
        <w:pStyle w:val="BookText"/>
        <w:rPr/>
      </w:pPr>
      <w:bookmarkEnd w:id="545"/>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روحی را به تو وحی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عظیم ترین فرشته ای است از فرشتگان خدا که غیر از جبرئیل و میکائیل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آن روحی است که در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الرُّوحُوَالمَلائِکةُ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روح و فرشتگان صف کشان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مطلق روح به معنی وسیع وگسترده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جبرئیل روح الأمین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اسلامی که پیرامون تفسیر آیه وارد شده است، روح را به فرشته بزرگ تفسیر کرده است و در میان دوازده روایتی که مؤلف البرهان و </w:t>
      </w:r>
      <w:r>
        <w:rPr>
          <w:rStyle w:val="FootnoteAnchor"/>
          <w:rtl w:val="true"/>
        </w:rPr>
        <w:footnoteReference w:id="91"/>
      </w:r>
      <w:r>
        <w:rPr>
          <w:rFonts w:ascii="IRNazanin" w:hAnsi="IRNazanin" w:eastAsia="IRNazanin"/>
          <w:color w:val="111111"/>
          <w:sz w:val="28"/>
          <w:sz w:val="28"/>
          <w:szCs w:val="28"/>
          <w:rtl w:val="true"/>
          <w:lang w:bidi="fa-IR"/>
        </w:rPr>
        <w:t xml:space="preserve">هفت روایتی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فقط در یک روایت به روح انسانی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کرده که شاید یکی بیشتر مربوط به روح انسانی وحیوانی نیست</w:t>
      </w:r>
      <w:r>
        <w:rPr>
          <w:rFonts w:eastAsia="IRNazanin" w:cs="IRNazanin"/>
          <w:color w:val="111111"/>
          <w:sz w:val="28"/>
          <w:szCs w:val="28"/>
          <w:rtl w:val="true"/>
          <w:lang w:bidi="fa-IR"/>
        </w:rPr>
        <w:t>.</w:t>
      </w:r>
    </w:p>
    <w:p>
      <w:pPr>
        <w:pStyle w:val="Heading4"/>
        <w:numPr>
          <w:ilvl w:val="3"/>
          <w:numId w:val="1"/>
        </w:numPr>
        <w:rPr/>
      </w:pPr>
      <w:bookmarkStart w:id="546" w:name="__RefHeading___Toc5111822_73709187"/>
      <w:bookmarkStart w:id="547" w:name="_Toc205"/>
      <w:bookmarkEnd w:id="546"/>
      <w:r>
        <w:rPr>
          <w:rtl w:val="true"/>
        </w:rPr>
        <w:t xml:space="preserve">عقیده ویژه یهودیان درباره </w:t>
      </w:r>
      <w:r>
        <w:rPr>
          <w:rtl w:val="true"/>
        </w:rPr>
        <w:t>«</w:t>
      </w:r>
      <w:r>
        <w:rPr>
          <w:rtl w:val="true"/>
        </w:rPr>
        <w:t>جبرئیل</w:t>
      </w:r>
      <w:r>
        <w:rPr>
          <w:rtl w:val="true"/>
        </w:rPr>
        <w:t>»</w:t>
      </w:r>
      <w:bookmarkEnd w:id="54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شأن نزول هایی که پیرامون آنها وارد شده است می رساند که</w:t>
      </w:r>
    </w:p>
    <w:p>
      <w:pPr>
        <w:pStyle w:val="BookText"/>
        <w:rPr/>
      </w:pPr>
      <w:r>
        <w:rPr>
          <w:rFonts w:ascii="IRNazanin" w:hAnsi="IRNazanin" w:eastAsia="IRNazanin"/>
          <w:color w:val="111111"/>
          <w:sz w:val="28"/>
          <w:sz w:val="28"/>
          <w:szCs w:val="28"/>
          <w:rtl w:val="true"/>
          <w:lang w:bidi="fa-IR"/>
        </w:rPr>
        <w:t xml:space="preserve">جامعه یهود و یا لااقل یهود معاصر با پیامبر، جبرئیل را دشمن داشته و او را فرشته عذاب می نامیدند تا آنجا که درباره او می گفتند که خداوند به او دستور داده بود که نبوت را در سلسله فرزندان اسرائیل قرار دهد ولی او آن را به فرزندان اسماعیل داد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نویسندگان جاهل و نادان به شیعه نسبت می دهند مربوط به این گروه است که او را به خیانت در عوض کردن محل نبوت متهم کرده و به عللی او را دشمن می داشتند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به مودت میکائیل تظاهر کرده و به جبرئیل عداوت میورزیدند قرآن در مقام انتقاد از چنین عقیده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 فإِنَّهُ نَزَّلَهُ عَلی قَلْبِکَ بِإِذْنِ اللّه مُصَدِّقاً لِما بَیْنَ یَدَیْهِ وَهُدیً وَبُشری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دشمن جبرئیل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 است و او مأموری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خدا قرآن را بر قلب تو نازل کرده ، کتاب های پیشین را تصدیق می کند ومؤمنان را هدایت نموده ومایه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وَمَلائِکَتِهِ وَرُسُلِهِ وَجِبْرِیلَ وَمِیکالَ فإِنَّ اللّهَ عَدُوٌّ لِلْکافِریَن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دشمن خدا و فرشتگان و پیامبران او وجبرئیل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او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دشمن کافران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به روشنی استفاده می شود که آنان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دشمن می داشتند و قرآن هم او را از هر لغزش پیراسته می داند و یادآور می شود که او مأمور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گروه یهود جبرئیل را به خیانت متهم می کردند، خداوند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 قرآن بر قلب تو نازل کرده تا تو از بیم دهندگان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بالأخص این که طراحان سؤال، گروه یهود بودند و درباره او عقیده ویژه ای داشتند و او را به علت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عذاب بود، و از زوال ملک بنی اسرائیل به وسیله بخت نصر گزارش داده بود و در مسأله نبوت خیانت ورزیده و آن را از نسل اسرائیل به نسل دیگر منتقل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مقصود آنان از روح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می خواستندکه از این طریق نظریه پیامبر را درباره وی به دست آورند، که اگر با نظریه آنان موافقت داشته باشد، از تأیید او بهره بگیرند، و در غیر این صورت با او مخالفت ورزند از این جهت به قریش تعلیم دادند که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روح در این آیه به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وحیوان بسیار بعید است و این تفسیر فقط در یک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آن این که بگوییم مورد سؤال، قدیم وحادث بودن روح انسانی است که هرگز برای یهود آن زمان و عرب جاهلی مفهوم و مورد نظر نبود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روشن گردید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همان</w:t>
      </w:r>
    </w:p>
    <w:p>
      <w:pPr>
        <w:pStyle w:val="BookText"/>
        <w:rPr/>
      </w:pPr>
      <w:r>
        <w:rPr>
          <w:rFonts w:ascii="IRNazanin" w:hAnsi="IRNazanin" w:eastAsia="IRNazanin"/>
          <w:color w:val="111111"/>
          <w:sz w:val="28"/>
          <w:sz w:val="28"/>
          <w:szCs w:val="28"/>
          <w:rtl w:val="true"/>
          <w:lang w:bidi="fa-IR"/>
        </w:rPr>
        <w:t>روح الأمین و جبرئیل است، اکنون باید دید که جواب قرآن از این سؤال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مقصود از روح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اکنون باید دید مقصود از جواب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مفسران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دارند و قسمتی از این اختلاف مربوط به اختلاف 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سؤال قرار گرفته است، اینک ما اقوال آنان را در این جا نقل می کنیم، آنگاه نظریه خود را بیان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مورد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است، زیرا خدا درموردی از قرآن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قرآن را از امر خود، به تو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با وحی بر هر کس از بندگان بخواهیم فرود می آوریم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در ماقبل و مابعد آیه مورد بحث، سخن از قرآن به میان آمده است لطفاً به آیه 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مراجعه بفرمایید</w:t>
      </w:r>
      <w:r>
        <w:rPr>
          <w:rStyle w:val="FootnoteAnchor"/>
          <w:rtl w:val="true"/>
        </w:rPr>
        <w:footnoteReference w:id="93"/>
      </w:r>
      <w:r>
        <w:rPr>
          <w:rFonts w:ascii="IRNazanin" w:hAnsi="IRNazanin" w:eastAsia="IRNazanin"/>
          <w:color w:val="111111"/>
          <w:sz w:val="28"/>
          <w:sz w:val="28"/>
          <w:szCs w:val="28"/>
          <w:rtl w:val="true"/>
          <w:lang w:bidi="fa-IR"/>
        </w:rPr>
        <w:t>و علت این</w:t>
      </w:r>
    </w:p>
    <w:p>
      <w:pPr>
        <w:pStyle w:val="BookText"/>
        <w:rPr/>
      </w:pPr>
      <w:r>
        <w:rPr>
          <w:rFonts w:ascii="IRNazanin" w:hAnsi="IRNazanin" w:eastAsia="IRNazanin"/>
          <w:color w:val="111111"/>
          <w:sz w:val="28"/>
          <w:sz w:val="28"/>
          <w:szCs w:val="28"/>
          <w:rtl w:val="true"/>
          <w:lang w:bidi="fa-IR"/>
        </w:rPr>
        <w:t>که خدا، قرآن را روح می نامد این است که اگر روح انسانی مایه حیات بدن است، قرآن نیز مایه حیات عقل و خرد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مشرکان درباره قرآن اندیشه های باطل داشتند،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کردند، خدا در پاسخ آنان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جنس سخن بشر نیست، بلکه از فرمان خدا سرچشمه می گیرد و به فرمان خدا خود را نشان می دهد توگویی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مقدر است و مقصود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ظهر من أمر ربّی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این نظریه چندان روشن نیست زیرا ظاهر آیه این است که پرسشگران پرسش خود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اند وهرگز، نه مشرکان و نه یهود، قرآن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 کردند و آن را روح نمی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ازآن، قرآن و هدف از پاسخ این است که قرآن از فرمان خدا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روح در مورد سؤال همان روح انسانی و یا مطلق اشیایی است که قرآن آن را روح نامیده است و هدف از سؤال کسب آگاهی از ماهیت و واقعیت روح انسان یا مطلق روح است در این موقع هدف از پاسخ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سنخ وجود روح، سنخ موجودات عالم امر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از آیه یاد شده زیر استفاده می شود که دو جهان داریم به</w:t>
      </w:r>
    </w:p>
    <w:p>
      <w:pPr>
        <w:pStyle w:val="BookText"/>
        <w:rPr/>
      </w:pPr>
      <w:r>
        <w:rPr>
          <w:rFonts w:ascii="IRNazanin" w:hAnsi="IRNazanin" w:eastAsia="IRNazanin"/>
          <w:color w:val="111111"/>
          <w:sz w:val="28"/>
          <w:sz w:val="28"/>
          <w:szCs w:val="28"/>
          <w:rtl w:val="true"/>
          <w:lang w:bidi="fa-IR"/>
        </w:rPr>
        <w:t>نامهای جهان خلق و جهان امر و هر دو از آن خدا و از وجود او سرچشمه می گیرند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خلق و امر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تفاوت این دو جهان چیست؟</w:t>
      </w:r>
    </w:p>
    <w:p>
      <w:pPr>
        <w:pStyle w:val="BookText"/>
        <w:rPr/>
      </w:pPr>
      <w:r>
        <w:rPr>
          <w:rFonts w:ascii="IRNazanin" w:hAnsi="IRNazanin" w:eastAsia="IRNazanin"/>
          <w:color w:val="111111"/>
          <w:sz w:val="28"/>
          <w:sz w:val="28"/>
          <w:szCs w:val="28"/>
          <w:rtl w:val="true"/>
          <w:lang w:bidi="fa-IR"/>
        </w:rPr>
        <w:t>موجودات را می توان به دو بخش تقسیم کرد بخشی از جهان خلق و بخشی دیگر از جهان امر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خلقی و موجودات 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علاّمه طباطبایی تحلیلی دارند که ما فشرده آن را در این جا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مادی که به تدریج وجود و هستی می پذیرند، ووجود آنها در گرو یک رشته علل مادی و طبیعی است، و زمان و مکان بر خود آنها احاطه دارد، و هرگز نمی توانند خود را از چنگال این دو مرز برهانند پدیده هایی مربوط به عالم خلق هستند ولی موجوداتی که از نظر صفات و شرایط در نقطه مقابل این گروه قرار دارند و هستی پذیری آنها دفعی است نه تدریجی و وجود آنها در گرو یک رشته علل مادی و طبیعی نمی باشد و بالاتر از مرز زمان و مکان قرار دارند یک چنین موجودات، موجودات امری بوده و مربوط به عالم امر خواهند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مادی که واقعیتی جز پیدایش تدریجی، ندارند و در پرتو یک سلسله شرایط و علل مادی، هستی می پذیرند ووجود آنها با قید زمان و مکان اندازه گیری می گردد، همگی هستی خلقی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مجردات که در هستی پذیری درست نقطه مقابل این صفات و خصوصیات</w:t>
      </w:r>
    </w:p>
    <w:p>
      <w:pPr>
        <w:pStyle w:val="BookText"/>
        <w:rPr/>
      </w:pPr>
      <w:r>
        <w:rPr>
          <w:rFonts w:ascii="IRNazanin" w:hAnsi="IRNazanin" w:eastAsia="IRNazanin"/>
          <w:color w:val="111111"/>
          <w:sz w:val="28"/>
          <w:sz w:val="28"/>
          <w:szCs w:val="28"/>
          <w:rtl w:val="true"/>
          <w:lang w:bidi="fa-IR"/>
        </w:rPr>
        <w:t xml:space="preserve">می باشند و در پیدایش آنها تنها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با یک خطاب ایجادی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کاملی بدون تدریج پدید می آید، همگی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آیاتی به واقعیت موجودات امری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امر خدا این است که هر موقع هستی چیزی را بخواهد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وجود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استاد یادآور می شود که جهان طبیعت و ماده را می توان از دو دیدگاه مطالعه و بررسی کرد، و از جهتی آن را به جهان خلق، و از جهتی آن را به عالم امر مربوط دانست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نتیجه می گیرد که 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کسانی هستند که می گویند مقصود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چیزی است که قرآن آن را در موارد مختلف روح نامیده است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سنخ وجود روح به طور مطلق اعم از روح انسانی، یا حیوانی و نباتی، وحتی روح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وَالمَلائِکَةُ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عالم امر یاد شده است و بر خلاف نظریه برخی از مفسران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دادن پاسخ به سؤال از روح خودداری کرده است، قرآن به سؤال پاسخ گفته ویادآور شده است که سنخ روح سنخ موجودات امری است که شما نسبت به موقعیت و خواص وآثار چنین موجودات آگاهی کمتری دارید آنجا که در ذیل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أُوتیتُمْ مِنَ العِلْمِ إِلاَّ قَلِیلاً</w:t>
      </w:r>
      <w:r>
        <w:rPr>
          <w:rFonts w:eastAsia="IRNazanin" w:cs="IRNazanin"/>
          <w:color w:val="111111"/>
          <w:sz w:val="28"/>
          <w:szCs w:val="28"/>
          <w:rtl w:val="true"/>
          <w:lang w:bidi="fa-IR"/>
        </w:rPr>
        <w:t>) .</w:t>
      </w:r>
      <w:bookmarkStart w:id="548" w:name="pg11582_245079"/>
    </w:p>
    <w:p>
      <w:pPr>
        <w:pStyle w:val="Heading4"/>
        <w:numPr>
          <w:ilvl w:val="3"/>
          <w:numId w:val="1"/>
        </w:numPr>
        <w:rPr/>
      </w:pPr>
      <w:bookmarkStart w:id="549" w:name="__RefHeading___Toc5111824_73709187"/>
      <w:bookmarkStart w:id="550" w:name="_Toc206"/>
      <w:bookmarkEnd w:id="548"/>
      <w:bookmarkEnd w:id="549"/>
      <w:r>
        <w:rPr>
          <w:rtl w:val="true"/>
        </w:rPr>
        <w:t>انتقاد از این نظر</w:t>
      </w:r>
      <w:bookmarkEnd w:id="550"/>
    </w:p>
    <w:p>
      <w:pPr>
        <w:pStyle w:val="BookText"/>
        <w:rPr/>
      </w:pPr>
      <w:r>
        <w:rPr>
          <w:rFonts w:ascii="IRNazanin" w:hAnsi="IRNazanin" w:eastAsia="IRNazanin"/>
          <w:color w:val="111111"/>
          <w:sz w:val="28"/>
          <w:sz w:val="28"/>
          <w:szCs w:val="28"/>
          <w:rtl w:val="true"/>
          <w:lang w:bidi="fa-IR"/>
        </w:rPr>
        <w:t>این نظر با این تفصیل دو اشکال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حقیقت روح انسان، برای فیلسوف مطرح است نه برای گروه یهود که در این مورد نه اطلاعاتی داشتند و نه تخصصی، دورتر از آن این که بگوییم مقصود مطلق موجوداتی است که قرآن از آنها به لفظ روح </w:t>
      </w:r>
      <w:r>
        <w:rPr>
          <w:rStyle w:val="FootnoteAnchor"/>
          <w:rtl w:val="true"/>
        </w:rPr>
        <w:footnoteReference w:id="96"/>
      </w:r>
      <w:r>
        <w:rPr>
          <w:rFonts w:ascii="IRNazanin" w:hAnsi="IRNazanin" w:eastAsia="IRNazanin"/>
          <w:color w:val="111111"/>
          <w:sz w:val="28"/>
          <w:sz w:val="28"/>
          <w:szCs w:val="28"/>
          <w:rtl w:val="true"/>
          <w:lang w:bidi="fa-IR"/>
        </w:rPr>
        <w:t>نام برده است زیرا سؤال کنندگان خواه یهود باشند خواه مشرکان، اطلاعاتی از موارد استعمال لفظ روح در قرآن نداشتند تا آن را زیر سؤال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در آیه مورد بحث به هستی های وارسته از قید زمان و مکان و بیرون از علل مادی و طبیعی، دور از ظواهر آیات قرآن است و جز آگاهی قبلی از تقسیم موجودات به دو بخش، چیزی باعث چنین تفسیر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گفته می شود که مقصود روح انسانی است، ولی هدف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آگاهی از حقیقت روح مربوط به کار خدا است و بشر نمی تواند به حقیقت آن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شأن نزولی تأیید می کند که در آن آمده است که یهود به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به دو سؤال پاسخ گفت و از پاسخ به پرسش از روح، خودداری کرد این کار، نشانه صدق گفتار او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نیز چندان استوار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 که از اصالت بیشتری در این مورد برخوردار است، شأن نزول را به گونه دیگر نقل</w:t>
      </w:r>
      <w:bookmarkStart w:id="551" w:name="pg11582_245081"/>
    </w:p>
    <w:p>
      <w:pPr>
        <w:pStyle w:val="BookText"/>
        <w:rPr/>
      </w:pPr>
      <w:bookmarkEnd w:id="551"/>
      <w:r>
        <w:rPr>
          <w:rFonts w:ascii="IRNazanin" w:hAnsi="IRNazanin" w:eastAsia="IRNazanin"/>
          <w:color w:val="111111"/>
          <w:sz w:val="28"/>
          <w:sz w:val="28"/>
          <w:szCs w:val="28"/>
          <w:rtl w:val="true"/>
          <w:lang w:bidi="fa-IR"/>
        </w:rPr>
        <w:t>می کند و آن این که یهود به نمایندگان قریش گفتند اگر محمد به هر سه سؤال ما پاسخ داد او پیامبر است و اگر پاسخ، نداد، او دروغگو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روح بالاتر از شناخت خدا نیست انسان خدا را از طریق صفات و آثار او می شناسد، همچنان که می تواند روح را از طریق آثار او که تعقل و تفکر، بینایی و شنوایی از آثار عمده او است بشناسد و شناخت صفات، روزنه ای به شناخت خود شیء به شمار می رود و اگر هدف شناخت حقیقت و ماهیت روح باشد این تنها روح نیست که حقیقت او از افق شناخت انسان بیرون است، بلکه بسیاری از موجودات مادی که دور وبر ما را گرفته است از افق شناخت ما بیرون است، و آگاهی از حقایق اشیا در انحصار آفریدگار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الکتریسیته را مشاهده می کنیم که فضایی را روشن می سازد امّا ماهیت آن چیست؟ هرگز برای ما روشن نیست ما با آثار اتم آشنا هستیم امّا حقیقت آن چیست هرگز برای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ناآگاهی از خاصیت و حقیقت روح، به انسان اختصاص ندارد</w:t>
      </w:r>
      <w:r>
        <w:rPr>
          <w:rFonts w:eastAsia="IRNazanin" w:cs="IRNazanin"/>
          <w:color w:val="111111"/>
          <w:sz w:val="28"/>
          <w:szCs w:val="28"/>
          <w:rtl w:val="true"/>
          <w:lang w:bidi="fa-IR"/>
        </w:rPr>
        <w:t>.</w:t>
      </w:r>
    </w:p>
    <w:p>
      <w:pPr>
        <w:pStyle w:val="Heading4"/>
        <w:numPr>
          <w:ilvl w:val="3"/>
          <w:numId w:val="1"/>
        </w:numPr>
        <w:rPr/>
      </w:pPr>
      <w:bookmarkStart w:id="552" w:name="__RefHeading___Toc5111826_73709187"/>
      <w:bookmarkStart w:id="553" w:name="_Toc207"/>
      <w:bookmarkEnd w:id="552"/>
      <w:r>
        <w:rPr>
          <w:rtl w:val="true"/>
        </w:rPr>
        <w:t>نظریه استوار</w:t>
      </w:r>
      <w:bookmarkEnd w:id="55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بحثی که درباره این سؤال انجام گرفت و روشن شد که مقصود از روح در مورد سؤال، امین وحی جبرئیل است که مورد خشم گروه یهود بود،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 که امین وحی از مأموران پروردگار است و او هر کاری را انجام می دهد به امر و فرمان او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 را نابود می سازد، و یا اگر حضرت محمد را به رسالت مفتخر می کند همگی به اذن خدا بود و از فرمان او الهام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جهت ندارد که او را دشمن بدارید و به مخاصمه با او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قرآن در آیه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سخن رسول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فرشته با قوت و با قدرت نزد خدای صاحب عرش و مقتدر،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و امین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بیشتر از آنچه که ملاقات می کنید، ملاقات نمی نمایید در این موقع در پاسخ پرسش پیامبر آیه یاد شده در زیر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نَتَنزَّلُ إِلاّ بِأَمْرِ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فرمان پروردگار تو فرود می آییم و پیرو دستور او هستیم</w:t>
      </w:r>
      <w:r>
        <w:rPr>
          <w:rFonts w:eastAsia="IRNazanin" w:cs="IRNazanin"/>
          <w:color w:val="111111"/>
          <w:sz w:val="28"/>
          <w:szCs w:val="28"/>
          <w:rtl w:val="true"/>
          <w:lang w:bidi="fa-IR"/>
        </w:rPr>
        <w:t>».</w:t>
      </w:r>
      <w:r>
        <w:rPr>
          <w:rStyle w:val="FootnoteAnchor"/>
          <w:rtl w:val="true"/>
        </w:rPr>
        <w:footnoteReference w:id="9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به روشنی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 پیامبر به سؤال کنندگان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موقعیتی جز این که مأموری از مأموران خدا است، ندارد و او در سمت فرمانبرداری به پایه ای رسیده است که تو گویی سراپا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همچنان که گاهی فردی از نظر عدالت و پاکی به پایه ای</w:t>
      </w:r>
      <w:bookmarkStart w:id="554" w:name="pg11582_245088"/>
    </w:p>
    <w:p>
      <w:pPr>
        <w:pStyle w:val="Heading2"/>
        <w:numPr>
          <w:ilvl w:val="1"/>
          <w:numId w:val="1"/>
        </w:numPr>
        <w:rPr/>
      </w:pPr>
      <w:bookmarkStart w:id="555" w:name="__RefHeading___Toc5111828_73709187"/>
      <w:bookmarkStart w:id="556" w:name="_Toc208"/>
      <w:bookmarkEnd w:id="554"/>
      <w:bookmarkEnd w:id="555"/>
      <w:r>
        <w:rPr/>
        <w:t>11</w:t>
      </w:r>
      <w:r>
        <w:rPr>
          <w:rtl w:val="true"/>
        </w:rPr>
        <w:t xml:space="preserve">- </w:t>
      </w:r>
      <w:r>
        <w:rPr>
          <w:rtl w:val="true"/>
        </w:rPr>
        <w:t>آیا پیروی از هر آیینی مایه نجات است؟</w:t>
      </w:r>
      <w:bookmarkEnd w:id="556"/>
    </w:p>
    <w:p>
      <w:pPr>
        <w:pStyle w:val="Heading3"/>
        <w:numPr>
          <w:ilvl w:val="2"/>
          <w:numId w:val="1"/>
        </w:numPr>
        <w:rPr/>
      </w:pPr>
      <w:bookmarkStart w:id="557" w:name="__RefHeading___Toc5111830_73709187"/>
      <w:bookmarkStart w:id="558" w:name="_Toc209"/>
      <w:bookmarkEnd w:id="557"/>
      <w:r>
        <w:rPr>
          <w:rtl w:val="true"/>
        </w:rPr>
        <w:t>آیات موضوع</w:t>
      </w:r>
      <w:r>
        <w:rPr>
          <w:rtl w:val="true"/>
        </w:rPr>
        <w:t>:</w:t>
      </w:r>
      <w:bookmarkEnd w:id="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وَالنَّصاری وَالصّابِیئِنَ مَنْ آمَنَ بِاللّهِ وَالْیَومِ الآخِرِ وَعَمِلَ صالِحاً فَلَهُمْ أَجْرُهُمْ عِنْدَ رَبِّهِمْ وَلاَ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أَمانِیُّهُمْ قُلْ هاتُوا بُرهانَکُمْ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وَهُوَ مُحْسِنٌ فَلَهُ أَجْرُهُ عِنْدَ رَبِّهِ وَلاَ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وَالنَّصاری نَحْنُ أَبْناءُ اللّهِ وَأَحبّاؤُهُ قُلْ فَلِمَ یُعَذِّبُکُمْ بِذُنُوبِکُمْ بَلْ أَنْتُمْ بَشَرٌ مِمَّنْ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559" w:name="pg11582_245090"/>
    </w:p>
    <w:p>
      <w:pPr>
        <w:pStyle w:val="Heading3"/>
        <w:numPr>
          <w:ilvl w:val="2"/>
          <w:numId w:val="1"/>
        </w:numPr>
        <w:rPr/>
      </w:pPr>
      <w:bookmarkStart w:id="560" w:name="__RefHeading___Toc5111832_73709187"/>
      <w:bookmarkStart w:id="561" w:name="_Toc210"/>
      <w:bookmarkEnd w:id="559"/>
      <w:bookmarkEnd w:id="560"/>
      <w:r>
        <w:rPr>
          <w:rtl w:val="true"/>
        </w:rPr>
        <w:t>ترجمه آیات</w:t>
      </w:r>
      <w:r>
        <w:rPr>
          <w:rtl w:val="true"/>
        </w:rPr>
        <w:t>:</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ویهودیان و مسیحیان و صابیان، هر کدام به خدا 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و عمل نیک انجام دهند، پاداششان نزد پروردگارشان است، برای آنان خوف و بیمی نیست و اندوهی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فقط از آن یهودی و یا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بیش نیست، و هرگاه بر گفتار خود دلیلی دارند آن را بیاورند بلکه بهشت از آن کسی است که با سراسر وجود خود تسلیم خدا شده در حالی که نیکوکار است و در پیشگاه خدا برای او اجر و پاداش است، و ترس و غصه ای به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کتاب به مانند آنچه که شما مسلمانان به آن ایمان آوردید، ایمان بیاورند در این صورت، هدایت یافته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گفته اند که ما فرزندان و دوستان خدا هستیم، 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شما صحیح است پس چرا شما را به خاطر اعمالتان عذاب می کند بلکه شما بسان دیگران بشر و مخلوق خدا هستید</w:t>
      </w:r>
      <w:r>
        <w:rPr>
          <w:rFonts w:eastAsia="IRNazanin" w:cs="IRNazanin"/>
          <w:color w:val="111111"/>
          <w:sz w:val="28"/>
          <w:szCs w:val="28"/>
          <w:rtl w:val="true"/>
          <w:lang w:bidi="fa-IR"/>
        </w:rPr>
        <w:t>».</w:t>
      </w:r>
      <w:bookmarkStart w:id="562" w:name="pg11582_245092"/>
    </w:p>
    <w:p>
      <w:pPr>
        <w:pStyle w:val="Heading3"/>
        <w:numPr>
          <w:ilvl w:val="2"/>
          <w:numId w:val="1"/>
        </w:numPr>
        <w:rPr/>
      </w:pPr>
      <w:bookmarkStart w:id="563" w:name="__RefHeading___Toc5111834_73709187"/>
      <w:bookmarkStart w:id="564" w:name="_Toc211"/>
      <w:bookmarkEnd w:id="562"/>
      <w:bookmarkEnd w:id="563"/>
      <w:r>
        <w:rPr>
          <w:rtl w:val="true"/>
        </w:rPr>
        <w:t>تفسیر آیات</w:t>
      </w:r>
      <w:r>
        <w:rPr>
          <w:rtl w:val="true"/>
        </w:rPr>
        <w:t>:</w:t>
      </w:r>
      <w:bookmarkEnd w:id="564"/>
    </w:p>
    <w:p>
      <w:pPr>
        <w:pStyle w:val="Heading4"/>
        <w:numPr>
          <w:ilvl w:val="3"/>
          <w:numId w:val="1"/>
        </w:numPr>
        <w:rPr/>
      </w:pPr>
      <w:bookmarkStart w:id="565" w:name="__RefHeading___Toc5111836_73709187"/>
      <w:bookmarkStart w:id="566" w:name="_Toc212"/>
      <w:bookmarkEnd w:id="565"/>
      <w:r>
        <w:rPr>
          <w:rtl w:val="true"/>
        </w:rPr>
        <w:t>اشاره</w:t>
      </w:r>
      <w:bookmarkEnd w:id="5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دیده می شود که برخی ها به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دوم قرآن تکیه کرده و بر حقانیت آیین های دیگر استدلال می کنند و مدعی می شوند که از نظر قرآن هر انسانی از هر یک از آیین های یاد شده در آن آیه، پیروی کند، در روز رستاخیز اهل نجات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w:t>
      </w:r>
      <w:r>
        <w:rPr>
          <w:rFonts w:eastAsia="IRNazanin" w:cs="IRNazanin"/>
          <w:color w:val="111111"/>
          <w:sz w:val="28"/>
          <w:szCs w:val="28"/>
          <w:rtl w:val="true"/>
          <w:lang w:bidi="fa-IR"/>
        </w:rPr>
        <w:t>:</w:t>
      </w:r>
      <w:bookmarkStart w:id="567" w:name="pg11582_245094"/>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وَالنَّصاری وَالصّابِیئِنَ مَنْ آمَنَ بِاللّهِ وَالْیَومِ الآخِرِ وَعَمِلَ صالِحاً فَلَهُمْ أَجْرُهُمْ عِنْدَ رَبِّهِمْ وَلاَ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ویهودیان و مسیحیان و صابیان، هر کدام به خدا 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و عمل نیک انجام دهند، پاداششان نزد پروردگارشان است، برای آنان خوف و بیمی نیست و اندوهی نخواهند داشت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قرآن برای نجات این گروهها فقط سه چیز را شرط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ایمان به آخرت و انجام عمل صالح، و نتیجه این می شود که هر کسی که دارای این سه شرط شد، از هر فرقه و گروهی باشد، اهل نجات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هدف آیه همین است که این افراد از آن برداشت می کنند؟ یا آیه هدف دیگری را تعقیب می کند که با برداشت این گروه، تفاوت دارد؟ این مسأله، نیاز به بررسی اصولی و توضیح و پاسخ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هدف آیه، لازم است نخست مطالبی را یادآور شویم که جا دارد در چند بخش مستقل امّا مربوط به هم بازنگری شوند</w:t>
      </w:r>
      <w:r>
        <w:rPr>
          <w:rFonts w:eastAsia="IRNazanin" w:cs="IRNazanin"/>
          <w:color w:val="111111"/>
          <w:sz w:val="28"/>
          <w:szCs w:val="28"/>
          <w:rtl w:val="true"/>
          <w:lang w:bidi="fa-IR"/>
        </w:rPr>
        <w:t>:</w:t>
      </w:r>
    </w:p>
    <w:p>
      <w:pPr>
        <w:pStyle w:val="Heading4"/>
        <w:numPr>
          <w:ilvl w:val="3"/>
          <w:numId w:val="1"/>
        </w:numPr>
        <w:rPr/>
      </w:pPr>
      <w:bookmarkStart w:id="568" w:name="__RefHeading___Toc5111838_73709187"/>
      <w:bookmarkStart w:id="569" w:name="_Toc213"/>
      <w:bookmarkEnd w:id="568"/>
      <w:r>
        <w:rPr/>
        <w:t>1</w:t>
      </w:r>
      <w:r>
        <w:rPr>
          <w:rtl w:val="true"/>
        </w:rPr>
        <w:t xml:space="preserve">. </w:t>
      </w:r>
      <w:r>
        <w:rPr>
          <w:rtl w:val="true"/>
        </w:rPr>
        <w:t>اندیشه برگزیدگی امت یهود</w:t>
      </w:r>
      <w:bookmarkEnd w:id="569"/>
    </w:p>
    <w:p>
      <w:pPr>
        <w:pStyle w:val="BookText"/>
        <w:rPr/>
      </w:pPr>
      <w:r>
        <w:rPr>
          <w:rFonts w:ascii="IRNazanin" w:hAnsi="IRNazanin" w:eastAsia="IRNazanin"/>
          <w:color w:val="111111"/>
          <w:sz w:val="28"/>
          <w:sz w:val="28"/>
          <w:szCs w:val="28"/>
          <w:rtl w:val="true"/>
          <w:lang w:bidi="fa-IR"/>
        </w:rPr>
        <w:t>یهودیان جهان و هم چنین مسیحیان معاصر دوران رسالت، هر یک برای خود برتری خاصی قائل بودند، و با تکیه بر این شبهه، خود را برتر از دیگران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گوش همه جهانیان، این جمله را از امت یهود شنیده است که آنان خود را امت برگزیده و ملت انتخاب شده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یکی از آیات خود با یادآوری این نکته اعلام می کند که علاوه بر امت کلیم، مسیحیان نیز چنین موقعیتی را برای خود قائل بوده 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وَالنَّصاری نَحْنُ أَبْناءُ اللّهِ وَاَحِبّاؤُهُ قُلْ فَلِمَ یُعََذِّبُکُمْ بِذُنُوبِکُمْ بَلْ أَنْتُمْ بَشَرٌ مِمَّنْ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گفته اند که ما فرزندان و دوستان خدا هستیم، 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شما صحیح است پس چرا شما را به خاطر اعمالتان عذاب می کند بلکه شما بسان دیگران بشر و مخلوق خدا هستید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شود خداوند برای کوبیدن تصور و شبهه آنان</w:t>
      </w:r>
      <w:bookmarkStart w:id="570" w:name="pg11582_245097"/>
    </w:p>
    <w:p>
      <w:pPr>
        <w:pStyle w:val="BookText"/>
        <w:rPr/>
      </w:pPr>
      <w:bookmarkEnd w:id="570"/>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یُعَذِّبُکُمْْ بِذُنُوبِکُمْ بَلْ أَنْتُمْ بَشَرٌ مِمَّنْ خَلَقَ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را برای خاطر گناهانتان عذاب می کند، بلکه شما بشری مانند دیگران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و برتری طلبی یهود به جایی رسیده بود که می گفتند جز چند روزی معذب نخواهیم بود، گویا از خداوند جهان بر گفتار خود پیمانی گرفته بودند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تَمَسَّنَا النّارُ إِلاَّ أَیّاماً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چند روزی در آتش دوزخ نخواهیم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دنبال این تهمت، برای بی پایه ساختن گفتار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اتَّخَذْتُمْ عِنْدَ اللّهِ عَهْداً فَلَنْ یُخْلِِفَ اللّهُ عَهْدَهُ أَمْ تَقُولُونَ عَلَی 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از خداوند بر این مطلب پیمانی گرفته اید تا خدا به پیمان خود عمل نموده و از آن تخلف نکند، یا این که به خدا از روی جهل تهمت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گفتگوها روشن می شود که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 جدا 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یک نوع برگزیدگی خاصی برای خویش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آنها عزیز و دردانه خدا هستند و خدا لطف خاصی و مهر دیگری بر آنان دارد</w:t>
      </w:r>
      <w:r>
        <w:rPr>
          <w:rFonts w:eastAsia="IRNazanin" w:cs="IRNazanin"/>
          <w:color w:val="111111"/>
          <w:sz w:val="28"/>
          <w:szCs w:val="28"/>
          <w:rtl w:val="true"/>
          <w:lang w:bidi="fa-IR"/>
        </w:rPr>
        <w:t>.</w:t>
      </w:r>
    </w:p>
    <w:p>
      <w:pPr>
        <w:pStyle w:val="Heading4"/>
        <w:numPr>
          <w:ilvl w:val="3"/>
          <w:numId w:val="1"/>
        </w:numPr>
        <w:rPr/>
      </w:pPr>
      <w:bookmarkStart w:id="571" w:name="__RefHeading___Toc5111840_73709187"/>
      <w:bookmarkStart w:id="572" w:name="_Toc214"/>
      <w:bookmarkEnd w:id="571"/>
      <w:r>
        <w:rPr/>
        <w:t>2</w:t>
      </w:r>
      <w:r>
        <w:rPr>
          <w:rtl w:val="true"/>
        </w:rPr>
        <w:t xml:space="preserve">. </w:t>
      </w:r>
      <w:r>
        <w:rPr>
          <w:rtl w:val="true"/>
        </w:rPr>
        <w:t>الفاظی مانند یهودی و مسیحی مایه نجات نیست</w:t>
      </w:r>
      <w:bookmarkEnd w:id="57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رشته آیات دیگر استفاده می شود که این ملت، علاوه بر افسانه</w:t>
      </w:r>
    </w:p>
    <w:p>
      <w:pPr>
        <w:pStyle w:val="BookText"/>
        <w:rPr/>
      </w:pPr>
      <w:r>
        <w:rPr>
          <w:rFonts w:ascii="IRNazanin" w:hAnsi="IRNazanin" w:eastAsia="IRNazanin"/>
          <w:color w:val="111111"/>
          <w:sz w:val="28"/>
          <w:sz w:val="28"/>
          <w:szCs w:val="28"/>
          <w:rtl w:val="true"/>
          <w:lang w:bidi="fa-IR"/>
        </w:rPr>
        <w:t>برگزیدگی، پیرامون موضوع بهشت و دوزخ و هدایت و ضلالت، نظر خاصی داشته و بهشت را از آن کسانی می دانستند که به قوم بنی اسرائیل و یا آیین کلیم و مسیح منتسب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انتساب به قوم بنی اسرائیل و یا انتساب به یکی از این دو آیین، می تواند انسان را از آتش دوزخ نجات دهد و در سلک بهشتیان درآورد، و درهای هدایت را به روی او باز کند، هر چند از نظر عمل در درجه پایین قرار گیرد، آنجا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به بهشت جز یهودی و یا مسیحی کس دیگری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کوبیدن یک چنین اندیشه باطل و بی اساس، در آیه بعد به وضوح و روشنی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به آیین یهودی و نصرانی ملاک بهشتی بودن نیست، بلکه چیزی که می تواند انسان را بهشتی سازد همان ایمان قلبی و تسلیم باطنی و عمل نیک است و تنها افرادی می توانند بهشت را از آن خود بدانند که واجد حقیقت ایمان بوده و در مسیر زندگی مبدأ کارهای نیک که مظاهر ایمان و اعتقاد قلبی 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أَمانِیُّهُمْ قُلْ هاتُوا بُرهانَکُمْ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وَهُوَ مُحْسِنٌ فَلَهُ أَجْرُهُ عِنْدَ رَبِّهِ وَلاَ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فقط از آن یهودی و یا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بیش</w:t>
      </w:r>
    </w:p>
    <w:p>
      <w:pPr>
        <w:pStyle w:val="BookText"/>
        <w:rPr/>
      </w:pPr>
      <w:r>
        <w:rPr>
          <w:rFonts w:ascii="IRNazanin" w:hAnsi="IRNazanin" w:eastAsia="IRNazanin"/>
          <w:color w:val="111111"/>
          <w:sz w:val="28"/>
          <w:sz w:val="28"/>
          <w:szCs w:val="28"/>
          <w:rtl w:val="true"/>
          <w:lang w:bidi="fa-IR"/>
        </w:rPr>
        <w:t>نیست، و هرگاه بر گفتار خود دلیلی دارند آن را بیاورند بلکه بهشت از آن کسی است که با سراسر وجود خود تسلیم خدا شده در حالی که نیکوکار است و در پیشگاه خدا برای او اجر و پاداش است، و ترس و غصه ای به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لزوم ایمان واقعی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لزوم عمل به آیین و شریعت است و هر دو جمله می رساند که در روز رستاخیز ملاک نجات، نام یهودی و نصرانی بودن نیست بلکه ملاک سعادت و خوشبختی همان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باز به اندیشه بی پایه آنان اشاره نموده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ملاک عمل و رستگاری را در انتساب به یهودیت و نصرانیت می دانند هر چند با شرک و دوگانه پرستی آلوده 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أَوْ نَصاری تَهْتَدُوا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یهودی و یا مسیحی تا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بی پایه نشان دادن منطق سست آنان، فوراً راه هدایت و ملاک رستگاری را نشان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در نام های یهودیت و نصرانیت نیست، بلکه موجبات هدایت این است که از آیین حنیف ابراهیم که به هیچ نوع شرک آلوده نبوده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بَلْ مِلَّةَ إِبْراهیمَ حَنِیفاً وَما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انتساب به 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پیروی کنید که از مشرکان نبوده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های دیگر برای بی ارزش ساختن گرایش بی محتوا به نام های</w:t>
      </w:r>
      <w:bookmarkStart w:id="573" w:name="pg11582_245103"/>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از انتساب به این دو نام پیراسته دانسته و برای آن گروه اولویت قائل شده که خود را از قید این نام ها آزاد سازند و از مکتب ابراهیم که همان ایمان خالص و توحید و عمل صالح است پیروی کنند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 وَمَا کانَ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ابراهیم یهودی و مسیحی نبود بلکه از آیین حنیف که همان آیین توحید است پیروی می کرد 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نظایر آنها استفاده می شود که ملت یهود و نصاری خصوصاً ملّت نخست، پیوسته خویشتن را با دو مطلب خوشحال می ساختند و از انجام فرایض شانه خالی می کردند و آن دو مطلب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امت برگزیده خدا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مسؤولیتهای مذهبی و فرایض آسمانی که اساس آن را ایمان خالص وعمل صالح تشکیل می دهد، تنها به نام یهودیت و نصرانیت اکتفا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هر موقع یکی از دو پندار آنها را مطرح نموده است با منطق ویژه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بشر یکسان هستند و نجات انسانها در ایمان و تسلیم واقعی و عمل به فرایض الهی و انجام کار نیک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آنها را کوبیده است</w:t>
      </w:r>
      <w:r>
        <w:rPr>
          <w:rFonts w:eastAsia="IRNazanin" w:cs="IRNazanin"/>
          <w:color w:val="111111"/>
          <w:sz w:val="28"/>
          <w:szCs w:val="28"/>
          <w:rtl w:val="true"/>
          <w:lang w:bidi="fa-IR"/>
        </w:rPr>
        <w:t>.</w:t>
      </w:r>
    </w:p>
    <w:p>
      <w:pPr>
        <w:pStyle w:val="Heading4"/>
        <w:numPr>
          <w:ilvl w:val="3"/>
          <w:numId w:val="1"/>
        </w:numPr>
        <w:rPr/>
      </w:pPr>
      <w:bookmarkStart w:id="574" w:name="__RefHeading___Toc5111842_73709187"/>
      <w:bookmarkStart w:id="575" w:name="_Toc215"/>
      <w:bookmarkEnd w:id="574"/>
      <w:r>
        <w:rPr>
          <w:rtl w:val="true"/>
        </w:rPr>
        <w:t>آیه مورد سؤال را بررسی کنیم</w:t>
      </w:r>
      <w:r>
        <w:rPr>
          <w:rtl w:val="true"/>
        </w:rPr>
        <w:t>:</w:t>
      </w:r>
      <w:bookmarkEnd w:id="57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بحث گسترده مفاد آیه مورد بحث که دستاویز گروهی از منکران</w:t>
      </w:r>
    </w:p>
    <w:p>
      <w:pPr>
        <w:pStyle w:val="BookText"/>
        <w:rPr/>
      </w:pPr>
      <w:r>
        <w:rPr>
          <w:rFonts w:ascii="IRNazanin" w:hAnsi="IRNazanin" w:eastAsia="IRNazanin"/>
          <w:color w:val="111111"/>
          <w:sz w:val="28"/>
          <w:sz w:val="28"/>
          <w:szCs w:val="28"/>
          <w:rtl w:val="true"/>
          <w:lang w:bidi="fa-IR"/>
        </w:rPr>
        <w:t>جهانی بودن اسلام قرار گرفته است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آیه به اتکای آیاتی که در آنها، اندیشه های سست ملل یهود و نصاری منعکس کرده است به انتقاد، از اندیشه های آنها پرداخته و با یک ندای جهانی و عمومی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تمام افراد انسانها در پیشگاه خداوند یکسان هستند، و هیچ گروهی بر گروه دیگر برتری ندارد، و این الفاظ و نام ها که به هر یک گروهی گرویده اند و چنین فکر کرده اند که انتساب به این نام ها، که من مسلمانم، یهودیم، نصرانیم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نجات و باعث رستگاری نیست بلکه اینها، الفاظ توخالی و بی ثمری بیش نیستند و نمی توانند برای انسانها در روز رستاخیز سعادت و رستگاری و امنیت و آرامش تأمین کنند، بلکه اساس نجات و علت آرامش و طرد عوامل ترس و اندوه در روز قیامت، جز این نیست که انسانها به راستی از صمیم قلب، ایمان بیاورند، و ایمان خود را با عمل صالح که نشانه وجود ایمان در دل او است، توأم سازد و بدون این دو مطلب هرگز روزنه امیدی برای هیچ فردی از این ملل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آیه مورد بحث، ناظر به این نیست که تمام شرایع دیرینه رسمیت دارند و بشر در انتخاب هر کدام از این طریق ها مختار و آزاد است بلکه هدف آیات جز ابطال و برتری اندیشی گروهی و بی پایه شمردن الفاظی به نامهای یهودیت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نیست و این حقیقت نه تنها در این آیات به طور روشن منعکس گردیده است بلکه در آیات دیگر قرآن نیز منعکس می باشد و همه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قسمت است اینک آیات این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که انسان در ضرر است مگر افرادی که دارای ایمان وعمل صالح</w:t>
      </w:r>
    </w:p>
    <w:p>
      <w:pPr>
        <w:pStyle w:val="BookText"/>
        <w:rPr/>
      </w:pPr>
      <w:r>
        <w:rPr>
          <w:rFonts w:ascii="IRNazanin" w:hAnsi="IRNazanin" w:eastAsia="IRNazanin"/>
          <w:color w:val="111111"/>
          <w:sz w:val="28"/>
          <w:sz w:val="28"/>
          <w:szCs w:val="28"/>
          <w:rtl w:val="true"/>
          <w:lang w:bidi="fa-IR"/>
        </w:rPr>
        <w:t>باشند و یکدیگر را به پیروی از حق و صبر و بردباری سفارش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بیان این حقیقت که ملاک نجات، ایمان واقعی و انجام تکالیف است برای مرتبه دوم، کلمه ایمان را در آیه مورد بحث تکرار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وَالنَّصاری وَالصَّابِئِینَ مَنْ آمَنَ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کسانی هستند که به ظاهر اسلام آورده و نام مؤمن بر آنها گفته می 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دوم، ایمان واقعی است که ایمان در قلوب انسان ها جای می گیرد و آثار آن در اعمال و افعال آنها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مقدمات روشن گردید که هدف آیه کوبیدن اندیشه های نوعی ناسیونالیزم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برای پیروان این دو آیین، خصوصیتی وجود ندارد و تمام افراد بشر در پیشگاه خدا یکسان می باشند همچنان که هدف انتقاد از اکتفا به انتساب به نام، و فراموش کردن، طهارت نفس و ایمان قلبی و اعمال صالح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نمی توان از آیه،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 و مدعی شد که پیروان تمام مذاهب و مسالک اهل نجات می باشند، زیرا آیه مورد بحث، در صدد بیان یک چنین اندیشه و فکر نیست، آیه ناظر به نفی اندیشه های باطل و خودخواهی و انحصارطلبی گروههای یهود و نصاری است، نه اثبات این مطلب، که پیروی از هر آیین مایه نجات و سبب فلاح و رستگاری است و برنامه همه پیامبران در تمام زمان ها مایه سعادت و نجات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این قسمت به آیات دیگر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هرگز نباید در تفسیر قرآن یک آیه را گرفت و آن را مقیاس حق و باطل قرار داد و از آیات دیگر صرف نظر کرد، آیات قرآن هر یک مفسر دیگری و بیانگر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درباره آیات قرآن جمله ای دارد که لازم است همه علاقمندان به تفسیر قرآن، از آن پیروی کنند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وینطق بعضه ببعض، ویشهد بعضه علی بعض</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وسیله دیگری به سخن درآمده و مقصود خود را آشکار می سازد و برخی بر برخی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 زمینه رسالت پیامبر به آیات دیگر مراجعه می کنیم می بینیم که قرآن، آنگاه اهل کتاب را هدایت شده می داند که آنان، به آنچه که مسلمانان ایمان آورده اند، ایمان بیاورند،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کتاب به مانند آنچه که شما مسلمانان به آن ایمان آوردید، ایمان بیاورند در این صورت، هدایت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مسلمانان به چه چیز ایمان آورده اند و کتاب آسمانی آنان چه می گوید تا یهود و نصاری نیز به آن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آخرین حلقه از سلسله پیامبران و خاتم آنان می باشد، آنجا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رَسُولَ الّلهِ وَخاتَمَ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آور خدا و خاتم پیامبران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آور خدا، با نظام وسیع و شریعت کاملی برانگیخته شده است و</w:t>
      </w:r>
    </w:p>
    <w:p>
      <w:pPr>
        <w:pStyle w:val="BookText"/>
        <w:rPr/>
      </w:pPr>
      <w:r>
        <w:rPr>
          <w:rFonts w:ascii="IRNazanin" w:hAnsi="IRNazanin" w:eastAsia="IRNazanin"/>
          <w:color w:val="111111"/>
          <w:sz w:val="28"/>
          <w:sz w:val="28"/>
          <w:szCs w:val="28"/>
          <w:rtl w:val="true"/>
          <w:lang w:bidi="fa-IR"/>
        </w:rPr>
        <w:t>آیین خود را کامل ترین شریعت ها و کتاب خود را خاتم کتاب ها و مراقب و نگهبان بر دیگر کتاب ها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به حق به تو نازل کردیم، تصدیق کننده کتابهای پیشین ومراقب و نگهبان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حافظ و نگهبان و شاهد و مراقب گفته می شود، قرآن در حفظ اصول کتاب های پیشین مراقبت کامل دارد، ومقصود این است که هرگاه در کتاب های پیشین تحریفی رخ داد، این کتاب مراقب آنها است و با مراجعه به این کتاب نقاط تحریف شده در آن ها به دست می آید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آورنده قرآن چون آخرین حلقه از سلسله پیامبران است وکامل ترین وجامع ترین شریعت را برای مردم آورده است از این جهت همه جهانیان را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رَسُولُ اللّهِ إِلَیْکُمْ جَمِیعاً</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و جهانی بودن خود را ابلاغ کرده است و پس از آمدن خود، برای پیروی از دیگر کتاب ها هیچ نوع مجوزی قایل نشده است و در سالهای هفتم و هشتم از بعثت خود، به تمام سران کشورها که از آیین های زرتشت و یا مسیح پیروی می کردند، نامه ها نوشته و پیروی از آیین خود را برای آنان، الزامی دانسته است و متون نامه های تبلیغی آن حضرت در کتاب های تاریخ موجود است</w:t>
      </w:r>
      <w:r>
        <w:rPr>
          <w:rFonts w:eastAsia="IRNazanin" w:cs="IRNazanin"/>
          <w:color w:val="111111"/>
          <w:sz w:val="28"/>
          <w:szCs w:val="28"/>
          <w:rtl w:val="true"/>
          <w:lang w:bidi="fa-IR"/>
        </w:rPr>
        <w:t>.</w:t>
      </w:r>
      <w:r>
        <w:rPr>
          <w:rStyle w:val="FootnoteAnchor"/>
          <w:rtl w:val="true"/>
        </w:rPr>
        <w:footnoteReference w:id="103"/>
      </w:r>
      <w:bookmarkStart w:id="576" w:name="pg11582_245115"/>
    </w:p>
    <w:p>
      <w:pPr>
        <w:pStyle w:val="Heading4"/>
        <w:numPr>
          <w:ilvl w:val="3"/>
          <w:numId w:val="1"/>
        </w:numPr>
        <w:rPr/>
      </w:pPr>
      <w:bookmarkStart w:id="577" w:name="__RefHeading___Toc5111844_73709187"/>
      <w:bookmarkStart w:id="578" w:name="_Toc216"/>
      <w:bookmarkEnd w:id="576"/>
      <w:bookmarkEnd w:id="577"/>
      <w:r>
        <w:rPr>
          <w:rtl w:val="true"/>
        </w:rPr>
        <w:t>نتیجه سخن</w:t>
      </w:r>
      <w:bookmarkEnd w:id="57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آیه نفی امتیازهای موهوم است که جامعه یهود و نصاری برای خود قایل بودند و امّا این که در این زمان از چه آیین و کتابی باید پیروی نمود، در این قسمت لازم است به دیگر آیات و احادیث مراجعه کرد و همگی به طور اتفاق پیروی از شریعت حضرت ختمی مرتبت را لازم دانسته و پیروی از آیین های دیگر را که هر کدام برای زمان خاصی بودند، تجویز نمی کنند</w:t>
      </w:r>
      <w:r>
        <w:rPr>
          <w:rFonts w:eastAsia="IRNazanin" w:cs="IRNazanin"/>
          <w:color w:val="111111"/>
          <w:sz w:val="28"/>
          <w:szCs w:val="28"/>
          <w:rtl w:val="true"/>
          <w:lang w:bidi="fa-IR"/>
        </w:rPr>
        <w:t>.</w:t>
      </w:r>
      <w:bookmarkStart w:id="579" w:name="pg11582_245119"/>
    </w:p>
    <w:p>
      <w:pPr>
        <w:pStyle w:val="Heading2"/>
        <w:numPr>
          <w:ilvl w:val="1"/>
          <w:numId w:val="1"/>
        </w:numPr>
        <w:rPr/>
      </w:pPr>
      <w:bookmarkStart w:id="580" w:name="__RefHeading___Toc5111846_73709187"/>
      <w:bookmarkStart w:id="581" w:name="_Toc217"/>
      <w:bookmarkEnd w:id="579"/>
      <w:bookmarkEnd w:id="580"/>
      <w:r>
        <w:rPr/>
        <w:t>12</w:t>
      </w:r>
      <w:r>
        <w:rPr>
          <w:rtl w:val="true"/>
        </w:rPr>
        <w:t xml:space="preserve">- </w:t>
      </w:r>
      <w:r>
        <w:rPr>
          <w:rtl w:val="true"/>
        </w:rPr>
        <w:t>تأویل در قرآن چیست؟</w:t>
      </w:r>
      <w:bookmarkEnd w:id="581"/>
    </w:p>
    <w:p>
      <w:pPr>
        <w:pStyle w:val="Heading3"/>
        <w:numPr>
          <w:ilvl w:val="2"/>
          <w:numId w:val="1"/>
        </w:numPr>
        <w:rPr/>
      </w:pPr>
      <w:bookmarkStart w:id="582" w:name="__RefHeading___Toc5111848_73709187"/>
      <w:bookmarkStart w:id="583" w:name="_Toc218"/>
      <w:bookmarkEnd w:id="582"/>
      <w:r>
        <w:rPr>
          <w:rtl w:val="true"/>
        </w:rPr>
        <w:t>آیات موضوع</w:t>
      </w:r>
      <w:r>
        <w:rPr>
          <w:rtl w:val="true"/>
        </w:rPr>
        <w:t>:</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w:t>
      </w:r>
      <w:bookmarkStart w:id="584" w:name="pg11582_245121"/>
    </w:p>
    <w:p>
      <w:pPr>
        <w:pStyle w:val="BookText"/>
        <w:rPr/>
      </w:pPr>
      <w:bookmarkEnd w:id="584"/>
      <w:r>
        <w:rPr>
          <w:rFonts w:ascii="Amiri" w:hAnsi="Amiri" w:eastAsia="Amiri" w:cs="Amiri"/>
          <w:color w:val="111111"/>
          <w:sz w:val="28"/>
          <w:sz w:val="28"/>
          <w:szCs w:val="28"/>
          <w:rtl w:val="true"/>
          <w:lang w:bidi="ar-SA"/>
        </w:rPr>
        <w:t>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فَاتُوا بِسُورَة مِثْلِهِ وَادْعُوا مَنِ اسْتَطَعْتُمْ مِنْ دُونِاللّهِ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 فَانْظُر کَیْفَ کانَ عاقِبَةُ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یَجْتَبیکَ رَبُّکَ وَ یُعَلِّمُکَ مِنْ تَأْویلِ الاََحادِیثِ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تَأْوِیلُ ما لَمْ تَسْتَطِعْ عَلَیْهِ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5111850_73709187"/>
      <w:bookmarkStart w:id="586" w:name="_Toc219"/>
      <w:bookmarkEnd w:id="585"/>
      <w:r>
        <w:rPr>
          <w:rtl w:val="true"/>
        </w:rPr>
        <w:t>ترجمه آیات</w:t>
      </w:r>
      <w:r>
        <w:rPr>
          <w:rtl w:val="true"/>
        </w:rPr>
        <w:t>:</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وروشن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 باشد و قسمتی از آن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واقعی ازآن در بدو نظر روشن نیست، ومراد و غیر مراد به هم شبیه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در قلوبشان انحراف است برای فتنه انگیزی و تأویل نادرست، از آیه های متشابه پیروی می کنند، در حالی که تأویل آن را جز خدا و راسخان در علم نمی دانند، آنان که می گویند ما به آیات متشابه ایمان داریم، همه از طرف پروردگار ما است و جز صاحبان خرد متذکر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دستورهای خدا و پیامبر و صاحبان فرمان از خود اطاعت کنید و اگر در مطلبی نزاع واختلاف کردید، آن را به خدا و رسول او باز گردانید، اگر به خدا و روز قیامت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پایان و عاقبت آن نیکوتر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برای آنها آوردیم که با کمال آگاهی آن را شرح دادیم، کتابی که مایه</w:t>
      </w:r>
    </w:p>
    <w:p>
      <w:pPr>
        <w:pStyle w:val="BookText"/>
        <w:rPr/>
      </w:pPr>
      <w:r>
        <w:rPr>
          <w:rFonts w:ascii="IRNazanin" w:hAnsi="IRNazanin" w:eastAsia="IRNazanin"/>
          <w:color w:val="111111"/>
          <w:sz w:val="28"/>
          <w:sz w:val="28"/>
          <w:szCs w:val="28"/>
          <w:rtl w:val="true"/>
          <w:lang w:bidi="fa-IR"/>
        </w:rPr>
        <w:t>هدایت و رحمت برای جمعیتی است که ایمان دارند آیا آنها انتظار دارند، سرانجام وعده های الهی را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کار انجام می گیرد، آنان که دستورهای خدا را قبلاً فراموش کرده بودند، می گویند فرستادگان پروردگار ما، به سوی ما آمدند آیا امروز شفیعانی برای ما وجود دارد که برای ما شفاعت کنند آیا امکان دارد باز گردیم غیر آنچه انجام دادیم، انجام دهیم آنان سرمایه عمر را از دست دادند، و معبودهای دروغین از نظر آنان گم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می گویند، که پیامبر به دروغ قرآن را به خدا نسبت داده است بگو اگر راست می گویند سوره ای مانند آنان بیاورید، و همه افراد جز خدا را برای کمک بطلبید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نشود که آنان قرآن را از روی آگاهی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چیزی را تکذیب کردند که احاطه علمی به آن ندارند، وواقعیت آن برای آنان نیامده و آشکار نگشته است این چنین نیز پیشینیان تکذیب کردند بنگر چگونه بود سرانجام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خدایت تو را برمی گزیند و تو را از سرانجام یک رشته خوابها آگاه می سازد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اسرار و نتایج نهایی کارهایی بود که تو بر سر آن ها طاقت نیاوردی</w:t>
      </w:r>
      <w:r>
        <w:rPr>
          <w:rFonts w:eastAsia="IRNazanin" w:cs="IRNazanin"/>
          <w:color w:val="111111"/>
          <w:sz w:val="28"/>
          <w:szCs w:val="28"/>
          <w:rtl w:val="true"/>
          <w:lang w:bidi="fa-IR"/>
        </w:rPr>
        <w:t>».</w:t>
      </w:r>
      <w:bookmarkStart w:id="587" w:name="pg11582_245125"/>
    </w:p>
    <w:p>
      <w:pPr>
        <w:pStyle w:val="Heading3"/>
        <w:numPr>
          <w:ilvl w:val="2"/>
          <w:numId w:val="1"/>
        </w:numPr>
        <w:rPr/>
      </w:pPr>
      <w:bookmarkStart w:id="588" w:name="__RefHeading___Toc5111852_73709187"/>
      <w:bookmarkStart w:id="589" w:name="_Toc220"/>
      <w:bookmarkEnd w:id="587"/>
      <w:bookmarkEnd w:id="588"/>
      <w:r>
        <w:rPr>
          <w:rtl w:val="true"/>
        </w:rPr>
        <w:t>تفسیر آیات</w:t>
      </w:r>
      <w:r>
        <w:rPr>
          <w:rtl w:val="true"/>
        </w:rPr>
        <w:t>:</w:t>
      </w:r>
      <w:bookmarkEnd w:id="589"/>
    </w:p>
    <w:p>
      <w:pPr>
        <w:pStyle w:val="Heading4"/>
        <w:numPr>
          <w:ilvl w:val="3"/>
          <w:numId w:val="1"/>
        </w:numPr>
        <w:rPr/>
      </w:pPr>
      <w:bookmarkStart w:id="590" w:name="__RefHeading___Toc5111854_73709187"/>
      <w:bookmarkStart w:id="591" w:name="_Toc221"/>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الفاظی است که در قرآن و احادیث اسلامی به طور چشم گیر وارد شده است، این لفظ گذشته بر این که در این دو منبع اسلامی آمده، در محاورات مردم نیز زیاد به کار می رود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سخن فلانی را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قرآن هفده بار در هفت سوره وارد شده است و برای آگاهی از معنی صحیح وجامع لفظ تأویل باید این آیات را به دقت مورد بررسی قرار داد این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آیه های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اسراء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وکهف آیه 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قرآن، و فهم خصوص هفتمین آیه سوره آل عمران که آیات قرآن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برای خصوص آیات متشابه تأویلی قائل می شود، باید مجموع آیاتی را که در آنها لفظ تأویل وارد شده است مطرح کنیم آنگاه به نقد و بررسی نظریه ها بپردازیم قبلاً نکاتی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مطالعه تفسیر محمد بن جریر طبری متوفای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p>
    <w:p>
      <w:pPr>
        <w:pStyle w:val="BookText"/>
        <w:rPr/>
      </w:pPr>
      <w:r>
        <w:rPr>
          <w:rFonts w:ascii="IRNazanin" w:hAnsi="IRNazanin" w:eastAsia="IRNazanin"/>
          <w:color w:val="111111"/>
          <w:sz w:val="28"/>
          <w:sz w:val="28"/>
          <w:szCs w:val="28"/>
          <w:rtl w:val="true"/>
          <w:lang w:bidi="fa-IR"/>
        </w:rPr>
        <w:t>می آید که در عصر ایشان تأویل و تفسیر در معنی واحدی به کار می رفت، از این جهت وی هنگامی که 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روش سید مرتضی در امالی خود و سید رضی در تفسیر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الظنون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تفسیر و تأویل را به یک معنی می گرفتند و هر کدام را به جای دیگری به کار می بردند، در حالی که گروهی این نظریه را رد کرده اند و نظرات مختلفی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الفاظ و مفردات به کار می رود، در حالی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معانی و جمله ها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الفاظ آیه ای که یک احتمال بیش ندارد تفسیر آیه است، در حالی که بازگردانیدن لفظ یا جمله ای که محتملاتی دارد، به یک معنی آن هم به کمک قرآن و دلایل دیگر، تأویل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تعریف ها، و تعریف های دیگر که درباره تأویل و تفسیر وارد شده است روشن می گردد که تفسیر آیه در نزد گروهی از مفسران غیر از تأویل آیه بوده است، توضیح آیه از نظر مفردات و هیئت ترکیبی و دیگر خصوصیات مربوط به ظاهر آیه، تفسیر آیه است، در حالی که بازگردانیدن آیه به مقصود نهایی به کمک آیات و احادیث اسلامی ویا سایر دلایل عقلی و نقلی، تأویل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خواه یک چنین تفصیل میان تفسیر و تأویل درست باشد یا نباشد قرن ها مفسران اسلامی روی این اساس بحث کرده و تفسیر آیه را غیر از تأویل آن دانسته اند، و تفسیر را به معنی پرده برداری و آشکار ساختن معانی مفردات و جمله ها دانسته، در حالی که تأویل را به باز گردانیدن آیه به معنی واقعی و مقصود نهایی آن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تا قرن هفتم اسلامی، نظریه استواری بود و کسی با آن مخالفتی نداشت ولی در اوایل قرن هشتم ابن تیمیه حرانی دمشقی، نظریه جدیدی را مطرح کرد و تأویل آیه را از قبیل مفاهیم و معانی ندانست و آن را واقعیت های تکوینی و خارجی اندیشید</w:t>
      </w:r>
      <w:r>
        <w:rPr>
          <w:rStyle w:val="FootnoteAnchor"/>
          <w:rtl w:val="true"/>
        </w:rPr>
        <w:footnoteReference w:id="105"/>
      </w:r>
      <w:r>
        <w:rPr>
          <w:rFonts w:ascii="IRNazanin" w:hAnsi="IRNazanin" w:eastAsia="IRNazanin"/>
          <w:color w:val="111111"/>
          <w:sz w:val="28"/>
          <w:sz w:val="28"/>
          <w:szCs w:val="28"/>
          <w:rtl w:val="true"/>
          <w:lang w:bidi="fa-IR"/>
        </w:rPr>
        <w:t>، و در این باره کوشش هایی نموده است که در آینده مطرح خواهیم کرد و نظریه ایشان، مورد تأیید شیخ محمد عبده مفسر معروف مصری قرار گرفته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عصر حاضر، استاد بزرگ حضرت علاّمه طباطبایی درباره حقیقت تأویل نظریه مخصوص دارند که در تفسیر هفتمین آیه از سوره آل عمران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به نقل و تحلیل آیاتی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وارد شده است بپردازیم لازم است معنی لغوی آن را توضیح داده و به ریشه یابی بپردازیم، استاد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مصر چاپ شده است، این مرد با این تألیف، خدمت بس ارزنده ای به جهان لغت و تفسیر انجام داده است و با احاطه کاملی که به زبان داشته ریشه معانی اصیل هر لفظی را پیدا کرده و چه</w:t>
      </w:r>
    </w:p>
    <w:p>
      <w:pPr>
        <w:pStyle w:val="BookText"/>
        <w:rPr/>
      </w:pPr>
      <w:r>
        <w:rPr>
          <w:rFonts w:ascii="IRNazanin" w:hAnsi="IRNazanin" w:eastAsia="IRNazanin"/>
          <w:color w:val="111111"/>
          <w:sz w:val="28"/>
          <w:sz w:val="28"/>
          <w:szCs w:val="28"/>
          <w:rtl w:val="true"/>
          <w:lang w:bidi="fa-IR"/>
        </w:rPr>
        <w:t>بسا ریشه ده معنی را به یک یا دو معنی باز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مصدر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الحکم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را به اهلش بازگردان، اعشی شاعر معروف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الحکــم إلـی أهلــه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قضائی بالهوی الجائر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و داوری را به اهل آن واگذار کن، داوری من بر اساس هوی و هوس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زبان عرب گفته شود، تأویل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عاقبت و سرانجام سخن است که کلام به آن باز می گردد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توجه به این سخن و آنچه که راغب در مفردات گفته است به خوبی استفاده می شود که لفظ تأویل به یکی از دو صورت استعمال می شود، یا به معنی مصدر است یعنی بازگردانیدن چیزی یا جمله ای به معنی واقعی آن، یا به اسم مفعول است یعنی مال و سرانجام شیء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است که معنی واقعی تأویل را از خود قرآن به دست آوریم، برای این که از هر نوع پیش داوری خودداری کنیم، قبلاً مجموع آیاتی را که در این زمینه وارد شده است مورد بررسی قرار می دهیم سپس نظر نهایی را اعلام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گرامی درخواست می کنیم تا بحث به پایان نرسیده از هر نوع اظهار نظر خودداری فرمایند</w:t>
      </w:r>
      <w:r>
        <w:rPr>
          <w:rFonts w:eastAsia="IRNazanin" w:cs="IRNazanin"/>
          <w:color w:val="111111"/>
          <w:sz w:val="28"/>
          <w:szCs w:val="28"/>
          <w:rtl w:val="true"/>
          <w:lang w:bidi="fa-IR"/>
        </w:rPr>
        <w:t>.</w:t>
      </w:r>
      <w:bookmarkStart w:id="592" w:name="pg11582_245134"/>
    </w:p>
    <w:p>
      <w:pPr>
        <w:pStyle w:val="BookText"/>
        <w:rPr/>
      </w:pPr>
      <w:bookmarkEnd w:id="592"/>
      <w:r>
        <w:rPr>
          <w:rFonts w:ascii="IRNazanin" w:hAnsi="IRNazanin" w:eastAsia="IRNazanin"/>
          <w:color w:val="111111"/>
          <w:sz w:val="28"/>
          <w:sz w:val="28"/>
          <w:szCs w:val="28"/>
          <w:rtl w:val="true"/>
          <w:lang w:bidi="fa-IR"/>
        </w:rPr>
        <w:t>از مطالعه مجموع آیاتی که در آنها لفظ تأویل وارد شده است می توان گفت که این لفظ در موارد زیر به کار رفته است</w:t>
      </w:r>
      <w:r>
        <w:rPr>
          <w:rFonts w:eastAsia="IRNazanin" w:cs="IRNazanin"/>
          <w:color w:val="111111"/>
          <w:sz w:val="28"/>
          <w:szCs w:val="28"/>
          <w:rtl w:val="true"/>
          <w:lang w:bidi="fa-IR"/>
        </w:rPr>
        <w:t>:</w:t>
      </w:r>
    </w:p>
    <w:p>
      <w:pPr>
        <w:pStyle w:val="Heading4"/>
        <w:numPr>
          <w:ilvl w:val="3"/>
          <w:numId w:val="1"/>
        </w:numPr>
        <w:rPr/>
      </w:pPr>
      <w:bookmarkStart w:id="593" w:name="__RefHeading___Toc5111856_73709187"/>
      <w:bookmarkStart w:id="594" w:name="_Toc222"/>
      <w:bookmarkEnd w:id="593"/>
      <w:r>
        <w:rPr/>
        <w:t>1</w:t>
      </w:r>
      <w:r>
        <w:rPr>
          <w:rtl w:val="true"/>
        </w:rPr>
        <w:t xml:space="preserve">. </w:t>
      </w:r>
      <w:r>
        <w:rPr>
          <w:rtl w:val="true"/>
        </w:rPr>
        <w:t>واقعیت خواب ها</w:t>
      </w:r>
      <w:bookmarkEnd w:id="594"/>
    </w:p>
    <w:p>
      <w:pPr>
        <w:pStyle w:val="Heading5"/>
        <w:numPr>
          <w:ilvl w:val="4"/>
          <w:numId w:val="1"/>
        </w:numPr>
        <w:rPr/>
      </w:pPr>
      <w:bookmarkStart w:id="595" w:name="__RefHeading___Toc5111858_73709187"/>
      <w:bookmarkStart w:id="596" w:name="_Toc223"/>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در سوره یوسف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واقعیتی به کار رفته است که خواب از آنها حکایت می کند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در خواب می بیند، صورت های تغییر یافته و یا نیافته از یک رشته واقعیت ها و حوادث تلخ و شیرین است که در آینده انجام می گیرند و همانها تأویل خواب به شمار می روند و خواب از آنها به گونه ای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انسانی در عالم رؤیا می بیند که بر اسبی سوار است و آن را به خوبی می راند، معبران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بودن، نشانه رسیدن به قدرت است در این جا واقعیتی است به نام نیل به قدرت، که واقعیت و تأویل آن خواب به شمار می رود، و خواب از آن به گونه ای حکایت می کند حالا خواب با آن واقعیت چه نسبتی دارد، و رابطه آن با هم چگونه است؟ فعلاً برای ما مطرح نیست تنها چیزی که می توانیم بگوییم، این است که صورت رؤیایی، صورت ذهنی تغییر یافته و احیاناً تغییر نیافته یک رشته واقعیت های خارجی است که در آینده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لفظ تأویل در چنین حقیقتی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را به صورت موجز نقل می کنیم</w:t>
      </w:r>
      <w:r>
        <w:rPr>
          <w:rFonts w:eastAsia="IRNazanin" w:cs="IRNazanin"/>
          <w:color w:val="111111"/>
          <w:sz w:val="28"/>
          <w:szCs w:val="28"/>
          <w:rtl w:val="true"/>
          <w:lang w:bidi="fa-IR"/>
        </w:rPr>
        <w:t>:</w:t>
      </w:r>
    </w:p>
    <w:p>
      <w:pPr>
        <w:pStyle w:val="Heading5"/>
        <w:numPr>
          <w:ilvl w:val="4"/>
          <w:numId w:val="1"/>
        </w:numPr>
        <w:rPr/>
      </w:pPr>
      <w:bookmarkStart w:id="597" w:name="__RefHeading___Toc5111860_73709187"/>
      <w:bookmarkStart w:id="598" w:name="_Toc224"/>
      <w:bookmarkEnd w:id="597"/>
      <w:r>
        <w:rPr>
          <w:rtl w:val="true"/>
        </w:rPr>
        <w:t>الف</w:t>
      </w:r>
      <w:r>
        <w:rPr>
          <w:rtl w:val="true"/>
        </w:rPr>
        <w:t xml:space="preserve">: </w:t>
      </w:r>
      <w:r>
        <w:rPr>
          <w:rtl w:val="true"/>
        </w:rPr>
        <w:t>یوسف و سجده آفتاب و ماه و ستارگان</w:t>
      </w:r>
      <w:bookmarkEnd w:id="5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عالم رؤیا می بیند که یازده ستاره و آفتاب و ماه بر او سجده</w:t>
      </w:r>
      <w:bookmarkStart w:id="599" w:name="pg11582_245136"/>
    </w:p>
    <w:p>
      <w:pPr>
        <w:pStyle w:val="BookText"/>
        <w:rPr/>
      </w:pPr>
      <w:bookmarkEnd w:id="599"/>
      <w:r>
        <w:rPr>
          <w:rFonts w:ascii="IRNazanin" w:hAnsi="IRNazanin" w:eastAsia="IRNazanin"/>
          <w:color w:val="111111"/>
          <w:sz w:val="28"/>
          <w:sz w:val="28"/>
          <w:szCs w:val="28"/>
          <w:rtl w:val="true"/>
          <w:lang w:bidi="fa-IR"/>
        </w:rPr>
        <w:t>می کنند، خواب خود را به پدر خود می گوید، پدر اورا از بازگو کردن خواب به برادران خویش باز می دارد، ویادآور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یَجْتَبیکَ رَبّکَ وَ یُعَلِّمُکَ مِنْ تَأْویلِ الاََحادِیثِ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خدایت تو را برمی گزیند و تو را از سرانجام یک رشته خوابها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بیست و یکم خداوند به عنوان منت یادآور می شود که ما این چنین یوسف را در آن سرزمین جا دادیم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خواهیم ساخت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وَلِنُعَلِّمُهُ مِنْ تَأوِیلِ الأحادِیثِ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 دو آیه وعده داده می شود، که یوسف به زودی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مقصود از آن، واقعیت خواب هایی است که دو هم زندان او و هم ملک مصر دیده بودند و آنها را با واقع بینی کامل تأویل کرد، و آنان را از واقعیت هایی که خواب های آنان از آن حکایت می کرد، آگاه ساخت وعلت این که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جمع حدیث به معنی نقل یک سرگذشت است و از آن جا که انسان خواب خود را برای این و آن نقل می کند از این جهت به خواب نیز حدیث گفته می شود</w:t>
      </w:r>
      <w:r>
        <w:rPr>
          <w:rFonts w:eastAsia="IRNazanin" w:cs="IRNazanin"/>
          <w:color w:val="111111"/>
          <w:sz w:val="28"/>
          <w:szCs w:val="28"/>
          <w:rtl w:val="true"/>
          <w:lang w:bidi="fa-IR"/>
        </w:rPr>
        <w:t>.</w:t>
      </w:r>
    </w:p>
    <w:p>
      <w:pPr>
        <w:pStyle w:val="Heading5"/>
        <w:numPr>
          <w:ilvl w:val="4"/>
          <w:numId w:val="1"/>
        </w:numPr>
        <w:rPr/>
      </w:pPr>
      <w:bookmarkStart w:id="600" w:name="__RefHeading___Toc5111862_73709187"/>
      <w:bookmarkStart w:id="601" w:name="_Toc225"/>
      <w:bookmarkEnd w:id="600"/>
      <w:r>
        <w:rPr>
          <w:rtl w:val="true"/>
        </w:rPr>
        <w:t>ب</w:t>
      </w:r>
      <w:r>
        <w:rPr>
          <w:rtl w:val="true"/>
        </w:rPr>
        <w:t xml:space="preserve">: </w:t>
      </w:r>
      <w:r>
        <w:rPr>
          <w:rtl w:val="true"/>
        </w:rPr>
        <w:t>تعبیر خواب های دو هم زندانی</w:t>
      </w:r>
      <w:bookmarkEnd w:id="60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با دو جوان دیگر که کوچکترین سابقه ای با آنها نداشت، وارد زندان می گردد، یکی از دو زندانی خوابی می بیند که وی انگور برای شراب</w:t>
      </w:r>
      <w:bookmarkStart w:id="602" w:name="pg11582_245139"/>
    </w:p>
    <w:p>
      <w:pPr>
        <w:pStyle w:val="BookText"/>
        <w:rPr/>
      </w:pPr>
      <w:bookmarkEnd w:id="602"/>
      <w:r>
        <w:rPr>
          <w:rFonts w:ascii="IRNazanin" w:hAnsi="IRNazanin" w:eastAsia="IRNazanin"/>
          <w:color w:val="111111"/>
          <w:sz w:val="28"/>
          <w:sz w:val="28"/>
          <w:szCs w:val="28"/>
          <w:rtl w:val="true"/>
          <w:lang w:bidi="fa-IR"/>
        </w:rPr>
        <w:t>می فشارد، و دیگری خواب می بیند که نان بر سرش حمل می کند و پرندگان از آن می خورند، سپس از او می خواهند که آنان را از تعبیر خوابشان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پس از یک رشته تبلیغات توحیدی به 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آزاد می شوی و ساقی شراب ملک خود می گردی، آنگاه به دومی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دار آویخته می شوی و پرندگان سر تو را می خورند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این آیات این دو نوع واقعیت های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شدن، یا به دار آویخته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خوانده شده و هیچ کدام، از مفاهیم ذهنی و از مقوله معانی نیست، بلکه یک رشته حقایق عینی و تکوینی است که می تواند صورت عینی خواب باشد، همچنان که خواب را می توان صورت ضعیف و تغییر یافته این حقایق عینی دانست</w:t>
      </w:r>
      <w:r>
        <w:rPr>
          <w:rFonts w:eastAsia="IRNazanin" w:cs="IRNazanin"/>
          <w:color w:val="111111"/>
          <w:sz w:val="28"/>
          <w:szCs w:val="28"/>
          <w:rtl w:val="true"/>
          <w:lang w:bidi="fa-IR"/>
        </w:rPr>
        <w:t>.</w:t>
      </w:r>
    </w:p>
    <w:p>
      <w:pPr>
        <w:pStyle w:val="Heading5"/>
        <w:numPr>
          <w:ilvl w:val="4"/>
          <w:numId w:val="1"/>
        </w:numPr>
        <w:rPr/>
      </w:pPr>
      <w:bookmarkStart w:id="603" w:name="__RefHeading___Toc5111864_73709187"/>
      <w:bookmarkStart w:id="604" w:name="_Toc226"/>
      <w:bookmarkEnd w:id="603"/>
      <w:r>
        <w:rPr>
          <w:rtl w:val="true"/>
        </w:rPr>
        <w:t>ج</w:t>
      </w:r>
      <w:r>
        <w:rPr>
          <w:rtl w:val="true"/>
        </w:rPr>
        <w:t xml:space="preserve">: </w:t>
      </w:r>
      <w:r>
        <w:rPr>
          <w:rtl w:val="true"/>
        </w:rPr>
        <w:t>تعبیر خواب ملک</w:t>
      </w:r>
      <w:bookmarkEnd w:id="604"/>
    </w:p>
    <w:p>
      <w:pPr>
        <w:pStyle w:val="BookText"/>
        <w:rPr/>
      </w:pPr>
      <w:r>
        <w:rPr>
          <w:rFonts w:ascii="IRNazanin" w:hAnsi="IRNazanin" w:eastAsia="IRNazanin"/>
          <w:color w:val="111111"/>
          <w:sz w:val="28"/>
          <w:sz w:val="28"/>
          <w:szCs w:val="28"/>
          <w:rtl w:val="true"/>
          <w:lang w:bidi="fa-IR"/>
        </w:rPr>
        <w:t>ملک مصر در خواب می بیند که هفت گاو لاغر، هفت گاو چاق را می خورند و هفت خوشه سبز در کنار هفت خوشه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یوسف خواسته شد که خواب ملک را تعبیر کند وی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با کوشش زراعت می کنید، و آنچه را درو کردید مگر کمی که می خورید، بقیه را در خوشه های خود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سال سخت می رسد، آنچه را که شما ذخیره کرده اید می خورید جز کمی که برای بذر ذخیره می نمایید</w:t>
      </w:r>
      <w:r>
        <w:rPr>
          <w:rFonts w:eastAsia="IRNazanin" w:cs="IRNazanin"/>
          <w:color w:val="111111"/>
          <w:sz w:val="28"/>
          <w:szCs w:val="28"/>
          <w:rtl w:val="true"/>
          <w:lang w:bidi="fa-IR"/>
        </w:rPr>
        <w:t>.</w:t>
      </w:r>
      <w:r>
        <w:rPr>
          <w:rStyle w:val="FootnoteAnchor"/>
          <w:rtl w:val="true"/>
        </w:rPr>
        <w:footnoteReference w:id="109"/>
      </w:r>
      <w:bookmarkStart w:id="605" w:name="pg11582_245141"/>
    </w:p>
    <w:p>
      <w:pPr>
        <w:pStyle w:val="BookText"/>
        <w:rPr/>
      </w:pPr>
      <w:bookmarkEnd w:id="605"/>
      <w:r>
        <w:rPr>
          <w:rFonts w:ascii="IRNazanin" w:hAnsi="IRNazanin" w:eastAsia="IRNazanin"/>
          <w:color w:val="111111"/>
          <w:sz w:val="28"/>
          <w:sz w:val="28"/>
          <w:szCs w:val="28"/>
          <w:rtl w:val="true"/>
          <w:lang w:bidi="fa-IR"/>
        </w:rPr>
        <w:t>قرآن این نوع واقعیت عینی را تأویل خواب دانسته و لفظ تأویل را در واقعیت های تکوینی بکار برده است</w:t>
      </w:r>
      <w:r>
        <w:rPr>
          <w:rFonts w:eastAsia="IRNazanin" w:cs="IRNazanin"/>
          <w:color w:val="111111"/>
          <w:sz w:val="28"/>
          <w:szCs w:val="28"/>
          <w:rtl w:val="true"/>
          <w:lang w:bidi="fa-IR"/>
        </w:rPr>
        <w:t>.</w:t>
      </w:r>
    </w:p>
    <w:p>
      <w:pPr>
        <w:pStyle w:val="Heading5"/>
        <w:numPr>
          <w:ilvl w:val="4"/>
          <w:numId w:val="1"/>
        </w:numPr>
        <w:rPr/>
      </w:pPr>
      <w:bookmarkStart w:id="606" w:name="__RefHeading___Toc5111866_73709187"/>
      <w:bookmarkStart w:id="607" w:name="_Toc227"/>
      <w:bookmarkEnd w:id="606"/>
      <w:r>
        <w:rPr>
          <w:rtl w:val="true"/>
        </w:rPr>
        <w:t>د</w:t>
      </w:r>
      <w:r>
        <w:rPr>
          <w:rtl w:val="true"/>
        </w:rPr>
        <w:t xml:space="preserve">: </w:t>
      </w:r>
      <w:r>
        <w:rPr>
          <w:rtl w:val="true"/>
        </w:rPr>
        <w:t>تعبیر خواب خود یوسف</w:t>
      </w:r>
      <w:bookmarkEnd w:id="607"/>
    </w:p>
    <w:p>
      <w:pPr>
        <w:pStyle w:val="BookText"/>
        <w:rPr/>
      </w:pPr>
      <w:r>
        <w:rPr>
          <w:rFonts w:ascii="IRNazanin" w:hAnsi="IRNazanin" w:eastAsia="IRNazanin"/>
          <w:color w:val="111111"/>
          <w:sz w:val="28"/>
          <w:sz w:val="28"/>
          <w:szCs w:val="28"/>
          <w:rtl w:val="true"/>
          <w:lang w:bidi="fa-IR"/>
        </w:rPr>
        <w:t>ماجرای جدایی یوسف از پدر و مادر خود به پایان می رسد سرانجام پدر و مادر و برادران به مصر می آیند و همگی برای یوسف سجده می کنند، در این موقع یوسف، سجده پدر و مادر و برادران را تعبیر خوابی می داند که خود او در دوران کودکی دیده و برای پدر نقل کرده بود و خلاصه آن این بود که در عالم رؤیا دیده بود که آفتاب و ماه و یازده ستاره بر 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خواب، همان سجده پدر و مادر و یازده برادر بود، که پس از گذشت سالیانی تحقق پذیرفت</w:t>
      </w:r>
      <w:r>
        <w:rPr>
          <w:rStyle w:val="FootnoteAnchor"/>
          <w:rtl w:val="true"/>
        </w:rPr>
        <w:footnoteReference w:id="110"/>
      </w:r>
      <w:r>
        <w:rPr>
          <w:rFonts w:ascii="IRNazanin" w:hAnsi="IRNazanin" w:eastAsia="IRNazanin"/>
          <w:color w:val="111111"/>
          <w:sz w:val="28"/>
          <w:sz w:val="28"/>
          <w:szCs w:val="28"/>
          <w:rtl w:val="true"/>
          <w:lang w:bidi="fa-IR"/>
        </w:rPr>
        <w:t xml:space="preserve">و قرآن یک چنین واقعیت های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هذا تَأْوِیلُ رُؤْیایَ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وَعَلَّمْتَنی مِنْ 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یک قسمت از آیاتی که در آنها تأویل وارد شده است مورد بررسی قرار گرفت وروشن شد که حقیقت تأویل در این موارد درباره واقعیت خوابها به کار رفته است که همگی جنبه عینی دارند و از قبیل مفاهیم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دیگر آیاتی را که لفظ تأویل در آنها وارد شده است مورد بررسی قرار دهیم</w:t>
      </w:r>
      <w:r>
        <w:rPr>
          <w:rFonts w:eastAsia="IRNazanin" w:cs="IRNazanin"/>
          <w:color w:val="111111"/>
          <w:sz w:val="28"/>
          <w:szCs w:val="28"/>
          <w:rtl w:val="true"/>
          <w:lang w:bidi="fa-IR"/>
        </w:rPr>
        <w:t>.</w:t>
      </w:r>
      <w:bookmarkStart w:id="608" w:name="pg11582_245143"/>
    </w:p>
    <w:p>
      <w:pPr>
        <w:pStyle w:val="Heading4"/>
        <w:numPr>
          <w:ilvl w:val="3"/>
          <w:numId w:val="1"/>
        </w:numPr>
        <w:rPr/>
      </w:pPr>
      <w:bookmarkStart w:id="609" w:name="__RefHeading___Toc5111868_73709187"/>
      <w:bookmarkStart w:id="610" w:name="_Toc228"/>
      <w:bookmarkEnd w:id="608"/>
      <w:bookmarkEnd w:id="609"/>
      <w:r>
        <w:rPr/>
        <w:t>2</w:t>
      </w:r>
      <w:r>
        <w:rPr>
          <w:rtl w:val="true"/>
        </w:rPr>
        <w:t xml:space="preserve">. </w:t>
      </w:r>
      <w:r>
        <w:rPr>
          <w:rtl w:val="true"/>
        </w:rPr>
        <w:t>اسرار و انگیزه های کارهای مهم و مرموز</w:t>
      </w:r>
      <w:bookmarkEnd w:id="610"/>
    </w:p>
    <w:p>
      <w:pPr>
        <w:pStyle w:val="BookText"/>
        <w:rPr/>
      </w:pPr>
      <w:r>
        <w:rPr>
          <w:rFonts w:ascii="IRNazanin" w:hAnsi="IRNazanin" w:eastAsia="IRNazanin"/>
          <w:color w:val="111111"/>
          <w:sz w:val="28"/>
          <w:sz w:val="28"/>
          <w:szCs w:val="28"/>
          <w:rtl w:val="true"/>
          <w:lang w:bidi="fa-IR"/>
        </w:rPr>
        <w:t xml:space="preserve">در سوره کهف سرگذشت موسی با یکی از بندگان خدا طی آیه های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موسی در مسافرت با این مرد، آشنا می شود، و برای بهره گیری از علوم و معارف خدادادی او، از وی درخواست می کند که مصاحب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نخست از پذیرفتن درخواست موسی امتناع میورزد و یادآور می شود که موسی توانایی صبر بر اعمال او را ندارد، سرانجام موسی قول می دهد که صبر و استقامت را پیشه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سفر موسی در طول سفر کارهای عجیب و شگفت انگیزی انجام می دهد که هرگز با موازین عادی سازگار نمی باشد مثلاً آنگاه که هر دو بر کشتی می نشینند، او کشتی را سوراخ می کند، ـ لذا ـ فوراً مورد بازخواست موسی قرار می گیرد،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تو را یارای مصاحبت با من نیست یا وقتی در سرزمینی پیاده می شوند،جوانی را می کشد باز مانند گذشته مورد اعتراض موسی قرار می گیرد، هم سفر او نیز همان جمله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 به مصاحبت خود ادامه می دهند و در نتیجه وارد دهی می شوند، و دیواری را مشاهده می کنند که در حال فرو ریختن است فوراً به تعمیر آن می پردازد، وقتی برای بار سوم مورد بازخواست موسی قرار می گیرد، جدایی قطعی خود را از موسی اعلام می کند و با تشریح فلسفه کارهای خود از او جدا 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تخریب کشتی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متعلق به گروه مستمندی بود که از این طریق امرار معاش می کردند و سلطان ستم گری بر سر راه ما بود و کشتی ها را مصادره و تملک می کرد، من آن را معیوب ساختم تا در آن طمع</w:t>
      </w:r>
      <w:bookmarkStart w:id="611" w:name="pg11582_245145"/>
    </w:p>
    <w:p>
      <w:pPr>
        <w:pStyle w:val="BookText"/>
        <w:rPr/>
      </w:pPr>
      <w:bookmarkEnd w:id="611"/>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به خاطر این کشتم که پدر و مادر او مؤمن بودند، اگر این جوان می ماند، پدر و مادر را به طغیان و کفر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را از آن جهت تعمیر کردم که زیر آن گنجی بود و به دو یتیم بی نوا تعلق داشت، خداوند خواست که آن گنج، با برپایی دیوار محفوظ بماند تا آنان پس از بلوغ به ثروت پدرانه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مصاحب موسی با اشاره به چنین فلسفه و انگیزه 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تَأْوِیلُ ما لَمْ تَسْتَطِعْ عَلَیْهِ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اسرار و نتایج نهایی کارهایی بود که تو بر سر آن ها طاقت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غایی کارهای مهم و مرموزی به کار رفته است که برای شخصیتی مانند موسی نیز مخفی و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این علل غایی، جنبه خارجی و عینی دارند و از قبیل مفاهیم ذهنی و فکری نیستند</w:t>
      </w:r>
      <w:r>
        <w:rPr>
          <w:rFonts w:eastAsia="IRNazanin" w:cs="IRNazanin"/>
          <w:color w:val="111111"/>
          <w:sz w:val="28"/>
          <w:szCs w:val="28"/>
          <w:rtl w:val="true"/>
          <w:lang w:bidi="fa-IR"/>
        </w:rPr>
        <w:t>.</w:t>
      </w:r>
    </w:p>
    <w:p>
      <w:pPr>
        <w:pStyle w:val="Heading4"/>
        <w:numPr>
          <w:ilvl w:val="3"/>
          <w:numId w:val="1"/>
        </w:numPr>
        <w:rPr/>
      </w:pPr>
      <w:bookmarkStart w:id="612" w:name="__RefHeading___Toc5111870_73709187"/>
      <w:bookmarkStart w:id="613" w:name="_Toc229"/>
      <w:bookmarkEnd w:id="612"/>
      <w:r>
        <w:rPr/>
        <w:t>3</w:t>
      </w:r>
      <w:r>
        <w:rPr>
          <w:rtl w:val="true"/>
        </w:rPr>
        <w:t xml:space="preserve">. </w:t>
      </w:r>
      <w:r>
        <w:rPr>
          <w:rtl w:val="true"/>
        </w:rPr>
        <w:t>فلسفه احکام</w:t>
      </w:r>
      <w:bookmarkEnd w:id="613"/>
    </w:p>
    <w:p>
      <w:pPr>
        <w:pStyle w:val="BookText"/>
        <w:rPr/>
      </w:pPr>
      <w:r>
        <w:rPr>
          <w:rFonts w:ascii="IRNazanin" w:hAnsi="IRNazanin" w:eastAsia="IRNazanin"/>
          <w:color w:val="111111"/>
          <w:sz w:val="28"/>
          <w:sz w:val="28"/>
          <w:szCs w:val="28"/>
          <w:rtl w:val="true"/>
          <w:lang w:bidi="fa-IR"/>
        </w:rPr>
        <w:t xml:space="preserve">سومین موردی که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رفته است، فلسفه احکام است که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آورد، در سوره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می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دستورهای خدا و پیامبر و صاحبان فرمان از خود اطاعت کنید و اگر در مطلبی نزاع واختلاف کردید، آن را به خدا و رسول او باز گردانید، اگر به خدا و روز قیامت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پایان و عاقبت آن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نیست که اطاعت از خدا و رسول او، و ارجاع هر نوع اختلاف به هردو، سرانجام نیک و م آل خوبی دارد و مسلمانان را از اختلاف و تشتّت و فرقه گرایی باز می دارد، در حقیقت حفظ وحدت مسلمانان، فلسفه و تأویل دستوری است که در آیه یاد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الکَیْلَ إِذا کِلْتُمْ وَزِنُوا بِالقِسْطاسِ الْمُسْتَقیمِ ذلکَ خَیْرٌ وَأَحسنُ تَأْویلاً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پیمانه ها را موقع پیمودن، تمام دهید و با ترازوی درست بکشید این کار برای شما خوب و سرانجام آن نیکو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دو دستور وارد شده است، یکی رجوع به خدا و پیامبر در موقع اختلاف، دیگری ادای حقوق مردم با پر کردن پیمانه و توزین درست، آنگاه هر دو دستور،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مدلل شده است، و نیک فرجامی هر دو دستور بسیـار روشن است زیرا همان طور که گفته شد، رجوع به خدا و رسول او مایه اتحـاد و یگانگی می گردد، و درست پیمودن و با ترازوی درست کشیدن، سبب اقـامـه عـدل اجتماعی می شـود و نیکی هر دو آنچنان واضح است که نیاز به بیان ندارد، در این دو مورد مصداق تأویل همان مصالح اجتماعی است که بر عمل این دو دستور الهی مترتـب می گردد و</w:t>
      </w:r>
      <w:bookmarkStart w:id="614" w:name="pg11582_245149"/>
    </w:p>
    <w:p>
      <w:pPr>
        <w:pStyle w:val="BookText"/>
        <w:rPr/>
      </w:pPr>
      <w:bookmarkEnd w:id="614"/>
      <w:r>
        <w:rPr>
          <w:rFonts w:ascii="IRNazanin" w:hAnsi="IRNazanin" w:eastAsia="IRNazanin"/>
          <w:color w:val="111111"/>
          <w:sz w:val="28"/>
          <w:sz w:val="28"/>
          <w:szCs w:val="28"/>
          <w:rtl w:val="true"/>
          <w:lang w:bidi="fa-IR"/>
        </w:rPr>
        <w:t>هـرگز از قبیل مفاهیم ذهنی نیست بلکه یک نوع واقعیت خارجی است که از عمل به هر دو دستور به وجود می آید</w:t>
      </w:r>
      <w:r>
        <w:rPr>
          <w:rFonts w:eastAsia="IRNazanin" w:cs="IRNazanin"/>
          <w:color w:val="111111"/>
          <w:sz w:val="28"/>
          <w:szCs w:val="28"/>
          <w:rtl w:val="true"/>
          <w:lang w:bidi="fa-IR"/>
        </w:rPr>
        <w:t>.</w:t>
      </w:r>
    </w:p>
    <w:p>
      <w:pPr>
        <w:pStyle w:val="Heading4"/>
        <w:numPr>
          <w:ilvl w:val="3"/>
          <w:numId w:val="1"/>
        </w:numPr>
        <w:rPr/>
      </w:pPr>
      <w:bookmarkStart w:id="615" w:name="__RefHeading___Toc5111872_73709187"/>
      <w:bookmarkStart w:id="616" w:name="_Toc230"/>
      <w:bookmarkEnd w:id="615"/>
      <w:r>
        <w:rPr/>
        <w:t>4</w:t>
      </w:r>
      <w:r>
        <w:rPr>
          <w:rtl w:val="true"/>
        </w:rPr>
        <w:t xml:space="preserve">. </w:t>
      </w:r>
      <w:r>
        <w:rPr>
          <w:rtl w:val="true"/>
        </w:rPr>
        <w:t>تجسم واقعیت عینی وعده های قرآن</w:t>
      </w:r>
      <w:bookmarkEnd w:id="616"/>
    </w:p>
    <w:p>
      <w:pPr>
        <w:pStyle w:val="BookText"/>
        <w:rPr/>
      </w:pPr>
      <w:r>
        <w:rPr>
          <w:rFonts w:ascii="IRNazanin" w:hAnsi="IRNazanin" w:eastAsia="IRNazanin"/>
          <w:color w:val="111111"/>
          <w:sz w:val="28"/>
          <w:sz w:val="28"/>
          <w:szCs w:val="28"/>
          <w:rtl w:val="true"/>
          <w:lang w:bidi="fa-IR"/>
        </w:rPr>
        <w:t xml:space="preserve">قرآن در آیه 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برای هدایت مردم و از طریق رحمت کتابی برای مردم فرستادیم و در آن پاداش و کیفرهایی را یادآور شدیم، که در روز رستاخیز دامن گیر آنان می گردد، افراد غیر مؤمن انتظار دارند، که واقعیت پاداش ها و کیفرها را در این جهان مشاهده کنند، در صورتی که روزی این کار انجام می گیرد، دیگر در آن روز، کار از کار گذشته و بیداری سودی نخواهد بخشید،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برای آنها آوردیم که با کمال آگاهی آن را شرح دادیم، کتابی که مایه هدایت و رحمت برای جمعیتی است که ایمان دارند آیا آنها انتظار دارند، سرانجام وعده های الهی را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این کار انجام می گیرد، آنان که دستورهای خدا را قبلاً فراموش کرده بودند، می گویند فرستادگان پروردگار ما، به سوی ما آمدند آیا امروز شفیعانی برای ما وجود دارد که برای ما شفاعت کنند آیا امکان دارد باز گردیم غیر آنچه انجام دادیم، انجام دهیم آنان سرمایه عمر را از دست دادند، و معبودهای دروغین از نظر آنان گم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مجموع حقایق غیبی که قرآن از آنها خبر می دهد، تأویل وواقعیتی قائل است واقعیت های مربوط به پاداش ها، یا کیفرها و دیگر واقعیت هایی که در این جهان از دیدگان ما پوشیده است و در آن جهان پس از افتادن حجاب و پرده برای ما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مقصود از تأویل، واقعیت های تکوینی از پاداش ها و کیفرها و دیگر امور غیبی است که در آن سرای، مشاهده می شوند و در حقیقت مشاهده درجات بهشتیان و جایگاه دوزخیان و منازل برزخ و اعراف وغیره، تأویل آیاتی است که قرآن در این جهان از آنها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آیه برای مجموع قرآن، تأویل و م آل و سرانجامی قایل است که در روز رستاخیز مجسم می گردد ولی مقصود، تأویل آن رشته آیاتی از امور غیبی است که ظرف آنها روز قیامت است نه همه آیات قرآن مانند آیات مربوط به احکام و غزوات و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یونس در آیه 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حقیقت وارد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فَاتُوا بِسُورَة مِثْلِهِ وَادْعُوا مَنِ اسْتَطَعْتُمْ مِنْ دُونِاللّهِ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 فَانْظُر کَیْفَ کانَ عاقِبَةُ الظَّالِمینَ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می گویند، که پیامبر به دروغ قرآن را به خدا نسبت داده است بگو اگر راست می گویند سوره ای مانند آنان بیاورید، و همه افراد جز خدا را برای کمک بطلبید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نشود که آنان قرآن را از روی آگاهی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چیزی را تکذیب کردند که احاطه علمی به آن ندارند، وواقعیت آن برای آنان نیامده و</w:t>
      </w:r>
    </w:p>
    <w:p>
      <w:pPr>
        <w:pStyle w:val="BookText"/>
        <w:rPr/>
      </w:pPr>
      <w:r>
        <w:rPr>
          <w:rFonts w:ascii="IRNazanin" w:hAnsi="IRNazanin" w:eastAsia="IRNazanin"/>
          <w:color w:val="111111"/>
          <w:sz w:val="28"/>
          <w:sz w:val="28"/>
          <w:szCs w:val="28"/>
          <w:rtl w:val="true"/>
          <w:lang w:bidi="fa-IR"/>
        </w:rPr>
        <w:t>آشکار نگشته است این چنین نیز پیشینیان تکذیب کردند بنگر چگونه بود سرانجام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برای آیات قرآن، تأویل و عاقبتی قائل می شود و یادآور می گردد که واقعیت قرآن برای آنان معلوم نگشته است زیرا ظرف شهود چنین واقعیت، روز رستاخیز است نه این جهان و 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وَلمّا یَأْتِهِمْ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را می دهد،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تِأْوِیلَهُ یَومَ یَأْتِی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قبل تفهیم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هر دو سوره برای امور غیبی قرآن، تأویل وواقعیتی تکوینی ثابت می کند، که ظرف مشاهده آنها، فقط روزی است که پرده و حجاب از برابر دیدگان انسان ها برطرف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غفلت بودی، ما پرده را از برابر دیدگان تو برافکندیم از این جهت دیدگان تو امروز تیزبین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مجموع آیاتی که تا این جا مطرح گردید، روشن شد که واقعیت یک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 هایی که یوسف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هدف اصلی یک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اقدام مصاحب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انگیزه های یک سلسله دستوره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لزوم رجوع به خدا یا پیامبر در موقع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رعایت عدالت در کیل و وزن، و یا مشاهده یک رشته امور پنهان از انسان در روز قیامت، همگی مصداق تأویل است و لفظ تأویل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آل و پایان و عاقبت و سرانجام، بر همه این موارد صدق می کند، و واقعیت تأویل در این آیات یک رشته امور تکوینی و عینی است و ارتباطی به عالم مفاهیم و امور ذهنی ندارند</w:t>
      </w:r>
      <w:r>
        <w:rPr>
          <w:rFonts w:eastAsia="IRNazanin" w:cs="IRNazanin"/>
          <w:color w:val="111111"/>
          <w:sz w:val="28"/>
          <w:szCs w:val="28"/>
          <w:rtl w:val="true"/>
          <w:lang w:bidi="fa-IR"/>
        </w:rPr>
        <w:t>.</w:t>
      </w:r>
      <w:bookmarkStart w:id="617" w:name="pg11582_245155"/>
    </w:p>
    <w:p>
      <w:pPr>
        <w:pStyle w:val="BookText"/>
        <w:rPr/>
      </w:pPr>
      <w:bookmarkEnd w:id="617"/>
      <w:r>
        <w:rPr>
          <w:rFonts w:ascii="IRNazanin" w:hAnsi="IRNazanin" w:eastAsia="IRNazanin"/>
          <w:color w:val="111111"/>
          <w:sz w:val="28"/>
          <w:sz w:val="28"/>
          <w:szCs w:val="28"/>
          <w:rtl w:val="true"/>
          <w:lang w:bidi="fa-IR"/>
        </w:rPr>
        <w:t>اکنون باید دید که آیا مصداق تأویل منحصر به این امور و نظایر آن است و یا تأویل، مصداق دیگری دارد که در عین مصداق تأویل بودن، از امور ذهنی و عالم مفاهیم است و تشریح این مطلب اکنون انجام می گیرد</w:t>
      </w:r>
      <w:r>
        <w:rPr>
          <w:rFonts w:eastAsia="IRNazanin" w:cs="IRNazanin"/>
          <w:color w:val="111111"/>
          <w:sz w:val="28"/>
          <w:szCs w:val="28"/>
          <w:rtl w:val="true"/>
          <w:lang w:bidi="fa-IR"/>
        </w:rPr>
        <w:t>.</w:t>
      </w:r>
    </w:p>
    <w:p>
      <w:pPr>
        <w:pStyle w:val="Heading4"/>
        <w:numPr>
          <w:ilvl w:val="3"/>
          <w:numId w:val="1"/>
        </w:numPr>
        <w:rPr/>
      </w:pPr>
      <w:bookmarkStart w:id="618" w:name="__RefHeading___Toc5111874_73709187"/>
      <w:bookmarkStart w:id="619" w:name="_Toc231"/>
      <w:bookmarkEnd w:id="618"/>
      <w:r>
        <w:rPr/>
        <w:t>5</w:t>
      </w:r>
      <w:r>
        <w:rPr>
          <w:rtl w:val="true"/>
        </w:rPr>
        <w:t xml:space="preserve">. </w:t>
      </w:r>
      <w:r>
        <w:rPr>
          <w:rtl w:val="true"/>
        </w:rPr>
        <w:t>تأویل آیات متشابه</w:t>
      </w:r>
      <w:bookmarkEnd w:id="619"/>
    </w:p>
    <w:p>
      <w:pPr>
        <w:pStyle w:val="BookText"/>
        <w:rPr/>
      </w:pPr>
      <w:r>
        <w:rPr>
          <w:rFonts w:ascii="IRNazanin" w:hAnsi="IRNazanin" w:eastAsia="IRNazanin"/>
          <w:color w:val="111111"/>
          <w:sz w:val="28"/>
          <w:sz w:val="28"/>
          <w:szCs w:val="28"/>
          <w:rtl w:val="true"/>
          <w:lang w:bidi="fa-IR"/>
        </w:rPr>
        <w:t xml:space="preserve">آنچه مهم است، این است که بدانیم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آیه سوره آل عمران چیست؟ آیه ای که مربوط به تأویل آیات متشابه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معنی تأویل در آیه روشن گردد، قطعاً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معنی تأویل در این آیه است و تا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یک سره نشود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لازم است معنی و ترجمه آیه را بیاوریم، آنگاه به توضیح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این آیه بپردازیم اینک متن و ترجمه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وروشن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 باشد و قسمتی از آن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واقعی ازآن در بدو نظر روشن نیست، ومراد و غیر مراد به هم شبیه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در قلوبشان انحراف است برای فتنه انگیزی و تأویل</w:t>
      </w:r>
    </w:p>
    <w:p>
      <w:pPr>
        <w:pStyle w:val="BookText"/>
        <w:rPr/>
      </w:pPr>
      <w:r>
        <w:rPr>
          <w:rFonts w:ascii="IRNazanin" w:hAnsi="IRNazanin" w:eastAsia="IRNazanin"/>
          <w:color w:val="111111"/>
          <w:sz w:val="28"/>
          <w:sz w:val="28"/>
          <w:szCs w:val="28"/>
          <w:rtl w:val="true"/>
          <w:lang w:bidi="fa-IR"/>
        </w:rPr>
        <w:t>نادرست، از آیه های متشابه پیروی می کنند، در حالی که تأویل آن را جز خدا و راسخان در علم نمی دانند، آنان که می گویند ما به آیات متشابه ایمان داریم، همه از طرف پروردگار ما است و جز صاحبان خرد متذکر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پانزده مورد از آیات قرآن که لفظ تأویل در آنها وارد شده بود، ثابت کرد که مقصود از تأویل در آنها مفاهیم ذهنی و فکری نیست بلکه حقیقت تأویل در آنها، یک رشته حقایق خارجی، و عینیت های لمسی وحسی است که می تواند فی المثل تعبیر کننده واقعیت رؤیاهای یوسف و هم زندانانش و یا بیانگر اسرار یک رشته کارهای به ظاهر زننده هم سفرموسی، و یا روشنگر فلسفه احکامی از قبیل رعایت عدالت در کیل و وزن، باشد و در این موارد، واقعیت های عینی تأویل خوانده شده است، نه یک سلسله مفاهیم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اعتراف، در این جا سؤالی مطرح می باشد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منحصراً در این یک مورد یعنی واقعیت های خارجی، به کار رفته و در مورد دیگر به کار نرفته است یا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معنی وسیع و گسترده ای برخوردار است و همان طور که در عینیت های خارجی به کار رفته، در مفاهیم و اندیشه های ذهنی که می تواند م آل و سرانجام کلام متکلم باشد، نیز به کار رفته است؟</w:t>
      </w:r>
    </w:p>
    <w:p>
      <w:pPr>
        <w:pStyle w:val="BookText"/>
        <w:rPr/>
      </w:pPr>
      <w:r>
        <w:rPr>
          <w:rFonts w:ascii="IRNazanin" w:hAnsi="IRNazanin" w:eastAsia="IRNazanin"/>
          <w:color w:val="111111"/>
          <w:sz w:val="28"/>
          <w:sz w:val="28"/>
          <w:szCs w:val="28"/>
          <w:rtl w:val="true"/>
          <w:lang w:bidi="fa-IR"/>
        </w:rPr>
        <w:t>حقیقت این است که در معنی تأویل هیچ نوع خصوصیت و قیدی اخذ نشده است، این لفظ، دارای یک معنی وسیع و گسترده ای است خواه از قبیل عینیت های خارجی باشد، و خواه از قبیل مفاهیم ذهنی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به معنی فاعلی یعنی بازگردانیدن و گاهی به معنی مفعولی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وبازگشت و سرانجام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تعیین مقصود و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عینیت های خارجی</w:t>
      </w:r>
      <w:bookmarkStart w:id="620" w:name="pg11582_245159"/>
    </w:p>
    <w:p>
      <w:pPr>
        <w:pStyle w:val="BookText"/>
        <w:rPr/>
      </w:pPr>
      <w:bookmarkEnd w:id="620"/>
      <w:r>
        <w:rPr>
          <w:rFonts w:ascii="IRNazanin" w:hAnsi="IRNazanin" w:eastAsia="IRNazanin"/>
          <w:color w:val="111111"/>
          <w:sz w:val="28"/>
          <w:sz w:val="28"/>
          <w:szCs w:val="28"/>
          <w:rtl w:val="true"/>
          <w:lang w:bidi="fa-IR"/>
        </w:rPr>
        <w:t>مقصود است یا مفاهیم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قراین خارجی کمک گرفت بالاخص باید دید که ما به دنبال تأویل چه چیزی هستیم؟، اگر چیزی که ما به دنبال تأویل و تحصیل م آل آن هستیم از قبیل رؤیا و خواب و یا فعل وکاری به ظاهر زننده ویا فلسفه احکام است، در این مورد به طور مسلم مصداق تأویل وم آل وسرانجام آن شیء از قبیل عینیت های خارجی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چیزی که ما به دنبال تأویل آن هستیم معنی جمله ای است که می تواند ظاهری داشته باشد و باطنی، یا معنی بدوی و متزلزلی داشته باشد و معنی نهایی و مستقری، در چنین صورتی، حقیقت تأویل همان مقصود نهایی متکلم از کلام خود خواهد بود، و یک چنین مقصود نهایی، جز یک رشته مفاهیم ذهنی چیز دیگری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گوینده ای سخنی بگوید که ظاهر آن، با توجه به دیگر قراین و دیگر کلمات او، نمی تواند مراد و مقصود او باشد، و پس از دقت و تدبیر می توان برای سخن او معنی صحیحی پیدا کرد و مراد او را به دست آورد، در این صورت معنی دوم که از قبیل مفاهیم است می تواند تأویل کلام او باشد، و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نه تنها کوچکترین اشکالی ندارد بلکه در این موارد نیز به کار رفته است از باب نمونه</w:t>
      </w:r>
      <w:r>
        <w:rPr>
          <w:rFonts w:eastAsia="IRNazanin" w:cs="IRNazanin"/>
          <w:color w:val="111111"/>
          <w:sz w:val="28"/>
          <w:szCs w:val="28"/>
          <w:rtl w:val="true"/>
          <w:lang w:bidi="fa-IR"/>
        </w:rPr>
        <w:t>:</w:t>
      </w:r>
    </w:p>
    <w:p>
      <w:pPr>
        <w:pStyle w:val="Heading4"/>
        <w:numPr>
          <w:ilvl w:val="3"/>
          <w:numId w:val="1"/>
        </w:numPr>
        <w:rPr/>
      </w:pPr>
      <w:bookmarkStart w:id="621" w:name="__RefHeading___Toc5111876_73709187"/>
      <w:bookmarkStart w:id="622" w:name="_Toc232"/>
      <w:bookmarkEnd w:id="621"/>
      <w:r>
        <w:rPr>
          <w:rtl w:val="true"/>
        </w:rPr>
        <w:t>نمونه ای از تأویل متشابه</w:t>
      </w:r>
      <w:bookmarkEnd w:id="622"/>
    </w:p>
    <w:p>
      <w:pPr>
        <w:pStyle w:val="BookText"/>
        <w:rPr/>
      </w:pPr>
      <w:r>
        <w:rPr>
          <w:rFonts w:ascii="IRNazanin" w:hAnsi="IRNazanin" w:eastAsia="IRNazanin"/>
          <w:color w:val="111111"/>
          <w:sz w:val="28"/>
          <w:sz w:val="28"/>
          <w:szCs w:val="28"/>
          <w:rtl w:val="true"/>
          <w:lang w:bidi="fa-IR"/>
        </w:rPr>
        <w:t>خداوند در حال خطاب به فرشتگان درباره آفرینش حضرت آدم علیه السَّلام می 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623" w:name="pg11582_245162"/>
    </w:p>
    <w:p>
      <w:pPr>
        <w:pStyle w:val="BookText"/>
        <w:rPr/>
      </w:pPr>
      <w:bookmarkEnd w:id="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خلقت او را آراستم و در آن از روح خود دمیدم همگی بر آن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آیه، یک مفاد ظاهری دارد که بسان کارهای هم سفرموسی به ظاهر، زننده است و با دیگر کلمات متکلم سازگار نیست، زیرا ظاهر آن این است که خداوند دارای روح وروان است، و بخشی از روح خود را در مخلوق خویش دمیده است، این جا است که باید کند و کاو کرد وبا ملاحظه دیگر آیات قرآن که می تواند روشنگر معنی نهایی این آیه باشد، مقصود واقعی را از آیه که تأویل و م آل و سرانجام آن است به دست آورد، در این مورد تأویل از قبیل مفاهیم ذهنی خواهد بود نه از عینیت های خارجی، زیرا چیزی که ما به دنبال تأویل و واقع یابی آن هستیم از قبیل واقعیت هایی مانند رؤیاها و یا کارهای به ظاهر زننده ووحشت آور، نیست، تا تأویلی همچون خود آن داشته باشد، بلکه به دنبال معنی واقعی کلامی هستیم که ظاهر آن نمی تواند مقصود باشد و در عین حال می تواند معنی صحیح و استواری داشته باشد، در چنین موردی، واقعیت تأویل، امر ذهنی خواهد بود نه عینیت ها وواقعیت ها</w:t>
      </w:r>
      <w:r>
        <w:rPr>
          <w:rFonts w:eastAsia="IRNazanin" w:cs="IRNazanin"/>
          <w:color w:val="111111"/>
          <w:sz w:val="28"/>
          <w:szCs w:val="28"/>
          <w:rtl w:val="true"/>
          <w:lang w:bidi="fa-IR"/>
        </w:rPr>
        <w:t>.</w:t>
      </w:r>
    </w:p>
    <w:p>
      <w:pPr>
        <w:pStyle w:val="Heading4"/>
        <w:numPr>
          <w:ilvl w:val="3"/>
          <w:numId w:val="1"/>
        </w:numPr>
        <w:rPr/>
      </w:pPr>
      <w:bookmarkStart w:id="624" w:name="__RefHeading___Toc5111878_73709187"/>
      <w:bookmarkStart w:id="625" w:name="_Toc233"/>
      <w:bookmarkEnd w:id="624"/>
      <w:r>
        <w:rPr>
          <w:rtl w:val="true"/>
        </w:rPr>
        <w:t>قراین و شواهدی بر این نظریه</w:t>
      </w:r>
      <w:bookmarkEnd w:id="625"/>
    </w:p>
    <w:p>
      <w:pPr>
        <w:pStyle w:val="Heading5"/>
        <w:numPr>
          <w:ilvl w:val="4"/>
          <w:numId w:val="1"/>
        </w:numPr>
        <w:rPr/>
      </w:pPr>
      <w:bookmarkStart w:id="626" w:name="__RefHeading___Toc5111880_73709187"/>
      <w:bookmarkStart w:id="627" w:name="_Toc234"/>
      <w:bookmarkEnd w:id="626"/>
      <w:r>
        <w:rPr>
          <w:rtl w:val="true"/>
        </w:rPr>
        <w:t>اشاره</w:t>
      </w:r>
      <w:bookmarkEnd w:id="6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یک سلسله قراین گواهی می دهند که مقصود از تأویل در خصوص آیه هفتم از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ارجاع مفهوم بدوی آیه به مفهوم واقعی آن است که پس از تدبر در خود آیه و دیگر آیات می توان به آن پی برد و تأویل به این معنی جز یک امر ذهنی وفکری چیزی نیست و به تعبیر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تأویل همان ارجاع وبازگردانیدن متشابه به محکم است یعنی با استمداد از آیات محکم، تشابه را از آیات متشابه برداشتن و تمیز دادن</w:t>
      </w:r>
      <w:bookmarkStart w:id="628" w:name="pg11582_245164"/>
    </w:p>
    <w:p>
      <w:pPr>
        <w:pStyle w:val="BookText"/>
        <w:rPr/>
      </w:pPr>
      <w:bookmarkEnd w:id="628"/>
      <w:r>
        <w:rPr>
          <w:rFonts w:ascii="IRNazanin" w:hAnsi="IRNazanin" w:eastAsia="IRNazanin"/>
          <w:color w:val="111111"/>
          <w:sz w:val="28"/>
          <w:sz w:val="28"/>
          <w:szCs w:val="28"/>
          <w:rtl w:val="true"/>
          <w:lang w:bidi="fa-IR"/>
        </w:rPr>
        <w:t>مقصود واقعی از مقصود نما است، و این مطلب را می توان با تدبر در دو مطلب یاد شده در زیر به دست آورد</w:t>
      </w:r>
      <w:r>
        <w:rPr>
          <w:rFonts w:eastAsia="IRNazanin" w:cs="IRNazanin"/>
          <w:color w:val="111111"/>
          <w:sz w:val="28"/>
          <w:szCs w:val="28"/>
          <w:rtl w:val="true"/>
          <w:lang w:bidi="fa-IR"/>
        </w:rPr>
        <w:t>:</w:t>
      </w:r>
    </w:p>
    <w:p>
      <w:pPr>
        <w:pStyle w:val="Heading5"/>
        <w:numPr>
          <w:ilvl w:val="4"/>
          <w:numId w:val="1"/>
        </w:numPr>
        <w:rPr/>
      </w:pPr>
      <w:bookmarkStart w:id="629" w:name="__RefHeading___Toc5111882_73709187"/>
      <w:bookmarkStart w:id="630" w:name="_Toc235"/>
      <w:bookmarkEnd w:id="629"/>
      <w:r>
        <w:rPr/>
        <w:t>1</w:t>
      </w:r>
      <w:r>
        <w:rPr>
          <w:rtl w:val="true"/>
        </w:rPr>
        <w:t xml:space="preserve">. </w:t>
      </w:r>
      <w:r>
        <w:rPr>
          <w:rtl w:val="true"/>
        </w:rPr>
        <w:t>تأویل خصوص متشابه نه تأویل کل قرآن</w:t>
      </w:r>
      <w:bookmarkEnd w:id="630"/>
    </w:p>
    <w:p>
      <w:pPr>
        <w:pStyle w:val="BookText"/>
        <w:rPr/>
      </w:pPr>
      <w:r>
        <w:rPr>
          <w:rFonts w:ascii="IRNazanin" w:hAnsi="IRNazanin" w:eastAsia="IRNazanin"/>
          <w:color w:val="111111"/>
          <w:sz w:val="28"/>
          <w:sz w:val="28"/>
          <w:szCs w:val="28"/>
          <w:rtl w:val="true"/>
          <w:lang w:bidi="fa-IR"/>
        </w:rPr>
        <w:t xml:space="preserve">در آیه مورد بحث تأویل خصوص آیات متشابه، مورد نظر است در حالی که در سوره اعراف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آیه 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تأویل مجموع آیات است و مقصود از آن آیاتی است که مربوط به برزخ و قیامت و امثال آنها می باشد، و همین تفاوت می تواند مقصود از تأویل در آیات متشابه را، غیر از مقصود از تأویل در این دو سوره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پس از تقسیم آیات قرآن به محکم ومتشابه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فِی قُلُوبِهِمْ زَیغٌ فَیَتَّبِعُونَ ما تَشابَهَ مِنْهُ ابْتِغاءَ الْفِتْنَة وَابْتِغاءَ تَأْویلِهِ وَمَا یَعْلمُ تَأْویلُهُ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قلوبشان انحراف است به خاطر فتنه انگیزی و به خاطر تأویل آن، از خصوص آیات متشابه پیروی می کنند در حالی که تأویل آن را جز خدا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حکم ضمیرهای موجود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تأویل خصوص متشابه مورد نظر است و ضمیر در این 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گرددو هرگز نمی توان گفت که ضمیر در این دو 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آیه قرار دارد برمی گردد زیرا بازگشت ضمیر به مرجع دور، خلاف فصاحت بوده و از متفاهم عرفی دور می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ضمیر در سوره های اعراف ویونس، به خود کتاب که</w:t>
      </w:r>
    </w:p>
    <w:p>
      <w:pPr>
        <w:pStyle w:val="BookText"/>
        <w:rPr/>
      </w:pPr>
      <w:r>
        <w:rPr>
          <w:rFonts w:ascii="IRNazanin" w:hAnsi="IRNazanin" w:eastAsia="IRNazanin"/>
          <w:color w:val="111111"/>
          <w:sz w:val="28"/>
          <w:sz w:val="28"/>
          <w:szCs w:val="28"/>
          <w:rtl w:val="true"/>
          <w:lang w:bidi="fa-IR"/>
        </w:rPr>
        <w:t>مقصود از آن آیات مربوط به عالم برزخ و قیامت ومانند آنها است، باز می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برای آنها آوردیم که با کمال آگاهی آن را شرح دادیم، کتابی که مایه هدایت و رحمت برای جمعیتی است که ایمان دارند، آیا آنان انتظار دارند که م آل و سرانجام آن کتاب را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کار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یونس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بِسُورَة مِثْلهِِ وَادْعُوا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وَلَمّا یَأْتِهِمْ تَأْویُلهُ کَذلِکَ کَذَّبَ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دروغ قرآن را به خدا نسبت داده است بگو اگر راست می گویند، سوره ای مانند آن بیاورند و همه افراد جز خدا را به کمک بطلبند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نشود که آنان قرآن را از روی آگاهی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چیزی را تکذیب کردند که احاطه علمی به آن ندارند، وواقعیت آن برای آنان نیامده و آشکار نگشته است، پیشینیان نیز این چنین تکذیب کردند</w:t>
      </w:r>
      <w:r>
        <w:rPr>
          <w:rFonts w:eastAsia="IRNazanin" w:cs="IRNazanin"/>
          <w:color w:val="111111"/>
          <w:sz w:val="28"/>
          <w:szCs w:val="28"/>
          <w:rtl w:val="true"/>
          <w:lang w:bidi="fa-IR"/>
        </w:rPr>
        <w:t>».</w:t>
      </w:r>
      <w:bookmarkStart w:id="631" w:name="pg11582_245168"/>
    </w:p>
    <w:p>
      <w:pPr>
        <w:pStyle w:val="BookText"/>
        <w:rPr/>
      </w:pPr>
      <w:bookmarkEnd w:id="631"/>
      <w:r>
        <w:rPr>
          <w:rFonts w:ascii="Amiri" w:hAnsi="Amiri" w:eastAsia="Amiri" w:cs="Amiri"/>
          <w:color w:val="111111"/>
          <w:sz w:val="28"/>
          <w:sz w:val="28"/>
          <w:szCs w:val="28"/>
          <w:rtl w:val="true"/>
          <w:lang w:bidi="ar-SA"/>
        </w:rPr>
        <w:t>همان طور که ملاحظه می 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سخن در آیه های این دو سوره، تأویل تمام آیات قرآن است که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یَأْتِهِمْ تَأْویلهُ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رستاخیز ظرف ظهور و تحقق تأویل آنها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مقصود، آیات مربوط به عالم غیبی است که قرآن در موارد زیادی از آنها گزارش داده است و عوامل غیبی چیزی جز امور تکوینی وغیبی نمی تواند باشد، ولذا حقیقت تأویل در این دو آیه همان تأویل تکوینی و عینی است نه مفهوم ذهنی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حکم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غِطائَکَ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جهان در غفلت بودی ما پرده از دیدگان تو برداشتیم دیدگان تو امروز تیز 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همین تیز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که نمی توانست در این دنیا درک کند در آن جهان درک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محور بحث در سوره آل عمران، تأویل قسم خاص از آیات قرآن به نام آیات متشابه است که ظهور ثابت و مستقری در مقصود واقعی ندارند، و پیوسته مراد و نامراد به هم شبیه و همانند هستند، در این مورد به حکم تناسب محور سخن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مقصود از تأویل، ارجاع آیه ای به معنی مقصود آن، واستمداد از محکم برای رفع ابهام و تزلزل از متشابه است و یک چنین تأویل جز یک امر ذهنی و فکری چیزی نمی تواند باشد</w:t>
      </w:r>
      <w:r>
        <w:rPr>
          <w:rFonts w:eastAsia="IRNazanin" w:cs="IRNazanin"/>
          <w:color w:val="111111"/>
          <w:sz w:val="28"/>
          <w:szCs w:val="28"/>
          <w:rtl w:val="true"/>
          <w:lang w:bidi="fa-IR"/>
        </w:rPr>
        <w:t>.</w:t>
      </w:r>
    </w:p>
    <w:p>
      <w:pPr>
        <w:pStyle w:val="Heading5"/>
        <w:numPr>
          <w:ilvl w:val="4"/>
          <w:numId w:val="1"/>
        </w:numPr>
        <w:rPr/>
      </w:pPr>
      <w:bookmarkStart w:id="632" w:name="__RefHeading___Toc5111884_73709187"/>
      <w:bookmarkStart w:id="633" w:name="_Toc236"/>
      <w:bookmarkEnd w:id="632"/>
      <w:r>
        <w:rPr/>
        <w:t>2</w:t>
      </w:r>
      <w:r>
        <w:rPr>
          <w:rtl w:val="true"/>
        </w:rPr>
        <w:t xml:space="preserve">. </w:t>
      </w:r>
      <w:r>
        <w:rPr>
          <w:rtl w:val="true"/>
        </w:rPr>
        <w:t>شأن نزول آیه</w:t>
      </w:r>
      <w:bookmarkEnd w:id="63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در سیره خود نزول آیه را به صورت بس گسترده ای نقل می کند، که ما خلاصه آن را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نفر از شخصیت های دینی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شدند، و در میان آنان افرادی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 والایهم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شدند، وهمگی می گفتند، مسیح خدا، فرزند خدا، وخدای سوم از خدایان سه گانه است و در تمام این موارد چنین 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است، چون مردگان را زنده می کند، بیماران را شفا می بخشد، و از امور پوشیده خبر می دهد، و از گل شکل مرغ می سازد، و در آن می دمد، وناگهان پرنده می شود، او فرزند خدا است چون پدری نداشته است و خدای سوم از خدایان سه گانه است به دلیل این که خدا، کارهای خود را به صیغه جمع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قضینا، خلقنا، و اگر او یکتا بود به جای صیغه جمع، صیغه مفرد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هشتاد و چند آیه از آغاز سوره آل عمران نازل گردید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شما اگر آیات این سوره را تا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نمایید، خواهید دید که محور سخن در قسمتی از این آیات، مربوط به حضرت مسیح و معجزات و نحوه تولد و دیگر مسایل مربوط به او است، از این جهت متن آیات نیز، صحت این شأن نزول را تأیید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شأن نزول حاکی است که گروهی که در قلوب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به باطل است، پیوسته می کوشند، از ظواهر آیات که مختصر تأمل، مفاد واقعی آنها روشن می سازد، به نفع خود بهره بگیرند، همان طور که گروه اعزامی نجران از ظواهر چنین کلمات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نتیجه گرفتند، در حالی که اگر آنها را در کنار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گذاردند، به صورت واضح روشن می گردید که</w:t>
      </w:r>
      <w:bookmarkStart w:id="634" w:name="pg11582_245173"/>
    </w:p>
    <w:p>
      <w:pPr>
        <w:pStyle w:val="BookText"/>
        <w:rPr/>
      </w:pPr>
      <w:bookmarkEnd w:id="634"/>
      <w:r>
        <w:rPr>
          <w:rFonts w:ascii="IRNazanin" w:hAnsi="IRNazanin" w:eastAsia="IRNazanin"/>
          <w:color w:val="111111"/>
          <w:sz w:val="28"/>
          <w:sz w:val="28"/>
          <w:szCs w:val="28"/>
          <w:rtl w:val="true"/>
          <w:lang w:bidi="fa-IR"/>
        </w:rPr>
        <w:t xml:space="preserve">این خطابات جمع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بدون پدر خلق شدن حضرت مسیح،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w:t>
      </w:r>
    </w:p>
    <w:p>
      <w:pPr>
        <w:pStyle w:val="Heading4"/>
        <w:numPr>
          <w:ilvl w:val="3"/>
          <w:numId w:val="1"/>
        </w:numPr>
        <w:rPr/>
      </w:pPr>
      <w:bookmarkStart w:id="635" w:name="__RefHeading___Toc5111886_73709187"/>
      <w:bookmarkStart w:id="636" w:name="_Toc237"/>
      <w:bookmarkEnd w:id="635"/>
      <w:r>
        <w:rPr>
          <w:rtl w:val="true"/>
        </w:rPr>
        <w:t>پاسخ چند پرسش</w:t>
      </w:r>
      <w:bookmarkEnd w:id="636"/>
    </w:p>
    <w:p>
      <w:pPr>
        <w:pStyle w:val="Heading5"/>
        <w:numPr>
          <w:ilvl w:val="4"/>
          <w:numId w:val="1"/>
        </w:numPr>
        <w:rPr/>
      </w:pPr>
      <w:bookmarkStart w:id="637" w:name="__RefHeading___Toc5111888_73709187"/>
      <w:bookmarkStart w:id="638" w:name="_Toc238"/>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 xml:space="preserve">اکنون که سخن به این جا منتهی گردید، مناسب است برخی از پرسش ها را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به صورت فشرده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آغاز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اجمالاً گفتگو نمودیم وبرای تشریح بیشتر، بار دیگر به آن موضوع باز می گردیم، و شاید با مطالعه این پرسش ها و پاسخ ها، همه مسایل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تفسیر قرآن همان تأویل آن است، یا این دو با هم فرق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داشتن فرق، چرا تفسیر قرآن تحت شرایطی جایز است، ولی تأویل متشابه آن جز از ناحیه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تأویل مخصوص آیات متشابه است، یا آیات دیگر نیز می توانند تأویل داشته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برخی از روایات وارد شده است که قرآن بطنی دارد، مقصود از آن چیست؟ و آیا بطن قرآن، همان تأویل آن است یا نه؟</w:t>
      </w:r>
    </w:p>
    <w:p>
      <w:pPr>
        <w:pStyle w:val="BookText"/>
        <w:rPr/>
      </w:pPr>
      <w:r>
        <w:rPr>
          <w:rFonts w:ascii="IRNazanin" w:hAnsi="IRNazanin" w:eastAsia="IRNazanin"/>
          <w:color w:val="111111"/>
          <w:sz w:val="28"/>
          <w:sz w:val="28"/>
          <w:szCs w:val="28"/>
          <w:rtl w:val="true"/>
          <w:lang w:bidi="fa-IR"/>
        </w:rPr>
        <w:t>پاسخ</w:t>
      </w:r>
    </w:p>
    <w:p>
      <w:pPr>
        <w:pStyle w:val="Heading5"/>
        <w:numPr>
          <w:ilvl w:val="4"/>
          <w:numId w:val="1"/>
        </w:numPr>
        <w:rPr/>
      </w:pPr>
      <w:bookmarkStart w:id="639" w:name="__RefHeading___Toc5111890_73709187"/>
      <w:bookmarkStart w:id="640" w:name="_Toc239"/>
      <w:bookmarkEnd w:id="639"/>
      <w:r>
        <w:rPr/>
        <w:t>1</w:t>
      </w:r>
      <w:r>
        <w:rPr>
          <w:rtl w:val="true"/>
        </w:rPr>
        <w:t xml:space="preserve">. </w:t>
      </w:r>
      <w:r>
        <w:rPr>
          <w:rtl w:val="true"/>
        </w:rPr>
        <w:t>تفاوت تفسیر و تأویل</w:t>
      </w:r>
      <w:bookmarkEnd w:id="64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قرن سوم و چهارم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لفظ تأویل را به جای تفسیر به کار می برند، و به جای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گویند، و این نوع استعمال اشعار می دارد، که این دو لفظ نزد آنان از الفاظ مترادف بوده است در صورتی که مفسران قرن های بعد، میان این دو لفظ فرق گذارده و هر کدام را در معنای ویژه ای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فعلاً با ماده ای که لفظ تفسیر از آن گرفته شده است، و این که آیا 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ایضاح و تبیین، گرفته شده است، کار نداریم، بحث در این مورد مایه گستردگی سخن است، چیزی که فعلاً مورد نظر ما است، بیان دو نوع تبیین مفاد آیه است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ما خلاصه آنچه را که در میان مفسران اسلامی معروف است در این جا منعکس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لفظ تفسیر و تأویل هر دو در رفع ابهام آیه به کار می روند، ولی هرگاه ابهام آیه مربوط به معنی لفظ و مضمون جمله آن باشد، به چنین رفع ابهامی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ولی اگر ابهامی در مفردات یا مضمون ابتدایی آیه در کار نباشد، ولی مقصود نهایی از آیه به خاطر وجود احتمالات زیاد، مبهم و پوشیده باشد، به رفع چنین ابهامی تأویل گفته می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برداری از معنی و مضمون مفردات و جمله های آیه است، به گونه ای که معنی آیه که الفاظ و جمله های آن، قالب آن است، به دست بیاید، و در این صورت هرگز آیه مورد تفسیر دارای دو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یک مضمون بیش ندارد و با شناختن معانی مفردات و جمله ها و یا شأن نزول و سیاق آیات، مضمون آیه کاملاً به دست می آید در صورتی که در تأویل، مضمون ابتدایی آیه کاملاً</w:t>
      </w:r>
    </w:p>
    <w:p>
      <w:pPr>
        <w:pStyle w:val="BookText"/>
        <w:rPr/>
      </w:pPr>
      <w:r>
        <w:rPr>
          <w:rFonts w:ascii="IRNazanin" w:hAnsi="IRNazanin" w:eastAsia="IRNazanin"/>
          <w:color w:val="111111"/>
          <w:sz w:val="28"/>
          <w:sz w:val="28"/>
          <w:szCs w:val="28"/>
          <w:rtl w:val="true"/>
          <w:lang w:bidi="fa-IR"/>
        </w:rPr>
        <w:t>روشن است ولی همان مضمون می تواند کنایه از مقصود نهایی، یا پلی برای معنی دیگری باشد، در این صورت بازگردانیدن آیه به آن مقصود نهایی، تأویل خواهد بود، اکنون با طرح دو مثال، تفاوت این دو نوع رفع ابهام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 یُضَلُّ بِهِ الَّذینَ کَفَرُوا یُحِلُّونَهُ عاماً وَیُحَرِّّمُونَهُ عاماً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فزونی در کفر است، به وسیله آن، گروه کافر گمراه می شوند، یک سال آن را تحریم و سال دیگر حلال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نمایید، مضمون آیه کاملاً مبهم وغیر روشن است و انسان نمی داند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تأخیر است، چیست؟ چه تأخیر مایه فزونی در کفر است؟ و تازه اگر بدانیم مقصود، تأخیر ماههای حرام است، روشن نیست این تأخیر چگونه بوده است، وروی چه هدفی انجام می گرفته است و بعداً چگونه جبران می شده است؟</w:t>
      </w:r>
    </w:p>
    <w:p>
      <w:pPr>
        <w:pStyle w:val="BookText"/>
        <w:rPr/>
      </w:pPr>
      <w:r>
        <w:rPr>
          <w:rFonts w:ascii="IRNazanin" w:hAnsi="IRNazanin" w:eastAsia="IRNazanin"/>
          <w:color w:val="111111"/>
          <w:sz w:val="28"/>
          <w:sz w:val="28"/>
          <w:szCs w:val="28"/>
          <w:rtl w:val="true"/>
          <w:lang w:bidi="fa-IR"/>
        </w:rPr>
        <w:t>این نوع پرده برداری از مضمون آیه، تفسیر آن است نه تأویل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همین سوره،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را دارد، متن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سه نفری که بازماندند، زمین با تمام گسترش آن تنگ شد و روح آنان بر خود آنها، تنگ گردید، و گمان کردند که پناهگاهی از خدا جز به سوی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با رحمت بازگشت، تا توبه کنند، خداوند توبه پذیر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معنی مفردات و جمله های آیه روشن است ـ مع الوصف ـ مفاد آیه کاملاً مبهم می باشد، و انسان نمی داند که مقصود از باز ماندن آن سه نفر چیست وچه شد که زمین برای آنان تنگ شد و روح آنان بر خود آنان فشار آورد؟ همچنین است بقیه مضمون آیه، و بدون مراجعه به سیاق و شأن نزول آیات، مفاد آیه روشن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پرده برداری از مفاد آیه تفسیر نامیده می شود و شما پس از ملاحظه سیاق آیات و شأن نزول آنها، خواهید دید که آیه مضمون بس روشنی دارد و سیاق آیات و شأن نزول به صورت قراین متصل و منفصل، مفاد آیه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تأویل، از ابهام مفردات و جمله ها و یا مضمون ابتدایی آیه، خبری نیست و در این قسمت روشنی حکم فرما است ولی این معنا گذرگاهی است برای یک مقصود نهایی که برای انسان در بدو امر کاملاً پوشیده است، و بازگردانیدن مفاد ابتدایی آن، به مقصود نهایی تأویل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حضرت مسیح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وَکَلِمَتهُ أَلقاها إِلی مَرْیَمَ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حضرت مسیح را کلمه ای از کلمات اللّه و روحی از خود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مردم همان لفظ موضوعی است که به آن تلفظ می شود و یا روی کاغذ نوشته می شود، اکنون انسان از خود سؤال می کند که چگونه حضرت مسیح به عنوان یک فرد عینی، کلمه خدا شمرده شده است، و چگونه او روحی از خدا است، پرده برداری از روی این حقیقت و باز گردانیدن معنای ابتدایی آیه، به معنای نهایی آن، همان تأویل است</w:t>
      </w:r>
      <w:r>
        <w:rPr>
          <w:rFonts w:eastAsia="IRNazanin" w:cs="IRNazanin"/>
          <w:color w:val="111111"/>
          <w:sz w:val="28"/>
          <w:szCs w:val="28"/>
          <w:rtl w:val="true"/>
          <w:lang w:bidi="fa-IR"/>
        </w:rPr>
        <w:t>.</w:t>
      </w:r>
      <w:bookmarkStart w:id="641" w:name="pg11582_245181"/>
    </w:p>
    <w:p>
      <w:pPr>
        <w:pStyle w:val="BookText"/>
        <w:rPr/>
      </w:pPr>
      <w:bookmarkEnd w:id="641"/>
      <w:r>
        <w:rPr>
          <w:rFonts w:ascii="IRNazanin" w:hAnsi="IRNazanin" w:eastAsia="IRNazanin"/>
          <w:color w:val="111111"/>
          <w:sz w:val="28"/>
          <w:sz w:val="28"/>
          <w:szCs w:val="28"/>
          <w:rtl w:val="true"/>
          <w:lang w:bidi="fa-IR"/>
        </w:rPr>
        <w:t>شما می توانید، با توجه به مثالهایی که زده شد، تفاوت تفسیر و تأویل را کاملاً به دست آورده، و موارد آن دو را از هم باز شناسید</w:t>
      </w:r>
      <w:r>
        <w:rPr>
          <w:rFonts w:eastAsia="IRNazanin" w:cs="IRNazanin"/>
          <w:color w:val="111111"/>
          <w:sz w:val="28"/>
          <w:szCs w:val="28"/>
          <w:rtl w:val="true"/>
          <w:lang w:bidi="fa-IR"/>
        </w:rPr>
        <w:t>.</w:t>
      </w:r>
    </w:p>
    <w:p>
      <w:pPr>
        <w:pStyle w:val="Heading5"/>
        <w:numPr>
          <w:ilvl w:val="4"/>
          <w:numId w:val="1"/>
        </w:numPr>
        <w:rPr/>
      </w:pPr>
      <w:bookmarkStart w:id="642" w:name="__RefHeading___Toc5111892_73709187"/>
      <w:bookmarkStart w:id="643" w:name="_Toc240"/>
      <w:bookmarkEnd w:id="642"/>
      <w:r>
        <w:rPr/>
        <w:t>2</w:t>
      </w:r>
      <w:r>
        <w:rPr>
          <w:rtl w:val="true"/>
        </w:rPr>
        <w:t xml:space="preserve">. </w:t>
      </w:r>
      <w:r>
        <w:rPr>
          <w:rtl w:val="true"/>
        </w:rPr>
        <w:t>تفسیر، مطلوب، ولی تأویل بر دو نوع است</w:t>
      </w:r>
      <w:bookmarkEnd w:id="643"/>
    </w:p>
    <w:p>
      <w:pPr>
        <w:pStyle w:val="Heading6"/>
        <w:numPr>
          <w:ilvl w:val="5"/>
          <w:numId w:val="1"/>
        </w:numPr>
        <w:rPr/>
      </w:pPr>
      <w:bookmarkStart w:id="644" w:name="__RefHeading___Toc5111894_73709187"/>
      <w:bookmarkStart w:id="645" w:name="_Toc241"/>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 xml:space="preserve">از این بیان می توان علت ممنوع بودن تأویل و مطلوب بودن تفسیر را به دست آورد، مفسر در تفسیر آیه کوچکترین مایه ای از خود نمی گذارد، در مفاد آیه دخل و تصرفی نمی کند، و فکر خود را بر آیه تحمیل نمی نماید، او با مراجعه به لغت و آگاهی از قواعد زبان عرب و توجه به شأن نزول آیه، مقصود خدا را به دست می آورد، او همان طور 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به همان نحو، آیات قرآن را تفسیر می نماید، چنین روشی در تمام جهان در تفسیر کلمات و سخنان بزرگان، جاری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تأویل آیه جریان غیر از این است، در این جا معنایی بر آیه تحمیل می شود که مفردات و هیئت ترکیبی آیه بر آن دلالت ندارد، و انسان تأویل گر، از معنایی گزارش می دهد که آیه از نظر ظاهر و با توجه به معنای الفاظ و جمله ها، قالب آن نیست، در این صورت چگونه می توان به چنین معنایی اعتماد کرد، و آن را مقصود نهایی خدا دانست؟</w:t>
      </w:r>
    </w:p>
    <w:p>
      <w:pPr>
        <w:pStyle w:val="Heading6"/>
        <w:numPr>
          <w:ilvl w:val="5"/>
          <w:numId w:val="1"/>
        </w:numPr>
        <w:rPr/>
      </w:pPr>
      <w:bookmarkStart w:id="646" w:name="__RefHeading___Toc5111896_73709187"/>
      <w:bookmarkStart w:id="647" w:name="_Toc242"/>
      <w:bookmarkEnd w:id="646"/>
      <w:r>
        <w:rPr>
          <w:rtl w:val="true"/>
        </w:rPr>
        <w:t xml:space="preserve">تأویل </w:t>
      </w:r>
      <w:r>
        <w:rPr>
          <w:rtl w:val="true"/>
        </w:rPr>
        <w:t>«</w:t>
      </w:r>
      <w:r>
        <w:rPr>
          <w:rtl w:val="true"/>
        </w:rPr>
        <w:t>متشابه</w:t>
      </w:r>
      <w:r>
        <w:rPr>
          <w:rtl w:val="true"/>
        </w:rPr>
        <w:t xml:space="preserve">» </w:t>
      </w:r>
      <w:r>
        <w:rPr>
          <w:rtl w:val="true"/>
        </w:rPr>
        <w:t xml:space="preserve">به کمک </w:t>
      </w:r>
      <w:r>
        <w:rPr>
          <w:rtl w:val="true"/>
        </w:rPr>
        <w:t>«</w:t>
      </w:r>
      <w:r>
        <w:rPr>
          <w:rtl w:val="true"/>
        </w:rPr>
        <w:t>محکم</w:t>
      </w:r>
      <w:r>
        <w:rPr>
          <w:rtl w:val="true"/>
        </w:rPr>
        <w:t xml:space="preserve">» </w:t>
      </w:r>
      <w:r>
        <w:rPr>
          <w:rtl w:val="true"/>
        </w:rPr>
        <w:t>مجاز است</w:t>
      </w:r>
      <w:bookmarkEnd w:id="64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حقیقت و ماهیت تأویل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بلامانع است و آن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چنین تأویل از آنجا که به کمک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و آیه محکم نیز در مفاد خود نص و روشن است و می تواند ابهام آیه را از نظر</w:t>
      </w:r>
    </w:p>
    <w:p>
      <w:pPr>
        <w:pStyle w:val="BookText"/>
        <w:rPr/>
      </w:pPr>
      <w:r>
        <w:rPr>
          <w:rFonts w:ascii="IRNazanin" w:hAnsi="IRNazanin" w:eastAsia="IRNazanin"/>
          <w:color w:val="111111"/>
          <w:sz w:val="28"/>
          <w:sz w:val="28"/>
          <w:szCs w:val="28"/>
          <w:rtl w:val="true"/>
          <w:lang w:bidi="fa-IR"/>
        </w:rPr>
        <w:t>مدلول رفع کند، قطعاً صحیح و بلا مانع خواهد بود زیرا درست است که مفسر در چنین تأویل از خود مایه می گذارد، ولی این مایه را از سخن خدا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آیه ای به کمک آیه دیگر صحیح و استوار است همچنین تأویل آیه ای که ظهور ثابتی در معنی خود ندارد، به وسیله آیه دیگر که در مدلول خود نص و واضح است، نیز صحیح و 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ـ قرآن در ذیل آیه ای که آیات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گروهی را به خاطر پیروی از آیات متشابه نکوهش می نماید،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آن را جز خدا و راسخان در دانش نمی دانند آنان می گویند ما به متشابه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و هر دو از جانب خدا است، جز افراد خردمند کسی متذکر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 که در معارف الهی راسخ و استوارند، قطعاً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آگاه خواهند بود نه این که به متشابه ایمان آورده ولی از مفاد آنها آگاه نخواهند بود زیرا اگر جریان چنین بود، لازم بود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وایمان در قرآن معنی واحدی دارند زیرا قرآن به روشنی علم وایمان را به هم عطف می کند و آن دو را غیر هم می شمرد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دانش و ایمان داده شده بود گفتند</w:t>
      </w:r>
      <w:r>
        <w:rPr>
          <w:rFonts w:eastAsia="IRNazanin" w:cs="IRNazanin"/>
          <w:color w:val="111111"/>
          <w:sz w:val="28"/>
          <w:szCs w:val="28"/>
          <w:rtl w:val="true"/>
          <w:lang w:bidi="fa-IR"/>
        </w:rPr>
        <w:t>».</w:t>
      </w:r>
      <w:bookmarkStart w:id="648" w:name="pg11582_245186"/>
    </w:p>
    <w:p>
      <w:pPr>
        <w:pStyle w:val="BookText"/>
        <w:rPr/>
      </w:pPr>
      <w:bookmarkEnd w:id="648"/>
      <w:r>
        <w:rPr>
          <w:rFonts w:ascii="IRNazanin" w:hAnsi="IRNazanin" w:eastAsia="IRNazanin"/>
          <w:color w:val="111111"/>
          <w:sz w:val="28"/>
          <w:sz w:val="28"/>
          <w:szCs w:val="28"/>
          <w:rtl w:val="true"/>
          <w:lang w:bidi="fa-IR"/>
        </w:rPr>
        <w:t xml:space="preserve">بررسی آیه سوره آل عمران با ذهن دور از هر نوع پیشداوری می رساند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 که در شناخت قرآن و معارف الهی راسخ و استوار گامند، قطعاً از تأویل متشابه آگاه می باشند زیرا بسیار دور از بلاغت است که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آنگاه بگوییم آنها از تأویل متشابهه، بهره ای ندارند، و فقط مانند دیگرمسلمانان به حقانیت متشابه مانند محکم، و این که هر دو از جانب خدا نازل شده است،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کار آنان این است که به کمک آیات محکم، که از نظر مفاد و دلالت بسیار واضح و روشنند، آیات متشابه را به مقصود واقعی برگردانیده و تزلزل و دو پهلویی را از آنها رفع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تأویل مواردی که دستاویز گروهی از کشیشان نجران واقع شده بود، به کمک دیگر آیات، بسیار سهل و آسان است و یک فرد مفسر راسخ در علم، به توجه به دیگر آیات می تواند، علت اضافه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علت جمع آوردن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کند، بدون این که شایبه ای از جسمانیت درباره خدا یا شرکی در مقام ذات و یا فعل خدا پدید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آیا مقصود پیشوایان معصوم است یا معنی وسیع تری دارد، و گروه معصوم، مصداق اتم و بارز آن می باشند، فعلاً برای ما مطرح نیست هدف در این جا این است که ثابت گردد که تأویل متشابه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تأویل های غیر صحیح و نابجا نیست</w:t>
      </w:r>
      <w:r>
        <w:rPr>
          <w:rFonts w:eastAsia="IRNazanin" w:cs="IRNazanin"/>
          <w:color w:val="111111"/>
          <w:sz w:val="28"/>
          <w:szCs w:val="28"/>
          <w:rtl w:val="true"/>
          <w:lang w:bidi="fa-IR"/>
        </w:rPr>
        <w:t>.</w:t>
      </w:r>
    </w:p>
    <w:p>
      <w:pPr>
        <w:pStyle w:val="Heading6"/>
        <w:numPr>
          <w:ilvl w:val="5"/>
          <w:numId w:val="1"/>
        </w:numPr>
        <w:rPr/>
      </w:pPr>
      <w:bookmarkStart w:id="649" w:name="__RefHeading___Toc5111898_73709187"/>
      <w:bookmarkStart w:id="650" w:name="_Toc243"/>
      <w:bookmarkEnd w:id="649"/>
      <w:r>
        <w:rPr>
          <w:rtl w:val="true"/>
        </w:rPr>
        <w:t>تأویل ممنوع کدام است؟</w:t>
      </w:r>
      <w:bookmarkEnd w:id="65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ممنوع آن نوع از تأویل هایی است که در آنجا، آیه ای به کمک</w:t>
      </w:r>
    </w:p>
    <w:p>
      <w:pPr>
        <w:pStyle w:val="BookText"/>
        <w:rPr/>
      </w:pPr>
      <w:r>
        <w:rPr>
          <w:rFonts w:ascii="IRNazanin" w:hAnsi="IRNazanin" w:eastAsia="IRNazanin"/>
          <w:color w:val="111111"/>
          <w:sz w:val="28"/>
          <w:sz w:val="28"/>
          <w:szCs w:val="28"/>
          <w:rtl w:val="true"/>
          <w:lang w:bidi="fa-IR"/>
        </w:rPr>
        <w:t>آیه ای نمی شتابد و مفسر در باز گردانیدن آیه به مقصود واقعی جز از فکر و اندیشه و عقیده پیشین خود، از جایی کمک نمی گیرد، و در حقیقت به جای این که خود را در خدمت قرآن قرار دهد قرآن را به خدمت اندیشه های خویشتن می گیرد و در واقع هدف، تفسیر آیه و آگاهی از مقصود خدا نیست، بلکه مقصود اقامه دلیل بر اندیشه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مقصود قرآن همان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تأویل باطل است و این نوع تأویل بدون دلیل و قرینه، اختصاص به آیات متشابه ندارد، بلکه قلمرو آن، آیات محکم را نیز می گیرد و در طول اعصار گذشته گروه باطنیه و گروه پیشداور، با تأویل آیه هایی هر چند از نظر مدلول واضح باشند خودداری نکرده و در این راه به خاطر مقاصد و اغراض شخصی پیش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اعصار اسلامی، این نوع تأویل های ممنوع مایه پیدایش مذاهب و عقایدی گردید که اسلام از آنها بیزار بوده و در آیات محکم و احادیث روشن از چنین کار منع شده است و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چنین تفسیرها و پیشداوری هایی است که اسلام را مسخ می کند و فاصله را میان آیین الهی که بر اساس اعتقاد به مبدأ و معاد استوار است، و آیین مادی که منکر هر دو است، از بین می برد و اسلام راستین که مملو از معنویات و اعتقاد به ماورای طبیعت است، سر از ماتریالیسم درآورده و هر دو یکی می 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گروه باطنیه در طول تاریخ، مرتکب تأویلات بس ناروایی در آیات قرآن شده اند که در حقیقت منجر به انکار معاد و جهان ماورای طبیعت شده است این نه تنها گروه باطنیه است که دچار چنین خبط و خطایی گردیده اند</w:t>
      </w:r>
      <w:bookmarkStart w:id="651" w:name="pg11582_245190"/>
    </w:p>
    <w:p>
      <w:pPr>
        <w:pStyle w:val="BookText"/>
        <w:rPr/>
      </w:pPr>
      <w:bookmarkEnd w:id="651"/>
      <w:r>
        <w:rPr>
          <w:rFonts w:ascii="IRNazanin" w:hAnsi="IRNazanin" w:eastAsia="IRNazanin"/>
          <w:color w:val="111111"/>
          <w:sz w:val="28"/>
          <w:sz w:val="28"/>
          <w:szCs w:val="28"/>
          <w:rtl w:val="true"/>
          <w:lang w:bidi="fa-IR"/>
        </w:rPr>
        <w:t xml:space="preserve">بلکه در عصر معاصر نیز گروهک های مسلمان نما، مکتب خود را برپایه اینگونه تأویل ها که نتیجه ای جز مادیگرایی ندارد، استوار ساخته اند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شدند و مایه گمراهی دیگران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لذا ـ اسلام باب هر گونه تأویل را به روی افراد عادی بسته، و به احدی جز افراد معصوم که علم و دانش آنان از جهان وحی سرچشمه می گیرد، اجازه تأویل قرآن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تأویل، مایه نابودی دین و تحریف اصول و فروع آن است به حدی که می توان دین الهی را که بر اساس اعتقاد به عوالم غیبی استوار است، از نظر نتیجه با یک مکتب سیاسی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گرفتار یک مشت منافق مادی مسلمان نما است که اصول و فروع اسلام را با تأویل های مادی گرانه یدک می کشند، و با تأویل تمام مقدسات اسلامی، خود را مسلمان می خوانند در حالی که از نظر عقیده و عمل با یک مارکسیست تفاوت ندارند</w:t>
      </w:r>
      <w:r>
        <w:rPr>
          <w:rFonts w:eastAsia="IRNazanin" w:cs="IRNazanin"/>
          <w:color w:val="111111"/>
          <w:sz w:val="28"/>
          <w:szCs w:val="28"/>
          <w:rtl w:val="true"/>
          <w:lang w:bidi="fa-IR"/>
        </w:rPr>
        <w:t>!</w:t>
      </w:r>
    </w:p>
    <w:p>
      <w:pPr>
        <w:pStyle w:val="Heading6"/>
        <w:numPr>
          <w:ilvl w:val="5"/>
          <w:numId w:val="1"/>
        </w:numPr>
        <w:rPr/>
      </w:pPr>
      <w:bookmarkStart w:id="652" w:name="__RefHeading___Toc5111900_73709187"/>
      <w:bookmarkStart w:id="653" w:name="_Toc244"/>
      <w:bookmarkEnd w:id="652"/>
      <w:r>
        <w:rPr>
          <w:rtl w:val="true"/>
        </w:rPr>
        <w:t>نمونه هایی از تأویل ممنوع</w:t>
      </w:r>
      <w:bookmarkEnd w:id="65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معنای متشابه و نحوه تأویل آن آشنا شدیم، یادآور می شویم همان طور که آیات متشابه برای خود تأویل دارند، همه آیات قرآن نیز برای خود تأویلی دارند که بطن و درون قرآن محسوب می شوند، و حقیقت تأویل در هر دو یکی است چیزی که هست در آیات متشابه، مقصود نهایی روشن نیست و محتملاتی در کار است و با تأویل آن به مقصود خدا پی می بریم ولی در تأویل دیگر آیات قرآن، ابهام و تزلزلی در کار نیست، و یا در مفاد آیه، کوچکترین زنندگی وجود ندارد، چیزی که هست مفاد آیه می تواند عمق بیشتری داشته و معنای دیگری در درون معنای نخست،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ظاهری دارد و باطنی، ظاهر آن تنزیل آن، و باطن آن، تأویل آن است و آیه از نظر معنی و مقصود، درجاتی دارد که نخستین معنای آن برای همه مفهوم است، در حالی که معانی دیگر آن، برای گروه خاصی که با جهان وحی ارتباط دارند، مفهوم می باشد و تا آنان، ارائه طریق نکنند برا ی دیگران ممکن نیست دست به چنین تأویلی بزنند اینک دو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آبهای روی زمین در دل آن فرو روند، چه کسی برای شما آب گوارایی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ظاهری این آیه همان است که ترجمه گردید، ولی همین آیه می تواند معنای دومی که در درون معنی نخست نهفته است و با آن نیز منافاتی ندارد، داشته باشد،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آب، حجت الهی است زیرا همان طور که آب، مایه حیات مادی است، همچنین حجت خدا مایه حیات معنوی است، و مقصود از فرو رفتن آب، مرگ و رفتن حجت الهی است، و تأویل آیه این است که اگر یکی از حجت های خداوند که بیان و فعل آنان مایه حیات معنوی است، از بین برود، چه کسی است که برای شما حجت دیگری بیاورد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معنی، تأویل معنای نخست است و جز فرد معصوم که از هر نوع لغزش مصون است، کسی حق چنین تأویل را ندارد</w:t>
      </w:r>
      <w:r>
        <w:rPr>
          <w:rFonts w:eastAsia="IRNazanin" w:cs="IRNazanin"/>
          <w:color w:val="111111"/>
          <w:sz w:val="28"/>
          <w:szCs w:val="28"/>
          <w:rtl w:val="true"/>
          <w:lang w:bidi="fa-IR"/>
        </w:rPr>
        <w:t>.</w:t>
      </w:r>
      <w:bookmarkStart w:id="654" w:name="pg11582_245194"/>
    </w:p>
    <w:p>
      <w:pPr>
        <w:pStyle w:val="BookText"/>
        <w:rPr/>
      </w:pPr>
      <w:bookmarkEnd w:id="6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این نیست که از پشت خانه رفت و آمد کنید، نیکوکاری این است که پرهیزگاری را پیشه خود سازید و از درهای خانه رفت و آمد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آیه کوبیدن یک سنت جاهلی است که هر موقع مردی برای حج احرام می بست، از عقب خانه، سوراخی باز می کرد، و از آنجا رفت و آمد می نمود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آیه در حالی که این سنت جاهلی را می کوبد، معنای دیگری نیز در بردارد، و آن این است که هر کاری را باید از طریق عقلایی و سنت های طبیعی تعقیب کرد، یک چنین تأویل جز از طریق امثال معصوم امکاپذیر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القرآن آیة إلاّ ولها ظهر وبطن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آیه ای نیست مگر آن که برای آن ظاهری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پاسخ سؤال چهارم نیز روشن می گردد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همان تأویل و معنی مخفی آن است که هیچ کس جز افراد معدودی راه به شناختن آن ندارد، در حالی که باب آگاهی از معنای ظاهری قرآن به روی همگان باز است</w:t>
      </w:r>
      <w:r>
        <w:rPr>
          <w:rFonts w:eastAsia="IRNazanin" w:cs="IRNazanin"/>
          <w:color w:val="111111"/>
          <w:sz w:val="28"/>
          <w:szCs w:val="28"/>
          <w:rtl w:val="true"/>
          <w:lang w:bidi="fa-IR"/>
        </w:rPr>
        <w:t>.</w:t>
      </w:r>
    </w:p>
    <w:p>
      <w:pPr>
        <w:pStyle w:val="Heading6"/>
        <w:numPr>
          <w:ilvl w:val="5"/>
          <w:numId w:val="1"/>
        </w:numPr>
        <w:rPr/>
      </w:pPr>
      <w:bookmarkStart w:id="655" w:name="__RefHeading___Toc5111902_73709187"/>
      <w:bookmarkStart w:id="656" w:name="_Toc245"/>
      <w:bookmarkEnd w:id="655"/>
      <w:r>
        <w:rPr>
          <w:rtl w:val="true"/>
        </w:rPr>
        <w:t>خلاصه بحث</w:t>
      </w:r>
      <w:bookmarkEnd w:id="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تأویل در قرآن گاهی حقیقت های عینی و خارجی است که</w:t>
      </w:r>
    </w:p>
    <w:p>
      <w:pPr>
        <w:pStyle w:val="BookText"/>
        <w:rPr/>
      </w:pPr>
      <w:r>
        <w:rPr>
          <w:rFonts w:ascii="IRNazanin" w:hAnsi="IRNazanin" w:eastAsia="IRNazanin"/>
          <w:color w:val="111111"/>
          <w:sz w:val="28"/>
          <w:sz w:val="28"/>
          <w:szCs w:val="28"/>
          <w:rtl w:val="true"/>
          <w:lang w:bidi="fa-IR"/>
        </w:rPr>
        <w:t>در روز قیامت تجلی می کنند و گاهی مقصود از آن ارجاع مفاد ظاهری آیه به مقصود واقعی است، و طبعاً در این صورت هدف از تأویل، حقیقت عینی و خارجی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تأویل متشابه معنی نخست نیست بلکه همان معنی دوم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برداری از مفاد ظاهری آیه است که الفاظ و جمله ها از نظر قواعد عربی بر آن دلالت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معنی ظاهری آیه به مفاد واقعی آن است که چه بسا الفاظ را یارای ارائه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آیه به معنی ارجاع مفهوم ظاهری آیه به معنی دیگر، بر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آن تأویل متشابه به قرینه محکم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آن تأویل ظاهر آیه بدون استمداد از قرآن می باشد و این جز برای معصوم بر احدی جایز نیست</w:t>
      </w:r>
      <w:r>
        <w:rPr>
          <w:rFonts w:eastAsia="IRNazanin" w:cs="IRNazanin"/>
          <w:color w:val="111111"/>
          <w:sz w:val="28"/>
          <w:szCs w:val="28"/>
          <w:rtl w:val="true"/>
          <w:lang w:bidi="fa-IR"/>
        </w:rPr>
        <w:t>.</w:t>
      </w:r>
      <w:bookmarkStart w:id="657" w:name="pg11582_245201"/>
    </w:p>
    <w:p>
      <w:pPr>
        <w:pStyle w:val="Heading2"/>
        <w:numPr>
          <w:ilvl w:val="1"/>
          <w:numId w:val="1"/>
        </w:numPr>
        <w:rPr/>
      </w:pPr>
      <w:bookmarkStart w:id="658" w:name="__RefHeading___Toc5111904_73709187"/>
      <w:bookmarkStart w:id="659" w:name="_Toc246"/>
      <w:bookmarkEnd w:id="657"/>
      <w:bookmarkEnd w:id="658"/>
      <w:r>
        <w:rPr/>
        <w:t>13</w:t>
      </w:r>
      <w:r>
        <w:rPr>
          <w:rtl w:val="true"/>
        </w:rPr>
        <w:t xml:space="preserve">- </w:t>
      </w:r>
      <w:r>
        <w:rPr/>
        <w:t>1</w:t>
      </w:r>
      <w:r>
        <w:rPr>
          <w:rtl w:val="true"/>
        </w:rPr>
        <w:t xml:space="preserve">. </w:t>
      </w:r>
      <w:r>
        <w:rPr>
          <w:rtl w:val="true"/>
        </w:rPr>
        <w:t>خدا فراموشی مایه خود فراموشی است؟</w:t>
      </w:r>
      <w:bookmarkEnd w:id="659"/>
    </w:p>
    <w:p>
      <w:pPr>
        <w:pStyle w:val="Heading3"/>
        <w:numPr>
          <w:ilvl w:val="2"/>
          <w:numId w:val="1"/>
        </w:numPr>
        <w:rPr/>
      </w:pPr>
      <w:bookmarkStart w:id="660" w:name="__RefHeading___Toc5111906_73709187"/>
      <w:bookmarkStart w:id="661" w:name="_Toc247"/>
      <w:bookmarkEnd w:id="660"/>
      <w:r>
        <w:rPr>
          <w:rtl w:val="true"/>
        </w:rPr>
        <w:t>اشاره</w:t>
      </w:r>
      <w:bookmarkEnd w:id="661"/>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فراموش کردن خدا، چیست؟</w:t>
      </w:r>
    </w:p>
    <w:p>
      <w:pPr>
        <w:pStyle w:val="Heading3"/>
        <w:numPr>
          <w:ilvl w:val="2"/>
          <w:numId w:val="1"/>
        </w:numPr>
        <w:rPr/>
      </w:pPr>
      <w:bookmarkStart w:id="662" w:name="__RefHeading___Toc5111908_73709187"/>
      <w:bookmarkStart w:id="663" w:name="_Toc248"/>
      <w:bookmarkEnd w:id="662"/>
      <w:r>
        <w:rPr>
          <w:rtl w:val="true"/>
        </w:rPr>
        <w:t>آیات موضوع</w:t>
      </w:r>
      <w:r>
        <w:rPr>
          <w:rtl w:val="true"/>
        </w:rPr>
        <w:t>:</w:t>
      </w:r>
      <w:bookmarkEnd w:id="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اَیْْدِیَهُم ْ نَسُوا اللّهَ فَنَسِیَهُمْ إِنَّ الْمُنافِقینَ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لِقاءَ یَومِکُمْ هذا إِنّا نَسیناکُمْ وَذُوقُوا عَذابَالخُلْدِ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5111910_73709187"/>
      <w:bookmarkStart w:id="665" w:name="_Toc249"/>
      <w:bookmarkEnd w:id="664"/>
      <w:r>
        <w:rPr>
          <w:rtl w:val="true"/>
        </w:rPr>
        <w:t>ترجمه آیات</w:t>
      </w:r>
      <w:r>
        <w:rPr>
          <w:rtl w:val="true"/>
        </w:rPr>
        <w:t>:</w:t>
      </w:r>
      <w:bookmarkEnd w:id="6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برخی از برخی دیگرند، به کارهای زشت فرمان می دهند و</w:t>
      </w:r>
      <w:bookmarkStart w:id="666" w:name="pg11582_245203"/>
    </w:p>
    <w:p>
      <w:pPr>
        <w:pStyle w:val="BookText"/>
        <w:rPr/>
      </w:pPr>
      <w:bookmarkEnd w:id="666"/>
      <w:r>
        <w:rPr>
          <w:rFonts w:ascii="IRNazanin" w:hAnsi="IRNazanin" w:eastAsia="IRNazanin"/>
          <w:color w:val="111111"/>
          <w:sz w:val="28"/>
          <w:sz w:val="28"/>
          <w:szCs w:val="28"/>
          <w:rtl w:val="true"/>
          <w:lang w:bidi="fa-IR"/>
        </w:rPr>
        <w:t>از کارهای نیک باز می دارند و دست های خود را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خدا نیز آنان را فراموش کرد، منافقان همان فاسقان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ملاقات امروز را فراموش کردید، ما نیز شما را فراموش کردیم، عذاب پیوسته را به خاطر کارهایی که کردید،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گروه نباشید که خدا را فراموش کردند و خداوند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 دچار ساخت آنان گروه فاسق می باشند</w:t>
      </w:r>
      <w:r>
        <w:rPr>
          <w:rFonts w:eastAsia="IRNazanin" w:cs="IRNazanin"/>
          <w:color w:val="111111"/>
          <w:sz w:val="28"/>
          <w:szCs w:val="28"/>
          <w:rtl w:val="true"/>
          <w:lang w:bidi="fa-IR"/>
        </w:rPr>
        <w:t>».</w:t>
      </w:r>
    </w:p>
    <w:p>
      <w:pPr>
        <w:pStyle w:val="Heading3"/>
        <w:numPr>
          <w:ilvl w:val="2"/>
          <w:numId w:val="1"/>
        </w:numPr>
        <w:rPr/>
      </w:pPr>
      <w:bookmarkStart w:id="667" w:name="__RefHeading___Toc5111912_73709187"/>
      <w:bookmarkStart w:id="668" w:name="_Toc250"/>
      <w:bookmarkEnd w:id="667"/>
      <w:r>
        <w:rPr>
          <w:rtl w:val="true"/>
        </w:rPr>
        <w:t>تفسیر آیات</w:t>
      </w:r>
      <w:r>
        <w:rPr>
          <w:rtl w:val="true"/>
        </w:rPr>
        <w:t>:</w:t>
      </w:r>
      <w:bookmarkEnd w:id="668"/>
    </w:p>
    <w:p>
      <w:pPr>
        <w:pStyle w:val="Heading4"/>
        <w:numPr>
          <w:ilvl w:val="3"/>
          <w:numId w:val="1"/>
        </w:numPr>
        <w:rPr/>
      </w:pPr>
      <w:bookmarkStart w:id="669" w:name="__RefHeading___Toc5111914_73709187"/>
      <w:bookmarkStart w:id="670" w:name="_Toc251"/>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قرآن مجید معتقد است که فراموش کردن خدا ملازم با خودفراموشی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گروه نباشید که خدا را فراموش کردند و خداوند آنان را به خود فراموشی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فراموشی خدا را مایه این دانسته است که خدا نیز آنان را فراموش می کند، آنجا که می 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اَیْدِیَهمْ نَسُوا اللّهَ فَنَسِیَهُمْ إِنَّ الْمُنافِقینَ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برخی از برخی دیگرند، به کارهای زشت فرمان می دهند و از کارهای نیک باز می دارند و دست های خود را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خدا نیز آنان را فراموش کرد، منافقان همان فاسقان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سوم نسیان و فراموشی روز رستاخیز را ملازم با این می داند که خدا نیز آنان را در همان روز فراموش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نَنْساکُمْ کَما نَسِیتُمْ لِقاءَ یَومِکُمْ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امروز فراموش می کنیم همچنان که شما ملاقات ما را در این روز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فراموشی خدا مایه خود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فراموشی خدا که در قسمت دوم و سوم از آیات آمده است چیست؟</w:t>
      </w:r>
    </w:p>
    <w:p>
      <w:pPr>
        <w:pStyle w:val="BookText"/>
        <w:rPr/>
      </w:pPr>
      <w:r>
        <w:rPr>
          <w:rFonts w:ascii="IRNazanin" w:hAnsi="IRNazanin" w:eastAsia="IRNazanin"/>
          <w:color w:val="111111"/>
          <w:sz w:val="28"/>
          <w:sz w:val="28"/>
          <w:szCs w:val="28"/>
          <w:rtl w:val="true"/>
          <w:lang w:bidi="fa-IR"/>
        </w:rPr>
        <w:t>یادآور می شویم پاسخ بخش دوم از سؤال بسیار روشن است و آن این که مقصود از این که خدا آنان را فراموش می کند این است که آنان را از پوشش رحمت خود بیرون می سازد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به یک چنین خروج، فراموش کردن خدا گفته شده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کسی، کسی را فراموش کرد دیگر نمی تواند درباره او کاری انجام دهد و او را در پوشش مودّت و مهر خود درآورد همچنین است خدا، وقتی کسی را از پوشش رحمت خود بیرون برد تو گویی او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مقصود از فراموش کردن خدا، نتیجه آن است نه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پیرامون استعمال یک چنین الفاظ درباره خدا قانونی دارند که تعبیر علمی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الغایات واترک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را بگیر، و مقدمات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جمله این است که اگر کسی، کسی را فراموش کرد، نتیجه آن این است که درباره او خوبی و نیکی نمی کند، در چنین مورد مقدمه ای است و نتیجه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حالت فراموشی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خوبی نکردن، اگر درباره خدا بگوییم خدا فلانی را فراموش کرده است، آن مقدمه که همان حالت نفسانی است درباره خدا وجود ندارد، ولی نتیجه و غرضی که بر فراموشی به صورت طبیعی مترتب می شود، که همان دوری از لطف و مهر است، قطعاً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و قاعده در کلیه الفاظی که تحقق معانی آنها در خدا محال است حاکم می باشد، مانند غضب وخشم، مودت و مهر، رضایت و خشنودی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که قرآن این الفاظ را درباره خدا به کار می برد این است که قرآن به زبان مردم سخن می گوید و مردم پیوسته خدا را با این الفاظ توصیف می کنند، هر چند حقایق این معانی درباره خدا متحقق نمی باشند منتها غایات و آثاری که بر این معانی مترتب است در خدا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آیات دیگر در این زمینه مراجعه بفرمایید بر این حقیقت به روشنی واقف می گردید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سجده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نسیان سرای دیگر را سبب آن دانسته است که خدا نیز آنان را فراموش می کند، فراموشی خدا را به معنی</w:t>
      </w:r>
    </w:p>
    <w:p>
      <w:pPr>
        <w:pStyle w:val="BookText"/>
        <w:rPr/>
      </w:pPr>
      <w:r>
        <w:rPr>
          <w:rFonts w:ascii="IRNazanin" w:hAnsi="IRNazanin" w:eastAsia="IRNazanin"/>
          <w:color w:val="111111"/>
          <w:sz w:val="28"/>
          <w:sz w:val="28"/>
          <w:szCs w:val="28"/>
          <w:rtl w:val="true"/>
          <w:lang w:bidi="fa-IR"/>
        </w:rPr>
        <w:t>چشیدن عذاب تفسیر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لِقاءَ یَومِکُمْ هذا إِنّا نَسیناکُمْ وَذُوقُوا عَذابَ الخُلْدِ بِما کُنْتُمْ تَعْمَلُونَ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ملاقات امروز را فراموش کردید، ما نیز شما را فراموش کردیم، عذاب پیوسته را به خاطر کارهایی که کردید،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وَذُوقُوا عَذاب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نتیجه این می شود که اگر خدا کسی را فراموش کرد، طبعاً آن شخص به عذاب الهی دچار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جاثیه، گواه روشنی بر این مطلب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نَنْساکُمْ کَما نَسیتُمْ لِقاءَ یَومِکُمْ هذا وَمَأْویکُمُ النّار وَمالَکُمْ مِنْ ناصِرین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فراموش می کنیم همچنان که شما این روز ملاقات را فراموش کردید، جایگاه شما آتش است و برای شما کمک کننده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وَمَأْویکُمُ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شما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معنی فراموشی خدا است و آن همان خروج از رحمت او و دخول در عذاب اومی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هدف از فراموش کردن خدا، روشن گردید مهم پاسخ از پرسش نخست است و آن این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یادآور می شویم که قرآن درست نقطه مقابل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خداپرستی را مایه از خود بیگانگی می داند و تصور می کند که توجه به خدا</w:t>
      </w:r>
      <w:bookmarkStart w:id="671" w:name="pg11582_245211"/>
    </w:p>
    <w:p>
      <w:pPr>
        <w:pStyle w:val="BookText"/>
        <w:rPr/>
      </w:pPr>
      <w:bookmarkEnd w:id="671"/>
      <w:r>
        <w:rPr>
          <w:rFonts w:ascii="IRNazanin" w:hAnsi="IRNazanin" w:eastAsia="IRNazanin"/>
          <w:color w:val="111111"/>
          <w:sz w:val="28"/>
          <w:sz w:val="28"/>
          <w:szCs w:val="28"/>
          <w:rtl w:val="true"/>
          <w:lang w:bidi="fa-IR"/>
        </w:rPr>
        <w:t>وپرستش او، سبب می گردد که انسان از خود بیگانه گردد و به دیگری وابسته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فراموشی را مایه خود فراموشی می داند و آیه نخست گواه روشنی بر این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توضیح مفاد آیه نکاتی را یادآور می شویم</w:t>
      </w:r>
      <w:r>
        <w:rPr>
          <w:rFonts w:eastAsia="IRNazanin" w:cs="IRNazanin"/>
          <w:color w:val="111111"/>
          <w:sz w:val="28"/>
          <w:szCs w:val="28"/>
          <w:rtl w:val="true"/>
          <w:lang w:bidi="fa-IR"/>
        </w:rPr>
        <w:t>:</w:t>
      </w:r>
    </w:p>
    <w:p>
      <w:pPr>
        <w:pStyle w:val="Heading4"/>
        <w:numPr>
          <w:ilvl w:val="3"/>
          <w:numId w:val="1"/>
        </w:numPr>
        <w:rPr/>
      </w:pPr>
      <w:bookmarkStart w:id="672" w:name="__RefHeading___Toc5111916_73709187"/>
      <w:bookmarkStart w:id="673" w:name="_Toc252"/>
      <w:bookmarkEnd w:id="672"/>
      <w:r>
        <w:rPr/>
        <w:t>1</w:t>
      </w:r>
      <w:r>
        <w:rPr>
          <w:rtl w:val="true"/>
        </w:rPr>
        <w:t xml:space="preserve">. </w:t>
      </w:r>
      <w:r>
        <w:rPr>
          <w:rtl w:val="true"/>
        </w:rPr>
        <w:t>ارتباط با کمال مطلق، مایه تکامل است</w:t>
      </w:r>
      <w:bookmarkEnd w:id="673"/>
    </w:p>
    <w:p>
      <w:pPr>
        <w:pStyle w:val="BookText"/>
        <w:rPr/>
      </w:pPr>
      <w:r>
        <w:rPr>
          <w:rFonts w:ascii="IRNazanin" w:hAnsi="IRNazanin" w:eastAsia="IRNazanin"/>
          <w:color w:val="111111"/>
          <w:sz w:val="28"/>
          <w:sz w:val="28"/>
          <w:szCs w:val="28"/>
          <w:rtl w:val="true"/>
          <w:lang w:bidi="fa-IR"/>
        </w:rPr>
        <w:t xml:space="preserve">خداپرستی، به معنی ارتباط با کمال مطلق است زیرا خدا از نظر یک فرد مذهبی سراسر جمال و کمال و از هر عیب و نقصی پیراسته می باشد، او آفریدگار دانا و توانا است که به جهان و انسان هستی بخشیده است و اگر لحظه ای فیض او قطع گردد، تاریکی وحشت زا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همه جا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چنین کمال مطلق مایه تعالی انسان می باشد، و به وجدان های بیدار شعور و ادراک، و به حسّ علم جویی و کنجکاوی انسان، قدرت و نیرو می بخشد، و موقعیت انسان را در جهان با واقع بینی کاملی روشن می سازد، و از نخوت و بلند پروازی دروغین او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اصالت انسان این نیست که پیوند او را از کمال مطلق قطع کنیم، و به بهانه اعطای شخصیت، او را خودخواه و خودپرست بپروریم که مفهومی جز عجز و ناتوانی او در برابر تمایلات نفسانی،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علاقه انسان به علم و دانش، به اخلاق و نیکوکاری، به هنر و زیبایی، مایه از خودبیگانگی او است، یا چون مایه کسب کمال است، یک نوع بازگشت به خویشتن است؟ عین این سخن درباره خدا جویی و خدایابی نیز حاکم است، زیرا انسان خداجو وخداپرست، می خواهد از طریق پیوند با</w:t>
      </w:r>
    </w:p>
    <w:p>
      <w:pPr>
        <w:pStyle w:val="BookText"/>
        <w:rPr/>
      </w:pPr>
      <w:r>
        <w:rPr>
          <w:rFonts w:ascii="IRNazanin" w:hAnsi="IRNazanin" w:eastAsia="IRNazanin"/>
          <w:color w:val="111111"/>
          <w:sz w:val="28"/>
          <w:sz w:val="28"/>
          <w:szCs w:val="28"/>
          <w:rtl w:val="true"/>
          <w:lang w:bidi="fa-IR"/>
        </w:rPr>
        <w:t>کما ل مطلق، بر کمال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سوق او به ارزش های اخلاقی و سجایای انسانی است که به ذات او بر می گردد و در ذات والای او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از آثار سازنده خداگرایی آنچنان غافل است که خداپرست را فاقد شخصیت تلقی می کند و خویشتن گرایی ونفس پرستی را مایه تجلی شخصیت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را بسان یک حاکم ستمگر و خودکامه تصور کرده است که از کرنش بندگی و هدم شخصیت آنان لذت می برد و با سلب شخصیت از آنها، مقام خود را بالا می اندیشد، در صورتی که پرستش خدا، جز طلب کمال، و سیر در خداگونگی، جز یک نوع حق شناسی و قدردانی از نعمت های او و جز اظهار لیاقت و شایستگی برای بهره مندی نعمت های بیشتر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خداپرستی، دارای آثار ارزنده و کمال آفرینی است که هیچ فرد خردمندی در آن شک و تردید نمی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مایه تکامل علوم و دانش ها، کنترل کننده غرایز مرزنشناس انسانی، پرورش دهنده فضایل اخلاقی و سجایای انسانی، مایه آرامش روح وروان در سختی ها و دشواریها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محققان الهی در کتاب های مربوط به عقاید و مذاهب، پیرامون آثار سازنده آن سخن گفته اند، و نیاز به تکرار آنها نیست</w:t>
      </w:r>
      <w:r>
        <w:rPr>
          <w:rFonts w:eastAsia="IRNazanin" w:cs="IRNazanin"/>
          <w:color w:val="111111"/>
          <w:sz w:val="28"/>
          <w:szCs w:val="28"/>
          <w:rtl w:val="true"/>
          <w:lang w:bidi="fa-IR"/>
        </w:rPr>
        <w:t>.</w:t>
      </w:r>
      <w:r>
        <w:rPr>
          <w:rStyle w:val="FootnoteAnchor"/>
          <w:rtl w:val="true"/>
        </w:rPr>
        <w:footnoteReference w:id="116"/>
      </w:r>
      <w:bookmarkStart w:id="674" w:name="pg11582_245216"/>
    </w:p>
    <w:p>
      <w:pPr>
        <w:pStyle w:val="Heading4"/>
        <w:numPr>
          <w:ilvl w:val="3"/>
          <w:numId w:val="1"/>
        </w:numPr>
        <w:rPr/>
      </w:pPr>
      <w:bookmarkStart w:id="675" w:name="__RefHeading___Toc5111918_73709187"/>
      <w:bookmarkStart w:id="676" w:name="_Toc253"/>
      <w:bookmarkEnd w:id="674"/>
      <w:bookmarkEnd w:id="675"/>
      <w:r>
        <w:rPr/>
        <w:t>2</w:t>
      </w:r>
      <w:r>
        <w:rPr>
          <w:rtl w:val="true"/>
        </w:rPr>
        <w:t xml:space="preserve">. </w:t>
      </w:r>
      <w:r>
        <w:rPr>
          <w:rtl w:val="true"/>
        </w:rPr>
        <w:t>ریشه مذهب در نهانگاه روح</w:t>
      </w:r>
      <w:bookmarkEnd w:id="676"/>
    </w:p>
    <w:p>
      <w:pPr>
        <w:pStyle w:val="BookText"/>
        <w:rPr/>
      </w:pPr>
      <w:r>
        <w:rPr>
          <w:rFonts w:ascii="IRNazanin" w:hAnsi="IRNazanin" w:eastAsia="IRNazanin"/>
          <w:color w:val="111111"/>
          <w:sz w:val="28"/>
          <w:sz w:val="28"/>
          <w:szCs w:val="28"/>
          <w:rtl w:val="true"/>
          <w:lang w:bidi="fa-IR"/>
        </w:rPr>
        <w:t>از نظر متفکران، مذهب، ریشه عمیقی در روح و روان انسان دارد، توجه به خدا و ماورای طبیعت تجلی احساس درونی است که با آفرینش انسان سرشته گردیده است بشر در تاریخ زندگی خود عادات ورسومی را پدید آورده، سپس آنها را به دست فراموشی سپرده است ولی هرگز مذهب را از قاموس زندگی حذف ننموده و با آن وداع نکرده است، و خاصیت تحول پذیری او، درباره مذهب اثری نگذارده است، وهمه اینها حاکی است که مذهب ریشه عمیقی در نهانگاه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روانشناسی امروز، حس مذهبی را یکی از چهار حس می داند که متن روان انسانی را تشکیل می دهد، و این چهار حس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علم جویی و کنجکاوی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اخلاق و نیکوکاری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هنرجویی و زیباخواهی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خداجویی و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درباره هر چهار حس که چگونه با روان انسان آمیخته است، سخنان ارزنده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درست بر خلاف نظریه مارکس، خداجویی، یک نوع بازگشت به خویشتن، و الحاد و انکار خدا، یک نوع از خودبیگانگی است و این حقیقت در آیه زیر به روشنی بازگو شده است که می 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677" w:name="pg11582_245218"/>
    </w:p>
    <w:p>
      <w:pPr>
        <w:pStyle w:val="BookText"/>
        <w:rPr/>
      </w:pPr>
      <w:bookmarkEnd w:id="6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گروه نباشید که خدا را فراموش کردند و خداوند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آن، همان است که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مؤمنانعلیه السَّلام در یکی از سخنان کوتاه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اللّه أنساه نفسه وأعمی قلبه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فراموش کند، او را به خودفراموشی و کوری دل دچار می سازد</w:t>
      </w:r>
      <w:r>
        <w:rPr>
          <w:rFonts w:eastAsia="IRNazanin" w:cs="IRNazanin"/>
          <w:color w:val="111111"/>
          <w:sz w:val="28"/>
          <w:szCs w:val="28"/>
          <w:rtl w:val="true"/>
          <w:lang w:bidi="fa-IR"/>
        </w:rPr>
        <w:t>».</w:t>
      </w:r>
    </w:p>
    <w:p>
      <w:pPr>
        <w:pStyle w:val="Heading4"/>
        <w:numPr>
          <w:ilvl w:val="3"/>
          <w:numId w:val="1"/>
        </w:numPr>
        <w:rPr/>
      </w:pPr>
      <w:bookmarkStart w:id="678" w:name="__RefHeading___Toc5111920_73709187"/>
      <w:bookmarkStart w:id="679" w:name="_Toc254"/>
      <w:bookmarkEnd w:id="678"/>
      <w:r>
        <w:rPr/>
        <w:t>3</w:t>
      </w:r>
      <w:r>
        <w:rPr>
          <w:rtl w:val="true"/>
        </w:rPr>
        <w:t xml:space="preserve">. </w:t>
      </w:r>
      <w:r>
        <w:rPr>
          <w:rtl w:val="true"/>
        </w:rPr>
        <w:t>موقعیت معلول نسبت به علت</w:t>
      </w:r>
      <w:bookmarkEnd w:id="679"/>
    </w:p>
    <w:p>
      <w:pPr>
        <w:pStyle w:val="BookText"/>
        <w:rPr/>
      </w:pPr>
      <w:r>
        <w:rPr>
          <w:rFonts w:ascii="IRNazanin" w:hAnsi="IRNazanin" w:eastAsia="IRNazanin"/>
          <w:color w:val="111111"/>
          <w:sz w:val="28"/>
          <w:sz w:val="28"/>
          <w:szCs w:val="28"/>
          <w:rtl w:val="true"/>
          <w:lang w:bidi="fa-IR"/>
        </w:rPr>
        <w:t>اصولاً از نظر دلایل فلسفی، وجود معلول، جز یک وجود وابسته به علت و قائم به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 لطیف ترین و دقیق ترین وابستگی را به مقام علت دارا است، بنابراین،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انسان و غیره، جز یک نوع تعلق و وابستگی به آفریدگار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اعتراف به وجود خدای یگانه و توجه به منبع کمال یک نوع اعتراف به واقعیتی است که براهین فلسفی از آن پرده برداشته است، و الحاد و انکار خدا، و یا بی توجهی به آن، یک نوع پرده پوشی بر سیمای حقیقت به شمار می رود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معلول و مخلوق، جز تعلق ووابستگی مقامی و حقیقتی ندارد، آیا اعتراف به چنین تعلق، حقیقت گرایی است و یا انکار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انسان مخلوق ذات بالاتر و برتر است، توجه به چنین وابستگی که عین واقعیت</w:t>
      </w:r>
    </w:p>
    <w:p>
      <w:pPr>
        <w:pStyle w:val="BookText"/>
        <w:rPr/>
      </w:pPr>
      <w:r>
        <w:rPr>
          <w:rFonts w:ascii="IRNazanin" w:hAnsi="IRNazanin" w:eastAsia="IRNazanin"/>
          <w:color w:val="111111"/>
          <w:sz w:val="28"/>
          <w:sz w:val="28"/>
          <w:szCs w:val="28"/>
          <w:rtl w:val="true"/>
          <w:lang w:bidi="fa-IR"/>
        </w:rPr>
        <w:t>وجود او است، از خودبیگانگی است، یا عین خودگرایی؟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کند و معتقد است که مالکیت انسان به چیزی مایه تعلق انسان به غیر او می باشد و برای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خودبیگانگی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مالکیت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مالکیت انسان را که از نظر مارکس مایه از خودبیگانگی است، به وقت دیگری موکول می کنیم ولی اجمال سخن درباره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مالکیت در اسلام، تعلق مال به انسان است نه تعلق انسان به مال،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نظر اسلام برای انسان وسیله زندگی است نه هدف، مالکیت در صورتی مایه از خودبیگانگی است که دنیا هدف و کعبه آمال باشد، نه وسیله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این مورد تعبیر بس لطیفی دارد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أبصر بها بصرته ومن أبصر إلیها اعمته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جهان به دیده معبر و گذرگاه، ووسیله و ابزار کار بنگرد، مایه دل روشنی می گردد و هر کس به آن از زاویه هدف و آرمان نگاه کند، او را کور دل و قلب او را بی بصیرت می سازد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در اسلام، دنیاداری و تجمل پرستی مذموم، ومایه نابودی سعادت انسان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یادآور می شویم نظریه ای که درباره از خود بیگانگی انسان در سایه مذهب ازمارکس نقل شد، مربوط به خود او نیست، بلکه وی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مادیگری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فلسفه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وارد ساختن این اصل به فلسفه مادیگری ترمیم خشکی و خشونت فلسفه ماده گرایی است که انسان غربی آن را لمس می کند زیرا مادیگری قرن هجدهم انسان را مانند یک ماشین می دانست و مکانیسم آن را مثل یک ماشین می پنداشت، در قرن نوزدهم نظریه میکانیکی مردود شناخته شد، و مادیگری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 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مادیگری میکانیکی گردید ولی در هر حال هر دو بر اثر اصالت ماده و نفی معنویت با خشکی و خشونت خاصی که با روح لطیف انسان و معنویت خواه او، ناسازگار است، توأم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 پرستشگر، یک نوع حالت تعلق و وابستگی پدید می آید، چه بهتر از این حالت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خدا را می پرستد و از او فرمان می برد، او یک موجود وابسته و فاقد شخصیت جلوه می کند، دیگر او به خود تعلق ندارد مارکس نیز همین جمله ها را تکرار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گرد خود بگردد نه گرد دیگری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از این فرصت استفاده کرده و خواسته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یک اصل فلسفی نیز بیندیشد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انسان، مایه تعلق او به غیر خود می گردد و انسان نباید مانند اشیا و ابزار به غیر خود متعلق و وابسته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اصراری که مارکسیسم در این مورد انجام می دهد هنوز نتوانسته است از خشونت و قساوت فلسفه مادیگری سر سوزنی بکاهد زیرا فلسفه ای که به چیزی غیر از ماده و انرژی نمی اندیشد، و تکامل انسان را در پرتو تکامل ابزار تولید و روابط اقتصادی می داند و حتی عامل تکامل را در انسان امر درونی ندانسته و آن را برخاسته از عامل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چگونه می تواند از اصالت انسان و انسان گرایی سخن بگوید و دم از معنویت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مسأله انسان گرایی مطرح است، و معتقدند که به غیر انسان نباید اصالت داد، پس چرا تکامل انسان را وابسته به تکامل ابزار تولید و روابط اقتصادی می دانند و به جای این که اقتصاد را در خدمت انسان قرار دهند، انسان را در خدمت اقتصاد و ابزار تولید در می آورند؟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اصل است، پس چرا او را در حدّ یک حیوان مصرف کننده تنزل داده اند و پیوسته شعار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باید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کشید و به اندازه نیاز پرداخت</w:t>
      </w:r>
      <w:r>
        <w:rPr>
          <w:rFonts w:eastAsia="IRNazanin" w:cs="IRNazanin"/>
          <w:color w:val="111111"/>
          <w:sz w:val="28"/>
          <w:szCs w:val="28"/>
          <w:rtl w:val="true"/>
          <w:lang w:bidi="fa-IR"/>
        </w:rPr>
        <w:t>.</w:t>
      </w:r>
      <w:bookmarkStart w:id="680" w:name="pg11582_245227"/>
    </w:p>
    <w:p>
      <w:pPr>
        <w:pStyle w:val="Heading2"/>
        <w:numPr>
          <w:ilvl w:val="1"/>
          <w:numId w:val="1"/>
        </w:numPr>
        <w:rPr/>
      </w:pPr>
      <w:bookmarkStart w:id="681" w:name="__RefHeading___Toc5111922_73709187"/>
      <w:bookmarkStart w:id="682" w:name="_Toc255"/>
      <w:bookmarkEnd w:id="680"/>
      <w:bookmarkEnd w:id="681"/>
      <w:r>
        <w:rPr/>
        <w:t>14</w:t>
      </w:r>
      <w:r>
        <w:rPr>
          <w:rtl w:val="true"/>
        </w:rPr>
        <w:t xml:space="preserve">- </w:t>
      </w:r>
      <w:r>
        <w:rPr>
          <w:rtl w:val="true"/>
        </w:rPr>
        <w:t>وسوسه های شیطان در تدبیر پیامبران</w:t>
      </w:r>
      <w:bookmarkEnd w:id="682"/>
    </w:p>
    <w:p>
      <w:pPr>
        <w:pStyle w:val="Heading3"/>
        <w:numPr>
          <w:ilvl w:val="2"/>
          <w:numId w:val="1"/>
        </w:numPr>
        <w:rPr/>
      </w:pPr>
      <w:bookmarkStart w:id="683" w:name="__RefHeading___Toc5111924_73709187"/>
      <w:bookmarkStart w:id="684" w:name="_Toc256"/>
      <w:bookmarkEnd w:id="683"/>
      <w:r>
        <w:rPr>
          <w:rtl w:val="true"/>
        </w:rPr>
        <w:t>آیات موضوع</w:t>
      </w:r>
      <w:r>
        <w:rPr>
          <w:rtl w:val="true"/>
        </w:rPr>
        <w:t>:</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 فَیَنْسَخُ اللّهُ ما یُلقِی الشَّیطانُ ثُمَّ یُحْکِمُ اللّهُ آیاتِهِ وَاللّهُ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مَرَضٌوالقَاسِیَةِ قُلُوبُهُمْ وإنَّ الظّالِمِینَ لَفِی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 مِنْ رَبِّکَ فَیُؤْمِنُوا بِهِ فَتُخْبِتَ لَهُ قُلُوبُهُمْ وَإِنَّ اللّهَ لَهادِ الَّذینَ آمَنُوا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685" w:name="pg11582_245229"/>
    </w:p>
    <w:p>
      <w:pPr>
        <w:pStyle w:val="Heading3"/>
        <w:numPr>
          <w:ilvl w:val="2"/>
          <w:numId w:val="1"/>
        </w:numPr>
        <w:rPr/>
      </w:pPr>
      <w:bookmarkStart w:id="686" w:name="__RefHeading___Toc5111926_73709187"/>
      <w:bookmarkStart w:id="687" w:name="_Toc257"/>
      <w:bookmarkEnd w:id="685"/>
      <w:bookmarkEnd w:id="686"/>
      <w:r>
        <w:rPr>
          <w:rtl w:val="true"/>
        </w:rPr>
        <w:t>ترجمه آیات</w:t>
      </w:r>
      <w:r>
        <w:rPr>
          <w:rtl w:val="true"/>
        </w:rPr>
        <w:t>:</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رسول و نبی را پیش از تو نفرستادیم جز این که هرگاه تمنی می کرد، شیطان در تمنای او دخالت نموده و خداوند آنچه را که شیطان القا می نماید محو می کند و به آیات خود استواری می بخشد خداوند دانا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شیطان انجام می دهد، مایه آزمایش برای آن گروه قرار می دهد که قلوب آنها بیمار است و قساوت دارد، وستمگران در اختلاف بی نهایت هستند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دانا بدانند که قرآن حق است و از طرف پروردگار تواناست و به آن ایمان بیاورند و دلهای آنان در برابر آن خضوع کند، خداوند کسانی را که ایمان آورده اند، به راه راست هدایت می کند</w:t>
      </w:r>
      <w:r>
        <w:rPr>
          <w:rFonts w:eastAsia="IRNazanin" w:cs="IRNazanin"/>
          <w:color w:val="111111"/>
          <w:sz w:val="28"/>
          <w:szCs w:val="28"/>
          <w:rtl w:val="true"/>
          <w:lang w:bidi="fa-IR"/>
        </w:rPr>
        <w:t>».</w:t>
      </w:r>
      <w:bookmarkStart w:id="688" w:name="pg11582_245231"/>
    </w:p>
    <w:p>
      <w:pPr>
        <w:pStyle w:val="Heading3"/>
        <w:numPr>
          <w:ilvl w:val="2"/>
          <w:numId w:val="1"/>
        </w:numPr>
        <w:rPr/>
      </w:pPr>
      <w:bookmarkStart w:id="689" w:name="__RefHeading___Toc5111928_73709187"/>
      <w:bookmarkStart w:id="690" w:name="_Toc258"/>
      <w:bookmarkEnd w:id="688"/>
      <w:bookmarkEnd w:id="689"/>
      <w:r>
        <w:rPr>
          <w:rtl w:val="true"/>
        </w:rPr>
        <w:t>تفسیر آیات</w:t>
      </w:r>
      <w:r>
        <w:rPr>
          <w:rtl w:val="true"/>
        </w:rPr>
        <w:t>:</w:t>
      </w:r>
      <w:bookmarkEnd w:id="690"/>
    </w:p>
    <w:p>
      <w:pPr>
        <w:pStyle w:val="Heading4"/>
        <w:numPr>
          <w:ilvl w:val="3"/>
          <w:numId w:val="1"/>
        </w:numPr>
        <w:rPr/>
      </w:pPr>
      <w:bookmarkStart w:id="691" w:name="__RefHeading___Toc5111930_73709187"/>
      <w:bookmarkStart w:id="692" w:name="_Toc259"/>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دلایل عقلی و آیات قرآنی بر عظمت پیامبران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روشنی یادآور می شود که شیطان بر بندگان خاص خدا که پیامبران در رأس آنان قرار دارند، راه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مع الوصف، آیه های پنجاه و دو و پنجاه و سه در سوره سجده دلالت دارند که هر موقع پیامبران و رسولان امری را تمنی می کردند، شیطان در تمنیات و خواسته های آنان مداخله می کرد آنگاه خداوند آنچه را که شیطان القا می کرد محو و نابود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مداخله شیطان در تمنیات پیامبران چیست؟</w:t>
      </w:r>
    </w:p>
    <w:p>
      <w:pPr>
        <w:pStyle w:val="BookText"/>
        <w:rPr/>
      </w:pPr>
      <w:r>
        <w:rPr>
          <w:rFonts w:ascii="IRNazanin" w:hAnsi="IRNazanin" w:eastAsia="IRNazanin"/>
          <w:color w:val="111111"/>
          <w:sz w:val="28"/>
          <w:sz w:val="28"/>
          <w:szCs w:val="28"/>
          <w:rtl w:val="true"/>
          <w:lang w:bidi="fa-IR"/>
        </w:rPr>
        <w:t>و همچنین مقصود از محو ونابودی اثر آن مداخله از جانب خدا، چگونه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پاسخگویی از هر دو سؤال لازم است نخست معنی و ترجمه آنها را بیاوریم آنگاه به پاسخ هر دو سؤال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و ترجمه آیه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 فیَنَسَخُ اللّهُ ما یُلقِی الشَّیطانُ ثُمَّ یُحْکِمُ اللّهُ آیاتِهِ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رسول و نبی را پیش از تو نفرستادیم جز این که هرگاه تمنی می کرد، شیطان در تمنای او دخالت نموده و خداوند آنچه را که شیطان القا می نماید محو می کند و به آیات خود استواری می بخشد خداوند دانا وحکیم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وَالقَاسِیَةِ قُلُوبُهُمْ وإنَّ الظّالِمِینَ لَفِی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شیطان انجام می دهد، مایه آزمایش برای آن گروه قرار می دهد که قلوب آنها بیمار است و قساوت دارد، وستمگران در اختلاف بی نهایت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 مِنْ رَبِّکَ فَیُؤْمِنُوا بِهِ فَتُخْبِتَ لَهُ قُلُوبُهُمْ وَإِنَّ اللّه لَهادِ الَّذینَ آمَنُوا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دانا بدانند که قرآن حق است و از طرف پروردگار تواناست و به آن ایمان بیاورند و دلهای آنان در برابر آن خضوع کند، خداوند کسانی را که ایمان آورده اند، به راه راست هدایت می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لازم است که با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 وآگاهی صحیح از معنی واقعی این دو لفظ می تواند به هدف آیه روشنی بخشد و در ضمن سنت و روش پیامبران و واکنش دشمنان آنان را، قبل از تفسیر آیات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این دو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و سکون نون است و این لفظ در عرب یک معنی بیش ندارد و آن تقدیر و فرض وجود شیء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آرزو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است که شخص آرزو کننده، وجود خارجی آن شیء را مفروض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نطفه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است که انسان از او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این است که مرگ بر تمام جانداران فرض و تقدیر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صورت ذهنی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برای این است که وجود آن را در خارج مفروض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می گویند از این نظر است که ذبح گوسفند در آنجا مفروض و مقدر شمرده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پیوسته خواهان نشر هدایت و گسترش آیین خود در میان امت های خود بودند، وبرای پیشبرد اهداف خود، نقشه هایی می کشیدند و در این راه به انواع مصایب و شداید تن داده و استقامت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حاکی از آزار امتها و صبر و بردباری پیامبران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پیامبران منحصر به انسانها و امت های خود نبوده، بلکه شیطان و شیطان زاده ها پیوسته با وسوسه در قلوب مردم و تحریک آنان بر ضد پیامبران</w:t>
      </w:r>
    </w:p>
    <w:p>
      <w:pPr>
        <w:pStyle w:val="BookText"/>
        <w:rPr/>
      </w:pPr>
      <w:r>
        <w:rPr>
          <w:rFonts w:ascii="IRNazanin" w:hAnsi="IRNazanin" w:eastAsia="IRNazanin"/>
          <w:color w:val="111111"/>
          <w:sz w:val="28"/>
          <w:sz w:val="28"/>
          <w:szCs w:val="28"/>
          <w:rtl w:val="true"/>
          <w:lang w:bidi="fa-IR"/>
        </w:rPr>
        <w:t>می کوشیدند که نقشه های پیامبران را در راه مقاصد خود، نقش بر آب سازند، آنان را از موفقیت در امر هدایت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این حقیقت در آیه یاد شده در زیر اشاره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پیامبران دشمنانی از شیاطین انس و جن قرار دادیم و برای فریب مردم گفتارهای آراسته، به یکدیگر القا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نیز، از این قانون مستثنی نبود، وی برای پیشبرد مقاصد دینی خود، تقدیرها ونقشه ها داشت و برای تحصیل آرزوهای خود، مقدماتی می چید، ولی سرانجام با مخالفت مردم و مداخله شیطان از طریق وسوسه در دل مخالفان روبرو می گردید، و فعالیت و نقشه های او برای مدتی خنثی می گشت ولی سرانجام در پرتو عنایات خدا از میان برداشته می شد، و پیامبر به آرزوی خود که پیشبرد مقاصد الهی است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تجزیه و تحلیل جمله های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وَلا نَبِیّ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 و پیامبری را اعزام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همگی در مطلب زیر مشترک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تَمَنّی أَلْقَی الشَّیْطانُ فِی أُمْنِیَّتِهِ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تمنی و آرزویی می کرد و نقشه ای می ریخت تا نتیجه 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خواسته خود را فرض و مقدر می گرفت، فوراً شیطان درخواسته های او مداخله می کرد</w:t>
      </w:r>
      <w:r>
        <w:rPr>
          <w:rFonts w:eastAsia="IRNazanin" w:cs="IRNazanin"/>
          <w:color w:val="111111"/>
          <w:sz w:val="28"/>
          <w:szCs w:val="28"/>
          <w:rtl w:val="true"/>
          <w:lang w:bidi="fa-IR"/>
        </w:rPr>
        <w:t>».</w:t>
      </w:r>
      <w:bookmarkStart w:id="693" w:name="pg11582_245241"/>
    </w:p>
    <w:p>
      <w:pPr>
        <w:pStyle w:val="BookText"/>
        <w:rPr/>
      </w:pPr>
      <w:bookmarkEnd w:id="693"/>
      <w:r>
        <w:rPr>
          <w:rFonts w:ascii="IRNazanin" w:hAnsi="IRNazanin" w:eastAsia="IRNazanin"/>
          <w:color w:val="111111"/>
          <w:sz w:val="28"/>
          <w:sz w:val="28"/>
          <w:szCs w:val="28"/>
          <w:rtl w:val="true"/>
          <w:lang w:bidi="fa-IR"/>
        </w:rPr>
        <w:t>اکنون باید دید مداخله شیطان در خواسته های او و محو آن چگونه بوده است</w:t>
      </w:r>
      <w:r>
        <w:rPr>
          <w:rFonts w:eastAsia="IRNazanin" w:cs="IRNazanin"/>
          <w:color w:val="111111"/>
          <w:sz w:val="28"/>
          <w:szCs w:val="28"/>
          <w:rtl w:val="true"/>
          <w:lang w:bidi="fa-IR"/>
        </w:rPr>
        <w:t>.</w:t>
      </w:r>
    </w:p>
    <w:p>
      <w:pPr>
        <w:pStyle w:val="Heading4"/>
        <w:numPr>
          <w:ilvl w:val="3"/>
          <w:numId w:val="1"/>
        </w:numPr>
        <w:rPr/>
      </w:pPr>
      <w:bookmarkStart w:id="694" w:name="__RefHeading___Toc5111932_73709187"/>
      <w:bookmarkStart w:id="695" w:name="_Toc260"/>
      <w:bookmarkEnd w:id="694"/>
      <w:r>
        <w:rPr/>
        <w:t>1</w:t>
      </w:r>
      <w:r>
        <w:rPr>
          <w:rtl w:val="true"/>
        </w:rPr>
        <w:t xml:space="preserve">. </w:t>
      </w:r>
      <w:r>
        <w:rPr>
          <w:rtl w:val="true"/>
        </w:rPr>
        <w:t>مقصود از مداخله شیطان درخواسته های پیامبران چیست؟</w:t>
      </w:r>
      <w:bookmarkEnd w:id="695"/>
    </w:p>
    <w:p>
      <w:pPr>
        <w:pStyle w:val="BookText"/>
        <w:rPr/>
      </w:pPr>
      <w:r>
        <w:rPr>
          <w:rFonts w:ascii="IRNazanin" w:hAnsi="IRNazanin" w:eastAsia="IRNazanin"/>
          <w:color w:val="111111"/>
          <w:sz w:val="28"/>
          <w:sz w:val="28"/>
          <w:szCs w:val="28"/>
          <w:rtl w:val="true"/>
          <w:lang w:bidi="fa-IR"/>
        </w:rPr>
        <w:t>مداخله شیطان می تواند به یکی از این دو صورت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ایجاد تردید و شک در تصمیم پیامبران، و این که میان آنان و اهدافشان موانع بی شماری وجود دارد و با توجه به این موانع آنها در اهداف خود موفق نمی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موقع پیامبران مقدمات کاری را فراهم می کردند و امارات و قراینی اقدام جدی پیامبری را نشان می داد شیطان با تحریک مردم بر ضد پیامبران و ایجاد موانع بر سر راه و مقصد، آنان را از نیل به خواسته خود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 نه با دیگر آیات قرآن سازگار است و نه با دومین آیه مورد بحث، امّا از نظر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با صراحت هر چه کاملتر تسلط شیطان را بر بندگان واقعی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این نحو که به آنان وانمود کند که قادر به وصول به اهداف و تمنیات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من تسلطی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بندگان مؤمن ومتوکل به خدا،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دیگر که نفوذ شیطان را در قلوب اولیای الهی نفی می کند، گواه بر این است که مقصود از مداخله شیطان در خواسته های پیامبران، سست کردن اراده آنان و بزرگ جلوه دادن موانع کار در نظر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خود آیات مورد بحث، آیه دوم و سوم، علت این مداخله را چنین تفسیر می کند که ما با این کار دو گروه را می آزماییم، یکی گروه هایی که قلبشان بیمار است و دیگر گروه دانا که به خدا و آیات او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مداخله شیطان از طریق تحریک مردم بر ضد اهداف پیامبران در گروه نخست، سبب مخالفت آنان با رسولان الهی می گردد در حالی که جریان درباره دیگران بر عکس بوده و بر ثبات و استواری آنان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مداخله شیطان در خواسته های پیامبران، این دو نوع اثر مختلف را دارد، می رساند که مداخله شیطان به معنی دوم است، یعنی مداخله، از طریق تحریک مردم بر ضدّ آنان و وسوسه در قلوب دشمنان و ایجاد موانع بر سر راه هدف آنان، صورت می پذیرد نه این که در قلب پیامبران تصرف می کند، و اراده و تصمیم آنان را شل و سست می 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معنی مداخله شیطان در تمنیات پیامبران روشن گردید، اکنون وقت آن رسیده است که توضیح مطلب دوم، یعنی به توضیح محو خدا آثار این مداخله را بپردازیم</w:t>
      </w:r>
      <w:r>
        <w:rPr>
          <w:rFonts w:eastAsia="IRNazanin" w:cs="IRNazanin"/>
          <w:color w:val="111111"/>
          <w:sz w:val="28"/>
          <w:szCs w:val="28"/>
          <w:rtl w:val="true"/>
          <w:lang w:bidi="fa-IR"/>
        </w:rPr>
        <w:t>.</w:t>
      </w:r>
      <w:bookmarkStart w:id="696" w:name="pg11582_245245"/>
    </w:p>
    <w:p>
      <w:pPr>
        <w:pStyle w:val="Heading4"/>
        <w:numPr>
          <w:ilvl w:val="3"/>
          <w:numId w:val="1"/>
        </w:numPr>
        <w:rPr/>
      </w:pPr>
      <w:bookmarkStart w:id="697" w:name="__RefHeading___Toc5111934_73709187"/>
      <w:bookmarkStart w:id="698" w:name="_Toc261"/>
      <w:bookmarkEnd w:id="696"/>
      <w:bookmarkEnd w:id="697"/>
      <w:r>
        <w:rPr/>
        <w:t>2</w:t>
      </w:r>
      <w:r>
        <w:rPr>
          <w:rtl w:val="true"/>
        </w:rPr>
        <w:t xml:space="preserve">. </w:t>
      </w:r>
      <w:r>
        <w:rPr>
          <w:rtl w:val="true"/>
        </w:rPr>
        <w:t>مقصود از محو آثار مداخله چیست؟</w:t>
      </w:r>
      <w:bookmarkEnd w:id="698"/>
    </w:p>
    <w:p>
      <w:pPr>
        <w:pStyle w:val="BookText"/>
        <w:rPr/>
      </w:pPr>
      <w:r>
        <w:rPr>
          <w:rFonts w:ascii="IRNazanin" w:hAnsi="IRNazanin" w:eastAsia="IRNazanin"/>
          <w:color w:val="111111"/>
          <w:sz w:val="28"/>
          <w:sz w:val="28"/>
          <w:szCs w:val="28"/>
          <w:rtl w:val="true"/>
          <w:lang w:bidi="fa-IR"/>
        </w:rPr>
        <w:t>اگر معنی مداخله شیطان تحریک مردم بر ضد مردم است که آنان را از پیشرفت باز می دارد، در این صورت محو و نابودی خدا عمل و کار شیطان را، این است که کید و شر آنان را از رسولان خود دفع می کند تا حق بر مؤمنان آشکار گردد و برای تیره دلان آزمایش باشد، همچنان که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و کسانی را که به او ایمان آورده اند در این جهان کمک می کنیم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آیات از یک سنت دیرینه و پایدار خدا در میان پیامبران خبر می دهد و آن، تمنای پیشبرد اهداف و آرزوی موفقیت در هدایت مردم از جانب پیامبران است، آنگاه مداخله شیطان و شیطان صفتان از انس و جن با ایجاد مانع بر سر راه رسولان خدا، از آن پس، فرا رسیدن امدادهای الهی و محو ونابود کردن نقشه های شیطانی واین یک سنت الهی در میان تمام امت های گذشته بوده است، و تاریخ پیامبران و قصص رسولان از نوح و ابراهیم و پیامبران بنی اسرائیل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وعیسی علیمها السَّلام و تاریخ زندگانی پیامبر خاتم صلَّی اللّه علیه و آله و سلَّم بر این مطلب گواهی می دهند</w:t>
      </w:r>
      <w:r>
        <w:rPr>
          <w:rFonts w:eastAsia="IRNazanin" w:cs="IRNazanin"/>
          <w:color w:val="111111"/>
          <w:sz w:val="28"/>
          <w:szCs w:val="28"/>
          <w:rtl w:val="true"/>
          <w:lang w:bidi="fa-IR"/>
        </w:rPr>
        <w:t>.</w:t>
      </w:r>
      <w:bookmarkStart w:id="699" w:name="pg11582_245249"/>
    </w:p>
    <w:p>
      <w:pPr>
        <w:pStyle w:val="Heading2"/>
        <w:numPr>
          <w:ilvl w:val="1"/>
          <w:numId w:val="1"/>
        </w:numPr>
        <w:rPr/>
      </w:pPr>
      <w:bookmarkStart w:id="700" w:name="__RefHeading___Toc5111936_73709187"/>
      <w:bookmarkStart w:id="701" w:name="_Toc262"/>
      <w:bookmarkEnd w:id="699"/>
      <w:bookmarkEnd w:id="700"/>
      <w:r>
        <w:rPr/>
        <w:t>15</w:t>
      </w:r>
      <w:r>
        <w:rPr>
          <w:rtl w:val="true"/>
        </w:rPr>
        <w:t xml:space="preserve">- </w:t>
      </w:r>
      <w:r>
        <w:rPr>
          <w:rtl w:val="true"/>
        </w:rPr>
        <w:t>عمل صالح در قرآن</w:t>
      </w:r>
      <w:bookmarkEnd w:id="701"/>
    </w:p>
    <w:p>
      <w:pPr>
        <w:pStyle w:val="Heading3"/>
        <w:numPr>
          <w:ilvl w:val="2"/>
          <w:numId w:val="1"/>
        </w:numPr>
        <w:rPr/>
      </w:pPr>
      <w:bookmarkStart w:id="702" w:name="__RefHeading___Toc5111938_73709187"/>
      <w:bookmarkStart w:id="703" w:name="_Toc263"/>
      <w:bookmarkEnd w:id="702"/>
      <w:r>
        <w:rPr>
          <w:rtl w:val="true"/>
        </w:rPr>
        <w:t>آیات موضوع</w:t>
      </w:r>
      <w:r>
        <w:rPr>
          <w:rtl w:val="true"/>
        </w:rPr>
        <w:t>:</w:t>
      </w:r>
      <w:bookmarkEnd w:id="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وَالْیَومِ الآخِرِ وَعَمِلَ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إِلَی اللّهِ وَعَمِلَ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5111940_73709187"/>
      <w:bookmarkStart w:id="705" w:name="_Toc264"/>
      <w:bookmarkEnd w:id="704"/>
      <w:r>
        <w:rPr>
          <w:rtl w:val="true"/>
        </w:rPr>
        <w:t>ترجمه آیات</w:t>
      </w:r>
      <w:r>
        <w:rPr>
          <w:rtl w:val="true"/>
        </w:rPr>
        <w:t>:</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و سرای دیگر ایمان بیاورد و عمل نیک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زن و مرد عمل نیک انجام دهد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ملاقات پروردگار خود امیدوار است، حتماً عمل نیک انجام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نیکو گفتار از آن شخص که به خدا دعوت کند و عمل نیک انجام دهد</w:t>
      </w:r>
      <w:r>
        <w:rPr>
          <w:rFonts w:eastAsia="IRNazanin" w:cs="IRNazanin"/>
          <w:color w:val="111111"/>
          <w:sz w:val="28"/>
          <w:szCs w:val="28"/>
          <w:rtl w:val="true"/>
          <w:lang w:bidi="fa-IR"/>
        </w:rPr>
        <w:t>».</w:t>
      </w:r>
      <w:bookmarkStart w:id="706" w:name="pg11582_245252"/>
    </w:p>
    <w:p>
      <w:pPr>
        <w:pStyle w:val="Heading3"/>
        <w:numPr>
          <w:ilvl w:val="2"/>
          <w:numId w:val="1"/>
        </w:numPr>
        <w:rPr/>
      </w:pPr>
      <w:bookmarkStart w:id="707" w:name="__RefHeading___Toc5111942_73709187"/>
      <w:bookmarkStart w:id="708" w:name="_Toc265"/>
      <w:bookmarkEnd w:id="706"/>
      <w:bookmarkEnd w:id="707"/>
      <w:r>
        <w:rPr>
          <w:rtl w:val="true"/>
        </w:rPr>
        <w:t>تفسیر آیات</w:t>
      </w:r>
      <w:r>
        <w:rPr>
          <w:rtl w:val="true"/>
        </w:rPr>
        <w:t>:</w:t>
      </w:r>
      <w:bookmarkEnd w:id="708"/>
    </w:p>
    <w:p>
      <w:pPr>
        <w:pStyle w:val="Heading4"/>
        <w:numPr>
          <w:ilvl w:val="3"/>
          <w:numId w:val="1"/>
        </w:numPr>
        <w:rPr/>
      </w:pPr>
      <w:bookmarkStart w:id="709" w:name="__RefHeading___Toc5111944_73709187"/>
      <w:bookmarkStart w:id="710" w:name="_Toc266"/>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 xml:space="preserve">عنایت قرآن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نسل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مشهود و چشم گیر است و این مسأله در قرآن برای خود، ابعاد گسترده ای دارد که برخی را ترسیم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عنایت کتاب آسمانی ما به این موضوع بسیار روشن است زیرا تنها عمل صالح هشتاد و هفت بار به صورت های گوناگون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اینها وارد شده است، و این خود می رساند که عنایت اسلام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عنایت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عمل صالح، نه تنها نشانه وجود ایمان در دل ها و مایه تجلی و درخشش آن در قلمرو زندگی است، و ایمان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مسئولیت، بسان درخت بی بر است که فقط به درد سوختن می خورد نه برای تربیت و پرورش</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نه تنها چنین است، بلکه عمل صالح نسبت به ایمان، به منزله تنه و شاخه، به ریشه آن است، که هر یک در دیگری اثر متقابل دارد ووجود هر یک مایه تکامل دیگری است و آسیب پذیری یکی موجب آسیب پذیری دیگری</w:t>
      </w:r>
      <w:bookmarkStart w:id="711" w:name="pg11582_245254"/>
    </w:p>
    <w:p>
      <w:pPr>
        <w:pStyle w:val="BookText"/>
        <w:rPr/>
      </w:pPr>
      <w:bookmarkEnd w:id="711"/>
      <w:r>
        <w:rPr>
          <w:rFonts w:ascii="IRNazanin" w:hAnsi="IRNazanin" w:eastAsia="IRNazanin"/>
          <w:color w:val="111111"/>
          <w:sz w:val="28"/>
          <w:sz w:val="28"/>
          <w:szCs w:val="28"/>
          <w:rtl w:val="true"/>
          <w:lang w:bidi="fa-IR"/>
        </w:rPr>
        <w:t>نیز هست، و این خود یکی از ابعاد عمل صالح است که بعداً پیرامون آن بحث می کنیم اکنون به تشریح هر یک از ابعاد به گونه ای می پردازیم</w:t>
      </w:r>
      <w:r>
        <w:rPr>
          <w:rFonts w:eastAsia="IRNazanin" w:cs="IRNazanin"/>
          <w:color w:val="111111"/>
          <w:sz w:val="28"/>
          <w:szCs w:val="28"/>
          <w:rtl w:val="true"/>
          <w:lang w:bidi="fa-IR"/>
        </w:rPr>
        <w:t>.</w:t>
      </w:r>
    </w:p>
    <w:p>
      <w:pPr>
        <w:pStyle w:val="Heading4"/>
        <w:numPr>
          <w:ilvl w:val="3"/>
          <w:numId w:val="1"/>
        </w:numPr>
        <w:rPr/>
      </w:pPr>
      <w:bookmarkStart w:id="712" w:name="__RefHeading___Toc5111946_73709187"/>
      <w:bookmarkStart w:id="713" w:name="_Toc267"/>
      <w:bookmarkEnd w:id="712"/>
      <w:r>
        <w:rPr/>
        <w:t>1</w:t>
      </w:r>
      <w:r>
        <w:rPr>
          <w:rtl w:val="true"/>
        </w:rPr>
        <w:t xml:space="preserve">. </w:t>
      </w:r>
      <w:r>
        <w:rPr>
          <w:rtl w:val="true"/>
        </w:rPr>
        <w:t>مفهوم عمل صالح</w:t>
      </w:r>
      <w:bookmarkEnd w:id="713"/>
    </w:p>
    <w:p>
      <w:pPr>
        <w:pStyle w:val="BookText"/>
        <w:rPr/>
      </w:pPr>
      <w:r>
        <w:rPr>
          <w:rFonts w:ascii="IRNazanin" w:hAnsi="IRNazanin" w:eastAsia="IRNazanin"/>
          <w:color w:val="111111"/>
          <w:sz w:val="28"/>
          <w:sz w:val="28"/>
          <w:szCs w:val="28"/>
          <w:rtl w:val="true"/>
          <w:lang w:bidi="fa-IR"/>
        </w:rPr>
        <w:t xml:space="preserve">عمل صالح مفهوم واضح و روشنی دارد که چندان نیاز به توضیح ندارد و ما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قرآن در مواردی آن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از این طریق تفسیر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کرده مثلاً در سوره فصلت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جاثیه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أَساءَفَعَلْیها وَما رَبُّکَ بِظُلام لِلْعَبید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 انجام دهد به سود خود وهرکس کار بد انجام دهد به زیان خود،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این دو آیه، عمل صالح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بلکه در سوره های نساء آیه های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جاثیه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چنین تقابلی مطرح شده است و برای انسان جای شک باقی نمی ماند که عمل صالح همان عمل نیک است که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در این آیات از اعمال نیک و بد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در آیات دیگر به جای این دو لفظ،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اثر کارهای بد را از بین می برد، این برای یادآوران وسیله یادآوری است</w:t>
      </w:r>
      <w:r>
        <w:rPr>
          <w:rFonts w:eastAsia="IRNazanin" w:cs="IRNazanin"/>
          <w:color w:val="111111"/>
          <w:sz w:val="28"/>
          <w:szCs w:val="28"/>
          <w:rtl w:val="true"/>
          <w:lang w:bidi="fa-IR"/>
        </w:rPr>
        <w:t>».</w:t>
      </w:r>
      <w:bookmarkStart w:id="714" w:name="pg11582_245256"/>
    </w:p>
    <w:p>
      <w:pPr>
        <w:pStyle w:val="BookText"/>
        <w:rPr/>
      </w:pPr>
      <w:bookmarkEnd w:id="714"/>
      <w:r>
        <w:rPr>
          <w:rFonts w:ascii="IRNazanin" w:hAnsi="IRNazanin" w:eastAsia="IRNazanin"/>
          <w:color w:val="111111"/>
          <w:sz w:val="28"/>
          <w:sz w:val="28"/>
          <w:szCs w:val="28"/>
          <w:rtl w:val="true"/>
          <w:lang w:bidi="fa-IR"/>
        </w:rPr>
        <w:t>حتی به این اندازه اکتفا نکرده و در مواردی انگشت روی مصادیق عمل صالح نهاده و از این طریق نمونه هایی را نیز ارائه داده است که بعداً یادآور می شویم</w:t>
      </w:r>
      <w:r>
        <w:rPr>
          <w:rFonts w:eastAsia="IRNazanin" w:cs="IRNazanin"/>
          <w:color w:val="111111"/>
          <w:sz w:val="28"/>
          <w:szCs w:val="28"/>
          <w:rtl w:val="true"/>
          <w:lang w:bidi="fa-IR"/>
        </w:rPr>
        <w:t>.</w:t>
      </w:r>
    </w:p>
    <w:p>
      <w:pPr>
        <w:pStyle w:val="Heading4"/>
        <w:numPr>
          <w:ilvl w:val="3"/>
          <w:numId w:val="1"/>
        </w:numPr>
        <w:rPr/>
      </w:pPr>
      <w:bookmarkStart w:id="715" w:name="__RefHeading___Toc5111948_73709187"/>
      <w:bookmarkStart w:id="716" w:name="_Toc268"/>
      <w:bookmarkEnd w:id="715"/>
      <w:r>
        <w:rPr/>
        <w:t>2</w:t>
      </w:r>
      <w:r>
        <w:rPr>
          <w:rtl w:val="true"/>
        </w:rPr>
        <w:t xml:space="preserve">. </w:t>
      </w:r>
      <w:r>
        <w:rPr>
          <w:rtl w:val="true"/>
        </w:rPr>
        <w:t>ریشه های عمل صالح</w:t>
      </w:r>
      <w:bookmarkEnd w:id="716"/>
    </w:p>
    <w:p>
      <w:pPr>
        <w:pStyle w:val="BookText"/>
        <w:rPr/>
      </w:pPr>
      <w:r>
        <w:rPr>
          <w:rFonts w:ascii="IRNazanin" w:hAnsi="IRNazanin" w:eastAsia="IRNazanin"/>
          <w:color w:val="111111"/>
          <w:sz w:val="28"/>
          <w:sz w:val="28"/>
          <w:szCs w:val="28"/>
          <w:rtl w:val="true"/>
          <w:lang w:bidi="fa-IR"/>
        </w:rPr>
        <w:t xml:space="preserve">قرآن در بسیاری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ایمان به خدا و ایمان به سرای دیگر و یا چیزی که بالملازمه مفید ایمان به آنها باشد، یادآور شده و از این طریق ریشه این شجره پربار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معرفی مبدأ و ریشه عمل صالح از جمله های یاد شده در زیر و مانند آنها بهره گرفته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وَالْیَومِ الآخِرِ وَعَمِلَ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و سرای دیگر ایمان بیاورد و عمل نیک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زن و مرد عمل نیک انجام دهد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إِلَی اللّهِ وَعَمِلَ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نیکو گفتار از آن شخص که به خدا دعوت کند و عمل نیک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ملاقات پروردگار خود امیدوار است، حتماً عمل نیک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فَعَلَیْهِ کُفْرهُ وَمَنْ عَمِلَ صالِحاً فَلأَنفُسهِمْ یَمْهَدُون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کفر ورزد بر ضرر او است، هر کس عمل صالح انجام دهد برای خود ذخیره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موردی که قرآن، از عمل سخن گفته به طور صریح و یا کنایه ایمان به خدا را نیز مطرح کرده و یادآور شده است که عمل صالح در صورتی پذیرفته می شود که درخت عمل از آب زلال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گردد، نه از آبهای آلوده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منت گذاری وجلب آرای مردم در موقع خاص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آیه عمل صالح به طور مجرد از ایمان مطرح شده است 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وجاثیه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نیک انجام دهد به نفع خود و هر کس کار و عمل بد کند، به ضرر خود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تجرید عمل 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نه برای این است که در پذیرش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بلکه از آنجا که این دو آیه در صدد بیان تمام خصوصیات پذیرش نیست و هدف آن دو،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و بدیهای هر کس مربوط به خود او است و به پای خود او نوشته می شود، دیگر از ریشه های عمل صالح و مبادی آن و این که عمل صالح در چه شرایطی پذیرفته می شود سخن به میان نیاورده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 ایمان به خدا، سرچشمه گیرد و بدون چنین انگیزه در پیشگاه خدا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توان دو</w:t>
      </w:r>
    </w:p>
    <w:p>
      <w:pPr>
        <w:pStyle w:val="BookText"/>
        <w:rPr/>
      </w:pPr>
      <w:r>
        <w:rPr>
          <w:rFonts w:ascii="IRNazanin" w:hAnsi="IRNazanin" w:eastAsia="IRNazanin"/>
          <w:color w:val="111111"/>
          <w:sz w:val="28"/>
          <w:sz w:val="28"/>
          <w:szCs w:val="28"/>
          <w:rtl w:val="true"/>
          <w:lang w:bidi="fa-IR"/>
        </w:rPr>
        <w:t>نکته را یادآور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انجام عمل صالح بالا بردن معنویت و تکامل روحی انسان است و تکامل روحی در صورتی تحقق می پذیرد که عمل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گردد، و عشق به خدا و عشق به کسب رضایت او، انگیزه انسان شود در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گردد و عشق به کمال مطلق، سراسر روح انسان را فرا می گیرد و تکامل،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فاعل از چنین انگیزه ای فارغ باشد،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همه چیز می گردد، و یک چنین انسان با چنین روحیه ای، از دیوان و دَدان بدتر بوده و مصدر شر و فتنه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صالحی که از روح پاکی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نه تنها مایه تکامل روح وروان فاعل است بلکه مایه کمال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زیرا کسیکه کاری را برای خدا انجام می دهد به حکم این که او از درون و برون او آگاه است و به حکم این که انسان به امید پاداش های او تلاش می کند، به جای ظاهرسازی، در اتقان عمل و استواری کار، می کوشد و چون پاداش های الهی را تخلف ناپذیر می داند در استمرار و بقای عمل می کوشد در حالیکه اگر انگیزه، سودجویی و تظاهر در کار باشد به ظاهر سازی اکتفا کرده و کار را تا آنجا ادامه می دهد که به هدف مادی خود برسد و پس از تحصیل مقصود، با هر نوع عمل صالح وداع می نماید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زندگی برای همگان یک مسأله بسیار محسوس و ملموس است و آن این که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مردان با ایمان ساخته و</w:t>
      </w:r>
      <w:bookmarkStart w:id="717" w:name="pg11582_245262"/>
    </w:p>
    <w:p>
      <w:pPr>
        <w:pStyle w:val="BookText"/>
        <w:rPr/>
      </w:pPr>
      <w:bookmarkEnd w:id="717"/>
      <w:r>
        <w:rPr>
          <w:rFonts w:ascii="IRNazanin" w:hAnsi="IRNazanin" w:eastAsia="IRNazanin"/>
          <w:color w:val="111111"/>
          <w:sz w:val="28"/>
          <w:sz w:val="28"/>
          <w:szCs w:val="28"/>
          <w:rtl w:val="true"/>
          <w:lang w:bidi="fa-IR"/>
        </w:rPr>
        <w:t xml:space="preserve">پرداخته می شود، محکم تر و استوارتر، پربارتر وبارورتر می باشد در مقابل، هر کار به ظاهر نیکی که به وسیله ریاکاران و سوداگران اجتماعی صورت می پذیرد، به جای اتقان عمل، به ظاهرسازی پرداخته می شود و پس از اندی، رو به ویرانی نهاده و سرانجام تعطیل می گردد و برای این کار علتی جز این نیست که در نوع نخست، ایمان به خدا به عنوان یک انگیزه و پشتوانه معنوی، در ابتدا و ادامه کار کاملاً مؤثر می باشد در حالی که در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کاسبی با کار نیک پشتوانه ناتوانی است که شعاع برد آن به ظاهر سازی محدود می گردد و در آن توان و کشش انسان به ادامه کار پس از نیل به مقصود مادی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انگیزه ای عمل را به صورت خود درآورده و خود را از لابلای عمل نشان می دهد</w:t>
      </w:r>
      <w:r>
        <w:rPr>
          <w:rFonts w:eastAsia="IRNazanin" w:cs="IRNazanin"/>
          <w:color w:val="111111"/>
          <w:sz w:val="28"/>
          <w:szCs w:val="28"/>
          <w:rtl w:val="true"/>
          <w:lang w:bidi="fa-IR"/>
        </w:rPr>
        <w:t>.</w:t>
      </w:r>
    </w:p>
    <w:p>
      <w:pPr>
        <w:pStyle w:val="Heading4"/>
        <w:numPr>
          <w:ilvl w:val="3"/>
          <w:numId w:val="1"/>
        </w:numPr>
        <w:rPr/>
      </w:pPr>
      <w:bookmarkStart w:id="718" w:name="__RefHeading___Toc5111950_73709187"/>
      <w:bookmarkStart w:id="719" w:name="_Toc269"/>
      <w:bookmarkEnd w:id="718"/>
      <w:r>
        <w:rPr/>
        <w:t>3</w:t>
      </w:r>
      <w:r>
        <w:rPr>
          <w:rtl w:val="true"/>
        </w:rPr>
        <w:t xml:space="preserve">. </w:t>
      </w:r>
      <w:r>
        <w:rPr>
          <w:rtl w:val="true"/>
        </w:rPr>
        <w:t>نژاد مطرح نیست</w:t>
      </w:r>
      <w:bookmarkEnd w:id="719"/>
    </w:p>
    <w:p>
      <w:pPr>
        <w:pStyle w:val="BookText"/>
        <w:rPr/>
      </w:pPr>
      <w:r>
        <w:rPr>
          <w:rFonts w:ascii="IRNazanin" w:hAnsi="IRNazanin" w:eastAsia="IRNazanin"/>
          <w:color w:val="111111"/>
          <w:sz w:val="28"/>
          <w:sz w:val="28"/>
          <w:szCs w:val="28"/>
          <w:rtl w:val="true"/>
          <w:lang w:bidi="fa-IR"/>
        </w:rPr>
        <w:t>شکی نیست که میان زن و مرد تفاوتهایی از نظر آفرینش موجود است و هیچ انسانی نمی تواند این تفاوتها را انکار کند ولی از نظر اسلام این تفاوت ها مایه تفاوت آنان در پیشگاه خدا نیست، برای قرب و بعد هر یک از انسانها، یک معیار بیش وجود ندارد و آن ایمان به خدا و انجام عمل صالح است، و برای تصریح به این حقیقت، قرآن آشکارا هر نوع اندیشه تفاوت را انکار کرده و با ندای جهانی خود می گوید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720" w:name="pg11582_245264"/>
    </w:p>
    <w:p>
      <w:pPr>
        <w:pStyle w:val="BookText"/>
        <w:rPr/>
      </w:pPr>
      <w:bookmarkEnd w:id="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عمل نیک انجام دهد خواه مرد باشد ، خواه زن، به او حیات پاکیزه می بخشیم و پاداش آنها را به بهترین اعمالی که انجام می دادند،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پذیرش عمل صالح هیچ نوع قید و شرطی از نظر سن و سال، از نظر نژاد، از نظر جنسیت و از نظر موقعیت اجتماعی ندارد، و همه مردم در برابر این سفره گسترده یکسان و همسان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فَأُولئِکَ یَدْخُلُونَالجَنّةَ یُرْزَقُونَ فیها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انجام دهد از مرد و زن در حالی که او مؤمن است، آنان کسانی هستدکه وارد بهشت می شوند، در آنجا بدون حساب بهره مند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نه تنها در این دو آیه به این حقیقت تصریح کرده است بلکه در سوره های نساء 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کهف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بر این حقیقت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 نداها در صورتی روشن می گردد که از موقعیت زن در محیط نزول قرآن، و یا در نقاط متمدن جهان آن روز، از ایران و روم آگاه باشیم و بدون یکچنین ارزیابی، ارزش این سدشکنی ها برای ما کاملاً روشن نخواهد شد</w:t>
      </w:r>
      <w:r>
        <w:rPr>
          <w:rFonts w:eastAsia="IRNazanin" w:cs="IRNazanin"/>
          <w:color w:val="111111"/>
          <w:sz w:val="28"/>
          <w:szCs w:val="28"/>
          <w:rtl w:val="true"/>
          <w:lang w:bidi="fa-IR"/>
        </w:rPr>
        <w:t>.</w:t>
      </w:r>
    </w:p>
    <w:p>
      <w:pPr>
        <w:pStyle w:val="Heading4"/>
        <w:numPr>
          <w:ilvl w:val="3"/>
          <w:numId w:val="1"/>
        </w:numPr>
        <w:rPr/>
      </w:pPr>
      <w:bookmarkStart w:id="721" w:name="__RefHeading___Toc5111952_73709187"/>
      <w:bookmarkStart w:id="722" w:name="_Toc270"/>
      <w:bookmarkEnd w:id="721"/>
      <w:r>
        <w:rPr/>
        <w:t>4</w:t>
      </w:r>
      <w:r>
        <w:rPr>
          <w:rtl w:val="true"/>
        </w:rPr>
        <w:t xml:space="preserve">. </w:t>
      </w:r>
      <w:r>
        <w:rPr>
          <w:rtl w:val="true"/>
        </w:rPr>
        <w:t>نتایج عمل صالح</w:t>
      </w:r>
      <w:bookmarkEnd w:id="722"/>
    </w:p>
    <w:p>
      <w:pPr>
        <w:pStyle w:val="Heading5"/>
        <w:numPr>
          <w:ilvl w:val="4"/>
          <w:numId w:val="1"/>
        </w:numPr>
        <w:rPr/>
      </w:pPr>
      <w:bookmarkStart w:id="723" w:name="__RefHeading___Toc5111954_73709187"/>
      <w:bookmarkStart w:id="724" w:name="_Toc271"/>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قرآن درباره ثمرات و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سخن می گوید که یکی مربوط به سرای جاودان، و دیگری مربوط به این جهان مادی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نخست یادآور می شود که تمام کارهای نیک به صورت</w:t>
      </w:r>
    </w:p>
    <w:p>
      <w:pPr>
        <w:pStyle w:val="BookText"/>
        <w:rPr/>
      </w:pPr>
      <w:r>
        <w:rPr>
          <w:rFonts w:ascii="IRNazanin" w:hAnsi="IRNazanin" w:eastAsia="IRNazanin"/>
          <w:color w:val="111111"/>
          <w:sz w:val="28"/>
          <w:sz w:val="28"/>
          <w:szCs w:val="28"/>
          <w:rtl w:val="true"/>
          <w:lang w:bidi="fa-IR"/>
        </w:rPr>
        <w:t>سرمایه های جاودان درآمده و در صندوق بس نسوزی ذخیره می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صالِحاً فلأنْفُسِهِمْ یَمْهَدُون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نیک انجام دهد برای خود ذخیره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تأثیر عمل صالح در نیک فرجامی وحیات اخروی از جمله های یادشده در زیر و نظایر آنها کمک می گیرد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صالِحاً فَلَهُمْ أَجْرُهُمْ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نیک انجام دهند برای آنان نزد پروردگار شان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صالِحاً فَلا خَوفٌ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نیک انجام می دهند برای آنان ترسی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صالِحاً فَلَهُ جَزاءً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 انجام دهد برای او پاداش نیک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صالِحاً فَأُولئِکَ یَدْخُلُونَ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نیک انجام می دهند آنان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صالِحاً فَعسی أَنْ یَکُونَ مِنَ الْمُفْلِحِینَ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 انجام دهد از رستگاران خواهد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 هایی است از نتایج عمل صالح در زندگی اخروی و در این مورد، نمونه هایی دیگر نیز هست که از نظر مضمون همگی حاکی از یک حقیقت است و آن این که عمل صالحی که از ایمان به خدا سرچشمه گیرد وبا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بزند، رنگ ابدیت به خود می گیرد و زندگی جاودانه ای برای</w:t>
      </w:r>
      <w:bookmarkStart w:id="725" w:name="pg11582_245268"/>
    </w:p>
    <w:p>
      <w:pPr>
        <w:pStyle w:val="BookText"/>
        <w:rPr/>
      </w:pPr>
      <w:bookmarkEnd w:id="725"/>
      <w:r>
        <w:rPr>
          <w:rFonts w:ascii="Amiri" w:hAnsi="Amiri" w:eastAsia="Amiri" w:cs="Amiri"/>
          <w:color w:val="111111"/>
          <w:sz w:val="28"/>
          <w:sz w:val="28"/>
          <w:szCs w:val="28"/>
          <w:rtl w:val="true"/>
          <w:lang w:bidi="ar-SA"/>
        </w:rPr>
        <w:t xml:space="preserve">انسان فراهم می سازد وبه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لازم است نتایج عمل صالح در زندگی دنیوی انسان، مورد بررسی قرار گیرد واین خود یکی از ابعاد عمل صالح در قرآن می باشد و این اکنون موضوع سخن ما است</w:t>
      </w:r>
      <w:r>
        <w:rPr>
          <w:rFonts w:eastAsia="IRNazanin" w:cs="IRNazanin"/>
          <w:color w:val="111111"/>
          <w:sz w:val="28"/>
          <w:szCs w:val="28"/>
          <w:rtl w:val="true"/>
          <w:lang w:bidi="fa-IR"/>
        </w:rPr>
        <w:t>.</w:t>
      </w:r>
    </w:p>
    <w:p>
      <w:pPr>
        <w:pStyle w:val="Heading5"/>
        <w:numPr>
          <w:ilvl w:val="4"/>
          <w:numId w:val="1"/>
        </w:numPr>
        <w:rPr/>
      </w:pPr>
      <w:bookmarkStart w:id="726" w:name="__RefHeading___Toc5111956_73709187"/>
      <w:bookmarkStart w:id="727" w:name="_Toc272"/>
      <w:bookmarkEnd w:id="726"/>
      <w:r>
        <w:rPr>
          <w:rtl w:val="true"/>
        </w:rPr>
        <w:t>نتایج دنیوی عمل صالح</w:t>
      </w:r>
      <w:bookmarkEnd w:id="727"/>
    </w:p>
    <w:p>
      <w:pPr>
        <w:pStyle w:val="Heading6"/>
        <w:numPr>
          <w:ilvl w:val="5"/>
          <w:numId w:val="1"/>
        </w:numPr>
        <w:rPr/>
      </w:pPr>
      <w:bookmarkStart w:id="728" w:name="__RefHeading___Toc5111958_73709187"/>
      <w:bookmarkStart w:id="729" w:name="_Toc273"/>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 xml:space="preserve">از عنایت قرآن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اخروی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از نتایج دنیوی آن نیز به گونه ای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نتایجی که قرآن از آنها در آیات مختلف یاد کرده و یا روی آنها تکیه کرده است اینک بیان این بخش</w:t>
      </w:r>
      <w:r>
        <w:rPr>
          <w:rFonts w:eastAsia="IRNazanin" w:cs="IRNazanin"/>
          <w:color w:val="111111"/>
          <w:sz w:val="28"/>
          <w:szCs w:val="28"/>
          <w:rtl w:val="true"/>
          <w:lang w:bidi="fa-IR"/>
        </w:rPr>
        <w:t>:</w:t>
      </w:r>
    </w:p>
    <w:p>
      <w:pPr>
        <w:pStyle w:val="Heading6"/>
        <w:numPr>
          <w:ilvl w:val="5"/>
          <w:numId w:val="1"/>
        </w:numPr>
        <w:rPr/>
      </w:pPr>
      <w:bookmarkStart w:id="730" w:name="__RefHeading___Toc5111960_73709187"/>
      <w:bookmarkStart w:id="731" w:name="_Toc274"/>
      <w:bookmarkEnd w:id="730"/>
      <w:r>
        <w:rPr/>
        <w:t>1</w:t>
      </w:r>
      <w:r>
        <w:rPr>
          <w:rtl w:val="true"/>
        </w:rPr>
        <w:t xml:space="preserve">. </w:t>
      </w:r>
      <w:r>
        <w:rPr>
          <w:rtl w:val="true"/>
        </w:rPr>
        <w:t>عمل صالح و تکامل ایمان</w:t>
      </w:r>
      <w:bookmarkEnd w:id="731"/>
    </w:p>
    <w:p>
      <w:pPr>
        <w:pStyle w:val="BookText"/>
        <w:rPr/>
      </w:pPr>
      <w:r>
        <w:rPr>
          <w:rFonts w:ascii="IRNazanin" w:hAnsi="IRNazanin" w:eastAsia="IRNazanin"/>
          <w:color w:val="111111"/>
          <w:sz w:val="28"/>
          <w:sz w:val="28"/>
          <w:szCs w:val="28"/>
          <w:rtl w:val="true"/>
          <w:lang w:bidi="fa-IR"/>
        </w:rPr>
        <w:t xml:space="preserve">شکی نیست که عمل صالح زایید ایمان به خدا و سرای دیگر است و فزونی عمل نیک، به قدرت ایمان کاملاً بستگی دارد، فردی که سرلوحه زندگی او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یَنْفَدْوَمَا عِنْدَ 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 است فانی می گردد و آنچه نزد خدا است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دهد، در صفحات زندگی او، اعمال صالح به صورت بس چشم گیری خودنمایی می کند در حالی که در زندگی گروهی که فاقد ایمان می باشند، و یا با ایمان سست و رنگ باخته ای به سر می برند،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 اگر هم روزی به عللی به آن تظاهر کنند ریشه ای نخواهد داشت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و روز پاداش سبب می گردد که انسان تمام سرمایه های</w:t>
      </w:r>
    </w:p>
    <w:p>
      <w:pPr>
        <w:pStyle w:val="BookText"/>
        <w:rPr/>
      </w:pPr>
      <w:r>
        <w:rPr>
          <w:rFonts w:ascii="IRNazanin" w:hAnsi="IRNazanin" w:eastAsia="IRNazanin"/>
          <w:color w:val="111111"/>
          <w:sz w:val="28"/>
          <w:sz w:val="28"/>
          <w:szCs w:val="28"/>
          <w:rtl w:val="true"/>
          <w:lang w:bidi="fa-IR"/>
        </w:rPr>
        <w:t xml:space="preserve">موقت این جهان را به سرمایه های جاودانی تبدیل کند، و میان عمل و مقام ربوبی پیوندی برقرار نماید، تا همگی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 و از آسیب و فنا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خدا و کردار نیک بسان درخت نیرومندی است که ریشه های آن در اعماق دل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شاخه ها و تنه و ثمرات لذیذ و شیرین آن از شجره زندگی انسان آویزان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تقویت ریشه، در رشد تنه و شاخه و خوبی میوه تأثیر بسزا دارد، اصلاح تنه و شاخه و مساعد بودن هوا و تابش خورشید، در تقویت ریشه و قوت آن کاملاً نیز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ریشه، آسیب ببیند تنه و شاخه از آن بی نصیب نخواهد ماند همچنان که قطع بی رویه ساقه و شاخه، موجبات خشکی ریشه را فراهم می آورد و به اصطلاح باغبانان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تنه همدیگر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به یکی خدمت به دیگری و صدمه بر یکی، صدمه بر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جریان درست درباره ایمان و عمل صالح به خوبی حاکم است اگر عمل صالح مولود و زاییده ایمان است، دومی ریشه اولی می باشد، عمل صالح نیز در بالا بردن ایمان مؤثر بوده و به عقیده انسان استحکام می بخشد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ای که در زندگی همگان کاملاً محسوس است و آن این که ترک وظایف و آلودگی به گناه، به تدریج مایه ضعف ایمان، و چه بسا سبب نابودی آن می گردد، نظریه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ایمان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توان در عین آلودگی به گناه، و غرق در فساد، ایمان را حفظ کرد، بسیار نظریه سست و بی پایه است بلکه انجام وظایف، و ترک آلودگی به گناه، حس مسئولیت را تقویت می کند و مایه اوج گیری ایمان می گردد، تو گویی قیام به وظایف چه</w:t>
      </w:r>
    </w:p>
    <w:p>
      <w:pPr>
        <w:pStyle w:val="BookText"/>
        <w:rPr/>
      </w:pPr>
      <w:r>
        <w:rPr>
          <w:rFonts w:ascii="IRNazanin" w:hAnsi="IRNazanin" w:eastAsia="IRNazanin"/>
          <w:color w:val="111111"/>
          <w:sz w:val="28"/>
          <w:sz w:val="28"/>
          <w:szCs w:val="28"/>
          <w:rtl w:val="true"/>
          <w:lang w:bidi="fa-IR"/>
        </w:rPr>
        <w:t>درناحیه واجبات و چه در ناحیه محرمات، ورزشی است که سازنده ایمان و اعتقاد است، و در غیر این صورت، ایمان به خمودی و سستی گراییده و سرانجام نور ایمان به کلی خاموش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تأثیر عمل صالح در اوج گیری ایمان و ریشه و تقویت آن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عزت بخواهد، عزت همگی از آن خدا است، کلمه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بالا می رود، و عمل صالح آن را بالا می برد آنان که به مکر و تزویر عمل انجام می دهند سرانجام آنان عذاب سخت خواهد بود ومکر آنها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الفاظ توحید نیست بلکه اعتقاد صحیحی است که سعادت انسان به آن بستگی دارد واین الفاظ حاکی از آن عقیده است، و این اولین بار نیست که قرآن، از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بلکه در قرآن نظایری 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که چگونه خدا کلمه پاکیزه را به درخت پاکیزه ای مثل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آن در دل زمین برقرار و شاخه های آن بر آسمان است به اذن خدا میوه های خود را در همه اوقات می دهد</w:t>
      </w:r>
      <w:r>
        <w:rPr>
          <w:rFonts w:eastAsia="IRNazanin" w:cs="IRNazanin"/>
          <w:color w:val="111111"/>
          <w:sz w:val="28"/>
          <w:szCs w:val="28"/>
          <w:rtl w:val="true"/>
          <w:lang w:bidi="fa-IR"/>
        </w:rPr>
        <w:t>».</w:t>
      </w:r>
      <w:bookmarkStart w:id="732" w:name="pg11582_245274"/>
    </w:p>
    <w:p>
      <w:pPr>
        <w:pStyle w:val="BookText"/>
        <w:rPr/>
      </w:pPr>
      <w:bookmarkEnd w:id="732"/>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 و یا بالا رفتن عقیده، همان قرب معنوی است که در سایه اعتقاد، به انسان دست می دهد در این صورت هرگاه عمل نیز عقیده را تصدیق کند و ایمان مبدأ آثاری به نام عمل گردد، اعتقاد راسخ تر گشته و درخشندگی خاصی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ایمان در عمل صالح به این نحو است که ایمان ریشه و عمل صالح تنه و شاخه و میوه آن است، و تأثیر عمل صالح در ایمان به این است که به آن رسوخ ونفوذ و قدرت و توان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ایمان خود راهنما و راهگشا است واگر با عمل صالح توأم گردد، هدایت آن افزایش می یابد و قرآن به این حقیقت 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یَهْدیهِمْ ربّهم بِإِیمانِهمْ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اند و عمل صالح انجام داده اند، پروردگارشان آنان را به وسیله ایمانشان هدایت و رهبری می کند</w:t>
      </w:r>
      <w:r>
        <w:rPr>
          <w:rFonts w:eastAsia="IRNazanin" w:cs="IRNazanin"/>
          <w:color w:val="111111"/>
          <w:sz w:val="28"/>
          <w:szCs w:val="28"/>
          <w:rtl w:val="true"/>
          <w:lang w:bidi="fa-IR"/>
        </w:rPr>
        <w:t>».</w:t>
      </w:r>
    </w:p>
    <w:p>
      <w:pPr>
        <w:pStyle w:val="Heading6"/>
        <w:numPr>
          <w:ilvl w:val="5"/>
          <w:numId w:val="1"/>
        </w:numPr>
        <w:rPr/>
      </w:pPr>
      <w:bookmarkStart w:id="733" w:name="__RefHeading___Toc5111962_73709187"/>
      <w:bookmarkStart w:id="734" w:name="_Toc275"/>
      <w:bookmarkEnd w:id="733"/>
      <w:r>
        <w:rPr/>
        <w:t>2</w:t>
      </w:r>
      <w:r>
        <w:rPr>
          <w:rtl w:val="true"/>
        </w:rPr>
        <w:t xml:space="preserve">. </w:t>
      </w:r>
      <w:r>
        <w:rPr>
          <w:rtl w:val="true"/>
        </w:rPr>
        <w:t>عمل صالح و زندگی پاکیزه</w:t>
      </w:r>
      <w:bookmarkEnd w:id="73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زندگی پاکیزه، آن نوع اززندگی است که در آن مفاهیم انسانی زنده گردد، صلح و صفا، محبت و دوستی،</w:t>
      </w:r>
    </w:p>
    <w:p>
      <w:pPr>
        <w:pStyle w:val="BookText"/>
        <w:rPr/>
      </w:pPr>
      <w:r>
        <w:rPr>
          <w:rFonts w:ascii="IRNazanin" w:hAnsi="IRNazanin" w:eastAsia="IRNazanin"/>
          <w:color w:val="111111"/>
          <w:sz w:val="28"/>
          <w:sz w:val="28"/>
          <w:szCs w:val="28"/>
          <w:rtl w:val="true"/>
          <w:lang w:bidi="fa-IR"/>
        </w:rPr>
        <w:t xml:space="preserve">همدردی و همکاری، آرامش و امنیَّت حکمفرما باشد، بشر از قید انحصارطلبی،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ستمکاری بیرون آید و جامعه در سایه ایمان به خدا از بسیاری از تعدیات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زندگی پاکیزه همین است، یک چنین زندگی، در سایه ایمان به خدا و عمل صالح صورت می پذیرد زیرا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صفا و صلح به جامعه باز می گردد و افراد جامعه بسان اعضای یک تن، به همیاری یکدیگر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نیک انجام دهد در حالی که مؤمن است، خواه مرد باشد یا زن، به او حیات پاکیزه می بخشیم و پاداش آنها را به بهترین اعمال که انجام می دهند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دیگر از این حیات پاکیزه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تعبیر آورده است و آرامش فردی و اجتماعی را در سایه ایمان وعمل صالح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وَلَمْ یَلْبِسُوا إِیمانَهُمْ بِظُلْم أُولئِکَ لَهُمُ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ایمان خود را با تعدی و ستم آلوده نکرده اند برای آنان زندگی توأم با امن و آرامش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در این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میان نیامده است ولی قیام به وظایف اجتماعی و ادای حقوق انسان عین عدل و داد، و سستی و تنبلی در این راه عین ظلم و ستم است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انسان از ظلم و ستم بدون انجام عمل صالح در ابعاد فردی و اجتماعی امکان پذیر نیست درست است که خدمات اجتماعی، تنها بُعد عمل صالح نیست، بلکه وظایف فردی و فرایضی مانند نماز وروزه نیز عمل صالح است</w:t>
      </w:r>
      <w:bookmarkStart w:id="735" w:name="pg11582_245279"/>
    </w:p>
    <w:p>
      <w:pPr>
        <w:pStyle w:val="BookText"/>
        <w:rPr/>
      </w:pPr>
      <w:bookmarkEnd w:id="735"/>
      <w:r>
        <w:rPr>
          <w:rFonts w:ascii="IRNazanin" w:hAnsi="IRNazanin" w:eastAsia="IRNazanin"/>
          <w:color w:val="111111"/>
          <w:sz w:val="28"/>
          <w:sz w:val="28"/>
          <w:szCs w:val="28"/>
          <w:rtl w:val="true"/>
          <w:lang w:bidi="fa-IR"/>
        </w:rPr>
        <w:t>ولی یکی از ابعاد واضح آن، خدمات اجتماعی و اصلاح وضع نابسامان افراد جامعه است تا جایی که رسول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فکر برادران دینی خود نباشد، مسلمان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مستقیم ایمان و عمل صالح در زندگی این جهان است نتیجه آن در سرای دیگر همان است که در ذیل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ولَنَجزِینَّهُمْ أَجرَهُمْ بِأَحْسَنِ ماکانُوا یَعْمَلُون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نهایت بزرگواری به عمل متوسط و خوب، پاداش عمل خوبتر و بهتر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یک نوع تفضل الهی است که تمام اجناس متوسط و خوب را به یک بها می خرد</w:t>
      </w:r>
      <w:r>
        <w:rPr>
          <w:rFonts w:eastAsia="IRNazanin" w:cs="IRNazanin"/>
          <w:color w:val="111111"/>
          <w:sz w:val="28"/>
          <w:szCs w:val="28"/>
          <w:rtl w:val="true"/>
          <w:lang w:bidi="fa-IR"/>
        </w:rPr>
        <w:t>.</w:t>
      </w:r>
    </w:p>
    <w:p>
      <w:pPr>
        <w:pStyle w:val="Heading6"/>
        <w:numPr>
          <w:ilvl w:val="5"/>
          <w:numId w:val="1"/>
        </w:numPr>
        <w:rPr/>
      </w:pPr>
      <w:bookmarkStart w:id="736" w:name="__RefHeading___Toc5111964_73709187"/>
      <w:bookmarkStart w:id="737" w:name="_Toc276"/>
      <w:bookmarkEnd w:id="736"/>
      <w:r>
        <w:rPr/>
        <w:t>3</w:t>
      </w:r>
      <w:r>
        <w:rPr>
          <w:rtl w:val="true"/>
        </w:rPr>
        <w:t xml:space="preserve">. </w:t>
      </w:r>
      <w:r>
        <w:rPr>
          <w:rtl w:val="true"/>
        </w:rPr>
        <w:t>محبوبیت در دل مردم</w:t>
      </w:r>
      <w:bookmarkEnd w:id="737"/>
    </w:p>
    <w:p>
      <w:pPr>
        <w:pStyle w:val="BookText"/>
        <w:rPr/>
      </w:pPr>
      <w:r>
        <w:rPr>
          <w:rFonts w:ascii="IRNazanin" w:hAnsi="IRNazanin" w:eastAsia="IRNazanin"/>
          <w:color w:val="111111"/>
          <w:sz w:val="28"/>
          <w:sz w:val="28"/>
          <w:szCs w:val="28"/>
          <w:rtl w:val="true"/>
          <w:lang w:bidi="fa-IR"/>
        </w:rPr>
        <w:t xml:space="preserve">یکی از نتایج مؤثر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که بعد اجتماعی آن، در خدمات و تعاون عمومی مجسم می گردد، توجه عواطف انسان و علایق قلبی مردم به آن گروه از افراد است که در خدمت جامعه بوده و برای آنان کار صورت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این حقیقت را انکار کند که نتیجه مستقیم خدمت خالصانه به جامعه، جلب عواطف و رسوخ در قلوب می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می دانیم که پیامبران و آموزگاران الهی مورد احترام جامعه ها بوده و در جهان هیچ شخصیتی مانند حضرت مسیح علیه السَّلام و حضرت محمد صلَّی اللّه علیه و آله و سلَّم عواطف انسان ها و بشر را جلب نکرده است</w:t>
      </w:r>
      <w:r>
        <w:rPr>
          <w:rFonts w:eastAsia="IRNazanin" w:cs="IRNazanin"/>
          <w:color w:val="111111"/>
          <w:sz w:val="28"/>
          <w:szCs w:val="28"/>
          <w:rtl w:val="true"/>
          <w:lang w:bidi="fa-IR"/>
        </w:rPr>
        <w:t>.</w:t>
      </w:r>
      <w:bookmarkStart w:id="738" w:name="pg11582_245281"/>
    </w:p>
    <w:p>
      <w:pPr>
        <w:pStyle w:val="BookText"/>
        <w:rPr/>
      </w:pPr>
      <w:bookmarkEnd w:id="738"/>
      <w:r>
        <w:rPr>
          <w:rFonts w:ascii="IRNazanin" w:hAnsi="IRNazanin" w:eastAsia="IRNazanin"/>
          <w:color w:val="111111"/>
          <w:sz w:val="28"/>
          <w:sz w:val="28"/>
          <w:szCs w:val="28"/>
          <w:rtl w:val="true"/>
          <w:lang w:bidi="fa-IR"/>
        </w:rPr>
        <w:t>خاطره زنی که در کنار قبر امام هشتم علیه السَّلام برای زایران وی مسجدی را بنا نموده است هنوز زنده است، و مهری بر دلها دارد، همچنین است مکتشفان و مخترعان انسان دوست و بشر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گوشه از نتایج عمل صالح اشاره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الرَّحْمانُ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آورده و عمل نیک انجام داده اند،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پدید می آوریم</w:t>
      </w:r>
      <w:r>
        <w:rPr>
          <w:rFonts w:eastAsia="IRNazanin" w:cs="IRNazanin"/>
          <w:color w:val="111111"/>
          <w:sz w:val="28"/>
          <w:szCs w:val="28"/>
          <w:rtl w:val="true"/>
          <w:lang w:bidi="fa-IR"/>
        </w:rPr>
        <w:t>».</w:t>
      </w:r>
    </w:p>
    <w:p>
      <w:pPr>
        <w:pStyle w:val="Heading6"/>
        <w:numPr>
          <w:ilvl w:val="5"/>
          <w:numId w:val="1"/>
        </w:numPr>
        <w:rPr/>
      </w:pPr>
      <w:bookmarkStart w:id="739" w:name="__RefHeading___Toc5111966_73709187"/>
      <w:bookmarkStart w:id="740" w:name="_Toc277"/>
      <w:bookmarkEnd w:id="739"/>
      <w:r>
        <w:rPr/>
        <w:t>4</w:t>
      </w:r>
      <w:r>
        <w:rPr>
          <w:rtl w:val="true"/>
        </w:rPr>
        <w:t xml:space="preserve">. </w:t>
      </w:r>
      <w:r>
        <w:rPr>
          <w:rtl w:val="true"/>
        </w:rPr>
        <w:t>نورانیت و روشنی</w:t>
      </w:r>
      <w:bookmarkEnd w:id="740"/>
    </w:p>
    <w:p>
      <w:pPr>
        <w:pStyle w:val="BookText"/>
        <w:rPr/>
      </w:pPr>
      <w:r>
        <w:rPr>
          <w:rFonts w:ascii="IRNazanin" w:hAnsi="IRNazanin" w:eastAsia="IRNazanin"/>
          <w:color w:val="111111"/>
          <w:sz w:val="28"/>
          <w:sz w:val="28"/>
          <w:szCs w:val="28"/>
          <w:rtl w:val="true"/>
          <w:lang w:bidi="fa-IR"/>
        </w:rPr>
        <w:t>در حالی که خود ایمان نور و روشنی بخش است، ولی ضمیمه شدن عمل صالح به آن، مایه درخشندگی بیشتر آن می گردد و انسان در زندگی از جهات مادی و معنوی، بصیر و 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و جز خود، چیزی وکسی را نمی بیند، در حالی که افراد با ایمان و نیکوکار در افق بالاتر و برتر قرار دارند،وجهان و خویشتن را قائم به خدا و وابسته به او می بینند و مصلحت خویش را در تأمین مصالح دیگران می اندیشند چه نورانیت و روشنی بهتر وبالاتر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زیر به نتایج ایمان و عمل صالح در دو جهان اشاره می کند اینک متن آیه در دو فراز</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یَتْلُوا عَلَیْکُمْ آیاتِ اللّهِ مُبَیّنات لِیُخْرِجَ الَّذِین آمنوا</w:t>
      </w:r>
      <w:bookmarkStart w:id="741" w:name="pg11582_245283"/>
    </w:p>
    <w:p>
      <w:pPr>
        <w:pStyle w:val="BookText"/>
        <w:rPr/>
      </w:pPr>
      <w:bookmarkEnd w:id="741"/>
      <w:r>
        <w:rPr>
          <w:rFonts w:ascii="Amiri" w:hAnsi="Amiri" w:eastAsia="Amiri" w:cs="Amiri"/>
          <w:color w:val="111111"/>
          <w:sz w:val="28"/>
          <w:sz w:val="28"/>
          <w:szCs w:val="28"/>
          <w:rtl w:val="true"/>
          <w:lang w:bidi="ar-SA"/>
        </w:rPr>
        <w:t>وَعَمِلُوا الصّالِحاتِ مِنَ الظُّلماتِ إِلَی النُّورِ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را برای شما برانگیختیم که آیه های روشنگر خدا را برای شما تلاوت کند تا افراد با ایمان و نیکوکار از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بد 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 روشن گام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یُؤْمِنْ بِاللّهِ وَیَعْمَلْ صالِحاً یُدْخِلهُ جَنّات تَجْرِی مِنْ تَحْتِهَا الأَنْهارُ خالِدینَ فِیها أَبَداً قَدْأَحْسَنَ اللّهُ لَهُ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ایمان آورد و عمل نیکو انجام دهد، او را وارد بهشت می سازد که از زیر درختان آن چشمه ها جاری می گردد و جاودانه در آنجا هست وخدا روزی نیکو برای او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نخست مبین نتایج عمل صالح در این سرا، و فراز دوم بیانگر نتایج در سرای دیگر است</w:t>
      </w:r>
      <w:r>
        <w:rPr>
          <w:rFonts w:eastAsia="IRNazanin" w:cs="IRNazanin"/>
          <w:color w:val="111111"/>
          <w:sz w:val="28"/>
          <w:szCs w:val="28"/>
          <w:rtl w:val="true"/>
          <w:lang w:bidi="fa-IR"/>
        </w:rPr>
        <w:t>.</w:t>
      </w:r>
    </w:p>
    <w:p>
      <w:pPr>
        <w:pStyle w:val="Heading6"/>
        <w:numPr>
          <w:ilvl w:val="5"/>
          <w:numId w:val="1"/>
        </w:numPr>
        <w:rPr/>
      </w:pPr>
      <w:bookmarkStart w:id="742" w:name="__RefHeading___Toc5111968_73709187"/>
      <w:bookmarkStart w:id="743" w:name="_Toc278"/>
      <w:bookmarkEnd w:id="742"/>
      <w:r>
        <w:rPr/>
        <w:t>5</w:t>
      </w:r>
      <w:r>
        <w:rPr>
          <w:rtl w:val="true"/>
        </w:rPr>
        <w:t xml:space="preserve">. </w:t>
      </w:r>
      <w:r>
        <w:rPr>
          <w:rtl w:val="true"/>
        </w:rPr>
        <w:t>مایه آمرزش گناهان</w:t>
      </w:r>
      <w:bookmarkEnd w:id="7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گناه چون بر خلاف فطرت و درخواست درونی انسان است قهراً مایه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ایمان و عمل صالح بر روال فطرت انسان می باشند، طبعاً سعادت آفرین بوده و اگر هم موانعی بر سر راه سعادت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به وسیله این دو، مستور یا بخشوده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آیاتی به هر دو مطلب تصریح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وَصَدُّوا عَنْ سَبیلِ اللّهِ أَضَلَّ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کافر شدند،و از راه حق اعراض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مانع از هدایت دیگران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 آنان را بی ثمر ساخته است زیرا کفر و گناه بر خلاف فطرت</w:t>
      </w:r>
      <w:bookmarkStart w:id="744" w:name="pg11582_245286"/>
    </w:p>
    <w:p>
      <w:pPr>
        <w:pStyle w:val="BookText"/>
        <w:rPr/>
      </w:pPr>
      <w:bookmarkEnd w:id="744"/>
      <w:r>
        <w:rPr>
          <w:rFonts w:ascii="IRNazanin" w:hAnsi="IRNazanin" w:eastAsia="IRNazanin"/>
          <w:color w:val="111111"/>
          <w:sz w:val="28"/>
          <w:sz w:val="28"/>
          <w:szCs w:val="28"/>
          <w:rtl w:val="true"/>
          <w:lang w:bidi="fa-IR"/>
        </w:rPr>
        <w:t>است وچنین چیزی انسان را به هدف نمی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وَآمَنوا بِما نُزِّلَ عَلی مُحَمَّد وَهُوَ الْحَقُّ مِنْ رَبِّهِمْ کَفَّرَ عَنْهُمْ سَیِئاتِهِمْ وَأَصْلَحَ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عمل نیک انجام داده اند، و بر آنچه که بر محمد صلَّی اللّه علیه و آله و سلَّم نازل شده در حالی که آن حق و از جانب خدا است، ایمان آورده اند گناهان آنان را بخشوده و حال آنان را اصلاح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هدف آفرینش که سعادت دو جهان است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که ایمان و عمل صالح،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ستر ومغفرت آنها می گردد در آیات دیگر مانند آیه نهم از سوره تغابن، و آیه هفتم از سوره عنکبوت نیز وارد شده است و نکته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ایمان و عمل صالح هر نوع موانع را که انسان روزی، آن را به نادانی مرتکب شده است از میان بر می دارد و او را به اهداف آفرینش می رساند</w:t>
      </w:r>
      <w:r>
        <w:rPr>
          <w:rFonts w:eastAsia="IRNazanin" w:cs="IRNazanin"/>
          <w:color w:val="111111"/>
          <w:sz w:val="28"/>
          <w:szCs w:val="28"/>
          <w:rtl w:val="true"/>
          <w:lang w:bidi="fa-IR"/>
        </w:rPr>
        <w:t>.</w:t>
      </w:r>
    </w:p>
    <w:p>
      <w:pPr>
        <w:pStyle w:val="Heading6"/>
        <w:numPr>
          <w:ilvl w:val="5"/>
          <w:numId w:val="1"/>
        </w:numPr>
        <w:rPr/>
      </w:pPr>
      <w:bookmarkStart w:id="745" w:name="__RefHeading___Toc5111970_73709187"/>
      <w:bookmarkStart w:id="746" w:name="_Toc279"/>
      <w:bookmarkEnd w:id="745"/>
      <w:r>
        <w:rPr/>
        <w:t>6</w:t>
      </w:r>
      <w:r>
        <w:rPr>
          <w:rtl w:val="true"/>
        </w:rPr>
        <w:t xml:space="preserve">. </w:t>
      </w:r>
      <w:r>
        <w:rPr>
          <w:rtl w:val="true"/>
        </w:rPr>
        <w:t>تبدیل سیئه به حسنه</w:t>
      </w:r>
      <w:bookmarkEnd w:id="746"/>
    </w:p>
    <w:p>
      <w:pPr>
        <w:pStyle w:val="BookText"/>
        <w:rPr/>
      </w:pPr>
      <w:r>
        <w:rPr>
          <w:rFonts w:ascii="IRNazanin" w:hAnsi="IRNazanin" w:eastAsia="IRNazanin"/>
          <w:color w:val="111111"/>
          <w:sz w:val="28"/>
          <w:sz w:val="28"/>
          <w:szCs w:val="28"/>
          <w:rtl w:val="true"/>
          <w:lang w:bidi="fa-IR"/>
        </w:rPr>
        <w:t xml:space="preserve">ایمان وعمل صالح نه تنها،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مغفرت گناهان می شود، بلکه اکسیری است که گناه و نافرمانی را به اطاعت تبدیل می سازد،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کنند و ایمان بیاورند وعمل نیک انجام دهند، آنان گروهی هستند که خداوند، کار بد آنها را به نیکی تبدیل می کند و خداوند آمرزنده و مهربان است</w:t>
      </w:r>
      <w:r>
        <w:rPr>
          <w:rFonts w:eastAsia="IRNazanin" w:cs="IRNazanin"/>
          <w:color w:val="111111"/>
          <w:sz w:val="28"/>
          <w:szCs w:val="28"/>
          <w:rtl w:val="true"/>
          <w:lang w:bidi="fa-IR"/>
        </w:rPr>
        <w:t>».</w:t>
      </w:r>
      <w:bookmarkStart w:id="747" w:name="pg11582_245288"/>
    </w:p>
    <w:p>
      <w:pPr>
        <w:pStyle w:val="BookText"/>
        <w:rPr/>
      </w:pPr>
      <w:bookmarkEnd w:id="747"/>
      <w:r>
        <w:rPr>
          <w:rFonts w:ascii="IRNazanin" w:hAnsi="IRNazanin" w:eastAsia="IRNazanin"/>
          <w:color w:val="111111"/>
          <w:sz w:val="28"/>
          <w:sz w:val="28"/>
          <w:szCs w:val="28"/>
          <w:rtl w:val="true"/>
          <w:lang w:bidi="fa-IR"/>
        </w:rPr>
        <w:t xml:space="preserve">اگر کیمیاگران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عنصری را به عنصری و سرانجام مس و نقره را، به طلا تبدیل کنند، یک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تشریع وجود دارد و عمل صالح به ضمیمه نور ایمان به خدا،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سازد حالا واقعیت این تبدیل چگونه است و چه می شود که نافرمانی، به اطاعت تبدیل می گردد، این مطلبی است که برای ما که در این نشأت زندگی می کنیم، کاملاً مستور می باشد و تا انسان چشم برزخی و حس اخروی پیدا نکند نمی تواند از واقعیت آن اطلاعی به دست آورد</w:t>
      </w:r>
      <w:r>
        <w:rPr>
          <w:rFonts w:eastAsia="IRNazanin" w:cs="IRNazanin"/>
          <w:color w:val="111111"/>
          <w:sz w:val="28"/>
          <w:szCs w:val="28"/>
          <w:rtl w:val="true"/>
          <w:lang w:bidi="fa-IR"/>
        </w:rPr>
        <w:t>.</w:t>
      </w:r>
    </w:p>
    <w:p>
      <w:pPr>
        <w:pStyle w:val="Heading4"/>
        <w:numPr>
          <w:ilvl w:val="3"/>
          <w:numId w:val="1"/>
        </w:numPr>
        <w:rPr/>
      </w:pPr>
      <w:bookmarkStart w:id="748" w:name="__RefHeading___Toc5111972_73709187"/>
      <w:bookmarkStart w:id="749" w:name="_Toc280"/>
      <w:bookmarkEnd w:id="748"/>
      <w:r>
        <w:rPr>
          <w:rtl w:val="true"/>
        </w:rPr>
        <w:t>نمونه هایی از عمل صالح</w:t>
      </w:r>
      <w:bookmarkEnd w:id="749"/>
    </w:p>
    <w:p>
      <w:pPr>
        <w:pStyle w:val="BookText"/>
        <w:rPr/>
      </w:pPr>
      <w:r>
        <w:rPr>
          <w:rFonts w:ascii="IRNazanin" w:hAnsi="IRNazanin" w:eastAsia="IRNazanin"/>
          <w:color w:val="111111"/>
          <w:sz w:val="28"/>
          <w:sz w:val="28"/>
          <w:szCs w:val="28"/>
          <w:rtl w:val="true"/>
          <w:lang w:bidi="fa-IR"/>
        </w:rPr>
        <w:t xml:space="preserve">در حالی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همگان روشن است ولی قرآن برای رفع تردید، روی موضوعاتی انگشت نهاده و آنها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آنجا که درباره مجاهدان راه حق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لا یُصِیبُهُمْ ظَمَأٌٌ وَلا نَصَبٌ وَلا مَخْمَصَةٌ فِی سَبیلِاللّهِ وَلا یَطَئُونَ مَوطئاً یَغِیظُ الکُفّارَ وَلا ینالُونَ مِنْ عَدُوّ نَیلاً إلاَّ کُتِبَ لَهُمْ بِهِ عَمَلٌ صالِحٌ اِنَّ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تشنگی، گرسنگی، خستگی در راه خدا، که به آنان می رسد و یا پیمودن راهی که کافران را به خشم در می آورد و دست بردی که به دشمن می زنند، در نامه اعمال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خدا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نمی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برشمردن نمونه 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یادآوری یک سنت</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یُضیعُ أَجْر المُحْسِنین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پاداش نیکوکاران را ضایع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نوع ابهام را از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کنید، قرآن انجام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هر نقطه ای که قرآن این لفظ و یا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آن مورد، عمل صالح،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افراد محسن و نیکوکار، به پا دارندگان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باشند و در این مورد، تفاوتی میان اعمال فردی و اجتماعی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و روزه عمل صالح است مبارزه با کفر و طاغوت و نابود کردن موانع هدایت مردم نیز عمل صالح می باشد اگر نیایش در دل شب و طواف خانه خدا، عمل صالح است، رسیدگی به وضع بیماران و معلولان و بیوه زنان نیز از مصادیق عمل صالح می باشد و سنت خدا درباره همگان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نُضیعُ أَجْرَ الْمُصْلِحینَ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پاداش مصلحان را ضایع نمی کند و انجام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همچنان که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باشند</w:t>
      </w:r>
      <w:r>
        <w:rPr>
          <w:rFonts w:eastAsia="IRNazanin" w:cs="IRNazanin"/>
          <w:color w:val="111111"/>
          <w:sz w:val="28"/>
          <w:szCs w:val="28"/>
          <w:rtl w:val="true"/>
          <w:lang w:bidi="fa-IR"/>
        </w:rPr>
        <w:t>.</w:t>
      </w:r>
      <w:bookmarkStart w:id="750" w:name="pg11582_245292"/>
    </w:p>
    <w:p>
      <w:pPr>
        <w:pStyle w:val="Heading2"/>
        <w:numPr>
          <w:ilvl w:val="1"/>
          <w:numId w:val="1"/>
        </w:numPr>
        <w:rPr/>
      </w:pPr>
      <w:bookmarkStart w:id="751" w:name="__RefHeading___Toc5111974_73709187"/>
      <w:bookmarkStart w:id="752" w:name="_Toc281"/>
      <w:bookmarkEnd w:id="750"/>
      <w:bookmarkEnd w:id="751"/>
      <w:r>
        <w:rPr/>
        <w:t>16</w:t>
      </w:r>
      <w:r>
        <w:rPr>
          <w:rtl w:val="true"/>
        </w:rPr>
        <w:t xml:space="preserve">- </w:t>
      </w:r>
      <w:r>
        <w:rPr>
          <w:rtl w:val="true"/>
        </w:rPr>
        <w:t>نسل صالح در قرآن</w:t>
      </w:r>
      <w:bookmarkEnd w:id="752"/>
    </w:p>
    <w:p>
      <w:pPr>
        <w:pStyle w:val="Heading3"/>
        <w:numPr>
          <w:ilvl w:val="2"/>
          <w:numId w:val="1"/>
        </w:numPr>
        <w:rPr/>
      </w:pPr>
      <w:bookmarkStart w:id="753" w:name="__RefHeading___Toc5111976_73709187"/>
      <w:bookmarkStart w:id="754" w:name="_Toc282"/>
      <w:bookmarkEnd w:id="753"/>
      <w:r>
        <w:rPr>
          <w:rtl w:val="true"/>
        </w:rPr>
        <w:t>آیات موضوع</w:t>
      </w:r>
      <w:r>
        <w:rPr>
          <w:rtl w:val="true"/>
        </w:rPr>
        <w:t>:</w:t>
      </w:r>
      <w:bookmarkEnd w:id="7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هَبْ لِی مِنْ لَدُنْکَ ذُرِّیَةً طَیِّبَةً إِنَّکَ 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فِی الأَرضِ أُمَماً مِنْهُمُ الصّالِحُونَ وَمِنْهُمْ دُونَ ذلِکَ وَبَلَوناهُمْ بِالْحَسَناتِ وَالسَّیِّئاتِ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الکِتابَ یَأْخُذُونَ عَرَضَ هذا الأَدْنی وَیَقُولُونَ سَیُغْفَرُ لَنا وَاِنْ یأتِهِمْ عَرَضٌ مِثْلُهُ یَأْخُذُوهُ ألَمْ یُؤْخَذْ عَلَیْهِمْ مِیْثاقُ الکِتابِ أَنْ لا یَقُولُوا عَلَی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وَجَعَلْنا فِی ذُرِّیتَهِ النُّبُوّةَ وَالکِتابَ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755" w:name="pg11582_245294"/>
    </w:p>
    <w:p>
      <w:pPr>
        <w:pStyle w:val="Heading3"/>
        <w:numPr>
          <w:ilvl w:val="2"/>
          <w:numId w:val="1"/>
        </w:numPr>
        <w:rPr/>
      </w:pPr>
      <w:bookmarkStart w:id="756" w:name="__RefHeading___Toc5111978_73709187"/>
      <w:bookmarkStart w:id="757" w:name="_Toc283"/>
      <w:bookmarkEnd w:id="755"/>
      <w:bookmarkEnd w:id="756"/>
      <w:r>
        <w:rPr>
          <w:rtl w:val="true"/>
        </w:rPr>
        <w:t>ترجمه آیات</w:t>
      </w:r>
      <w:r>
        <w:rPr>
          <w:rtl w:val="true"/>
        </w:rPr>
        <w:t>:</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نسل پاکیزه ای به من لطف بفرما، تو اجابت کننده دعا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به صورت گروه هایی پراکنده ساختیم، گروهی ازآنان صالح وگروهی غیر آن هستند و آنها را به نیکی ها و بدیها آزمودیم شاید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فرزندانی جانشین آنها شدند که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این دنیای پست را گرفته و آن را بر اطاعت خدا مقدم می داشتند و می گفتند اگر ما گنهکاریم خداوند به زودی 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هم از کرده خود اظهار پشیمانی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متاع دیگری بمانند قبلی به دستشان بیفتد باز آن را می گیرند و بر حکم و فرمان خداوند ترجیح می دهند آیا در کتاب خدا از آنان پیمان گرفته نشده که جز حق بر خدا چیزی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فرزندی لطف بفرما که وارث من و فرزندان یعقوب باشد و پروردگارا او را مورد رضایت خود قرار بده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اسحاق و یعقوب را دادیم، و در نسل او، پیامبری و نزول کتاب را مستمر داشتیم</w:t>
      </w:r>
      <w:r>
        <w:rPr>
          <w:rFonts w:eastAsia="IRNazanin" w:cs="IRNazanin"/>
          <w:color w:val="111111"/>
          <w:sz w:val="28"/>
          <w:szCs w:val="28"/>
          <w:rtl w:val="true"/>
          <w:lang w:bidi="fa-IR"/>
        </w:rPr>
        <w:t>».</w:t>
      </w:r>
      <w:bookmarkStart w:id="758" w:name="pg11582_245297"/>
    </w:p>
    <w:p>
      <w:pPr>
        <w:pStyle w:val="Heading3"/>
        <w:numPr>
          <w:ilvl w:val="2"/>
          <w:numId w:val="1"/>
        </w:numPr>
        <w:rPr/>
      </w:pPr>
      <w:bookmarkStart w:id="759" w:name="__RefHeading___Toc5111980_73709187"/>
      <w:bookmarkStart w:id="760" w:name="_Toc284"/>
      <w:bookmarkEnd w:id="758"/>
      <w:bookmarkEnd w:id="759"/>
      <w:r>
        <w:rPr>
          <w:rtl w:val="true"/>
        </w:rPr>
        <w:t>تفسیر آیات</w:t>
      </w:r>
      <w:r>
        <w:rPr>
          <w:rtl w:val="true"/>
        </w:rPr>
        <w:t>:</w:t>
      </w:r>
      <w:bookmarkEnd w:id="760"/>
    </w:p>
    <w:p>
      <w:pPr>
        <w:pStyle w:val="Heading4"/>
        <w:numPr>
          <w:ilvl w:val="3"/>
          <w:numId w:val="1"/>
        </w:numPr>
        <w:rPr/>
      </w:pPr>
      <w:bookmarkStart w:id="761" w:name="__RefHeading___Toc5111982_73709187"/>
      <w:bookmarkStart w:id="762" w:name="_Toc285"/>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هر انسانی به طور طبیعی علاقه دارد که دارای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تمایل و کشش، شاخه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یافته او است، وی وجود فرزند را نشانه بقای خود و گسترش شخص و شخصیت خویش می داند از این جهت به آن علاقه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آغاز جوانی محرک انسان برای ازدواج،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آنگاه که از شدت این نیرو کاسته می شود، مایه گرمی این پیوند مقدس، داشتن فرزند است تو گویی هر یک از فرزندان والدین پشت بند بقای این پیوند و گرم بودن محیط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والدین برای سعادت مادی و یا معنوی فرزندان از تمایلات معنوی آنان سرچشمه می گیرد، و اولیای آنها هر نوع رنج و تلخی را با کمال میل می پذیرند، آنچنان که اصلاً رنج وتلخی در کار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اگر چنین علاقه ای را به انسان نمی داد، و او ندای این تمایل را از درون نمی شنید، بقای نسل انسان دچار اختلال می شد، و از میان می رفت</w:t>
      </w:r>
      <w:r>
        <w:rPr>
          <w:rFonts w:eastAsia="IRNazanin" w:cs="IRNazanin"/>
          <w:color w:val="111111"/>
          <w:sz w:val="28"/>
          <w:szCs w:val="28"/>
          <w:rtl w:val="true"/>
          <w:lang w:bidi="fa-IR"/>
        </w:rPr>
        <w:t>.</w:t>
      </w:r>
      <w:bookmarkStart w:id="763" w:name="pg11582_245299"/>
    </w:p>
    <w:p>
      <w:pPr>
        <w:pStyle w:val="BookText"/>
        <w:rPr/>
      </w:pPr>
      <w:bookmarkEnd w:id="763"/>
      <w:r>
        <w:rPr>
          <w:rFonts w:ascii="IRNazanin" w:hAnsi="IRNazanin" w:eastAsia="IRNazanin"/>
          <w:color w:val="111111"/>
          <w:sz w:val="28"/>
          <w:sz w:val="28"/>
          <w:szCs w:val="28"/>
          <w:rtl w:val="true"/>
          <w:lang w:bidi="fa-IR"/>
        </w:rPr>
        <w:t>چه نشانه ای بالاتر بر وجود این علاقه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به ابراهیم نوید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فوراً این مقام را برای ذریه و فرزندان خود نیز درخواست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برای بنده خود نیکی بخواهد پیش از آن که او را بمیراند، به او فرزند عطا می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عسکری علیه السَّلام که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بازداشتگاه به سر می برد روزی به یکی از یاران خود که او نیز مانند امام بازداشت بود، گفت آیا فرزندی داری؟ گفت خیر امام درباره او دعا کرد آنگاه فرزند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العضد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یعنی چه بازوی خوبی است فرزند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شکی نیست که هر فرزندی مایه گسترش شخص و شخصیت وجواب گوی تمایلات درونی انسان، و بازوان توانای او نیست، نسل فاسدی که با آبروی پدر بازی می کند، هستی او را برباد می دهد، و به صورت نزدیک ترین فرد، از پشت خنجر می زند، نبودش بهتر از بود او است چقدر پدران و مادرانی هستند که پیوسته دست به دعا می باشند و از خدا می خواهند اولاد هرزه وناپاک آنان را از سر سفره آنها و یا حاشیه زندگی آنها بردارد و آنها را از این فرزند راحت سازد</w:t>
      </w:r>
      <w:r>
        <w:rPr>
          <w:rFonts w:eastAsia="IRNazanin" w:cs="IRNazanin"/>
          <w:color w:val="111111"/>
          <w:sz w:val="28"/>
          <w:szCs w:val="28"/>
          <w:rtl w:val="true"/>
          <w:lang w:bidi="fa-IR"/>
        </w:rPr>
        <w:t>.</w:t>
      </w:r>
    </w:p>
    <w:p>
      <w:pPr>
        <w:pStyle w:val="Heading4"/>
        <w:numPr>
          <w:ilvl w:val="3"/>
          <w:numId w:val="1"/>
        </w:numPr>
        <w:rPr/>
      </w:pPr>
      <w:bookmarkStart w:id="764" w:name="__RefHeading___Toc5111984_73709187"/>
      <w:bookmarkStart w:id="765" w:name="_Toc286"/>
      <w:bookmarkEnd w:id="764"/>
      <w:r>
        <w:rPr>
          <w:rtl w:val="true"/>
        </w:rPr>
        <w:t>دو نوع الگو</w:t>
      </w:r>
      <w:bookmarkEnd w:id="7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موقع بحث از فرزندان پاکترین انسانها، دو نوع فرزند معرفی</w:t>
      </w:r>
    </w:p>
    <w:p>
      <w:pPr>
        <w:pStyle w:val="BookText"/>
        <w:rPr/>
      </w:pPr>
      <w:r>
        <w:rPr>
          <w:rFonts w:ascii="IRNazanin" w:hAnsi="IRNazanin" w:eastAsia="IRNazanin"/>
          <w:color w:val="111111"/>
          <w:sz w:val="28"/>
          <w:sz w:val="28"/>
          <w:szCs w:val="28"/>
          <w:rtl w:val="true"/>
          <w:lang w:bidi="fa-IR"/>
        </w:rPr>
        <w:t>می کند که یکی مایه انبساط نفس و سرور، و دیگری مایه انزجار و گرفتگی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برای ترسیم این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فرزندان آدم را مطرح می کند که یکی از فرزندان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ورزید و دست خود را به خون برادر بی گناه خود آلوده ساخت آنگاه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بیان این داستان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او را به کشتن برادر خود ترغیب نمود و او را کشت و از زیانکاران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داستان که در سوره مائده در ضمن پنج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به دو فرزند برمی خوریم که نمایندگان نسل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از ویژگیهای خاصی برخوردار هستند، اینک شرح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پیشگاه خداوند قربانی تقدیم می دارند ولی ازیکی به خاطر پاکی نیت وجامع بودن شرایط، قبول می شود، ولی از دیگری به خاطر پلیدی نیت، و نقصان عمل، پذیرفته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 أَحَدِهِما وَلَم یُتَقَبَّل مِنَ الآخر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قربانی او پذیرفته نشد، به جای این که علت آن را در کار خود جستجو کند،و هر نوع اشکالی را که در کار او است، برطرف نماید، دست اندازی به حیات برادر خود می کند، و به جرم این که قربانی او پذیرفته شده به او اعلام خطر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لاقتلنک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می کشم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دیگری که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دو چیز اخطار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ترین اشکالی در کار تو ایجاد نکرده ام واگر عمل تو پذیرفته نشده به خاطر این است که سرچشمه صالحی نداشت و خداوند اعمال نیک را از پرهیزگاران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مرا بکشی، من هرگز در صدد قتل تو برنمی آیم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إِلَیَّ یَدَکَ لِتَقْتُلَنِی ما أَنَا بِباسط یَدِیَ إِلَیْکَ لأَقْتُلَکَ انِّی أَخافُ اللّهَ رَبّ العالَمینَ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به سوی من دراز کنی که مرا بکشی، من هرگز دست به سوی تو دراز نمی کنم که تو را بکشم از خدای جهانیان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سرانجام برادر خود را کشت ولی پس از کشتن نمی دانست که جنازه او را چه کند، به اندازه ای جاهل ونادان بود که به اندازه یک زاغ آگاهی نداشت که با جسد هم نوع، چگونه باید معامله کرد وقتی دید زاغی خاک های زمین را کنار زد و جسد بی جان زاغ دیگر را زیر آن پنهان ساخت با خود گفت من از این زاغ ناتوان تر هستم که نمی دانم جسد برادر را چطور دفن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این داستان 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عَلَیْهِمْ نَبَأَ ابْنَی آدَمَ بِالحَقّ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داستان فرزندان آدم را به حق بر آنان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داستان واقعی است و هرگز جنبه روانی وداستان سرایی ندارد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این جهت در این دو نفر که نماینده دو نسل صالح و غیر صالح می باشند به خصوصیات یاد شده در زیر واقف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طرف تقوا و پرهیزگاری، نیت صالح وپاک وجود دارد و در دیگری، از این خصوصیات نشانه ای به چشم نمی خورد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حسود است، وبه جرم این که چرا عمل من قبول نشد و عمل برادرم</w:t>
      </w:r>
      <w:bookmarkStart w:id="766" w:name="pg11582_245305"/>
    </w:p>
    <w:p>
      <w:pPr>
        <w:pStyle w:val="BookText"/>
        <w:rPr/>
      </w:pPr>
      <w:bookmarkEnd w:id="766"/>
      <w:r>
        <w:rPr>
          <w:rFonts w:ascii="IRNazanin" w:hAnsi="IRNazanin" w:eastAsia="IRNazanin"/>
          <w:color w:val="111111"/>
          <w:sz w:val="28"/>
          <w:sz w:val="28"/>
          <w:szCs w:val="28"/>
          <w:rtl w:val="true"/>
          <w:lang w:bidi="fa-IR"/>
        </w:rPr>
        <w:t>پذیرفته شد، نزدیک ترین فرد به خود را، می کشد، وکوچک ترین پروایی نه از وجدان و عاطفه انسانی و نه از جانب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طرف دیگر ناصح مشفقی است که او را پند می دهد نقطه ضعف او را دلسوزانه بیان می کند، و در عین اطلاع از سوء قصد او به خاطر ترس از خدا دست به سوی او دراز نمی کند و به اصطلاح قصاص پیش از جنایت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فاسد به اندازه ای جاهل و نادان است که از یک مسأله ساده ناآگاه است و ناچار باید معلمی از زاغ داشته باشد</w:t>
      </w:r>
      <w:r>
        <w:rPr>
          <w:rFonts w:eastAsia="IRNazanin" w:cs="IRNazanin"/>
          <w:color w:val="111111"/>
          <w:sz w:val="28"/>
          <w:szCs w:val="28"/>
          <w:rtl w:val="true"/>
          <w:lang w:bidi="fa-IR"/>
        </w:rPr>
        <w:t>.</w:t>
      </w:r>
    </w:p>
    <w:p>
      <w:pPr>
        <w:pStyle w:val="Heading4"/>
        <w:numPr>
          <w:ilvl w:val="3"/>
          <w:numId w:val="1"/>
        </w:numPr>
        <w:rPr/>
      </w:pPr>
      <w:bookmarkStart w:id="767" w:name="__RefHeading___Toc5111986_73709187"/>
      <w:bookmarkStart w:id="768" w:name="_Toc287"/>
      <w:bookmarkEnd w:id="767"/>
      <w:r>
        <w:rPr>
          <w:rtl w:val="true"/>
        </w:rPr>
        <w:t>الگوهای دیگر</w:t>
      </w:r>
      <w:bookmarkEnd w:id="768"/>
    </w:p>
    <w:p>
      <w:pPr>
        <w:pStyle w:val="BookText"/>
        <w:rPr/>
      </w:pPr>
      <w:r>
        <w:rPr>
          <w:rFonts w:ascii="IRNazanin" w:hAnsi="IRNazanin" w:eastAsia="IRNazanin"/>
          <w:color w:val="111111"/>
          <w:sz w:val="28"/>
          <w:sz w:val="28"/>
          <w:szCs w:val="28"/>
          <w:rtl w:val="true"/>
          <w:lang w:bidi="fa-IR"/>
        </w:rPr>
        <w:t>این تنها فرزندان آدم و حوا نیست که در قرآن به عنوان نمونه مطرح شده اند، بلکه آنگاه که قرآن درباره نسل پیامبران و فرزندان آنان سخن می گوید به دو نوع نسل که یکی مصدر نور وپاکی ودیگری منبع ظلمت و تاریکی است اشاره می نماید، در این جا به بخشی از بحث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بسیار زیبا در قرآن ترسیم شده و آیاتی حاکی از وجود فرزندان صالح او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وَجَعَلْنا فِی ذُرِّیتَهِ النُّبُوّةَ وَالکِتابَ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اسحاق و یعقوب را دادیم، و در نسل او، پیامبری و نزول کتاب را مستمر داشتیم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مذاکرات ابراهیم با مشرکان از فرزندان او یاد می کند و به عنوان نمونه از اسحاق و یعقوب و داوود وسلیمان و ایوب و</w:t>
      </w:r>
    </w:p>
    <w:p>
      <w:pPr>
        <w:pStyle w:val="BookText"/>
        <w:rPr/>
      </w:pPr>
      <w:r>
        <w:rPr>
          <w:rFonts w:ascii="IRNazanin" w:hAnsi="IRNazanin" w:eastAsia="IRNazanin"/>
          <w:color w:val="111111"/>
          <w:sz w:val="28"/>
          <w:sz w:val="28"/>
          <w:szCs w:val="28"/>
          <w:rtl w:val="true"/>
          <w:lang w:bidi="fa-IR"/>
        </w:rPr>
        <w:t>یوسف و موسی و هارون نام می برد، 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نیکوکاران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فرزندان صالح و ذریه پاک، اجر دنیوی است که خداوند به ابراهیم قهرمان توحید،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أَجُرهُ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را در این جهان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 چنین نسل صالح که به صورت چشمه فیاض به جامعه، حیات و روشنی می بخشد، بزرگ ترین اجر دنیوی اوبه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از فرزندان ابراهیم و نسل او ستایش می کند، ولی در میان این نسل که شاخه 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شمار می روند از گروهی نام می برد که پیوند مکتبی آنان با پدر بریده شده، در حالی که وارثان تورات بودند امّا به احکام آن کوچک ترین ارجی نمی نهادند، و در این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فِی الأَرضِ أُمَماً مِنْهُمُ الصّالِحُونَ وَمِنْهُمْ دُونَ ذلِکَ وَبَلَوناهُمْ بِالْحَسَناتِ وَالسَّیِّئاتِ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به صورت گروه هایی پراکنده ساختیم، گروهی ازآنان صالح وگروهی غیر آن هستند و آنها را به نیکی ها و بدیها آزمودیم شاید باز گردند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الکِتابَ یَأْخُذُونَ عَرَضَ هذا الأَدْنی وَیَقُولُونَ سَیُغْفَرُ لَنا وَاِنْ یأتِهِمْ عَرَضٌ مِثْلُهُ یَأْخُذُوهُ ألَمْ یُؤْخَذعَلَیْهِمْ مِیْثاقُ الکِتابِ أَنْ لا یَقُولُوا عَلیَ اللّهِ إِلاَّّالحََقُّ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فرزندانی جانشین آنها شدند که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این دنیای پست را گرفته و آن را بر اطاعت خدا مقدم می داشتند و می گفتند اگر ما گنهکاریم خداوند به زودی 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هم از کرده خود اظهار پشیمانی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متاع دیگری بمانند قبلی به دستشان بیفتد باز آن را می گیرند و بر حکم و فرمان خداوند ترجیح می دهند آیا در کتاب خدا از آنان پیمان گرفته نشده که جز حق بر خدا چیزی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نسل را،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به اصطلاح ما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زیرا پیوند مکتبی آنان با خانواده خود بریده و دنیا را بر احکام خدا مقدم می داشتند، و پیوسته وجدان خود را با امیدهای کاذب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سیغفر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می کردند و می گفتند ما این منفعت نامشروع را به چنگ می آوریم خدا کریم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نقد این نوع امیدهای کاذب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یُؤخَذ عَلَیْهِمْ مِیثاقَ الکِتابِ أن لا یَقُولُوا عَلی اللّهِ إِلاَّ الحَقَّ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کتاب خدا از آنان میثاق گرفته نشد که جز حق و راست بر خدا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این گروه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بریده از معنویات و فرو رفته در مادیات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آنان جانشین شد که نماز را ضایع کردند و از خواسته های نفسانی پیروی کردند، به همین زودی به آثار گمراهی خود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الگوهای صالح و ناصالح آشنا شدیم اکنون باید دید ویژگی های این دو نوع نسل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نسل صالح</w:t>
      </w:r>
    </w:p>
    <w:p>
      <w:pPr>
        <w:pStyle w:val="BookText"/>
        <w:rPr/>
      </w:pPr>
      <w:r>
        <w:rPr>
          <w:rFonts w:ascii="IRNazanin" w:hAnsi="IRNazanin" w:eastAsia="IRNazanin"/>
          <w:color w:val="111111"/>
          <w:sz w:val="28"/>
          <w:sz w:val="28"/>
          <w:szCs w:val="28"/>
          <w:rtl w:val="true"/>
          <w:lang w:bidi="fa-IR"/>
        </w:rPr>
        <w:t xml:space="preserve">اگر فرزند خواهی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یک امر غریزی و خواسته باطنی است به طور مسلم هر فرزندی نمی تواند برآورنده این حس درونی باشد، بلکه آن دسته از فرزندان می توانند پاسخگوی این عاطفه درونی گردند که از تربیت صحیح برخوردار بوده ومایه افتخار و مباهان والدین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آن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سن کهولت نهاده بود که از خداوند وارثی درخواست کرد که جانشین او گردد و در ضمن نیایش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هَبْ لِی مِنْ لَدُنْکَ ذ ُرِّیَةً طَیِّبَةً إِنَّکَ 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نسل پاکیزه ای به من لطف بفرما، تو اجابت کننده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این حقیقت از حضرت زکریا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فرزندی لطف بفرما که وارث من و فرزندان یعقوب باشد و پروردگارا او را مورد رضایت خود قرار بده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عمران آنگاه که مریم را وضع حمل کرد، از درگاه الهی درخواست کردکه او را از شر شیطان صیانت نماید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أُعیذُها بِک</w:t>
      </w:r>
      <w:bookmarkStart w:id="769" w:name="pg11582_245314"/>
    </w:p>
    <w:p>
      <w:pPr>
        <w:pStyle w:val="BookText"/>
        <w:rPr/>
      </w:pPr>
      <w:bookmarkEnd w:id="769"/>
      <w:r>
        <w:rPr>
          <w:rFonts w:ascii="Amiri" w:hAnsi="Amiri" w:eastAsia="Amiri" w:cs="Amiri"/>
          <w:color w:val="111111"/>
          <w:sz w:val="28"/>
          <w:sz w:val="28"/>
          <w:szCs w:val="28"/>
          <w:rtl w:val="true"/>
          <w:lang w:bidi="ar-SA"/>
        </w:rPr>
        <w:t>وَذُریّتها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او و فرزندان او را از شر شیطان رانده شده در پناه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تنها زکریا و یا دختر عمران است که چنین درخواستی از خدا دارد، بلکه قهرمان توحید نیز از خدا می خواهد که فرزندان او را در خط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امر خود، قرار دهد آنگاه که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وَمِنْ ذُرِّیّتِنا أُمّةً مُسْلِمَةً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و فرزندم اسماعیل را تسلیم اوامر خود قرار بده و از ذریه ما امت مسلمان پدید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آیات دیگر این مطلب را روشن می سازد که مردان الهی درخواست کنندگان فرزندان و ذریه صالح بودند زیرا آن خواسته باطنی، به غیر این صورت اشباع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با ویژگی های نسل صالح که در قرآن به آن اشاراتی شده است آگاه شویم</w:t>
      </w:r>
      <w:r>
        <w:rPr>
          <w:rFonts w:eastAsia="IRNazanin" w:cs="IRNazanin"/>
          <w:color w:val="111111"/>
          <w:sz w:val="28"/>
          <w:szCs w:val="28"/>
          <w:rtl w:val="true"/>
          <w:lang w:bidi="fa-IR"/>
        </w:rPr>
        <w:t>:</w:t>
      </w:r>
    </w:p>
    <w:p>
      <w:pPr>
        <w:pStyle w:val="Heading4"/>
        <w:numPr>
          <w:ilvl w:val="3"/>
          <w:numId w:val="1"/>
        </w:numPr>
        <w:rPr/>
      </w:pPr>
      <w:bookmarkStart w:id="770" w:name="__RefHeading___Toc5111988_73709187"/>
      <w:bookmarkStart w:id="771" w:name="_Toc288"/>
      <w:bookmarkEnd w:id="770"/>
      <w:r>
        <w:rPr>
          <w:rtl w:val="true"/>
        </w:rPr>
        <w:t>ویژگی های نسل صالح</w:t>
      </w:r>
      <w:bookmarkEnd w:id="771"/>
    </w:p>
    <w:p>
      <w:pPr>
        <w:pStyle w:val="Heading5"/>
        <w:numPr>
          <w:ilvl w:val="4"/>
          <w:numId w:val="1"/>
        </w:numPr>
        <w:rPr/>
      </w:pPr>
      <w:bookmarkStart w:id="772" w:name="__RefHeading___Toc5111990_73709187"/>
      <w:bookmarkStart w:id="773" w:name="_Toc289"/>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از بررسی بخشی از آیات، دو نوع ویژگی به روشنی استفاده می شود که هم اکنون متذکر می شویم</w:t>
      </w:r>
      <w:r>
        <w:rPr>
          <w:rFonts w:eastAsia="IRNazanin" w:cs="IRNazanin"/>
          <w:color w:val="111111"/>
          <w:sz w:val="28"/>
          <w:szCs w:val="28"/>
          <w:rtl w:val="true"/>
          <w:lang w:bidi="fa-IR"/>
        </w:rPr>
        <w:t>:</w:t>
      </w:r>
    </w:p>
    <w:p>
      <w:pPr>
        <w:pStyle w:val="Heading5"/>
        <w:numPr>
          <w:ilvl w:val="4"/>
          <w:numId w:val="1"/>
        </w:numPr>
        <w:rPr/>
      </w:pPr>
      <w:bookmarkStart w:id="774" w:name="__RefHeading___Toc5111992_73709187"/>
      <w:bookmarkStart w:id="775" w:name="_Toc290"/>
      <w:bookmarkEnd w:id="774"/>
      <w:r>
        <w:rPr/>
        <w:t>1</w:t>
      </w:r>
      <w:r>
        <w:rPr>
          <w:rtl w:val="true"/>
        </w:rPr>
        <w:t xml:space="preserve">. </w:t>
      </w:r>
      <w:r>
        <w:rPr>
          <w:rtl w:val="true"/>
        </w:rPr>
        <w:t>مکتبی بودن نسل</w:t>
      </w:r>
      <w:bookmarkEnd w:id="77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ویژگی نسل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یعنی فرزندان انسان نه تنها فرزند جسمی او باشند، بلکه میوه روح او نیز به شمار روند، و اعمال و رفتار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 والدین گردد و اگر فرزند فاقد چنین</w:t>
      </w:r>
    </w:p>
    <w:p>
      <w:pPr>
        <w:pStyle w:val="BookText"/>
        <w:rPr/>
      </w:pPr>
      <w:r>
        <w:rPr>
          <w:rFonts w:ascii="IRNazanin" w:hAnsi="IRNazanin" w:eastAsia="IRNazanin"/>
          <w:color w:val="111111"/>
          <w:sz w:val="28"/>
          <w:sz w:val="28"/>
          <w:szCs w:val="28"/>
          <w:rtl w:val="true"/>
          <w:lang w:bidi="fa-IR"/>
        </w:rPr>
        <w:t xml:space="preserve">پیوند شد، پیوند مادی و جسمی او بی ارزش بوده و عملاً نادیده گرفته می شود و به این حقیقت در سرگذشت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نوح دستور ساختن کشتی را داد، ونوید داد که در جریان طوفان، از خاندان او به کسی آسیب نمی رسد، وقت عذاب الهی فرا رسید و آب از بالا و پایین، منطقه را فرا گرفت، نوح به فرزند خود اصرار ورزید که هرچه زودتر سوار کشتی شود تا از غرق نجات یابد ولی او به خاطر دو گانگی که از نظر تفکر و رفتار، با پدر داشت، از سوار شدن ابا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بلندی پناه می برم که مرا از غرق نجات بخشد نوح او را نصیحت کرد و گفت امروز برای کسی، جز پناه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پناهگاهی نیست، امواج کوبنده آب به تدریج بالا آمد،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در کام خود فرو برد، نوح دست به نیایش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خاندان من ووعده تو وعده حق است و تو بهترین داور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w:t>
      </w:r>
      <w:r>
        <w:rPr>
          <w:rStyle w:val="FootnoteAnchor"/>
          <w:rtl w:val="true"/>
        </w:rPr>
        <w:footnoteReference w:id="125"/>
      </w:r>
      <w:r>
        <w:rPr>
          <w:rFonts w:ascii="IRNazanin" w:hAnsi="IRNazanin" w:eastAsia="IRNazanin"/>
          <w:color w:val="111111"/>
          <w:sz w:val="28"/>
          <w:sz w:val="28"/>
          <w:szCs w:val="28"/>
          <w:rtl w:val="true"/>
          <w:lang w:bidi="fa-IR"/>
        </w:rPr>
        <w:t>ن موقع خطاب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أَهْلِکَ إِنَّهُ عَمَلٌ غَیر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خانواده تو نیست، او فرد ناصالح و انجام دهنده کارهای غیر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می رساند فرزندی که پیوند مکتبی اوبا پدر قطع گردد، فرزند واقعی او نیست، فرزند واقعی انسان، فرزندی است که پیوند فکری و معنوی او با پدر قطع نگردد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بحث یادآور شدیم که زکریا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bookmarkStart w:id="776" w:name="pg11582_245318"/>
    </w:p>
    <w:p>
      <w:pPr>
        <w:pStyle w:val="BookText"/>
        <w:rPr/>
      </w:pPr>
      <w:bookmarkEnd w:id="776"/>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خداوند به او فرزندی به نام یحیی لطف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یُبَشِّرُکَ بِیَحْیی مُصَدِّقاً بِکَلمَة مِنَ اللّهِ وَسَیِّداً وَ حَصُوراً وَنَبِیّاً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فرزندی به نام یحیی بشارت می دهد که او تصدیق کننده حضرت مسیح و پیشوا و پیامبر پرهیزگار و از صالحان است</w:t>
      </w:r>
      <w:r>
        <w:rPr>
          <w:rFonts w:eastAsia="IRNazanin" w:cs="IRNazanin"/>
          <w:color w:val="111111"/>
          <w:sz w:val="28"/>
          <w:szCs w:val="28"/>
          <w:rtl w:val="true"/>
          <w:lang w:bidi="fa-IR"/>
        </w:rPr>
        <w:t>».</w:t>
      </w:r>
    </w:p>
    <w:p>
      <w:pPr>
        <w:pStyle w:val="Heading5"/>
        <w:numPr>
          <w:ilvl w:val="4"/>
          <w:numId w:val="1"/>
        </w:numPr>
        <w:rPr/>
      </w:pPr>
      <w:bookmarkStart w:id="777" w:name="__RefHeading___Toc5111994_73709187"/>
      <w:bookmarkStart w:id="778" w:name="_Toc291"/>
      <w:bookmarkEnd w:id="777"/>
      <w:r>
        <w:rPr/>
        <w:t>2</w:t>
      </w:r>
      <w:r>
        <w:rPr>
          <w:rtl w:val="true"/>
        </w:rPr>
        <w:t xml:space="preserve">. </w:t>
      </w:r>
      <w:r>
        <w:rPr>
          <w:rtl w:val="true"/>
        </w:rPr>
        <w:t>به نفع والدین کار صورت دهد</w:t>
      </w:r>
      <w:bookmarkEnd w:id="778"/>
    </w:p>
    <w:p>
      <w:pPr>
        <w:pStyle w:val="BookText"/>
        <w:rPr/>
      </w:pPr>
      <w:r>
        <w:rPr>
          <w:rFonts w:ascii="IRNazanin" w:hAnsi="IRNazanin" w:eastAsia="IRNazanin"/>
          <w:color w:val="111111"/>
          <w:sz w:val="28"/>
          <w:sz w:val="28"/>
          <w:szCs w:val="28"/>
          <w:rtl w:val="true"/>
          <w:lang w:bidi="fa-IR"/>
        </w:rPr>
        <w:t>دومین نشانه نسل صالح این است که نه تنها خود صالح باشد، بلکه به پاس خدماتی که والدین در حقّ او انجام داده اند، در خدمت آنان قرار گیرد، و صلاح او به نفع والدین نیز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پیرامون انسان مؤمنی که به سن چهل سالگی رسیده، سخن می گوید و او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أَوزِعْنی أَنْ أَشْکُرَ نِعْمَتَکَ الّتی أَنْعَمْتَ عَلیَّ وَعَلی والِدَیَّ وَأَنْ أَعْمَلَ صالِحاً تَرْضاهُ وَأَصْلِحْ لِی فِی 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انسان به سن چهل سالگی رسید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بیاموز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شکر نعمتی را که بر من و والدینم عطا فرمودی، به جا آورم و کار شایسته ای را که خشنودی تو در آن است انجام دهم و فرزندانم را به نفع و سود من، صالح گردان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شرط دوم است زیرا هرگز نمی گوید ذریه مرا صالح بگردان، بلکه آن نوع صلاح و شایستگی برای آنان</w:t>
      </w:r>
    </w:p>
    <w:p>
      <w:pPr>
        <w:pStyle w:val="BookText"/>
        <w:rPr/>
      </w:pPr>
      <w:r>
        <w:rPr>
          <w:rFonts w:ascii="IRNazanin" w:hAnsi="IRNazanin" w:eastAsia="IRNazanin"/>
          <w:color w:val="111111"/>
          <w:sz w:val="28"/>
          <w:sz w:val="28"/>
          <w:szCs w:val="28"/>
          <w:rtl w:val="true"/>
          <w:lang w:bidi="fa-IR"/>
        </w:rPr>
        <w:t>می خواهد که به سود او نیز تمام شود یعنی در حال حیات و ممات والدین در خدمت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یک معنی می توان این ویژگی را نیز در ضمن ویژگی نخست باز یافت زیرا یک فرزند مکتبی و با ایمان، واجد چنین شرط نیز می باشد بر عکس فرزندان ناصالح و فاسد، نه تنها سرانجام بدی دارند، بلکه در موقع نیاز والدین به کمک آنان نیز نمی شتابند ووجود آنان به ضرر و زیان والدین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سوره احقاف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والدینی را شرح می دهد که از کفر فرزند خود به استغاثه درآمده و با کمال اصرار از او درخواست می کنند که به آغوش ایمان به خدا و ایمان به سرای دیگر باز گردد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قالَ لِوالِدَیْهِ أُفّ لَکُما أَتَعِداننی أَنْ أَخْرُجَ وقَدْخَلَتِ الْقُرُونُ مِنْ قَبْلِی وَ هُما یَسْتَغیثانِ اللّهَ وَیْلَکَ آمِنْ إِنَّ وَعْدَ اللّهِ حََقٌّ فَیَقُولُ ما هذا إِلاّأَساطِیرُ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والدین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می دهی که بار دیگر از دل زمین بیرون می آیم در حالی که گروه های زیادی در دل زمین رفته اند و بیرون نیامده اند، آنگاه پدر و مادر به استغاثه درآمده وبه او می گویند وای بر تو، به خدا ایمان بیاور، وعده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ولی او می گوید این سخنان جز افسانه های پیشینیان چیزی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گرامی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فرزند آدم در می گذرد ارتباط او با این جهان از نظر بهره گیری قطع می شود، مگر در سه مورد که از آنها بهره می برد و این سه مورد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که پیوسته مردم از آن نفع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مردم از آن بهره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أوولد صالح یدعوا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در حق او دعا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پیامبر گرامی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از کنار قبری عبور کرد و آگاه شد که صاحب آن در عذاب است سال بعد، از آن نقطه عبور کرد و آگاه شد که عذاب از او برطرف شده است، خدا او را از این کار آگاه ساخت و معلوم شد که او فرد گنهکاری بود فرزند صالحی داشت وقتی بالغ شد، راهی را اصلاح کرد و به یتیمی جای داد، خداوند به خاطر عمل فرزندش وی را بخشید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جامع ترین تعبیر درباره نسل صالح این است که مایه چشم روشنی والدین باشد چنان که قرآن، در توصیف بندگان خدا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وَذُرِّیاتِنا قُرَّةَ أَعیُن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ما از همسران و فرزندان خود، فرزندانی عطا فرما که مایه چشم روشنی ما باشند</w:t>
      </w:r>
      <w:r>
        <w:rPr>
          <w:rFonts w:eastAsia="IRNazanin" w:cs="IRNazanin"/>
          <w:color w:val="111111"/>
          <w:sz w:val="28"/>
          <w:szCs w:val="28"/>
          <w:rtl w:val="true"/>
          <w:lang w:bidi="fa-IR"/>
        </w:rPr>
        <w:t>».</w:t>
      </w:r>
      <w:bookmarkStart w:id="779" w:name="pg11582_245326"/>
    </w:p>
    <w:p>
      <w:pPr>
        <w:pStyle w:val="Heading2"/>
        <w:numPr>
          <w:ilvl w:val="1"/>
          <w:numId w:val="1"/>
        </w:numPr>
        <w:rPr/>
      </w:pPr>
      <w:bookmarkStart w:id="780" w:name="__RefHeading___Toc5111996_73709187"/>
      <w:bookmarkStart w:id="781" w:name="_Toc292"/>
      <w:bookmarkEnd w:id="779"/>
      <w:bookmarkEnd w:id="780"/>
      <w:r>
        <w:rPr/>
        <w:t>17</w:t>
      </w:r>
      <w:r>
        <w:rPr>
          <w:rtl w:val="true"/>
        </w:rPr>
        <w:t xml:space="preserve">- </w:t>
      </w:r>
      <w:r>
        <w:rPr>
          <w:rtl w:val="true"/>
        </w:rPr>
        <w:t>محکم و متشابه در قرآن؟</w:t>
      </w:r>
      <w:bookmarkEnd w:id="781"/>
    </w:p>
    <w:p>
      <w:pPr>
        <w:pStyle w:val="Heading3"/>
        <w:numPr>
          <w:ilvl w:val="2"/>
          <w:numId w:val="1"/>
        </w:numPr>
        <w:rPr/>
      </w:pPr>
      <w:bookmarkStart w:id="782" w:name="__RefHeading___Toc5111998_73709187"/>
      <w:bookmarkStart w:id="783" w:name="_Toc293"/>
      <w:bookmarkEnd w:id="782"/>
      <w:r>
        <w:rPr>
          <w:rtl w:val="true"/>
        </w:rPr>
        <w:t>آیات موضوع</w:t>
      </w:r>
      <w:r>
        <w:rPr>
          <w:rtl w:val="true"/>
        </w:rPr>
        <w:t>:</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مِنْهُابْتِغاءَ الْفِتْنَةِ وَابْتِغاءَ تَأْویلِه وَما یَعْلَمُ تَأْویلَهُ إِلاَّ اللّهُ وَالرَّاسِخُونَ فِیالعِلْمِ یَقُولُونَ آمَنّا بِهِ کُلٌّ مِنْ عِنْدِ رَبِّنا وَما یَذَکَّرُ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5112000_73709187"/>
      <w:bookmarkStart w:id="785" w:name="_Toc294"/>
      <w:bookmarkEnd w:id="784"/>
      <w:r>
        <w:rPr>
          <w:rtl w:val="true"/>
        </w:rPr>
        <w:t>ترجمه آیات</w:t>
      </w:r>
      <w:r>
        <w:rPr>
          <w:rtl w:val="true"/>
        </w:rPr>
        <w:t>:</w:t>
      </w:r>
      <w:bookmarkEnd w:id="78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و ریشه کتاب است 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آنها که در دلشان انحراف است به خاطر فتنه انگیزی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در حالی که تأویل آن را جز خدا و راسخان در علم کسی نمی داند،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آنها ایمان آوردیم و همگی از طرف پروردگار ما است و جز صاحبان خرد کسی متذکر نمی شود</w:t>
      </w:r>
      <w:r>
        <w:rPr>
          <w:rFonts w:eastAsia="IRNazanin" w:cs="IRNazanin"/>
          <w:color w:val="111111"/>
          <w:sz w:val="28"/>
          <w:szCs w:val="28"/>
          <w:rtl w:val="true"/>
          <w:lang w:bidi="fa-IR"/>
        </w:rPr>
        <w:t>».</w:t>
      </w:r>
      <w:bookmarkStart w:id="786" w:name="pg11582_245328"/>
    </w:p>
    <w:p>
      <w:pPr>
        <w:pStyle w:val="BookText"/>
        <w:rPr/>
      </w:pPr>
      <w:bookmarkEnd w:id="78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آیات آن استحکام یافته از جانب خداوند حکیم و آگاه تشریع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سخن را به تو نازل کرده ، کتابی است متشابه و مکرر</w:t>
      </w:r>
      <w:r>
        <w:rPr>
          <w:rFonts w:eastAsia="IRNazanin" w:cs="IRNazanin"/>
          <w:color w:val="111111"/>
          <w:sz w:val="28"/>
          <w:szCs w:val="28"/>
          <w:rtl w:val="true"/>
          <w:lang w:bidi="fa-IR"/>
        </w:rPr>
        <w:t>» .</w:t>
      </w:r>
    </w:p>
    <w:p>
      <w:pPr>
        <w:pStyle w:val="Heading3"/>
        <w:numPr>
          <w:ilvl w:val="2"/>
          <w:numId w:val="1"/>
        </w:numPr>
        <w:rPr/>
      </w:pPr>
      <w:bookmarkStart w:id="787" w:name="__RefHeading___Toc5112002_73709187"/>
      <w:bookmarkStart w:id="788" w:name="_Toc295"/>
      <w:bookmarkEnd w:id="787"/>
      <w:r>
        <w:rPr>
          <w:rtl w:val="true"/>
        </w:rPr>
        <w:t>تفسیر آیات</w:t>
      </w:r>
      <w:r>
        <w:rPr>
          <w:rtl w:val="true"/>
        </w:rPr>
        <w:t>:</w:t>
      </w:r>
      <w:bookmarkEnd w:id="788"/>
    </w:p>
    <w:p>
      <w:pPr>
        <w:pStyle w:val="Heading4"/>
        <w:numPr>
          <w:ilvl w:val="3"/>
          <w:numId w:val="1"/>
        </w:numPr>
        <w:rPr/>
      </w:pPr>
      <w:bookmarkStart w:id="789" w:name="__RefHeading___Toc5112004_73709187"/>
      <w:bookmarkStart w:id="790" w:name="_Toc296"/>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 xml:space="preserve">از روز نزول این آیه،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در میان مفسران مطرح بوده، و بر اثر مرور زمان، و دوری امت اسلامی از قراین حالی موجود در عصر نزول قرآن، اختلاف عظیمی در تفسیر این دو نوع آیات پدید آمده است تا آنجا که پیرامون مقصود از آیات محکم و آیات متشابه، فخر رازی در تفسیر خود چهار قول</w:t>
      </w:r>
      <w:r>
        <w:rPr>
          <w:rStyle w:val="FootnoteAnchor"/>
          <w:rtl w:val="true"/>
        </w:rPr>
        <w:footnoteReference w:id="128"/>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قول </w:t>
      </w:r>
      <w:r>
        <w:rPr>
          <w:rStyle w:val="FootnoteAnchor"/>
          <w:rtl w:val="true"/>
        </w:rPr>
        <w:footnoteReference w:id="129"/>
      </w:r>
      <w:r>
        <w:rPr>
          <w:rFonts w:ascii="IRNazanin" w:hAnsi="IRNazanin" w:eastAsia="IRNazanin"/>
          <w:color w:val="111111"/>
          <w:sz w:val="28"/>
          <w:sz w:val="28"/>
          <w:szCs w:val="28"/>
          <w:rtl w:val="true"/>
          <w:lang w:bidi="fa-IR"/>
        </w:rPr>
        <w:t xml:space="preserve">و 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شانزده نظریه نقل کرده اند می توان برخی از آنها را در برخی ادغام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اختلاف و پراکندگی در تشخیص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عقیده برخی، خود این آیه از نوع آیات متشابه گردیده و دست یابی به مقصود واقعی از آن را، مشکل ساخته است، از این جهت لازم است برای دست یابی بر مراد از آن دو نوع،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قراین موجود در خود آیه به ضمیمه آیات دیگر و شأن نزول، دقت کافی به عمل آورد، تا به لطف الهی از اشتباه مصون ماند اینک یک رشته مطالبی را که می تواند به فهم مراد از آیه کمک کند یادآور می شویم</w:t>
      </w:r>
      <w:r>
        <w:rPr>
          <w:rFonts w:eastAsia="IRNazanin" w:cs="IRNazanin"/>
          <w:color w:val="111111"/>
          <w:sz w:val="28"/>
          <w:szCs w:val="28"/>
          <w:rtl w:val="true"/>
          <w:lang w:bidi="fa-IR"/>
        </w:rPr>
        <w:t>:</w:t>
      </w:r>
    </w:p>
    <w:p>
      <w:pPr>
        <w:pStyle w:val="Heading4"/>
        <w:numPr>
          <w:ilvl w:val="3"/>
          <w:numId w:val="1"/>
        </w:numPr>
        <w:rPr/>
      </w:pPr>
      <w:bookmarkStart w:id="791" w:name="__RefHeading___Toc5112006_73709187"/>
      <w:bookmarkStart w:id="792" w:name="_Toc297"/>
      <w:bookmarkEnd w:id="791"/>
      <w:r>
        <w:rPr/>
        <w:t>1</w:t>
      </w:r>
      <w:r>
        <w:rPr>
          <w:rtl w:val="true"/>
        </w:rPr>
        <w:t xml:space="preserve">. </w:t>
      </w:r>
      <w:r>
        <w:rPr>
          <w:rtl w:val="true"/>
        </w:rPr>
        <w:t xml:space="preserve">معنی لغوی </w:t>
      </w:r>
      <w:r>
        <w:rPr>
          <w:rtl w:val="true"/>
        </w:rPr>
        <w:t>«</w:t>
      </w:r>
      <w:r>
        <w:rPr>
          <w:rtl w:val="true"/>
        </w:rPr>
        <w:t>محکم</w:t>
      </w:r>
      <w:r>
        <w:rPr>
          <w:rtl w:val="true"/>
        </w:rPr>
        <w:t>»</w:t>
      </w:r>
      <w:bookmarkEnd w:id="79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معنی ریشه ای آن</w:t>
      </w:r>
      <w:bookmarkStart w:id="793" w:name="pg11582_245330"/>
    </w:p>
    <w:p>
      <w:pPr>
        <w:pStyle w:val="BookText"/>
        <w:rPr/>
      </w:pPr>
      <w:bookmarkEnd w:id="7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در زبان عرب به لجام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به خاطر این است که آن را از حرکت و تمرد باز می دارد، و یا خانه پایدار و سخنان استوار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کنند، به خاطر این است که این گونه موضوعات ، نفوذ عوامل نابودی به حیطه خود را، از خود دور می نمایند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اهل بهشت آنگاه که از میوه های بهشتی می خورند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است که قبلاً در دنیا نیز از آنها می خوردیم، قرآن به روشنگری می پردازد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وَأُوتُوا بهِ مُتَشابهاً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خورید از جنس میوه های دنیوی نیست، بلکه شبیه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چیز شبیه هم به کار می رود خواه شباهت آنها از وحدت شکل و رنگ باشد مانند شباهت درختهای زیتون و انار، ویا از نظر مضمون ومحتوا، مانند باطل که رنگ حق به خود می گیرد و مشابه آن می شود، و سرانجام به خاطر شباهت، و التباس دور آن را یک نوع ابهام فرا می گیرد و انسان به زودی حقیقت را از حقیقت نما تمیز نمی دهد</w:t>
      </w:r>
      <w:r>
        <w:rPr>
          <w:rFonts w:eastAsia="IRNazanin" w:cs="IRNazanin"/>
          <w:color w:val="111111"/>
          <w:sz w:val="28"/>
          <w:szCs w:val="28"/>
          <w:rtl w:val="true"/>
          <w:lang w:bidi="fa-IR"/>
        </w:rPr>
        <w:t>.</w:t>
      </w:r>
    </w:p>
    <w:p>
      <w:pPr>
        <w:pStyle w:val="Heading4"/>
        <w:numPr>
          <w:ilvl w:val="3"/>
          <w:numId w:val="1"/>
        </w:numPr>
        <w:rPr/>
      </w:pPr>
      <w:bookmarkStart w:id="794" w:name="__RefHeading___Toc5112008_73709187"/>
      <w:bookmarkStart w:id="795" w:name="_Toc298"/>
      <w:bookmarkEnd w:id="794"/>
      <w:r>
        <w:rPr/>
        <w:t>2</w:t>
      </w:r>
      <w:r>
        <w:rPr>
          <w:rtl w:val="true"/>
        </w:rPr>
        <w:t xml:space="preserve">. </w:t>
      </w:r>
      <w:r>
        <w:rPr>
          <w:rtl w:val="true"/>
        </w:rPr>
        <w:t>همه قرآن محکم است</w:t>
      </w:r>
      <w:bookmarkEnd w:id="795"/>
    </w:p>
    <w:p>
      <w:pPr>
        <w:pStyle w:val="BookText"/>
        <w:rPr/>
      </w:pPr>
      <w:r>
        <w:rPr>
          <w:rFonts w:ascii="IRNazanin" w:hAnsi="IRNazanin" w:eastAsia="IRNazanin"/>
          <w:color w:val="111111"/>
          <w:sz w:val="28"/>
          <w:sz w:val="28"/>
          <w:szCs w:val="28"/>
          <w:rtl w:val="true"/>
          <w:lang w:bidi="fa-IR"/>
        </w:rPr>
        <w:t>در حالی که این آیه، آیات قرآن را بر دو نوع تقسیم می کند و می فرماید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وَأُخَرُ 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 برخی از آیات قرآن، سراسر آیات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می کند، اکنون باید دید که این تقسیم با این</w:t>
      </w:r>
    </w:p>
    <w:p>
      <w:pPr>
        <w:pStyle w:val="BookText"/>
        <w:rPr/>
      </w:pPr>
      <w:r>
        <w:rPr>
          <w:rFonts w:ascii="IRNazanin" w:hAnsi="IRNazanin" w:eastAsia="IRNazanin"/>
          <w:color w:val="111111"/>
          <w:sz w:val="28"/>
          <w:sz w:val="28"/>
          <w:szCs w:val="28"/>
          <w:rtl w:val="true"/>
          <w:lang w:bidi="fa-IR"/>
        </w:rPr>
        <w:t>توصیف فراگیر، چگونه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سراسر آیات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آیه یاد شده در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آیات آن استحکام یافته از جانب خداوند حکیم و آگاه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روشنی استفاده می شود که همه آیات قرآن از استحکام و استواری برخوردار است در این صورت باید دید چگونه قرآن در عین محکم بودن به دو نوع محکم و متشابه تقسیم می گردد؟</w:t>
      </w:r>
    </w:p>
    <w:p>
      <w:pPr>
        <w:pStyle w:val="BookText"/>
        <w:rPr/>
      </w:pPr>
      <w:r>
        <w:rPr>
          <w:rFonts w:ascii="IRNazanin" w:hAnsi="IRNazanin" w:eastAsia="IRNazanin"/>
          <w:color w:val="111111"/>
          <w:sz w:val="28"/>
          <w:sz w:val="28"/>
          <w:szCs w:val="28"/>
          <w:rtl w:val="true"/>
          <w:lang w:bidi="fa-IR"/>
        </w:rPr>
        <w:t xml:space="preserve">رفع این اختلاف به این صورت انجام می گیرد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سراسر آیات قرآن از نظر محتوا متقن ومستحکم است و هیچ نوع سستی به مضمون آن راه ندارد، زیرا این قرآن همان طور که ذیل آیه متذکر است از جانب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اختصاص به محکمات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مضامین واقعی آیات متشابه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استواری خاصی برخوردار است و هیچ نوع بطلان و سستی به آن راه ندارد و اگر این گونه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چیز دیگری است و آن تشابه مقصود، یعنی دلالت به گونه ای است که نمی توان با نگاه بدوی و بدون ارجاع مفاد آن، به آیات محکم، مقصود واقعی را به دست آورد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استحکام و استواری مضمون وحکیمانه بودن مفاد آیه، مطلبی است و استحکام واستواری دلالت آیه بر مضمون خود، مطلب دیگری است،</w:t>
      </w:r>
      <w:bookmarkStart w:id="796" w:name="pg11582_245334"/>
    </w:p>
    <w:p>
      <w:pPr>
        <w:pStyle w:val="BookText"/>
        <w:rPr/>
      </w:pPr>
      <w:bookmarkEnd w:id="796"/>
      <w:r>
        <w:rPr>
          <w:rFonts w:ascii="IRNazanin" w:hAnsi="IRNazanin" w:eastAsia="IRNazanin"/>
          <w:color w:val="111111"/>
          <w:sz w:val="28"/>
          <w:sz w:val="28"/>
          <w:szCs w:val="28"/>
          <w:rtl w:val="true"/>
          <w:lang w:bidi="fa-IR"/>
        </w:rPr>
        <w:t xml:space="preserve">توصیف همه آیات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وجه اول است یعنی سخن خدای حکیم باید پیوسته، حکیمانه باشد، ولی تقسیم آیات قرآن به محکم و غیر محکم به لحاظ وجه دوم یعنی از نظر دلالت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در این باره خواهیم داد</w:t>
      </w:r>
      <w:r>
        <w:rPr>
          <w:rFonts w:eastAsia="IRNazanin" w:cs="IRNazanin"/>
          <w:color w:val="111111"/>
          <w:sz w:val="28"/>
          <w:szCs w:val="28"/>
          <w:rtl w:val="true"/>
          <w:lang w:bidi="fa-IR"/>
        </w:rPr>
        <w:t>.</w:t>
      </w:r>
    </w:p>
    <w:p>
      <w:pPr>
        <w:pStyle w:val="Heading4"/>
        <w:numPr>
          <w:ilvl w:val="3"/>
          <w:numId w:val="1"/>
        </w:numPr>
        <w:rPr/>
      </w:pPr>
      <w:bookmarkStart w:id="797" w:name="__RefHeading___Toc5112010_73709187"/>
      <w:bookmarkStart w:id="798" w:name="_Toc299"/>
      <w:bookmarkEnd w:id="797"/>
      <w:r>
        <w:rPr/>
        <w:t>3</w:t>
      </w:r>
      <w:r>
        <w:rPr>
          <w:rtl w:val="true"/>
        </w:rPr>
        <w:t xml:space="preserve">. </w:t>
      </w:r>
      <w:r>
        <w:rPr>
          <w:rtl w:val="true"/>
        </w:rPr>
        <w:t>همه آیات قرآن متشابه است</w:t>
      </w:r>
      <w:bookmarkEnd w:id="798"/>
    </w:p>
    <w:p>
      <w:pPr>
        <w:pStyle w:val="BookText"/>
        <w:rPr/>
      </w:pPr>
      <w:r>
        <w:rPr>
          <w:rFonts w:ascii="IRNazanin" w:hAnsi="IRNazanin" w:eastAsia="IRNazanin"/>
          <w:color w:val="111111"/>
          <w:sz w:val="28"/>
          <w:sz w:val="28"/>
          <w:szCs w:val="28"/>
          <w:rtl w:val="true"/>
          <w:lang w:bidi="fa-IR"/>
        </w:rPr>
        <w:t xml:space="preserve">در حالی که این آیه، آیات قرآن را بر دو نوع تقسیم می کند ولی از برخی از آیات قرآن استفاده می شود که همه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سخن را به تو نازل کرده ، کتابی است متشابه و مکرر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اگر همه آیات آن متشابه است، در این صورت تقسیم آیات آن بر دو نوع چه مفهومی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سراسر آیات آن را به دست آورد یعنی آیات قرآن از نظر مضمون و سیاق شبیه هم بوده و هر یک دیگری را تأیید و تصدیق می کند و از نظر صیاغت و سبک، یک نواخت و از نظر مضمون همانند یکدیگرند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کتـابی که به عنـوان هدایت و راهنمای جامعـه نـازل شـده است و در هـر مناسبتی به روشنگـری می پـردازد و اصـول و معـارف خود را بـه عبارت های گوناگون مطـرح می کند، طبعـاً چنین کتـابی نمی توانـد، خـالی از تکـرار سازنـده و تأکیـدهای بیـدار کننـده باشـد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را با دو</w:t>
      </w:r>
      <w:bookmarkStart w:id="799" w:name="pg11582_245336"/>
    </w:p>
    <w:p>
      <w:pPr>
        <w:pStyle w:val="BookText"/>
        <w:rPr/>
      </w:pPr>
      <w:bookmarkEnd w:id="799"/>
      <w:r>
        <w:rPr>
          <w:rFonts w:ascii="IRNazanin" w:hAnsi="IRNazanin" w:eastAsia="IRNazanin"/>
          <w:color w:val="111111"/>
          <w:sz w:val="28"/>
          <w:sz w:val="28"/>
          <w:szCs w:val="28"/>
          <w:rtl w:val="true"/>
          <w:lang w:bidi="fa-IR"/>
        </w:rPr>
        <w:t xml:space="preserve">لفـظ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w:t>
      </w:r>
    </w:p>
    <w:p>
      <w:pPr>
        <w:pStyle w:val="Heading4"/>
        <w:numPr>
          <w:ilvl w:val="3"/>
          <w:numId w:val="1"/>
        </w:numPr>
        <w:rPr/>
      </w:pPr>
      <w:bookmarkStart w:id="800" w:name="__RefHeading___Toc5112012_73709187"/>
      <w:bookmarkStart w:id="801" w:name="_Toc300"/>
      <w:bookmarkEnd w:id="800"/>
      <w:r>
        <w:rPr/>
        <w:t>4</w:t>
      </w:r>
      <w:r>
        <w:rPr>
          <w:rtl w:val="true"/>
        </w:rPr>
        <w:t xml:space="preserve">. </w:t>
      </w:r>
      <w:r>
        <w:rPr>
          <w:rtl w:val="true"/>
        </w:rPr>
        <w:t>مقصود از متشابه چیست؟</w:t>
      </w:r>
      <w:bookmarkEnd w:id="801"/>
    </w:p>
    <w:p>
      <w:pPr>
        <w:pStyle w:val="Heading5"/>
        <w:numPr>
          <w:ilvl w:val="4"/>
          <w:numId w:val="1"/>
        </w:numPr>
        <w:rPr/>
      </w:pPr>
      <w:bookmarkStart w:id="802" w:name="__RefHeading___Toc5112014_73709187"/>
      <w:bookmarkStart w:id="803" w:name="_Toc301"/>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 xml:space="preserve">همان طور که در آغاز بحث یادآور شدیم در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قول و نظر وجود دارد ولی در میان این اقوال چند نظریه بیش از همه معروف تر است و باید پیرامون آنها سخن بگوییم</w:t>
      </w:r>
      <w:r>
        <w:rPr>
          <w:rFonts w:eastAsia="IRNazanin" w:cs="IRNazanin"/>
          <w:color w:val="111111"/>
          <w:sz w:val="28"/>
          <w:szCs w:val="28"/>
          <w:rtl w:val="true"/>
          <w:lang w:bidi="fa-IR"/>
        </w:rPr>
        <w:t>:</w:t>
      </w:r>
    </w:p>
    <w:p>
      <w:pPr>
        <w:pStyle w:val="Heading5"/>
        <w:numPr>
          <w:ilvl w:val="4"/>
          <w:numId w:val="1"/>
        </w:numPr>
        <w:rPr/>
      </w:pPr>
      <w:bookmarkStart w:id="804" w:name="__RefHeading___Toc5112016_73709187"/>
      <w:bookmarkStart w:id="805" w:name="_Toc302"/>
      <w:bookmarkEnd w:id="804"/>
      <w:r>
        <w:rPr>
          <w:rtl w:val="true"/>
        </w:rPr>
        <w:t>الف</w:t>
      </w:r>
      <w:r>
        <w:rPr>
          <w:rtl w:val="true"/>
        </w:rPr>
        <w:t xml:space="preserve">. </w:t>
      </w:r>
      <w:r>
        <w:rPr>
          <w:rtl w:val="true"/>
        </w:rPr>
        <w:t>موضوعات پوشیده از حس و خرد</w:t>
      </w:r>
      <w:bookmarkEnd w:id="805"/>
    </w:p>
    <w:p>
      <w:pPr>
        <w:pStyle w:val="BookText"/>
        <w:rPr/>
      </w:pPr>
      <w:r>
        <w:rPr>
          <w:rFonts w:ascii="IRNazanin" w:hAnsi="IRNazanin" w:eastAsia="IRNazanin"/>
          <w:color w:val="111111"/>
          <w:sz w:val="28"/>
          <w:sz w:val="28"/>
          <w:szCs w:val="28"/>
          <w:rtl w:val="true"/>
          <w:lang w:bidi="fa-IR"/>
        </w:rPr>
        <w:t xml:space="preserve">در قرآن یک رشته موضوعاتی وارد شده است که هرگز انسان خاکی با این ابزار شناخت محدود خود، نمی تواند به واقعیت آنها پی ببرد، مانند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روح،جن،ملک،برزخ، میزان ، صراط ، قیامت و همانند اینها که همگی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بشر نمی تواند بر حقیقت آنها واقف گردد و فقط باید به آنها ایمان بیاورد،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پرهیزگار کسانی هستند که به موضوعات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 و یا ابزار شناخت محدود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بهانه این که از واقعیت آنها آگاهی ندارند، به انکار آن برنمی خیزند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نظریه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از موضوعاتی است که عقل بشر نمی تواند به ماهیت آنها پی ببرد و از محیط علم انسان کاملاً بیرون می باشد و اطلاعات انسان از آنها به همان اندازه است که خدا در قرآن فرموده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نظریه که بیشتر مورد توجه ابن تیمیه</w:t>
      </w:r>
      <w:r>
        <w:rPr>
          <w:rStyle w:val="FootnoteAnchor"/>
          <w:rtl w:val="true"/>
        </w:rPr>
        <w:footnoteReference w:id="134"/>
      </w:r>
      <w:r>
        <w:rPr>
          <w:rFonts w:ascii="IRNazanin" w:hAnsi="IRNazanin" w:eastAsia="IRNazanin"/>
          <w:color w:val="111111"/>
          <w:sz w:val="28"/>
          <w:sz w:val="28"/>
          <w:szCs w:val="28"/>
          <w:rtl w:val="true"/>
          <w:lang w:bidi="fa-IR"/>
        </w:rPr>
        <w:t>و پیروان مکتب او است از جهاتی مردود است با ظاهر آیه قرآن تطبیق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دو چیز همشکل و همرنگ و به اصطلاح شبیه هم می گویند، و به خاطر قدر مشترک هایی که میان دو شئ موجود است انسان به دشواری می تواند آن دو را از یکدیگر جدا سازد اگر به خاطر داشته باشید قرآن درختهای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متشابه خواند زیرا این دو درخت در حالی که از نظر میوه کاملاً متمایز می باشند ولی از نظر ساختمان درخت، کاملاً متشابه و هم رنگ و هم شکل هستند و همچنین است دیگر موارد استعمالات لفظ متشابه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موضوعاتی که درک آنها از حیطه عقل و خرد انسان بیرون است یک نوع تفسیر به رأیی است که پیامبر گرامی صلَّی اللّه علیه و آله و سلَّم، مسلمانان را از آن باز داشته است زیرا دو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است، مجهول و نامعلوم بودن یک شئ باب دیگری است و حقیقت ذات خدا، وکیفیت علم و قدرت او، وواقعیت فرشته و پری و یا برزخ و قیامت از قبیل اشیای مجهول و نامعلوم است نه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 چیز است که به عللی به یکدیگر ملتبس و مشتبه می شوند در حالی که حقایق مجهول و نامعلوم و خارج از افق ذهن انسان خاکی، خود به خود مجهول و نامعلوم هستند بدون این که پای مقایسه و مشابهتی به میان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صریح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ریشه و به اصطلاح خود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مقتضای آن این است که مشکل متشابهات از طریق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 شود و هر نوع اشتباه به وسیله آیات محکم، از آیات متشابه برطرف می گردد و سرانجام انسان از طریق ارجاع متشابه به محکم از مفاد واقعی آن،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متشابهات برای ابد در محاق ابهام باقی می ماند و هیچ گاه خرد انسان به واقعیت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جریان در این نظریه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صریح آیه این است که افراد منحرف، پیوسته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ماتَشابَهَ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متشابهات کتاب پیروی می کنند، لازمه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آیات متشابه باید از ظهور خاصی هر چند به صورت متزلزل و لرزان برخوردار باشد که افراد منحرف بتوانند از آن پیروی کنند و سرانجام به مقاصد پلید خود که همان فتنه انگیزی است، برسند و اگر مقصود از آیات متشابه، همان موضوعات خارج از حیطه فکر و خرد انسان باشد این گونه از موضوعات فاقد ظهور بوده و در نتیجه امکان پیروی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آیات متشابه را با ذات خدا، و ملک و جن و روح تفسیر کنیم، در این صورت این نوع از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که واقعیت آنها برای ما مجهول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نامعلوم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 مُتَشابِهات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بخشی از آن، آیات متشابه است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متشابه باشد نه مفرد و آیه از مفردات و روابط خاصی تشکیل می گردد و تمام آنچه را که طرفداران این نظریه، آنها را از متشابهات می خوانند همگی یک رشته موضوعات هستند که نمی توان آنهارا آیه خواند مگر با تأویل</w:t>
      </w:r>
      <w:r>
        <w:rPr>
          <w:rFonts w:eastAsia="IRNazanin" w:cs="IRNazanin"/>
          <w:color w:val="111111"/>
          <w:sz w:val="28"/>
          <w:szCs w:val="28"/>
          <w:rtl w:val="true"/>
          <w:lang w:bidi="fa-IR"/>
        </w:rPr>
        <w:t>.</w:t>
      </w:r>
      <w:bookmarkStart w:id="806" w:name="pg11582_245342"/>
    </w:p>
    <w:p>
      <w:pPr>
        <w:pStyle w:val="BookText"/>
        <w:rPr/>
      </w:pPr>
      <w:bookmarkEnd w:id="80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به روشنی یادآور می شود که آیات متشابه دست آویز فتنه انگیزان می باشد وبا تأویل آنها طبق هوی و هوسهای خود، فتنه هابرپا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چه نوع آیات در عصر رسول گرامی صلَّی اللّه علیه و آله و سلَّم وپس از او، مایه فتنه انگیزی بوده است واین گروه با تأویلات باطل خود، چه فسادهایی در جامعه پدید آورده اند آیا موضوعاتی که طرفداران این نظریه آنها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دستاویز فتنه انگیزان بوده است؟</w:t>
      </w:r>
    </w:p>
    <w:p>
      <w:pPr>
        <w:pStyle w:val="BookText"/>
        <w:rPr/>
      </w:pPr>
      <w:r>
        <w:rPr>
          <w:rFonts w:ascii="IRNazanin" w:hAnsi="IRNazanin" w:eastAsia="IRNazanin"/>
          <w:color w:val="111111"/>
          <w:sz w:val="28"/>
          <w:sz w:val="28"/>
          <w:szCs w:val="28"/>
          <w:rtl w:val="true"/>
          <w:lang w:bidi="fa-IR"/>
        </w:rPr>
        <w:t>پاسخ این پرسش نیاز به غور در تاریخ ملل اسلامی دارد، آیا طرفداران این نظریه می توانند موردی را ارائه دهند که در تاریخ اسلام این نوع از موضوعات که در قرآن آمده است دستاویز فتنه انگیزان بوده است نگارنده تاکنون به چنین موردی برنخورده است و نه شأن نزول آیه آن را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این گروه که درباره آن پافشاری می کنند، بر ظاهر خود آیه منطبق نیست و اکنون باید دیگر نظریه ها را مورد بررسی قرار داد</w:t>
      </w:r>
      <w:r>
        <w:rPr>
          <w:rFonts w:eastAsia="IRNazanin" w:cs="IRNazanin"/>
          <w:color w:val="111111"/>
          <w:sz w:val="28"/>
          <w:szCs w:val="28"/>
          <w:rtl w:val="true"/>
          <w:lang w:bidi="fa-IR"/>
        </w:rPr>
        <w:t>.</w:t>
      </w:r>
    </w:p>
    <w:p>
      <w:pPr>
        <w:pStyle w:val="Heading5"/>
        <w:numPr>
          <w:ilvl w:val="4"/>
          <w:numId w:val="1"/>
        </w:numPr>
        <w:rPr/>
      </w:pPr>
      <w:bookmarkStart w:id="807" w:name="__RefHeading___Toc5112018_73709187"/>
      <w:bookmarkStart w:id="808" w:name="_Toc303"/>
      <w:bookmarkEnd w:id="807"/>
      <w:r>
        <w:rPr>
          <w:rtl w:val="true"/>
        </w:rPr>
        <w:t xml:space="preserve">دو نظریه دیگر درباره </w:t>
      </w:r>
      <w:r>
        <w:rPr>
          <w:rtl w:val="true"/>
        </w:rPr>
        <w:t>«</w:t>
      </w:r>
      <w:r>
        <w:rPr>
          <w:rtl w:val="true"/>
        </w:rPr>
        <w:t>متشابه</w:t>
      </w:r>
      <w:r>
        <w:rPr>
          <w:rtl w:val="true"/>
        </w:rPr>
        <w:t>»</w:t>
      </w:r>
      <w:bookmarkEnd w:id="808"/>
    </w:p>
    <w:p>
      <w:pPr>
        <w:pStyle w:val="BookText"/>
        <w:rPr/>
      </w:pPr>
      <w:r>
        <w:rPr>
          <w:rFonts w:ascii="IRNazanin" w:hAnsi="IRNazanin" w:eastAsia="IRNazanin"/>
          <w:color w:val="111111"/>
          <w:sz w:val="28"/>
          <w:sz w:val="28"/>
          <w:szCs w:val="28"/>
          <w:rtl w:val="true"/>
          <w:lang w:bidi="fa-IR"/>
        </w:rPr>
        <w:t xml:space="preserve">با نظریه نخست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آشنا شدیم، اکنون شایسته است با دیگر نظریه ها نیز آشنا شویم</w:t>
      </w:r>
      <w:r>
        <w:rPr>
          <w:rFonts w:eastAsia="IRNazanin" w:cs="IRNazanin"/>
          <w:color w:val="111111"/>
          <w:sz w:val="28"/>
          <w:szCs w:val="28"/>
          <w:rtl w:val="true"/>
          <w:lang w:bidi="fa-IR"/>
        </w:rPr>
        <w:t>:</w:t>
      </w:r>
    </w:p>
    <w:p>
      <w:pPr>
        <w:pStyle w:val="Heading5"/>
        <w:numPr>
          <w:ilvl w:val="4"/>
          <w:numId w:val="1"/>
        </w:numPr>
        <w:rPr/>
      </w:pPr>
      <w:bookmarkStart w:id="809" w:name="__RefHeading___Toc5112020_73709187"/>
      <w:bookmarkStart w:id="810" w:name="_Toc304"/>
      <w:bookmarkEnd w:id="809"/>
      <w:r>
        <w:rPr>
          <w:rtl w:val="true"/>
        </w:rPr>
        <w:t>ب</w:t>
      </w:r>
      <w:r>
        <w:rPr>
          <w:rtl w:val="true"/>
        </w:rPr>
        <w:t xml:space="preserve">: </w:t>
      </w:r>
      <w:r>
        <w:rPr>
          <w:rtl w:val="true"/>
        </w:rPr>
        <w:t>متشابه</w:t>
      </w:r>
      <w:r>
        <w:rPr>
          <w:rtl w:val="true"/>
        </w:rPr>
        <w:t xml:space="preserve">: </w:t>
      </w:r>
      <w:r>
        <w:rPr>
          <w:rtl w:val="true"/>
        </w:rPr>
        <w:t>حروف مقطعه آغاز سوره ها</w:t>
      </w:r>
      <w:bookmarkEnd w:id="81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 از آیاتی است که دلالت آنها بر مقاصد خود روشن و واضح باشد همچنان که این مطلب را در آیات سه گانه</w:t>
      </w:r>
      <w:r>
        <w:rPr>
          <w:rStyle w:val="FootnoteAnchor"/>
          <w:rtl w:val="true"/>
        </w:rPr>
        <w:footnoteReference w:id="135"/>
      </w:r>
      <w:r>
        <w:rPr>
          <w:rFonts w:ascii="IRNazanin" w:hAnsi="IRNazanin" w:eastAsia="IRNazanin"/>
          <w:color w:val="111111"/>
          <w:sz w:val="28"/>
          <w:sz w:val="28"/>
          <w:szCs w:val="28"/>
          <w:rtl w:val="true"/>
          <w:lang w:bidi="fa-IR"/>
        </w:rPr>
        <w:t xml:space="preserve">سوره انعام آیه های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درک می کنیم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 xml:space="preserve">مقطعه ای است که در آغاز برخی از سوره ها وارد شده که مفاد واقعی آن، برگروهی ازعصر رسول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گردید و در این مورد آیه مورد بحث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طبری می 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ابویاسر فرزند اخطب عبور می کرد و رسول گرامی صلَّی اللّه علیه و آله و سلَّم آغاز سوره بقره را تلاوت می نمود در این موقع نزد برادر دانشمند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محمد چنین آیه ای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شخصاً شنیدی؟ گفت آری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شما چنین آیه ای نازل شده است؟ پیامبر 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بیانگر مدت نبوت شما است که به حساب ابجد هفتاد و یک سال می باشد، آنگاه رو به همفکران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کسی وارد می شوید که مدت نبوت آن هفتاد و یک سال است سپس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با شما هست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است آن مرد یهودی گفت بنابراین، مدت دوران رسالت تو صد و شصت و یک سال است، باز از پیامبر خواست که بگوید آیا غیر از این دو نیز هست؟پیامبر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نازل کرده است آن مرد یهودی محاسبه کرد و گفت بنابر اولی دوران رسالت شما دویست و سی و یک و بنابر دومی دوران رسالت شما دویست و هفتاد و یک می باشد آنگاه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بر ما ملتبس و مشتبه شده و معلوم نیست که آیامدت رسالت تو کم است یا زیاد سپس به این جمع اعداد پرداختند و دیدند که حاصل جمع همه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دوباره گفتند که حقیقت بر ما مشبته شده است، در این موقع آیه مورد بحث نازل گردید</w:t>
      </w:r>
      <w:r>
        <w:rPr>
          <w:rFonts w:eastAsia="IRNazanin" w:cs="IRNazanin"/>
          <w:color w:val="111111"/>
          <w:sz w:val="28"/>
          <w:szCs w:val="28"/>
          <w:rtl w:val="true"/>
          <w:lang w:bidi="fa-IR"/>
        </w:rPr>
        <w:t>.</w:t>
      </w:r>
      <w:r>
        <w:rPr>
          <w:rStyle w:val="FootnoteAnchor"/>
          <w:rtl w:val="true"/>
        </w:rPr>
        <w:footnoteReference w:id="136"/>
      </w:r>
      <w:bookmarkStart w:id="811" w:name="pg11582_245346"/>
    </w:p>
    <w:p>
      <w:pPr>
        <w:pStyle w:val="Heading5"/>
        <w:numPr>
          <w:ilvl w:val="4"/>
          <w:numId w:val="1"/>
        </w:numPr>
        <w:rPr/>
      </w:pPr>
      <w:bookmarkStart w:id="812" w:name="__RefHeading___Toc5112022_73709187"/>
      <w:bookmarkStart w:id="813" w:name="_Toc305"/>
      <w:bookmarkEnd w:id="811"/>
      <w:bookmarkEnd w:id="812"/>
      <w:r>
        <w:rPr>
          <w:rtl w:val="true"/>
        </w:rPr>
        <w:t>نقد این نظریه</w:t>
      </w:r>
      <w:bookmarkEnd w:id="813"/>
    </w:p>
    <w:p>
      <w:pPr>
        <w:pStyle w:val="BookText"/>
        <w:rPr/>
      </w:pPr>
      <w:r>
        <w:rPr>
          <w:rFonts w:ascii="IRNazanin" w:hAnsi="IRNazanin" w:eastAsia="IRNazanin"/>
          <w:color w:val="111111"/>
          <w:sz w:val="28"/>
          <w:sz w:val="28"/>
          <w:szCs w:val="28"/>
          <w:rtl w:val="true"/>
          <w:lang w:bidi="fa-IR"/>
        </w:rPr>
        <w:t>این نظریه از جهاتی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ناقل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در تفسیر خود به سندی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الفضل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نقل کرده است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شخصاً در علم رجال توثیق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رجال شناس معروف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لا یمکن أن اطلق لسانی فیه بأکثر من هذا یکتب حدیثه ولا یحتج به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اوچیزهای قابل انکار و غیر صحیح وجود دارد، نمی توانم بیش از این درباره او زبانم را باز کنم، حدیث او نوشته می شود، امّا نمی توان با آن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با چنین حدیث و با این سند، آیه را تفسیر نمود و به آن اعتماد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آیه این است که خداوند درباره کسانی سخن می گوید که اصل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اجمال پذیرفته ولی در مقام پیروی بر دو گروه تقسیم شده اند،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 یهود تا چه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و دشمن پیامبر، نه به نبوت او ایمان آورده بودند و نه به او اعتقاد داشتند تا بخشی را ولو ظاهراً بپذیرند و بخشی دیگر را 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این است که گروه منحرف عملاً از متشابه پیروی می کنند</w:t>
      </w:r>
      <w:bookmarkStart w:id="814" w:name="pg11582_245349"/>
    </w:p>
    <w:p>
      <w:pPr>
        <w:pStyle w:val="BookText"/>
        <w:rPr/>
      </w:pPr>
      <w:bookmarkEnd w:id="814"/>
      <w:r>
        <w:rPr>
          <w:rFonts w:ascii="IRNazanin" w:hAnsi="IRNazanin" w:eastAsia="IRNazanin"/>
          <w:color w:val="111111"/>
          <w:sz w:val="28"/>
          <w:sz w:val="28"/>
          <w:szCs w:val="28"/>
          <w:rtl w:val="true"/>
          <w:lang w:bidi="fa-IR"/>
        </w:rPr>
        <w:t xml:space="preserve">درحالی که گروه یهود 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پیروی نکردند زیرا وقتی بخشی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میان خود جمع کردند دیدند حاصل جمع آنها به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بر ما مشتبه شده همچنان که این سخن را نزد خود پیامبر نیز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درست است که عالم یهودی حروف مقطعه را نزد پیامبر دلخواهانه تفسیر کند و پیامبر در برابر او سکوت کند و اغوای او را نادیده بگیرد؟</w:t>
      </w:r>
    </w:p>
    <w:p>
      <w:pPr>
        <w:pStyle w:val="BookText"/>
        <w:rPr/>
      </w:pPr>
      <w:r>
        <w:rPr>
          <w:rFonts w:ascii="IRNazanin" w:hAnsi="IRNazanin" w:eastAsia="IRNazanin"/>
          <w:color w:val="111111"/>
          <w:sz w:val="28"/>
          <w:sz w:val="28"/>
          <w:szCs w:val="28"/>
          <w:rtl w:val="true"/>
          <w:lang w:bidi="fa-IR"/>
        </w:rPr>
        <w:t xml:space="preserve">شکی نیست که این حروف ناظر بر مدت رسالت پیامبر نیست واو مدت رسالت خود را در سوره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در این صورت، پیامبر باید دست رد بر سینه چنین فرد نامحرم به اسرار قرآن بزند، و او را از اغوا در نزد مردم یهود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هرگز نمی توان با چنین متن وسندی آیه مورد نظر را تفسیر کرد</w:t>
      </w:r>
      <w:r>
        <w:rPr>
          <w:rFonts w:eastAsia="IRNazanin" w:cs="IRNazanin"/>
          <w:color w:val="111111"/>
          <w:sz w:val="28"/>
          <w:szCs w:val="28"/>
          <w:rtl w:val="true"/>
          <w:lang w:bidi="fa-IR"/>
        </w:rPr>
        <w:t>.</w:t>
      </w:r>
    </w:p>
    <w:p>
      <w:pPr>
        <w:pStyle w:val="Heading5"/>
        <w:numPr>
          <w:ilvl w:val="4"/>
          <w:numId w:val="1"/>
        </w:numPr>
        <w:rPr/>
      </w:pPr>
      <w:bookmarkStart w:id="815" w:name="__RefHeading___Toc5112024_73709187"/>
      <w:bookmarkStart w:id="816" w:name="_Toc306"/>
      <w:bookmarkEnd w:id="815"/>
      <w:r>
        <w:rPr>
          <w:rtl w:val="true"/>
        </w:rPr>
        <w:t>ب</w:t>
      </w:r>
      <w:r>
        <w:rPr>
          <w:rtl w:val="true"/>
        </w:rPr>
        <w:t xml:space="preserve">. </w:t>
      </w:r>
      <w:r>
        <w:rPr>
          <w:rtl w:val="true"/>
        </w:rPr>
        <w:t>نظریه معروف</w:t>
      </w:r>
      <w:bookmarkEnd w:id="816"/>
    </w:p>
    <w:p>
      <w:pPr>
        <w:pStyle w:val="BookText"/>
        <w:rPr/>
      </w:pPr>
      <w:r>
        <w:rPr>
          <w:rFonts w:ascii="IRNazanin" w:hAnsi="IRNazanin" w:eastAsia="IRNazanin"/>
          <w:color w:val="111111"/>
          <w:sz w:val="28"/>
          <w:sz w:val="28"/>
          <w:szCs w:val="28"/>
          <w:rtl w:val="true"/>
          <w:lang w:bidi="fa-IR"/>
        </w:rPr>
        <w:t xml:space="preserve">شکی نیست که این آیه که آیات قرآن را بر دو نوع تقسیم می کند یکی از آیات محکم و به اصطلاح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واگر خود این آیه از آیات متشابه باشد تقسیم آیات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فایده می شود و در نتیجه همه آیات قرآن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گیرد از این جهت در فهم آیه باید تمام پیشداوری ها را کنار گذارد، وبیشتر روی کلمات آیه تکیه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آیه ای از آیات قرآن بر مفاد خود نوعی دلالت دارد، ولی دلالت هر آیه در هر مورد به یک پایه و اندازه و یک نواخت نیست قسمتی از آیات آن چنان بر مقاصد خود دلالت روشنی دارند که ذهن صاف و مستقیم در دلالت آنها بر</w:t>
      </w:r>
    </w:p>
    <w:p>
      <w:pPr>
        <w:pStyle w:val="BookText"/>
        <w:rPr/>
      </w:pPr>
      <w:r>
        <w:rPr>
          <w:rFonts w:ascii="IRNazanin" w:hAnsi="IRNazanin" w:eastAsia="IRNazanin"/>
          <w:color w:val="111111"/>
          <w:sz w:val="28"/>
          <w:sz w:val="28"/>
          <w:szCs w:val="28"/>
          <w:rtl w:val="true"/>
          <w:lang w:bidi="fa-IR"/>
        </w:rPr>
        <w:t>مقاصد خود شک و تردید نمی کند مانند آیات سه گانه ای</w:t>
      </w:r>
      <w:r>
        <w:rPr>
          <w:rStyle w:val="FootnoteAnchor"/>
          <w:rtl w:val="true"/>
        </w:rPr>
        <w:footnoteReference w:id="138"/>
      </w:r>
      <w:r>
        <w:rPr>
          <w:rFonts w:ascii="IRNazanin" w:hAnsi="IRNazanin" w:eastAsia="IRNazanin"/>
          <w:color w:val="111111"/>
          <w:sz w:val="28"/>
          <w:sz w:val="28"/>
          <w:szCs w:val="28"/>
          <w:rtl w:val="true"/>
          <w:lang w:bidi="fa-IR"/>
        </w:rPr>
        <w:t xml:space="preserve">که ابن عباس به عنوان نمونه ازآنها یاد کرده و یا مانند نصایح حکیمانه ای که در سوره اسراء در ضمن آیات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میان یک رشته آیاتی است که در عین دلالت بر یک معنی، دلالت آنها آن چنان محکم و استوار نیست که احتمال ویا احتمالات دیگری به آن راه پیدا نکند، در این صورت است که معنی واقعی در محاق ابهام و تشابه قرار می گیرد و مقصود واقعی به غیر واقعی مشتبه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افراد واقع گرا تشابه این نوع از آیات را با ارجاع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و ریشه های قرآن است، برطرف می کنند و تشابه و تردید را از چهره مراد برمیدارند و سرانجام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محکم می گردد که پس از ارجاع، هیچ نوع احتمالی به آن راه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که قرآن آنها را همچنان که بعداً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در عین ایمان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محکم ارجاع می دهند و در رفع تشابه از آنها کمک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گروه افراد منحرف و پیشداوری هستند که فقط از آیات متشابه تبعیت و پیروی می کنند، و هدفی جز فتنه انگیزی و تأویل آیه بر طبق هوی و هوس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تواند روشنگر مقصود باشد در اینجا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در نخستین بار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 عَلی العَرْشِ اسْتَوی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شنود روی انسی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عربی دارد آیه را به نحوی معنی می کند که مفاد آن این می شود که خدا جسم است و بر تخت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این معنی در صورتی رسوخ پیدا می کند که ملاحظه می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واسْتَوت عَلی الجُودی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کشتی نوح بر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کنار این معنی احتمال دیگری نیز در کار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واین جمله کنایه از استیلای خدا بر آسمانها و زمین می باشد همچنان که استیلای امرا بر تخت خود، کنایه از استیلای آنان بر کشور خود می باشد واین معنی با توجه به این که این لفظ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Style w:val="FootnoteAnchor"/>
          <w:rtl w:val="true"/>
        </w:rPr>
        <w:footnoteReference w:id="139"/>
      </w:r>
      <w:r>
        <w:rPr>
          <w:rFonts w:ascii="IRNazanin" w:hAnsi="IRNazanin" w:eastAsia="IRNazanin"/>
          <w:color w:val="111111"/>
          <w:sz w:val="28"/>
          <w:sz w:val="28"/>
          <w:szCs w:val="28"/>
          <w:rtl w:val="true"/>
          <w:lang w:bidi="fa-IR"/>
        </w:rPr>
        <w:t xml:space="preserve">و در لغت عرب </w:t>
      </w:r>
      <w:r>
        <w:rPr>
          <w:rStyle w:val="FootnoteAnchor"/>
          <w:rtl w:val="true"/>
        </w:rPr>
        <w:footnoteReference w:id="140"/>
      </w:r>
      <w:r>
        <w:rPr>
          <w:rFonts w:ascii="IRNazanin" w:hAnsi="IRNazanin" w:eastAsia="IRNazanin"/>
          <w:color w:val="111111"/>
          <w:sz w:val="28"/>
          <w:sz w:val="28"/>
          <w:szCs w:val="28"/>
          <w:rtl w:val="true"/>
          <w:lang w:bidi="fa-IR"/>
        </w:rPr>
        <w:t xml:space="preserve">نیز به کار رفته است، در صورتی تجلی بیشتری پیدا می کند که توجه کنیم که ماقبل و مابعد آیه پیرامون آفرینش آسمانها و زمین سخن می گوید، وهدف این است که خدا پس از خلقت آنها، زمام قدرت و تدبیر زمین و آسمان را در دست گرفت و تدبیر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تعیین یکی از دو،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یعنی آیه ای که آنچنان از صراحت برخوردار باشد که هر نوع نفوذ تردید را از خود براند، وقتی به چنین آیاتی مراجعه می کنیم می بینیم خدا خود را چنین توصف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او نظیر ومانندی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p>
    <w:p>
      <w:pPr>
        <w:pStyle w:val="BookText"/>
        <w:rPr/>
      </w:pPr>
      <w:r>
        <w:rPr>
          <w:rFonts w:ascii="IRNazanin" w:hAnsi="IRNazanin" w:eastAsia="IRNazanin"/>
          <w:color w:val="111111"/>
          <w:sz w:val="28"/>
          <w:sz w:val="28"/>
          <w:szCs w:val="28"/>
          <w:rtl w:val="true"/>
          <w:lang w:bidi="fa-IR"/>
        </w:rPr>
        <w:t xml:space="preserve">چیزی که نظیر ومانند ندارد، نمی تواند موجود جسمانی باشد و بر روی تخت قرار بگیرد، ناچار باید گفت، معنی دوم متعین است ولی گروه منحرف و پیشداور، این نوع آیات را دست آویز کرده و به فتنه جویی پرداخته وآنرا طبق هوی وهوس خود و به غیر مقصود واقعی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نخستین برخورد با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هایی آن روز شاداب است و به سوی پروردگار خود می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 می کند که خدا در روز قیامت مجسم می گردد و بندگان مؤمن به او می نگرند ولی در عین حال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نیز هست و آن این که این گروه به لطف و رحمت حق می نگرند همچنان که در محاورات خود می گوییم فلانی به دست تو می نگرد تعیین یکی از دو معنی، گذشته از قرینه روشن که در خود آیه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وعده هایی که تو داده ای به تو می نگرم بسان نگاه فقیر به فرد متمکن و ثروتمند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قبل خود آیه گواه روشنی است که مقصود از این جمله انتظار لطف و احسان خود پروردگار است توضیح این قسمت را در محل خود متذکر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زیرا قرآن به روشنی، هر نوع امکان رؤیت خدا را نفی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آن را نمی بینند و او چشمها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آیه به روشنی می توان هر نوع تشابه را از اطراف آیه برطرف کرد و گفت مقصود، نگاه به خود پروردگار نیست بلکه نگاه به رحمت و لطف خدا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إلیک لما وعـدت لناظـر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الفقیر إلی الغنی الموسر</w:t>
      </w:r>
    </w:p>
    <w:p>
      <w:pPr>
        <w:pStyle w:val="BookText"/>
        <w:rPr/>
      </w:pPr>
      <w:r>
        <w:rPr>
          <w:rFonts w:ascii="IRNazanin" w:hAnsi="IRNazanin" w:eastAsia="IRNazanin"/>
          <w:color w:val="111111"/>
          <w:sz w:val="28"/>
          <w:sz w:val="28"/>
          <w:szCs w:val="28"/>
          <w:rtl w:val="true"/>
          <w:lang w:bidi="fa-IR"/>
        </w:rPr>
        <w:t>شما می توانید با این دو نمونه، دیگر موارد آیات متشابه را به روشنی تشخیص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کلام خدا انس دارند به روشنی می دانند که تمام آیات قرآن به نوعی بر مضمون و معنایی دلالت دارند، چیزی که هست برخی از نظر دلالت به پایه ای هستند که در آنها یک احتمال بیش وجود ندارد، و برخی دیگر دارای محتملاتی است که مراد واقعی در ضمن آن محتملات، روشن نیست و به طور مسلم مراد واقعی از آیات متشابه با اصول مسلم قرآن در زمینه های معارف و اصول و اخلاق مخالفتی ندارد هر چند پیش از رجوع به محکمات برخی از احتمالات با اصول مسلم قرآن سازگار نمی باشد در این صورت باید به کمک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برگیرنده اصول مسلم قرآن است تشابه و التباس را از این نوع آیات برطرف کرد و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را از چهره شاخه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مضمون آیه به روشنی می رساند که مقصود از آیات محکم، آیاتی است که متضمن اصول اسلام بوده و محورهای آیات الهی را تشکیل می دهند در حالی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واقعی آنها با مراجعه به این اصول روشن می گردد، آن گونه آیاتی می باشد که مقصود واقعی در میان محتملات به غیر مراد شبیه بوده و به هم ملتبس شده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پیوسته یک رشته معارف بزرگ را در سطح افهام عادی تنزل می دهد تا همگان با چنین معارفی آشنا گردند تنزل دادن این گونه از معارف در سطح افهام همگانی وپوشانیدن لباس حس بر مسایل عقلی مایه پیدایش یک رشته احتمالات در مفاد آیه می گردد که برخی با اصول مسلم قرآن سازگار نیست مثلاً قرآن در بیان احاطه و سلطه خود بر ظالمان وستمگران و این که هیچ یک از</w:t>
      </w:r>
    </w:p>
    <w:p>
      <w:pPr>
        <w:pStyle w:val="BookText"/>
        <w:rPr/>
      </w:pPr>
      <w:r>
        <w:rPr>
          <w:rFonts w:ascii="IRNazanin" w:hAnsi="IRNazanin" w:eastAsia="IRNazanin"/>
          <w:color w:val="111111"/>
          <w:sz w:val="28"/>
          <w:sz w:val="28"/>
          <w:szCs w:val="28"/>
          <w:rtl w:val="true"/>
          <w:lang w:bidi="fa-IR"/>
        </w:rPr>
        <w:t>آنان را قدرت فرار از سلطه او نیست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تو در کمین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تشریح ظهور هیبت و عظمت خدا در روز رستاخیز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در حالی که فرشتگان صف کشان ایستاده اند، پروردگار تو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هدف آیات ترسیم مفاهیم عقلی در لباس مسایل محسوس است در این میان حقیقت برای برخی از 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معنی واقعی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والتباس پیدا می کند، و برای تعیین مراد واقعی آیه، راهی جز رجوع به آیات محکم که به روشنی هر نوع رایحه مادی و جسمانی بودن را از ساحت خدا نفی می کند، وجود ندارد و در این مورد است که متشابهات از طریق رجوع به محکمات روشن شده وحقایق، تجلی بیشتری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بر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قلب آنان میل به انحراف از حقیقت است واضطراب و طپش در دل دارند، به این نوع از آیات گرویده و تنها به همین آیات متشابه می چسبند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 ماتَشابَه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نوع بهره برداری نامشروع از آنها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مراجعه به محکمات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 پیروی می کنند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ما تشابه منه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پیروی از خصوص آیات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 هوی و هوس به تأویل آیات متشابه پرداخته و به عقیده خود ریشه ها و م آل آنها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کسانی هستند که با آگاهی راسخ و قلب مطمئن هر دو گروه را محترم می شمارند و به هر دو ایمان می آورند و می گویند که هر دو نوع از طرف پروردگار آنها است و از خدا می خواهند که قلوب آنها را از حق، به باطل منحرف نسازد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إِذْهَدَیْتَنا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متشابه ایمان داریم همگی از جانب پروردگار ما است خداوندا قلب ما را پس از هدایت به سوی باطل متمایل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ایمان به نزول هر دو، مانع از آن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را با ارجاع به محکمات برطرف کنند، چنان که بعداً در این باره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است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التباس بمانند، و به بهانه این که عقل و خرد بشر به مدالیل آنها نمی رسد، تأکید بر این که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بی جهت خواهد بود، زیرا چگونه می توان، گفت که آیات محکم اساس وریشه قرآن می باشند امّا نمی توان به وسیله آنها، تشابه را از شاخه ای که از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روییده است برطرف 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 مفاد آیه و معنی محکم و متشابه روشن می گردد و تشریح دیگر نظریه ها که برخی در برخی قابل ادغام است، چندان لزومی ندارد</w:t>
      </w:r>
      <w:r>
        <w:rPr>
          <w:rFonts w:eastAsia="IRNazanin" w:cs="IRNazanin"/>
          <w:color w:val="111111"/>
          <w:sz w:val="28"/>
          <w:szCs w:val="28"/>
          <w:rtl w:val="true"/>
          <w:lang w:bidi="fa-IR"/>
        </w:rPr>
        <w:t>.</w:t>
      </w:r>
      <w:bookmarkStart w:id="817" w:name="pg11582_245363"/>
    </w:p>
    <w:p>
      <w:pPr>
        <w:pStyle w:val="Heading2"/>
        <w:numPr>
          <w:ilvl w:val="1"/>
          <w:numId w:val="1"/>
        </w:numPr>
        <w:rPr/>
      </w:pPr>
      <w:bookmarkStart w:id="818" w:name="__RefHeading___Toc5112026_73709187"/>
      <w:bookmarkStart w:id="819" w:name="_Toc307"/>
      <w:bookmarkEnd w:id="817"/>
      <w:bookmarkEnd w:id="818"/>
      <w:r>
        <w:rPr/>
        <w:t>18</w:t>
      </w:r>
      <w:r>
        <w:rPr>
          <w:rtl w:val="true"/>
        </w:rPr>
        <w:t xml:space="preserve">- </w:t>
      </w:r>
      <w:r>
        <w:rPr>
          <w:rtl w:val="true"/>
        </w:rPr>
        <w:t>راسخان در علم و آگاهی از تأویل</w:t>
      </w:r>
      <w:bookmarkEnd w:id="819"/>
    </w:p>
    <w:p>
      <w:pPr>
        <w:pStyle w:val="Heading3"/>
        <w:numPr>
          <w:ilvl w:val="2"/>
          <w:numId w:val="1"/>
        </w:numPr>
        <w:rPr/>
      </w:pPr>
      <w:bookmarkStart w:id="820" w:name="__RefHeading___Toc5112028_73709187"/>
      <w:bookmarkStart w:id="821" w:name="_Toc308"/>
      <w:bookmarkEnd w:id="820"/>
      <w:r>
        <w:rPr>
          <w:rtl w:val="true"/>
        </w:rPr>
        <w:t>آیات موضوع</w:t>
      </w:r>
      <w:r>
        <w:rPr>
          <w:rtl w:val="true"/>
        </w:rPr>
        <w:t>:</w:t>
      </w:r>
      <w:bookmarkEnd w:id="8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الرّاسِخُونَ فِی العِلْمِ مِنْهُمْ وَالْمُؤْمِنُونَ یُؤْمِنُونَ بِما انزِل إِلَیک وَما أُنْزلَ مِنْ قَبْلِکَ وَالمُقِیمینَ الصَّلاةَ وَالمُؤتُونَ الزَّکاةَ وَالمُؤْمِنُونَ بِاللّهِ وَالیَومِ الآخر أُولئکَ سنُؤتیهِمْ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5112030_73709187"/>
      <w:bookmarkStart w:id="823" w:name="_Toc309"/>
      <w:bookmarkEnd w:id="822"/>
      <w:r>
        <w:rPr>
          <w:rtl w:val="true"/>
        </w:rPr>
        <w:t>ترجمه آیات</w:t>
      </w:r>
      <w:r>
        <w:rPr>
          <w:rtl w:val="true"/>
        </w:rPr>
        <w:t>:</w:t>
      </w:r>
      <w:bookmarkEnd w:id="82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کس جز خدا نداند و اهل دانش گویند ما به همه آن کتاب گرویدیم که همه محکم و متشابه قرآن از جانب پروردگار ما آمده و بر این دانش و</w:t>
      </w:r>
      <w:bookmarkStart w:id="824" w:name="pg11582_245365"/>
    </w:p>
    <w:p>
      <w:pPr>
        <w:pStyle w:val="BookText"/>
        <w:rPr/>
      </w:pPr>
      <w:bookmarkEnd w:id="824"/>
      <w:r>
        <w:rPr>
          <w:rFonts w:ascii="IRNazanin" w:hAnsi="IRNazanin" w:eastAsia="IRNazanin"/>
          <w:color w:val="111111"/>
          <w:sz w:val="28"/>
          <w:sz w:val="28"/>
          <w:szCs w:val="28"/>
          <w:rtl w:val="true"/>
          <w:lang w:bidi="fa-IR"/>
        </w:rPr>
        <w:t>بر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قرآن 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عالم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یهود که استوار در علمند و افراد با ایمان به تمام آنچه که بر تو نازل شده و آنچه که پیش از تو نازل گردیده ایمان می آورند و آنها که نماز را برپا می دارند و زکات می پردازند و آنها که به روز رستاخیز ایمان آورده اند، به همگان پاداش بزرگ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آنها دانش و ایمان داده شده است گفتند</w:t>
      </w:r>
      <w:r>
        <w:rPr>
          <w:rFonts w:eastAsia="IRNazanin" w:cs="IRNazanin"/>
          <w:color w:val="111111"/>
          <w:sz w:val="28"/>
          <w:szCs w:val="28"/>
          <w:rtl w:val="true"/>
          <w:lang w:bidi="fa-IR"/>
        </w:rPr>
        <w:t>».</w:t>
      </w:r>
    </w:p>
    <w:p>
      <w:pPr>
        <w:pStyle w:val="Heading3"/>
        <w:numPr>
          <w:ilvl w:val="2"/>
          <w:numId w:val="1"/>
        </w:numPr>
        <w:rPr/>
      </w:pPr>
      <w:bookmarkStart w:id="825" w:name="__RefHeading___Toc5112032_73709187"/>
      <w:bookmarkStart w:id="826" w:name="_Toc310"/>
      <w:bookmarkEnd w:id="825"/>
      <w:r>
        <w:rPr>
          <w:rtl w:val="true"/>
        </w:rPr>
        <w:t>تفسیر آیات</w:t>
      </w:r>
      <w:r>
        <w:rPr>
          <w:rtl w:val="true"/>
        </w:rPr>
        <w:t>:</w:t>
      </w:r>
      <w:bookmarkEnd w:id="826"/>
    </w:p>
    <w:p>
      <w:pPr>
        <w:pStyle w:val="Heading4"/>
        <w:numPr>
          <w:ilvl w:val="3"/>
          <w:numId w:val="1"/>
        </w:numPr>
        <w:rPr/>
      </w:pPr>
      <w:bookmarkStart w:id="827" w:name="__RefHeading___Toc5112034_73709187"/>
      <w:bookmarkStart w:id="828" w:name="_Toc311"/>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در ذیل آیه مربوط به تقسیم آیات قرآن به محکم و متشابه که به صورت گسترده در فصل گذشته از آن بحث نمودیم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عطف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راسخان در علم به تعلیم الهی از تأویل متشابه آگاهند، یا جمله مستأنفه است که فقط به حقانیت و نزول آن از جانب خدا بسان محکم ایمان دارند وبه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تشریح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رسوخ 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این است که علم و آگاهی انسان ریشه و اصالت داشته باشد و به همین مناسبت قرآن برخی از دانشمندان یهود را که اطلاعات وسیعی پیرامون آیین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درباره آنها چنین می فرماید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الرّاسِخُونَ فِی العِلْم مِنْهُمْ وَالْمُؤْمِنُونَ یُلْؤْمِنُونَ بِما انزِل</w:t>
      </w:r>
    </w:p>
    <w:p>
      <w:pPr>
        <w:pStyle w:val="BookText"/>
        <w:rPr/>
      </w:pPr>
      <w:r>
        <w:rPr>
          <w:rFonts w:ascii="Amiri" w:hAnsi="Amiri" w:eastAsia="Amiri" w:cs="Amiri"/>
          <w:color w:val="111111"/>
          <w:sz w:val="28"/>
          <w:sz w:val="28"/>
          <w:szCs w:val="28"/>
          <w:rtl w:val="true"/>
          <w:lang w:bidi="ar-SA"/>
        </w:rPr>
        <w:t>إِلَیک وَما أنزلَ مِنْ قَبْلِکَ وَالمُقِیمینَ الصَّلاةَ وَالمُؤتُونَ الزَّکاةَ وَالمُؤْمِنُونَ بِاللّهِ وَالیَومِ الآخر أُولئکَ سنُؤتیهِمْ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یهود که استوار در علمند و افراد با ایمان به تمام آنچه که بر تو نازل شده و آنچه که پیش از تو نازل گردیده ایمان می آورند و آنها که نماز را برپا می دارند و زکات می پردازند و آنها که به روز رستاخیز ایمان آورده اند، به همگان پاداش بزرگ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آن گروهی که علم وسیع و گسترده ای درباره تورات دارند ونشانه پیامبر خاتم را در آن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این جمله درباره دانشمندان یهود حاکی از این است که این جمله از یک مفهوم وسیعی برخوردار است که همه متفکران و دانشمندان را که در رشته ای از علوم قدم راسخ و آگاهی اصیل و عمیق دارند، دربر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پیشوایان معصوم در برخی از روایات خود را راسخ در علم خوانده اند، از باب تطبیق کلی بر افراد ممتازی که از درخشندگی خاصی برخوردارند،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این جا به عنوان نمونه روایتی را متذکر می شویم و علاقمندان می توانند، مجموع روایات را از کتابهای یاد شده در زیر </w:t>
      </w:r>
      <w:r>
        <w:rPr>
          <w:rStyle w:val="FootnoteAnchor"/>
          <w:rtl w:val="true"/>
        </w:rPr>
        <w:footnoteReference w:id="141"/>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ونحن نعلم تأویله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راسخان در علم می باشیم و ما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آگاهیم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روش پیشوایان در تفسیر آیات قرآنی آشنا هستند، به خوبی</w:t>
      </w:r>
    </w:p>
    <w:p>
      <w:pPr>
        <w:pStyle w:val="BookText"/>
        <w:rPr/>
      </w:pPr>
      <w:r>
        <w:rPr>
          <w:rFonts w:ascii="IRNazanin" w:hAnsi="IRNazanin" w:eastAsia="IRNazanin"/>
          <w:color w:val="111111"/>
          <w:sz w:val="28"/>
          <w:sz w:val="28"/>
          <w:szCs w:val="28"/>
          <w:rtl w:val="true"/>
          <w:lang w:bidi="fa-IR"/>
        </w:rPr>
        <w:t>می دانند که روش آنان تطبیق مفاهیم کلی به مصادیق ممتاز و یا فراموش و نادیده گرفته شده است، البته آن هم نه از باب انحصار بلکه از باب تطبیق کلی بر مصادیق ممتاز و درخشنده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از این روش بسیاری از مشکلات احادیث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 یادآور شده اند که مقصود راه وروش امام علی علیه السَّلام و سایر پیشوایان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به طور مسلم این لفظ از مفهوم وسیع و کلی برخوردار است و مقصود راه آن بندگان خدا است که پیوسته مورد احسان نعمت الهی بوده و مورد خشم قرار نگرفته و گمراه نشده اند و راه و روش علی علیه السَّلام که به حکم گفتار پیامبر پیوسته با حق است و حق بر محور وجود او می گردد نمونه </w:t>
      </w:r>
      <w:r>
        <w:rPr>
          <w:rStyle w:val="FootnoteAnchor"/>
          <w:rtl w:val="true"/>
        </w:rPr>
        <w:footnoteReference w:id="144"/>
      </w:r>
      <w:r>
        <w:rPr>
          <w:rFonts w:ascii="IRNazanin" w:hAnsi="IRNazanin" w:eastAsia="IRNazanin"/>
          <w:color w:val="111111"/>
          <w:sz w:val="28"/>
          <w:sz w:val="28"/>
          <w:szCs w:val="28"/>
          <w:rtl w:val="true"/>
          <w:lang w:bidi="fa-IR"/>
        </w:rPr>
        <w:t>کامل و مصداق ممتاز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ناآشنایی برخی با روش اهل بیت در تفسیر آیات سبب شده است که به طرح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پیشوایان معصوم تطبیق می کند، دست زنند در صورتی که یک چنین روایات، جنبه تطبیقی داشته و در مقام بیان فرد کامل از مفهوم وسیع وکلی می 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در برخی از روایات راسخان در علم تنها به اهل بیت تفسیر شده است این حصر به خاطر کم فروع بودن دیگر مصادیق آن در برابر علوم آنها است و یک چنین حصر در قرآن نیز موجود است از باب نمونه</w:t>
      </w:r>
      <w:r>
        <w:rPr>
          <w:rFonts w:eastAsia="IRNazanin" w:cs="IRNazanin"/>
          <w:color w:val="111111"/>
          <w:sz w:val="28"/>
          <w:szCs w:val="28"/>
          <w:rtl w:val="true"/>
          <w:lang w:bidi="fa-IR"/>
        </w:rPr>
        <w:t>:</w:t>
      </w:r>
      <w:bookmarkStart w:id="829" w:name="pg11582_245372"/>
    </w:p>
    <w:p>
      <w:pPr>
        <w:pStyle w:val="BookText"/>
        <w:rPr/>
      </w:pPr>
      <w:bookmarkEnd w:id="829"/>
      <w:r>
        <w:rPr>
          <w:rFonts w:ascii="IRNazanin" w:hAnsi="IRNazanin" w:eastAsia="IRNazanin"/>
          <w:color w:val="111111"/>
          <w:sz w:val="28"/>
          <w:sz w:val="28"/>
          <w:szCs w:val="28"/>
          <w:rtl w:val="true"/>
          <w:lang w:bidi="fa-IR"/>
        </w:rPr>
        <w:t>انبیا و پیامبران با عظمت آنگاه که علم خود را با علم الهی می سنجند، علم خود را در برابر علم بی نهایت خدا ناچیز دیده و چنین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إِنَّکَ أَنْتَ عَلاّمُ الغُیُوبِ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آگاهی نداریم تو دانای پشت پرده هستی</w:t>
      </w:r>
      <w:r>
        <w:rPr>
          <w:rFonts w:eastAsia="IRNazanin" w:cs="IRNazanin"/>
          <w:color w:val="111111"/>
          <w:sz w:val="28"/>
          <w:szCs w:val="28"/>
          <w:rtl w:val="true"/>
          <w:lang w:bidi="fa-IR"/>
        </w:rPr>
        <w:t>».</w:t>
      </w:r>
    </w:p>
    <w:p>
      <w:pPr>
        <w:pStyle w:val="Heading4"/>
        <w:numPr>
          <w:ilvl w:val="3"/>
          <w:numId w:val="1"/>
        </w:numPr>
        <w:rPr/>
      </w:pPr>
      <w:bookmarkStart w:id="830" w:name="__RefHeading___Toc5112036_73709187"/>
      <w:bookmarkStart w:id="831" w:name="_Toc312"/>
      <w:bookmarkEnd w:id="830"/>
      <w:r>
        <w:rPr>
          <w:rtl w:val="true"/>
        </w:rPr>
        <w:t>راسخان در علم و آگاهی از تأویل</w:t>
      </w:r>
      <w:bookmarkEnd w:id="831"/>
    </w:p>
    <w:p>
      <w:pPr>
        <w:pStyle w:val="Heading5"/>
        <w:numPr>
          <w:ilvl w:val="4"/>
          <w:numId w:val="1"/>
        </w:numPr>
        <w:rPr/>
      </w:pPr>
      <w:bookmarkStart w:id="832" w:name="__RefHeading___Toc5112038_73709187"/>
      <w:bookmarkStart w:id="833" w:name="_Toc313"/>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 xml:space="preserve">آیا راسخان در علم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باشند یا نه؟</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عاطفه باشد، طبعاً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از تأویل قرآن آگاه خواهند بود،واگر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مستأنفه باشد، قهراً، علم به تأویل در انحصار خدا بوده ووظیفه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ایمان به انتساب هر دو گروه از محکم و متشابه، به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مفسران بر دو گروهند گروهی آن را عاطفه وگروه دیگر آن را مستأنفه اندیشیده اند و بحث های گسترده ای در این مورد انجام داده اند ولی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 نه مستأنفه و راسخان در علم در پرتو ارجاع متشابه به محکم از تأویل آیات متشابه آگاه می باشند و مطالب یاد شده در زیر این حقیقت را ثابت می کند</w:t>
      </w:r>
      <w:r>
        <w:rPr>
          <w:rFonts w:eastAsia="IRNazanin" w:cs="IRNazanin"/>
          <w:color w:val="111111"/>
          <w:sz w:val="28"/>
          <w:szCs w:val="28"/>
          <w:rtl w:val="true"/>
          <w:lang w:bidi="fa-IR"/>
        </w:rPr>
        <w:t>:</w:t>
      </w:r>
    </w:p>
    <w:p>
      <w:pPr>
        <w:pStyle w:val="Heading5"/>
        <w:numPr>
          <w:ilvl w:val="4"/>
          <w:numId w:val="1"/>
        </w:numPr>
        <w:rPr/>
      </w:pPr>
      <w:bookmarkStart w:id="834" w:name="__RefHeading___Toc5112040_73709187"/>
      <w:bookmarkStart w:id="835" w:name="_Toc314"/>
      <w:bookmarkEnd w:id="834"/>
      <w:r>
        <w:rPr>
          <w:rtl w:val="true"/>
        </w:rPr>
        <w:t>الف</w:t>
      </w:r>
      <w:r>
        <w:rPr>
          <w:rtl w:val="true"/>
        </w:rPr>
        <w:t xml:space="preserve">. </w:t>
      </w:r>
      <w:r>
        <w:rPr>
          <w:rtl w:val="true"/>
        </w:rPr>
        <w:t>رسوخ در علم، نشانه آگاهی از تأویل است</w:t>
      </w:r>
      <w:bookmarkEnd w:id="83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حکم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سخن متکلم نقش اساسی دارد در آیه مورد بحث،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است و اکنون نمی دانیم که آیا این جمله، معطوف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تا آنان نیز از علم تأویل بهره داشته باشند، و یا این جمله بریده از جمله قبلی است و این گروه دارای چنین علمی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قرآن در توصیف این گروه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کار گرفته و بر آن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اتخاذ چنین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موضوع با آگاهی از تأویل مناسب است نه با ناآگاهی و فقط ایمان به صحت انتساب آیه متشابه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وظیفه این گروه فقط اعتقاد به صحت آیات خدا باشد، در این صورت، معرفی آنان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زیبا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دیدیم که قرآن دانشمندان یهود را که آگاهی کامل از تورات و نشانه های پیامبر خاتم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این به خاطر این است که آنها از حقانیت دعوت پیامبر گرامی صلَّی اللّه علیه و آله و سلَّم کاملاً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خاطر پیشداوری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متشابه آن رشته حقایقی است که درک آنها برای انسان ممکن نیست ناچار شده که نظر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تأویل متشابه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در برابر این سؤال قرار گرفته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تأویل متشابه ندارند و تنها وظیفه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و استواری آنها است، پس چرا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بلکه شایسته بود که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بنامد آنگاه در صدد پاسخ برآمده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از نظر قرآن عبارت از مؤمن حقیقی، و منظور از جاهل، کافر و گنهکار است و راسخون در علم کسانی است که ایمان آنها ثابت ومحکم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نجات و رستگاری از آن دانشمندان با ایمان و عاملان به</w:t>
      </w:r>
      <w:bookmarkStart w:id="836" w:name="pg11582_245376"/>
    </w:p>
    <w:p>
      <w:pPr>
        <w:pStyle w:val="BookText"/>
        <w:rPr/>
      </w:pPr>
      <w:bookmarkEnd w:id="836"/>
      <w:r>
        <w:rPr>
          <w:rFonts w:ascii="IRNazanin" w:hAnsi="IRNazanin" w:eastAsia="IRNazanin"/>
          <w:color w:val="111111"/>
          <w:sz w:val="28"/>
          <w:sz w:val="28"/>
          <w:szCs w:val="28"/>
          <w:rtl w:val="true"/>
          <w:lang w:bidi="fa-IR"/>
        </w:rPr>
        <w:t xml:space="preserve">فرایض الهی است و علم منهای ایمان و عمل، نتیجه بخش نیست ولی ادعای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آیات قرآنی است که علم و ایمان را دو چیز متغایر دانسته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آنها دانش و ایمان داده شده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حکم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مغایر دیگری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آیه است که علم و ایمان را مغایر یکدیگر می شمارد، بلکه در آیات دیگر نیز بر این مطلب اشاره هایی هست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بینی آن کس را که هوای نفس خود را خدای خود اتخاذ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پرستش خدا، آن را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را با داشتن علم وآگاهی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 پایگی مسلک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فرد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گنهکار معرفی شده است با این وضع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و علم در قرآن به معنی مؤمن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باید گفت تعبیر از گروه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این گروه به خاطر استواری در دانش، از تأویل متشابه آگاه می باشند</w:t>
      </w:r>
      <w:r>
        <w:rPr>
          <w:rFonts w:eastAsia="IRNazanin" w:cs="IRNazanin"/>
          <w:color w:val="111111"/>
          <w:sz w:val="28"/>
          <w:szCs w:val="28"/>
          <w:rtl w:val="true"/>
          <w:lang w:bidi="fa-IR"/>
        </w:rPr>
        <w:t>.</w:t>
      </w:r>
    </w:p>
    <w:p>
      <w:pPr>
        <w:pStyle w:val="Heading5"/>
        <w:numPr>
          <w:ilvl w:val="4"/>
          <w:numId w:val="1"/>
        </w:numPr>
        <w:rPr/>
      </w:pPr>
      <w:bookmarkStart w:id="837" w:name="__RefHeading___Toc5112042_73709187"/>
      <w:bookmarkStart w:id="838" w:name="_Toc315"/>
      <w:bookmarkEnd w:id="837"/>
      <w:r>
        <w:rPr>
          <w:rtl w:val="true"/>
        </w:rPr>
        <w:t>ب</w:t>
      </w:r>
      <w:r>
        <w:rPr>
          <w:rtl w:val="true"/>
        </w:rPr>
        <w:t xml:space="preserve">. </w:t>
      </w:r>
      <w:r>
        <w:rPr>
          <w:rtl w:val="true"/>
        </w:rPr>
        <w:t>معنی متشابه، گواه بر آگاهی راسخان است</w:t>
      </w:r>
      <w:bookmarkEnd w:id="83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بیست و ششم،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کردیم، و معلوم شد که مقصود از متشابه، آیاتی است که دلالت آنها بر مقاصد واقعی، ثابت و</w:t>
      </w:r>
      <w:bookmarkStart w:id="839" w:name="pg11582_245378"/>
    </w:p>
    <w:p>
      <w:pPr>
        <w:pStyle w:val="BookText"/>
        <w:rPr/>
      </w:pPr>
      <w:bookmarkEnd w:id="839"/>
      <w:r>
        <w:rPr>
          <w:rFonts w:ascii="IRNazanin" w:hAnsi="IRNazanin" w:eastAsia="IRNazanin"/>
          <w:color w:val="111111"/>
          <w:sz w:val="28"/>
          <w:sz w:val="28"/>
          <w:szCs w:val="28"/>
          <w:rtl w:val="true"/>
          <w:lang w:bidi="fa-IR"/>
        </w:rPr>
        <w:t xml:space="preserve">استوار نبوده و باید از طریق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ابهام متشابه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معنی متشابه همان است که برگزیده شد، طبعاً راسخان در علم از تأویل و م آل چنین آیات آگاه بودند و همه آیات قرآن برای آنها مفهوم خواهد بود و هرگز صحیح نیست که تأویل چنین آیات در انحصار خدا باشد زیرا فرض این است که خدا قرآن را برای هدایت بشر وبهره گیری از معارف و مطالب آن فرستاده است و لازمه چنین کار این است که سراسر قرآن برای انسان های آماده به بهره گیری معلوم و مفهوم باشد چیزی که هست بخش اعظم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و بخش دیگر آن که آیات متشابه است به وسیله محکمات آن مفهوم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گروه که متشابه را به معنی خارج از حیطه فکر و اندیشه انسان تفسیر می کنند، طبعاً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مستأنفه بگیرند و بر سر کلمه الاّ اللّه وقف نمایند</w:t>
      </w:r>
      <w:r>
        <w:rPr>
          <w:rFonts w:eastAsia="IRNazanin" w:cs="IRNazanin"/>
          <w:color w:val="111111"/>
          <w:sz w:val="28"/>
          <w:szCs w:val="28"/>
          <w:rtl w:val="true"/>
          <w:lang w:bidi="fa-IR"/>
        </w:rPr>
        <w:t>.</w:t>
      </w:r>
    </w:p>
    <w:p>
      <w:pPr>
        <w:pStyle w:val="Heading5"/>
        <w:numPr>
          <w:ilvl w:val="4"/>
          <w:numId w:val="1"/>
        </w:numPr>
        <w:rPr/>
      </w:pPr>
      <w:bookmarkStart w:id="840" w:name="__RefHeading___Toc5112044_73709187"/>
      <w:bookmarkStart w:id="841" w:name="_Toc316"/>
      <w:bookmarkEnd w:id="840"/>
      <w:r>
        <w:rPr>
          <w:rtl w:val="true"/>
        </w:rPr>
        <w:t>ج</w:t>
      </w:r>
      <w:r>
        <w:rPr>
          <w:rtl w:val="true"/>
        </w:rPr>
        <w:t xml:space="preserve">. </w:t>
      </w:r>
      <w:r>
        <w:rPr>
          <w:rtl w:val="true"/>
        </w:rPr>
        <w:t>روایات متواتر بر آگاهی راسخان از تأویل شهادت می دهد</w:t>
      </w:r>
      <w:bookmarkEnd w:id="84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متواتری از پیشوایان شیعه پیرامون همین آیه وارد شده و همگی حاکی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راسخان در علم از تأویل متشابه آگاه می باشند و در یکی از این احادیث امام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خدا نیست که چیزی را نازل کند آنگاه تأویل آن را نیاموزد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این روایات در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حاکی است که راسخان در علم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باشند</w:t>
      </w:r>
      <w:r>
        <w:rPr>
          <w:rFonts w:eastAsia="IRNazanin" w:cs="IRNazanin"/>
          <w:color w:val="111111"/>
          <w:sz w:val="28"/>
          <w:szCs w:val="28"/>
          <w:rtl w:val="true"/>
          <w:lang w:bidi="fa-IR"/>
        </w:rPr>
        <w:t>.</w:t>
      </w:r>
      <w:r>
        <w:rPr>
          <w:rStyle w:val="FootnoteAnchor"/>
          <w:rtl w:val="true"/>
        </w:rPr>
        <w:footnoteReference w:id="145"/>
      </w:r>
      <w:bookmarkStart w:id="842" w:name="pg11582_245381"/>
    </w:p>
    <w:p>
      <w:pPr>
        <w:pStyle w:val="BookText"/>
        <w:rPr/>
      </w:pPr>
      <w:bookmarkEnd w:id="842"/>
      <w:r>
        <w:rPr>
          <w:rFonts w:ascii="IRNazanin" w:hAnsi="IRNazanin" w:eastAsia="IRNazanin"/>
          <w:color w:val="111111"/>
          <w:sz w:val="28"/>
          <w:sz w:val="28"/>
          <w:szCs w:val="28"/>
          <w:rtl w:val="true"/>
          <w:lang w:bidi="fa-IR"/>
        </w:rPr>
        <w:t xml:space="preserve">با توجه به این بخش از روایات یک فرد مؤمن به عصمت پیشوایان، نمی تواند، جز این بگوید که راسخان در علم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باشند</w:t>
      </w:r>
      <w:r>
        <w:rPr>
          <w:rFonts w:eastAsia="IRNazanin" w:cs="IRNazanin"/>
          <w:color w:val="111111"/>
          <w:sz w:val="28"/>
          <w:szCs w:val="28"/>
          <w:rtl w:val="true"/>
          <w:lang w:bidi="fa-IR"/>
        </w:rPr>
        <w:t>.</w:t>
      </w:r>
    </w:p>
    <w:p>
      <w:pPr>
        <w:pStyle w:val="Heading5"/>
        <w:numPr>
          <w:ilvl w:val="4"/>
          <w:numId w:val="1"/>
        </w:numPr>
        <w:rPr/>
      </w:pPr>
      <w:bookmarkStart w:id="843" w:name="__RefHeading___Toc5112046_73709187"/>
      <w:bookmarkStart w:id="844" w:name="_Toc317"/>
      <w:bookmarkEnd w:id="843"/>
      <w:r>
        <w:rPr>
          <w:rtl w:val="true"/>
        </w:rPr>
        <w:t>تنها حدیث مخالف</w:t>
      </w:r>
      <w:bookmarkEnd w:id="844"/>
    </w:p>
    <w:p>
      <w:pPr>
        <w:pStyle w:val="BookText"/>
        <w:rPr/>
      </w:pPr>
      <w:r>
        <w:rPr>
          <w:rFonts w:ascii="IRNazanin" w:hAnsi="IRNazanin" w:eastAsia="IRNazanin"/>
          <w:color w:val="111111"/>
          <w:sz w:val="28"/>
          <w:sz w:val="28"/>
          <w:szCs w:val="28"/>
          <w:rtl w:val="true"/>
          <w:lang w:bidi="fa-IR"/>
        </w:rPr>
        <w:t xml:space="preserve">در این مورد یک حدیث مخالف وارد شده و حاکی است که راسخان در 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نبوده و فقط وظیفه آنان ایمان به صدور هر نوع آیه از جانب خدا است این حدیث در نهج البلاغه و تفسیر برهان و نورالثقلین و دیگر کتابهای حدیثی با اختلاف مختصری در متن وارد شده است اینک ما آن 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الراسخین فی العلم هم الّذین أغناهم اللّه عن اقتحام السدد المضروبة دون الغیوب،الاقرار بجملة ما جهلوا تفسیره من الغیب المحجوب فمدح اللّه اعترافهم بالعجز عن تناول ما لم یحیطوا به علماً و سمی ترکهم التعمق فیما لم یکلفهم البحث عن کنهه رسوخاً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علم کسانی هستند که اعتراف به عجز در برابر اسرار غیبی و آنچه از تفسیر آن عاجزند آنان را از کاوش پیرامون آنها بی نیاز ساخته است، خداوند اعتراف آنان را به ناتوانی از درک چیزی که به آن علم ندارند ستایش کرده و ترک ژرف گرایی آنها درباره موضوعی که مکلف به غور در آنها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نمی تواند از صحت نظریه نخست بکاهد زیرا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با دیگر احادیثی که از آن حضرت در این مورد</w:t>
      </w:r>
    </w:p>
    <w:p>
      <w:pPr>
        <w:pStyle w:val="BookText"/>
        <w:rPr/>
      </w:pPr>
      <w:r>
        <w:rPr>
          <w:rFonts w:ascii="IRNazanin" w:hAnsi="IRNazanin" w:eastAsia="IRNazanin"/>
          <w:color w:val="111111"/>
          <w:sz w:val="28"/>
          <w:sz w:val="28"/>
          <w:szCs w:val="28"/>
          <w:rtl w:val="true"/>
          <w:lang w:bidi="fa-IR"/>
        </w:rPr>
        <w:t xml:space="preserve">نقل شده است کاملاً تفاوت دارد، زیرا خود امام علی علیه السَّلام در روایات دیگر تصرح کرده است که راسخان در علم از تأویل قرآن و یا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باشند در این صورت چگونه می توان آن همه احادیث را رد کرد و تنها این حدیث را گرفت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و محدثان اسلامی به توجیه این بخش از خطبه برخاسته و در این مورد توجیهاتی را یادآور شده اند</w:t>
      </w:r>
      <w:r>
        <w:rPr>
          <w:rStyle w:val="FootnoteAnchor"/>
          <w:rtl w:val="true"/>
        </w:rPr>
        <w:footnoteReference w:id="148"/>
      </w:r>
      <w:r>
        <w:rPr>
          <w:rFonts w:ascii="IRNazanin" w:hAnsi="IRNazanin" w:eastAsia="IRNazanin"/>
          <w:color w:val="111111"/>
          <w:sz w:val="28"/>
          <w:sz w:val="28"/>
          <w:szCs w:val="28"/>
          <w:rtl w:val="true"/>
          <w:lang w:bidi="fa-IR"/>
        </w:rPr>
        <w:t>هر چند غالب و با همه آنها با متن حدیث چندان وفق نمی دهد آنچه می توان گفت این است که این بخش از خطبه از طریق قطعی به دست ما نرسیده و نمی تواند در مقابل این همه روایات حجت و حدیث اطمینان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روایات شیعه نیست که گواهی می دهند که راسخان در علم از تأویل متشابه آگاهند بلکه روایات اهل تسنن نیز در این مورد با روایات شیعه هماهنگ است اینک برخی را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ممّن یعرف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گروهی هستم که تأویل قرآن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حدیثی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 ابن عباس الحکمة وعلمه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ابن عباس حکمت بده و تأویل قرآن را به او بیاموز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فی الدّین وعلمه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دین را به او تفهیم کن و</w:t>
      </w:r>
      <w:bookmarkStart w:id="845" w:name="pg11582_245385"/>
    </w:p>
    <w:p>
      <w:pPr>
        <w:pStyle w:val="BookText"/>
        <w:rPr/>
      </w:pPr>
      <w:bookmarkEnd w:id="845"/>
      <w:r>
        <w:rPr>
          <w:rFonts w:ascii="IRNazanin" w:hAnsi="IRNazanin" w:eastAsia="IRNazanin"/>
          <w:color w:val="111111"/>
          <w:sz w:val="28"/>
          <w:sz w:val="28"/>
          <w:szCs w:val="28"/>
          <w:rtl w:val="true"/>
          <w:lang w:bidi="fa-IR"/>
        </w:rPr>
        <w:t>تأویل را بیاموز</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هرگاه تأویل متشابه، در انحصار خدا باشد یک چنین دعاها را چه معنی می تواند داشته باشد و اگر مقصود تأویل قرآن باشد، تأویل متشابه نیز در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احادیث نیز ثابت نباشد باز می تواند در این مورد مفید باشند زیرا به روشنی دلالت دارند که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نظر مسلمین در انحصار خدا نبود وگرنه جاعلان این احادیث، مطلبی را که بر خلاف نظریه معروف میان مسلمانان باشد، جعل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بکتاب اللّه فی ما اشتبه علیکم فاسألوا عنه أهل العلم یخبرونکم</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عمل کنید، آنچه بر شما مشتبه گردید از دانشمندان بپرسید تا شما را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توجه به این که در آیه، روی علم و دانش راسخان تکیه می کند، و با توجه به یک رشته روایات متواتر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از تأویل متشابه آگاه بوده و می توانند با توجه به محکمات ابهام تشابه را رفع کنند</w:t>
      </w:r>
      <w:r>
        <w:rPr>
          <w:rFonts w:eastAsia="IRNazanin" w:cs="IRNazanin"/>
          <w:color w:val="111111"/>
          <w:sz w:val="28"/>
          <w:szCs w:val="28"/>
          <w:rtl w:val="true"/>
          <w:lang w:bidi="fa-IR"/>
        </w:rPr>
        <w:t>.</w:t>
      </w:r>
    </w:p>
    <w:p>
      <w:pPr>
        <w:pStyle w:val="Heading4"/>
        <w:numPr>
          <w:ilvl w:val="3"/>
          <w:numId w:val="1"/>
        </w:numPr>
        <w:rPr/>
      </w:pPr>
      <w:bookmarkStart w:id="846" w:name="__RefHeading___Toc5112048_73709187"/>
      <w:bookmarkStart w:id="847" w:name="_Toc318"/>
      <w:bookmarkEnd w:id="846"/>
      <w:r>
        <w:rPr>
          <w:rtl w:val="true"/>
        </w:rPr>
        <w:t>اعراب آیه</w:t>
      </w:r>
      <w:bookmarkEnd w:id="847"/>
    </w:p>
    <w:p>
      <w:pPr>
        <w:pStyle w:val="BookText"/>
        <w:rPr/>
      </w:pPr>
      <w:r>
        <w:rPr>
          <w:rFonts w:ascii="IRNazanin" w:hAnsi="IRNazanin" w:eastAsia="IRNazanin"/>
          <w:color w:val="111111"/>
          <w:sz w:val="28"/>
          <w:sz w:val="28"/>
          <w:szCs w:val="28"/>
          <w:rtl w:val="true"/>
          <w:lang w:bidi="fa-IR"/>
        </w:rPr>
        <w:t>در آیه مورد بحث خدا می فرماید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 یَقُولُونَ آمَنّا بِهِ کُلٌّ</w:t>
      </w:r>
    </w:p>
    <w:p>
      <w:pPr>
        <w:pStyle w:val="BookText"/>
        <w:rPr/>
      </w:pPr>
      <w:r>
        <w:rPr>
          <w:rFonts w:ascii="Amiri" w:hAnsi="Amiri" w:eastAsia="Amiri" w:cs="Amiri"/>
          <w:color w:val="111111"/>
          <w:sz w:val="28"/>
          <w:sz w:val="28"/>
          <w:szCs w:val="28"/>
          <w:rtl w:val="true"/>
          <w:lang w:bidi="ar-SA"/>
        </w:rPr>
        <w:t>مِنْ عِنْدِرَبِّنا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مستأنفه بدانیم، طبعاً جمله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خواهد بود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عاطفه بدانیم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دیده می شود که برخی بر اثر بی اطلاعی از قواعد ادبی، استبعاد می کنند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باشد در حالی که نظیر آن در قرآن هست، قرآن در سوره حشر آنگاه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آن را از آن خدا و رسول و وابستگان پیامبر و یتیمان و مساکین و در راه ماندگان می داند و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وَلِلرَّسُول ِوَلِذی القُربی وَالیَتامی وَالمَساکِین وَابْن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آیه های هشتم و نهم و دهم به تفصیل 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 به اجمال برگزار شده است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 گروه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المُهاجِرینَ الَّذِینَ أخرِجُوا مِنْ دِیارِهمْ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فقیر که از خانه و زندگی اخراج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تَبَوَّؤُا الدّارِ وَالإِیمانَ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مدینه سکنی گزیده اند و پیش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جاؤوا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این گروه آمده اند، و ایمان آورده اند</w:t>
      </w:r>
      <w:r>
        <w:rPr>
          <w:rFonts w:eastAsia="IRNazanin" w:cs="IRNazanin"/>
          <w:color w:val="111111"/>
          <w:sz w:val="28"/>
          <w:szCs w:val="28"/>
          <w:rtl w:val="true"/>
          <w:lang w:bidi="fa-IR"/>
        </w:rPr>
        <w:t>».</w:t>
      </w:r>
      <w:bookmarkStart w:id="848" w:name="pg11582_245389"/>
    </w:p>
    <w:p>
      <w:pPr>
        <w:pStyle w:val="BookText"/>
        <w:rPr/>
      </w:pPr>
      <w:bookmarkEnd w:id="848"/>
      <w:r>
        <w:rPr>
          <w:rFonts w:ascii="IRNazanin" w:hAnsi="IRNazanin" w:eastAsia="IRNazanin"/>
          <w:color w:val="111111"/>
          <w:sz w:val="28"/>
          <w:sz w:val="28"/>
          <w:szCs w:val="28"/>
          <w:rtl w:val="true"/>
          <w:lang w:bidi="fa-IR"/>
        </w:rPr>
        <w:t>در این موقع حال ووضع گروه سوم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رَبَّنا اغْفِر لَنا وَلاخْوانِنا الَّذِینَ سَبَقُونا بِالإِیمانِ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پس از مهاجر و انصار پدید می آیند، حال و وضع آنان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برادرانی ایمانی ما را که در ایمان بر ما سبقت گرفته اند،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اغفر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جاؤوا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واو عاطفه بر گروه های نخست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مانع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معطوفه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و بیانگر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849" w:name="__RefHeading___Toc5112050_73709187"/>
      <w:bookmarkStart w:id="850" w:name="_Toc319"/>
      <w:bookmarkEnd w:id="849"/>
      <w:r>
        <w:rPr>
          <w:rtl w:val="true"/>
        </w:rPr>
        <w:t>پاسخ به یک سؤال</w:t>
      </w:r>
      <w:bookmarkEnd w:id="850"/>
    </w:p>
    <w:p>
      <w:pPr>
        <w:pStyle w:val="BookText"/>
        <w:rPr/>
      </w:pPr>
      <w:r>
        <w:rPr>
          <w:rFonts w:ascii="IRNazanin" w:hAnsi="IRNazanin" w:eastAsia="IRNazanin"/>
          <w:color w:val="111111"/>
          <w:sz w:val="28"/>
          <w:sz w:val="28"/>
          <w:szCs w:val="28"/>
          <w:rtl w:val="true"/>
          <w:lang w:bidi="fa-IR"/>
        </w:rPr>
        <w:t xml:space="preserve">هرگاه راسخان در علم از تأویل متشابه آگاهند، پس چرا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متشابه ایمان آوردیم در حالی که مناسب این است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واعلمنا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تأویل آن آشنا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روشن است، راسخان در علم در برابر گروهی قرار گرفته اند که ابداً به متشابه ایمان ندارند و اگر هم از آن پیروی می کنند فقط به خاطر فتنه انگیزی است چنان که می فرماید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 فَیَتَّبِعُونَ ما تَشابَهَ مِنْهُ ابْتِغاء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راسخان در علم برای اظهار مخالفت با این گروه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متشابه ایمان داریم نه تنها به متشابه ایمان داریم، بلکه به محکم و متشابه هر</w:t>
      </w:r>
      <w:bookmarkStart w:id="851" w:name="pg11582_245391"/>
    </w:p>
    <w:p>
      <w:pPr>
        <w:pStyle w:val="BookText"/>
        <w:rPr/>
      </w:pPr>
      <w:bookmarkEnd w:id="851"/>
      <w:r>
        <w:rPr>
          <w:rFonts w:ascii="IRNazanin" w:hAnsi="IRNazanin" w:eastAsia="IRNazanin"/>
          <w:color w:val="111111"/>
          <w:sz w:val="28"/>
          <w:sz w:val="28"/>
          <w:szCs w:val="28"/>
          <w:rtl w:val="true"/>
          <w:lang w:bidi="fa-IR"/>
        </w:rPr>
        <w:t>دو ایمان داریم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عِنْدِ رَبِّنا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خلاصه هدف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روش گروه معاند است که با فتنه انگیزی در مقام طعن به آیه متشابه می باشند تو گویی اصلاً به آن ایمان ندارند، آنان برای نقد نظریه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بر این که ایمان به صحت متشابه مانع از آگاهی انسان از تأویل آن نیست این است که این گروه همان طور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به محکم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چنان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به محکم مانع از آگاهی ازمفاد آن نیست، طبعاً ایمان به متشابه نیز مانع از علم به تأویل آن نخواهد بود</w:t>
      </w:r>
      <w:r>
        <w:rPr>
          <w:rFonts w:eastAsia="IRNazanin" w:cs="IRNazanin"/>
          <w:color w:val="111111"/>
          <w:sz w:val="28"/>
          <w:szCs w:val="28"/>
          <w:rtl w:val="true"/>
          <w:lang w:bidi="fa-IR"/>
        </w:rPr>
        <w:t>.</w:t>
      </w:r>
    </w:p>
    <w:p>
      <w:pPr>
        <w:pStyle w:val="Heading4"/>
        <w:numPr>
          <w:ilvl w:val="3"/>
          <w:numId w:val="1"/>
        </w:numPr>
        <w:rPr/>
      </w:pPr>
      <w:bookmarkStart w:id="852" w:name="__RefHeading___Toc5112052_73709187"/>
      <w:bookmarkStart w:id="853" w:name="_Toc320"/>
      <w:bookmarkEnd w:id="852"/>
      <w:r>
        <w:rPr>
          <w:rtl w:val="true"/>
        </w:rPr>
        <w:t>پاسخ به سؤال دیگر</w:t>
      </w:r>
      <w:bookmarkEnd w:id="853"/>
    </w:p>
    <w:p>
      <w:pPr>
        <w:pStyle w:val="BookText"/>
        <w:rPr/>
      </w:pPr>
      <w:r>
        <w:rPr>
          <w:rFonts w:ascii="IRNazanin" w:hAnsi="IRNazanin" w:eastAsia="IRNazanin"/>
          <w:color w:val="111111"/>
          <w:sz w:val="28"/>
          <w:sz w:val="28"/>
          <w:szCs w:val="28"/>
          <w:rtl w:val="true"/>
          <w:lang w:bidi="fa-IR"/>
        </w:rPr>
        <w:t xml:space="preserve">در آیه مورد بحث پاسخ به یک سؤال باقی است و آن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تفصیلی است وچنین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انجام تفصیل باید تکرار شود اکنون سؤال می شود که لنگه دوم آن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همان طور که در سؤال یادآوری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است یعنی به تفصیل سخن قبلی می پردازد و به اصطلاح تشقیق شقوق می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زبان عرب گاهی همه شقوق را در کلام می آورند و گاهی یکی از</w:t>
      </w:r>
    </w:p>
    <w:p>
      <w:pPr>
        <w:pStyle w:val="BookText"/>
        <w:rPr/>
      </w:pPr>
      <w:r>
        <w:rPr>
          <w:rFonts w:ascii="IRNazanin" w:hAnsi="IRNazanin" w:eastAsia="IRNazanin"/>
          <w:color w:val="111111"/>
          <w:sz w:val="28"/>
          <w:sz w:val="28"/>
          <w:szCs w:val="28"/>
          <w:rtl w:val="true"/>
          <w:lang w:bidi="fa-IR"/>
        </w:rPr>
        <w:t>شقوق را می گویند و دیگری را به خاطر روشن بودن ذکر نمی کنند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جائَکُمْ بُرهانٌ مِنْ رَبِّکُمْ وَأَنْزَلْنا إِلَیْکُمْ نُوراً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بِاللّهِ وَاعْتَصَمُوا بِهِ فَسَیُدخِلهُمْ فی رَحْمَة مِنْهُ وَفضل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حجت وگواهی از جانب پروردگارتان آمده است و به سوی شما نور آشکاری فرستاده ایم اما آنان که ایمان به خدا آورده اند و به کتاب او چنگ زده اند به زودی آنها را در رحمت و کرم خود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شق دوم این کلام به خاطر روشنی حذف شده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ورزیده اند و به کتاب الهی چنگ نزده اند، آنها را در عذاب خود وارد می سازند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نیز جریان از این قبیل است، شق دوم به خاطر روشنی در عبارت نیامده است و آن این که افرادی که در قلوب آنان انحراف نیست، هرگز طعن به متشابه نمی زنند واز آن به صورت فتنه انگیزی پیروی نمی کنند، بلکه به محکم ومتشابه ایمان می آورند و جز حقیقت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فتنه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دیگری ندارند</w:t>
      </w:r>
      <w:r>
        <w:rPr>
          <w:rFonts w:eastAsia="IRNazanin" w:cs="IRNazanin"/>
          <w:color w:val="111111"/>
          <w:sz w:val="28"/>
          <w:szCs w:val="28"/>
          <w:rtl w:val="true"/>
          <w:lang w:bidi="fa-IR"/>
        </w:rPr>
        <w:t>.</w:t>
      </w:r>
      <w:bookmarkStart w:id="854" w:name="pg11582_245398"/>
    </w:p>
    <w:p>
      <w:pPr>
        <w:pStyle w:val="Heading2"/>
        <w:numPr>
          <w:ilvl w:val="1"/>
          <w:numId w:val="1"/>
        </w:numPr>
        <w:rPr/>
      </w:pPr>
      <w:bookmarkStart w:id="855" w:name="__RefHeading___Toc5112054_73709187"/>
      <w:bookmarkStart w:id="856" w:name="_Toc321"/>
      <w:bookmarkEnd w:id="854"/>
      <w:bookmarkEnd w:id="855"/>
      <w:r>
        <w:rPr/>
        <w:t>19</w:t>
      </w:r>
      <w:r>
        <w:rPr>
          <w:rtl w:val="true"/>
        </w:rPr>
        <w:t xml:space="preserve">- </w:t>
      </w:r>
      <w:r>
        <w:rPr>
          <w:rtl w:val="true"/>
        </w:rPr>
        <w:t>تأویل در مقابل تنزیل</w:t>
      </w:r>
      <w:bookmarkEnd w:id="856"/>
    </w:p>
    <w:p>
      <w:pPr>
        <w:pStyle w:val="Heading3"/>
        <w:numPr>
          <w:ilvl w:val="2"/>
          <w:numId w:val="1"/>
        </w:numPr>
        <w:rPr/>
      </w:pPr>
      <w:bookmarkStart w:id="857" w:name="__RefHeading___Toc5112056_73709187"/>
      <w:bookmarkStart w:id="858" w:name="_Toc322"/>
      <w:bookmarkEnd w:id="857"/>
      <w:r>
        <w:rPr>
          <w:rtl w:val="true"/>
        </w:rPr>
        <w:t>اشاره</w:t>
      </w:r>
      <w:bookmarkEnd w:id="858"/>
    </w:p>
    <w:p>
      <w:pPr>
        <w:pStyle w:val="BookText"/>
        <w:rPr/>
      </w:pPr>
      <w:r>
        <w:rPr>
          <w:rStyle w:val="FootnoteAnchor"/>
          <w:rtl w:val="true"/>
        </w:rPr>
        <w:footnoteReference w:id="152"/>
      </w:r>
    </w:p>
    <w:p>
      <w:pPr>
        <w:pStyle w:val="Heading3"/>
        <w:numPr>
          <w:ilvl w:val="2"/>
          <w:numId w:val="1"/>
        </w:numPr>
        <w:rPr/>
      </w:pPr>
      <w:bookmarkStart w:id="859" w:name="__RefHeading___Toc5112058_73709187"/>
      <w:bookmarkStart w:id="860" w:name="_Toc323"/>
      <w:bookmarkEnd w:id="859"/>
      <w:r>
        <w:rPr>
          <w:rtl w:val="true"/>
        </w:rPr>
        <w:t>آیات موضوع</w:t>
      </w:r>
      <w:r>
        <w:rPr>
          <w:rtl w:val="true"/>
        </w:rPr>
        <w:t>:</w:t>
      </w:r>
      <w:bookmarkEnd w:id="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وَطائِفَةٌ قَد أَهَمَّتْهُمْ أَنْفُسُهُمْ یَظُنُّونَ باللّهِ غَیْرَ الحَقِّ ظَنَّ الجاهلیّةِ یَقُولُونَ هَلْ لَنا مِنَ الأَمْرِ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الرّاسِخُون فِی العِلْم مِنْهُمْ وَالْمُؤْمِنُونَ یُؤْمِنُونَ بِما أُنْزِِل إِلَیک وَما أنزلَ مِنْ قَبْلِکَ وَالمُقِیمینَ الصَّلاةَ وَالمُؤتُون الزَّکاةَ</w:t>
      </w:r>
      <w:bookmarkStart w:id="861" w:name="pg11582_245400"/>
    </w:p>
    <w:p>
      <w:pPr>
        <w:pStyle w:val="BookText"/>
        <w:rPr/>
      </w:pPr>
      <w:bookmarkEnd w:id="861"/>
      <w:r>
        <w:rPr>
          <w:rFonts w:ascii="Amiri" w:hAnsi="Amiri" w:eastAsia="Amiri" w:cs="Amiri"/>
          <w:color w:val="111111"/>
          <w:sz w:val="28"/>
          <w:sz w:val="28"/>
          <w:szCs w:val="28"/>
          <w:rtl w:val="true"/>
          <w:lang w:bidi="ar-SA"/>
        </w:rPr>
        <w:t>وَالمُؤْمِنُونَ بِاللّهِ وَالیَومِ الآخر أُولئکَ سنُؤتیهِمْ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5112060_73709187"/>
      <w:bookmarkStart w:id="863" w:name="_Toc324"/>
      <w:bookmarkEnd w:id="862"/>
      <w:r>
        <w:rPr>
          <w:rtl w:val="true"/>
        </w:rPr>
        <w:t>ترجمه آیات</w:t>
      </w:r>
      <w:r>
        <w:rPr>
          <w:rtl w:val="true"/>
        </w:rPr>
        <w:t>:</w:t>
      </w:r>
      <w:bookmarkEnd w:id="8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فکر خویشتن بودند و درباره خدا گمانهای ناحق، گمان جاهلیت می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چاره 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سوگندهای خود را شکستند و به آیین شما طعنه زدند با سران کفر نبرد کنید برای آنان پیمانی نیست شاید آنان باز داشته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کس جز خدا نداند و اهل دانش گویند ما به همه آن کتاب گرویدیم که همه محکم و متشابه قرآن از جانب پروردگار ما آمده و بر این دانش و بر این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قرآن 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عالم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یهود که استوار در علمند و افراد با ایمان به تمام آنچه که بر تو نازل شده و آنچه که پیش از تو نازل گردیده ایمان می آورند و آنها که نماز را برپا می دارند و زکات می پردازند و آنها که به روز رستاخیز ایمان آورده اند، به همگان پاداش بزرگ خواهیم داد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آنها دانش و ایمان داده شده است گفتند</w:t>
      </w:r>
      <w:r>
        <w:rPr>
          <w:rFonts w:eastAsia="IRNazanin" w:cs="IRNazanin"/>
          <w:color w:val="111111"/>
          <w:sz w:val="28"/>
          <w:szCs w:val="28"/>
          <w:rtl w:val="true"/>
          <w:lang w:bidi="fa-IR"/>
        </w:rPr>
        <w:t>».</w:t>
      </w:r>
      <w:bookmarkStart w:id="864" w:name="pg11582_245401"/>
    </w:p>
    <w:p>
      <w:pPr>
        <w:pStyle w:val="Heading3"/>
        <w:numPr>
          <w:ilvl w:val="2"/>
          <w:numId w:val="1"/>
        </w:numPr>
        <w:rPr/>
      </w:pPr>
      <w:bookmarkStart w:id="865" w:name="__RefHeading___Toc5112062_73709187"/>
      <w:bookmarkStart w:id="866" w:name="_Toc325"/>
      <w:bookmarkEnd w:id="864"/>
      <w:bookmarkEnd w:id="865"/>
      <w:r>
        <w:rPr>
          <w:rtl w:val="true"/>
        </w:rPr>
        <w:t>تفسیر آیات</w:t>
      </w:r>
      <w:r>
        <w:rPr>
          <w:rtl w:val="true"/>
        </w:rPr>
        <w:t>:</w:t>
      </w:r>
      <w:bookmarkEnd w:id="866"/>
    </w:p>
    <w:p>
      <w:pPr>
        <w:pStyle w:val="Heading4"/>
        <w:numPr>
          <w:ilvl w:val="3"/>
          <w:numId w:val="1"/>
        </w:numPr>
        <w:rPr/>
      </w:pPr>
      <w:bookmarkStart w:id="867" w:name="__RefHeading___Toc5112064_73709187"/>
      <w:bookmarkStart w:id="868" w:name="_Toc326"/>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 xml:space="preserve">مفاهیم کلی که در قرآن وارد شده بر دو نوعند، گاهی مصادیق روشن و گاهی مصادیق مخفی و پنهان دارند، تطبیق آیه بر مصادیق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تطبیق آن بر مصادیق مخفی وبالأخص مصادیقی که در طول زمان پدید می آیند، و در زمان نزول وجود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مفهوم کلی آیه بر مصادیق موجود در زمان نزول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آن بر مصادیقی که به مرور زمان پدید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مباحث اجتماعی قرآن وبهره برداری مستمر از آن بر این اساس استوار است و هرگز صحیح نیست که در بهره گیری از قرآن بر مصادیق موجود در عصر نزول آیه و یا بر مصادیق واضح اکتفا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قرآن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تنزیله وبطنه تأویله منه ما مضی و منه ما لم یجئی بعد، یجری کما تجری الشمس والقمر</w:t>
      </w:r>
      <w:r>
        <w:rPr>
          <w:rFonts w:eastAsia="IRNazanin" w:cs="IRNazanin"/>
          <w:color w:val="111111"/>
          <w:sz w:val="28"/>
          <w:szCs w:val="28"/>
          <w:rtl w:val="true"/>
          <w:lang w:bidi="fa-IR"/>
        </w:rPr>
        <w:t>».</w:t>
      </w:r>
      <w:r>
        <w:rPr>
          <w:rStyle w:val="FootnoteAnchor"/>
          <w:rtl w:val="true"/>
        </w:rPr>
        <w:footnoteReference w:id="15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 قسمتی از تأویل قرآن گذشته و برخی</w:t>
      </w:r>
    </w:p>
    <w:p>
      <w:pPr>
        <w:pStyle w:val="BookText"/>
        <w:rPr/>
      </w:pPr>
      <w:r>
        <w:rPr>
          <w:rFonts w:ascii="IRNazanin" w:hAnsi="IRNazanin" w:eastAsia="IRNazanin"/>
          <w:color w:val="111111"/>
          <w:sz w:val="28"/>
          <w:sz w:val="28"/>
          <w:szCs w:val="28"/>
          <w:rtl w:val="true"/>
          <w:lang w:bidi="fa-IR"/>
        </w:rPr>
        <w:t xml:space="preserve">دیگر هنوز نیامده است قرآن مانند خورشید و ماه در حال جریان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خورشید و ماه در انحصار منطقه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نیز در انحصار افراد خاصی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تأویل به معنی تطبیق مفاهیم کلی بر افرادی گرفته شده که بخشی از آنها در گذشته بوده و بخشی دیگر در آینده تحقق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حدیثی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آیة علی رجل ثمّ مات ذلک الرجل ماتت الآیة من الکتاب ولکنّه حیّ یجری فی من یأتی کما یجری فی من مضی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ای درباره کسی نازل گردید آنگاه که آن شخص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آیه به صورت قانون کلی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از بین رفتن آن شخص آیه نیز از بین برود قرآن نیز به تدریج از بین می رود بلکه قرآن زنده است درباره آینده همان را حکم می کند که درباره گذشته آنرا حکم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دو حدیث نیست که قرآن در آنها به آفتاب و ماه تشبیه شده باشد بلکه در این مورد احادیثی وارد شده که همگی حاکی از آن است که قرآن پیوسته زنده و در هر زمان تر و تازه است و ابداً مندرس و کهنه نمی گردد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حیات و تحرک قرآن در سایه همین تأویل در مقابل تنزیل است و هرگز نباید مفاهیم کلی قرآن را در انحصار گروهی دانست بلکه باید آن را بر آیندگان به نحوی تطبیق کرد که بر گذشتگان تطبیق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هفتم چنین می 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بیم دهنده ای و برای هر گروهی هدایت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پیامبر گرامی صلَّی اللّه علیه و آله و سلَّم طبق روایات متواتر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امیرمؤمنان تطبیق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وعلی الهادی إلی أمری</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دهنده و علی هدایت کننده به دستورهای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پس از امیرمؤمنان علیه السَّلام این آیه، مصادیقی نیز دارد که به مرور زمان بر آن منطبق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تحرک وروشنگری قرآن در این است که به مرور زمان بر مصادیق آن تطبیق گردد از این جهت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المنذر وعلی الهادی وکلّ إمام هاد للقرن الذی هو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بیم دهنده و علی هدایت کننده و هر امام هادی مردم آن عصری است که در آن زندگی می کنند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یادآور شدیم که مقصود از تأویل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 از مصادیق آیه ویا آیات است که هنگام نزول قرآن نبوده وبعدها تحقق پذیرفته است واگر هم در زمان نزول وجود داشته، مصداق مخفی بود و نیاز به تذکر داشت اکنون برای هر دو، مثالی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سپاه امام در برابر سپاه پیمان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بیعت خود رابا امام شکستند، قرار گرفت پیش از آغاز جنگ امام به مردم بصره چنین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 داوری ستم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تقسیم مال مرتکب ظلم شده ام، آیا مالی را بر خود واهل بیت خود اختصاص داده ام و شما را از آن محروم ساخته ام آیا حدود الهی را در حق شما اجرا کرده ام</w:t>
      </w:r>
    </w:p>
    <w:p>
      <w:pPr>
        <w:pStyle w:val="BookText"/>
        <w:rPr/>
      </w:pPr>
      <w:r>
        <w:rPr>
          <w:rFonts w:ascii="IRNazanin" w:hAnsi="IRNazanin" w:eastAsia="IRNazanin"/>
          <w:color w:val="111111"/>
          <w:sz w:val="28"/>
          <w:sz w:val="28"/>
          <w:szCs w:val="28"/>
          <w:rtl w:val="true"/>
          <w:lang w:bidi="fa-IR"/>
        </w:rPr>
        <w:t>و درباره دیگران تعطیل کرده ام تا به خاطر این امور و یا یکی ازآنها پیمان خود را با من می شکنید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کدام از این کارها انجام نگرفته است، دراین موقع که امام حجت را برآنان تمام نمود، به تنظیم صفوف سربازان خود پرداخت واین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سوگندهای خود را شکستند و به آیین شما طعنه زدند با سران کفر نبرد کنید برای آنان پیمانی نیست شاید آنان باز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افزود به خدایی که دانه را شکافت و انسان را آفرید و محمد را برای نبوت برگزید آنان مورد این آیه هستند و از روز نزول این آیه با پیمان شکنان نبرد نشده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تطبیق این آیه بر این گروه تأویل آن و بیان مصداقی است که در روز نزول آیه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علی علیه السَّلام که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در برابر سپاه معاویه قرار گرفت سپاه اسلام با حزب اموی که در رأس آنان ابوسفیان و بعد معاویه قرار داشت دوبار نبرد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گرامی صلَّی اللّه علیه و آله و سلَّم آنگاه که ابوسفیان نبردهای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رهبری می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بن ابی طالب علیه السَّلام که فرزند ابوسفیان زمام امور را به</w:t>
      </w:r>
    </w:p>
    <w:p>
      <w:pPr>
        <w:pStyle w:val="BookText"/>
        <w:rPr/>
      </w:pPr>
      <w:r>
        <w:rPr>
          <w:rFonts w:ascii="IRNazanin" w:hAnsi="IRNazanin" w:eastAsia="IRNazanin"/>
          <w:color w:val="111111"/>
          <w:sz w:val="28"/>
          <w:sz w:val="28"/>
          <w:szCs w:val="28"/>
          <w:rtl w:val="true"/>
          <w:lang w:bidi="fa-IR"/>
        </w:rPr>
        <w:t>دست گرفت و حزب اموی را به صورت یک حزب زیرزمینی هدایت می کرد عمار در این جنگ به سپاه معاویه حمله کرد و رجزی خواند که نخستین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ضربناکم علی تنزیلـه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نضربکم علی تأویله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گذشته با شما بر اساس تنزیل قرآن نبرد می کردیم و امروز با شما بر اساس تأویل آن نبرد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حزب اموی که در زمان پیامبر آشکارا کافر بودند، تنزیل قرآن و تطبیق آن بر آن حزب در زمان علی علیه السَّلام که در باطن کافر بودند و تظاهر به اسلام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می رساند که تأویل در مقابل تنزیل جز تطبیق آیه بر مصادیق مخفی ویا مصادیقی که پس از نزول آیه تحقق می پذیرند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به خود امیرمؤمنان خطاب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فتقاتل علی تأویل القرآن کما قاتلت علی تنزیله ثمّ تقتل شهیداً تخضب لحیتک من دم رأسک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علی، علی التأویل لا شک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کقتـلی علی تنزیلـه کـل مجــرم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تأویل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قاسطین،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 کنی، همچنان که در کنار من بر تنزیل آن نبرد کردی، آنگاه محاسن تو با خون سرت خضاب می 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این روایات این مطلب را به ثبوت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bookmarkStart w:id="869" w:name="pg11582_245412"/>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تطبیق مفاهیم و احکام کلی بر مصادیق مخفی و پنهان، و یا مصادیق موجود در روز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در مقابل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بر خلاف ظهور این روایات، نام گذاری کرده ایم، بلکه این نوع تأویل، تأویل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70" w:name="__RefHeading___Toc5112066_73709187"/>
      <w:bookmarkStart w:id="871" w:name="_Toc327"/>
      <w:bookmarkEnd w:id="870"/>
      <w:r>
        <w:rPr>
          <w:rtl w:val="true"/>
        </w:rPr>
        <w:t>تأویل صحیح و باطل</w:t>
      </w:r>
      <w:bookmarkEnd w:id="871"/>
    </w:p>
    <w:p>
      <w:pPr>
        <w:pStyle w:val="BookText"/>
        <w:rPr/>
      </w:pPr>
      <w:r>
        <w:rPr>
          <w:rFonts w:ascii="IRNazanin" w:hAnsi="IRNazanin" w:eastAsia="IRNazanin"/>
          <w:color w:val="111111"/>
          <w:sz w:val="28"/>
          <w:sz w:val="28"/>
          <w:szCs w:val="28"/>
          <w:rtl w:val="true"/>
          <w:lang w:bidi="fa-IR"/>
        </w:rPr>
        <w:t>تأویل آیه و تطبیق آن بر مصادیق مخفی و پنهان و یا بر حوادثی که پس از نزول آیه پدید می آید کار هر فردی نیست، فرد بصیر و لایق و در عین حال متقی، وپاکدامن می تواند از تحرک قرآن بهره بگیرد وکلیات آن را بر موارد آن تطبیق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تربیت یافته مکتب امام امیرمؤمنان، با تطبیق آیاتی که درباره زمامداران صالح وناصالح وارد شده، بر حکومت علی علیه السَّلام ومعاویه قلوب افراد متقی را به امام جذب و از دستگاه معاویه متنفر می ساخت وآن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نامید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زیان هایی که این گونه از تأویل ها بر حزب اموی وارد می ساخت 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 بخش نامه ای مردم را از بازگویی مناقب علی علیه السَّلام بازداشته ایم تو نیز از گفتن فضایل علی خودداری کن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خواندن قرآن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گفت آیا از تأویل آن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گفت آیا بخوانیم واز اهداف آن نپرسیم گفت چرا بپرس اما از غیر خانواده خود، گفت چگونه از دیگران بپرسم در حالی که قرآن در خانه ما نازل شده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گیری از قرآن را تفسیر می نامد و به عللی سیاسی که بر همگان روشن است از تفسیر آیه جلوگیری می کرد زیرا در این شرایط موقعیت شخصیت های صالحی که به مراتب بر او برتری داشتند روشن می گردید و برای همین جهت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جردوا القرآن ولا تفسروه واقلوا الروایة عن رسول اللّه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اظهار نظر درباره قرآن خودداری کنید و ازپیامبر گرامی کمتر حدیث نقل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معاویه در برابر تأویل های صحیح و استوار امثال ابن عباس و برای عقیم ساختن این نوع روشنگری ها، ناچار شد دست به مقابله به مثل بزند از این جهت مرد تبهکار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دادن چهار صد هزار درهم وادار کرد که دست به تأویل باطل بزند،وآیه ای را که درباره ایثارگری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بر عبدالرحمان بن ملجم تطبیق کند و بگوید این آیه در حق او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ای را که بیانگر نشانه های برخی از منافقان است بر امام تطبیق نماید و بگوید که مقصود از آن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هر دو آیه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ناروا تأویل کرد در این جا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جان خود را برای تحصیل رضای خدا می فروشند خداوند به بندگان</w:t>
      </w:r>
    </w:p>
    <w:p>
      <w:pPr>
        <w:pStyle w:val="BookText"/>
        <w:rPr/>
      </w:pPr>
      <w:r>
        <w:rPr>
          <w:rFonts w:ascii="IRNazanin" w:hAnsi="IRNazanin" w:eastAsia="IRNazanin"/>
          <w:color w:val="111111"/>
          <w:sz w:val="28"/>
          <w:sz w:val="28"/>
          <w:szCs w:val="28"/>
          <w:rtl w:val="true"/>
          <w:lang w:bidi="fa-IR"/>
        </w:rPr>
        <w:t>خود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َالَدُّ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برخی ازمردم در زندگی تو را به شگفت وا می دارد وخدا را بر ایمان قلبی خود گواه می گیرد و او از لجوج ترین دشمنان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تا این جا حقیقت تأویل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و حق این است که تأویل آیات قرآن، و تطبیق کبریات آن بر صغریات و تبیین حقایق نوظهور آن، در حالی که از اهمیت بیشتری برخوردار است و موجب تجدید حیات اسلامی و تداوم فیض بخش قرآن می باشد، ولی خالی از خطر نیست و چه بسا افراد نااهل روی اغراض فاسد، دست به چنین تأویل ها زده، و مایه انحراف هایی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توجیه خروج وجبهه گیری خود با امام، خود را صاحب خون عثمان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و این آیه را بر خود تطبیق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ناحق کشته شود ما به ولی او قدرت انتقام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با بودن فرزندان عثمان و دیگر خویشاوندان نزدیکتر او هرگز معاویه ولی الدم عثمان نیست ولی او برای توجیه جبهه گیری خود در مقابل امام این آیه را به ناحق بر خود تطبیق می کرد و خود را مصداق آن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امیرمؤمنان در یکی از نامه های خود به او نوشت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فغدوت علی طلب الدنیا بتأویل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مقام دست به تأویل قرآن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و سلَّم در حدیثی پیرامون این نوع تأویلهای باطل یادآور می شود که خداوند در هر قرن و زمانی گروهی را برمی انگیزد که آثار شوم تأویل باطل گرایان و تحریف غالیان وگرایش های جاهلان را از چهره این دین، پاک سازند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نوع تأویل بر همه آیات قرآن حاکم نیست، بلکه بخشی از آیات تحمل این نوع تأویل را داشته، در حالی که بر بخشی از آیات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bookmarkStart w:id="872" w:name="pg11582_245422"/>
    </w:p>
    <w:p>
      <w:pPr>
        <w:pStyle w:val="Heading2"/>
        <w:numPr>
          <w:ilvl w:val="1"/>
          <w:numId w:val="1"/>
        </w:numPr>
        <w:rPr/>
      </w:pPr>
      <w:bookmarkStart w:id="873" w:name="__RefHeading___Toc5112068_73709187"/>
      <w:bookmarkStart w:id="874" w:name="_Toc328"/>
      <w:bookmarkEnd w:id="872"/>
      <w:bookmarkEnd w:id="873"/>
      <w:r>
        <w:rPr/>
        <w:t>20</w:t>
      </w:r>
      <w:r>
        <w:rPr>
          <w:rtl w:val="true"/>
        </w:rPr>
        <w:t xml:space="preserve">- </w:t>
      </w:r>
      <w:r>
        <w:rPr>
          <w:rtl w:val="true"/>
        </w:rPr>
        <w:t>قرآن و یاران پیامبر</w:t>
      </w:r>
      <w:bookmarkEnd w:id="874"/>
    </w:p>
    <w:p>
      <w:pPr>
        <w:pStyle w:val="Heading3"/>
        <w:numPr>
          <w:ilvl w:val="2"/>
          <w:numId w:val="1"/>
        </w:numPr>
        <w:rPr/>
      </w:pPr>
      <w:bookmarkStart w:id="875" w:name="__RefHeading___Toc5112070_73709187"/>
      <w:bookmarkStart w:id="876" w:name="_Toc329"/>
      <w:bookmarkEnd w:id="875"/>
      <w:r>
        <w:rPr>
          <w:rtl w:val="true"/>
        </w:rPr>
        <w:t>آیات موضوع</w:t>
      </w:r>
      <w:r>
        <w:rPr>
          <w:rtl w:val="true"/>
        </w:rPr>
        <w:t>:</w:t>
      </w:r>
      <w:bookmarkEnd w:id="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 الأَنْصارِ وَالَّذِینَ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فَأَنْزَلَالسَّکِینَةَ عَلَیْهِمْ وَ أَثِّابَهُمْ فَتْحاً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5112072_73709187"/>
      <w:bookmarkStart w:id="878" w:name="_Toc330"/>
      <w:bookmarkEnd w:id="877"/>
      <w:r>
        <w:rPr>
          <w:rtl w:val="true"/>
        </w:rPr>
        <w:t>ترجمه آیات</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گروه از مهاجر و انصار که پیش از دیگران به اسلام گرویدند و</w:t>
      </w:r>
      <w:bookmarkStart w:id="879" w:name="pg11582_245424"/>
    </w:p>
    <w:p>
      <w:pPr>
        <w:pStyle w:val="BookText"/>
        <w:rPr/>
      </w:pPr>
      <w:bookmarkEnd w:id="879"/>
      <w:r>
        <w:rPr>
          <w:rFonts w:ascii="IRNazanin" w:hAnsi="IRNazanin" w:eastAsia="IRNazanin"/>
          <w:color w:val="111111"/>
          <w:sz w:val="28"/>
          <w:sz w:val="28"/>
          <w:szCs w:val="28"/>
          <w:rtl w:val="true"/>
          <w:lang w:bidi="fa-IR"/>
        </w:rPr>
        <w:t>از کسانی که به نیکی از آنان پیروی نموده اند، خوشنود گردیده و آنان نیز از خداوند راضی شدند و برای آنان بهشتی جاویدان که زیر درختان آن، آب جاری می شود فراهم ساخته است و این است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افراد با ایمان هنگامی که با تو زیر درخت بیعت نمودند، خشنود گردید و از آنچه در دلهای آنان بود، آگاه شد و آرامش خاصی بر آنان فرو فرستاد، و پیروزی نزدیکی را پاداش آنان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فقرای مهاجر که از خانه و اموال خود بیرون شده اند و کرم و رضای خدا را می جویند، خدا و رسول او را کمک می کنند آنان راستگو می باشند</w:t>
      </w:r>
      <w:r>
        <w:rPr>
          <w:rFonts w:eastAsia="IRNazanin" w:cs="IRNazanin"/>
          <w:color w:val="111111"/>
          <w:sz w:val="28"/>
          <w:szCs w:val="28"/>
          <w:rtl w:val="true"/>
          <w:lang w:bidi="fa-IR"/>
        </w:rPr>
        <w:t>».</w:t>
      </w:r>
    </w:p>
    <w:p>
      <w:pPr>
        <w:pStyle w:val="Heading3"/>
        <w:numPr>
          <w:ilvl w:val="2"/>
          <w:numId w:val="1"/>
        </w:numPr>
        <w:rPr/>
      </w:pPr>
      <w:bookmarkStart w:id="880" w:name="__RefHeading___Toc5112074_73709187"/>
      <w:bookmarkStart w:id="881" w:name="_Toc331"/>
      <w:bookmarkEnd w:id="880"/>
      <w:r>
        <w:rPr>
          <w:rtl w:val="true"/>
        </w:rPr>
        <w:t>تفسیر آیات</w:t>
      </w:r>
      <w:r>
        <w:rPr>
          <w:rtl w:val="true"/>
        </w:rPr>
        <w:t>:</w:t>
      </w:r>
      <w:bookmarkEnd w:id="881"/>
    </w:p>
    <w:p>
      <w:pPr>
        <w:pStyle w:val="Heading4"/>
        <w:numPr>
          <w:ilvl w:val="3"/>
          <w:numId w:val="1"/>
        </w:numPr>
        <w:rPr/>
      </w:pPr>
      <w:bookmarkStart w:id="882" w:name="__RefHeading___Toc5112076_73709187"/>
      <w:bookmarkStart w:id="883" w:name="_Toc332"/>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 xml:space="preserve">در میان دانشمندان اهل تسنن، اصل مسلمی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آن این است که کسی که مصاحبت پیامبر را درک کرده است، او عادل و دادگر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از جهات مختلفی قابل مطالعه است، زیرا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که افراد را هر چند هم ناشایست باشند، قلب ماهیت کند و در جرگه عادلان و دادگران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نام و نشان دوازده هزار نفر را به عنوان صحابه پیامبر ضبط کرده است و هرگز نمی توان گفت همه آنان عادل و دادگر بودند، بلکه در میان آنان چهره های گوناگونی، از مؤمن و منافق، پرهیزگار وآلوده، دادگر وستمگر، زاهد و دنیاپرست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مصاحبت چند روزه، عاملی نبود که همه این گروه را در صف متقیان و پرهیزگاران قرار دهد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برای هر فرد واقع بینی که با جامعه های بشری سروکار دارد به</w:t>
      </w:r>
      <w:bookmarkStart w:id="884" w:name="pg11582_245426"/>
    </w:p>
    <w:p>
      <w:pPr>
        <w:pStyle w:val="BookText"/>
        <w:rPr/>
      </w:pPr>
      <w:bookmarkEnd w:id="884"/>
      <w:r>
        <w:rPr>
          <w:rFonts w:ascii="IRNazanin" w:hAnsi="IRNazanin" w:eastAsia="IRNazanin"/>
          <w:color w:val="111111"/>
          <w:sz w:val="28"/>
          <w:sz w:val="28"/>
          <w:szCs w:val="28"/>
          <w:rtl w:val="true"/>
          <w:lang w:bidi="fa-IR"/>
        </w:rPr>
        <w:t>خوبی ملموس است و نیاز به دلیل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لمسی می گذریم و به نصوص قرآنی تکیه کرده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w:t>
      </w:r>
      <w:r>
        <w:rPr>
          <w:rFonts w:eastAsia="IRNazanin" w:cs="IRNazanin"/>
          <w:color w:val="111111"/>
          <w:sz w:val="28"/>
          <w:szCs w:val="28"/>
          <w:rtl w:val="true"/>
          <w:lang w:bidi="fa-IR"/>
        </w:rPr>
        <w:t>.</w:t>
      </w:r>
    </w:p>
    <w:p>
      <w:pPr>
        <w:pStyle w:val="Heading4"/>
        <w:numPr>
          <w:ilvl w:val="3"/>
          <w:numId w:val="1"/>
        </w:numPr>
        <w:rPr/>
      </w:pPr>
      <w:bookmarkStart w:id="885" w:name="__RefHeading___Toc5112078_73709187"/>
      <w:bookmarkStart w:id="886" w:name="_Toc333"/>
      <w:bookmarkEnd w:id="885"/>
      <w:r>
        <w:rPr>
          <w:rtl w:val="true"/>
        </w:rPr>
        <w:t>الف</w:t>
      </w:r>
      <w:r>
        <w:rPr>
          <w:rtl w:val="true"/>
        </w:rPr>
        <w:t xml:space="preserve">: </w:t>
      </w:r>
      <w:r>
        <w:rPr>
          <w:rtl w:val="true"/>
        </w:rPr>
        <w:t>قرآن، صحابه را به گروه هایی تقسیم می کند</w:t>
      </w:r>
      <w:bookmarkEnd w:id="886"/>
    </w:p>
    <w:p>
      <w:pPr>
        <w:pStyle w:val="BookText"/>
        <w:rPr/>
      </w:pPr>
      <w:r>
        <w:rPr>
          <w:rFonts w:ascii="IRNazanin" w:hAnsi="IRNazanin" w:eastAsia="IRNazanin"/>
          <w:color w:val="111111"/>
          <w:sz w:val="28"/>
          <w:sz w:val="28"/>
          <w:szCs w:val="28"/>
          <w:rtl w:val="true"/>
          <w:lang w:bidi="fa-IR"/>
        </w:rPr>
        <w:t>قرآن افرادی را که به مصاحبت پیامبر، تشرف یافته اند علاوه بر چهره های نیک و زیبا به گوناگونی تقسیم نموده و آنهارا با چهره های مختلفی ترسیم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 دو چهره هایی که پیامبر آنان را می شناخت و یک قسمت از آیات قرآن معرف صفات و خصوصیات این گروه می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منافقان و دوچهره های بیابان نشین و یا اهل مدینه که پیامبرصلَّی اللّه علیه و آله و سلَّم آنان را نمی شناخت، ولی خود را در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زده بودند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بادیه نشینان در اطراف شما هستند، منافقند، برخی از اهل مدینه در نفاق فرو رفته اند تو آنها را نمی شناسی، ما می 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صحابه پیامبر را گروهی تشکیل می دادند که از نظر روحی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غیر از گروه منافق و دو چهره ها بودند که اصلاً به</w:t>
      </w:r>
    </w:p>
    <w:p>
      <w:pPr>
        <w:pStyle w:val="BookText"/>
        <w:rPr/>
      </w:pPr>
      <w:r>
        <w:rPr>
          <w:rFonts w:ascii="IRNazanin" w:hAnsi="IRNazanin" w:eastAsia="IRNazanin"/>
          <w:color w:val="111111"/>
          <w:sz w:val="28"/>
          <w:sz w:val="28"/>
          <w:szCs w:val="28"/>
          <w:rtl w:val="true"/>
          <w:lang w:bidi="fa-IR"/>
        </w:rPr>
        <w:t>پیامبر و رسالت او ایمان نداشتند،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و کسانی که در قلوب آنان بیماری است، می گفتند که وعده های خدا وپیامبر، فریبی بیش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آنان، افراد دهن بین بودند که به هر بادی می لرزیدند و به هر جهت که باد میوزید، به آن سو متمایل می گردیدند،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 وَ لاَوضَعُوا خِلالَکُمْ یَبغُونَکُمُ الفِتْنَة وَفِیکُمْ سَمّاعُونَ لَهُمْ وَاللّهُ عَلیمٌ بالظّالِمینَ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در جهاد با شما بیرون می آمدند در کار شما جز تباهی چیزی نمی افزودند، در صفوف شما به خاطر فتنه جویی وارد می شدند، در میان شما کسانی هستند که گفتار آنان را زود می پذیرند و خدا ستمگران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دهن بین به گواه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وفیکم 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مسلمانان بوده و از صفوف منافقان جدا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بودند که عمل زشت و زیبا را به هم آمیخته در عین حال خود را در معرض رحمت حق قرار می دادند،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سَیِّئاً عَسیَ اللّهُ أَنْ یَتُوبَ عَلَیْهِمْ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که به گناهان خود اعتراف کرده اند عمل شایسته را با عمل بد به هم آمیخته اند، شاید خدا توبه آنان را بپذیرد که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بودند که تا لب ارتداد پیش رفته و افکار شیطانی را به خود راه داده بودند و این هنگامی بود که ارتش اسلام، پس از پیروزی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bookmarkStart w:id="887" w:name="pg11582_245430"/>
    </w:p>
    <w:p>
      <w:pPr>
        <w:pStyle w:val="BookText"/>
        <w:rPr/>
      </w:pPr>
      <w:bookmarkEnd w:id="887"/>
      <w:r>
        <w:rPr>
          <w:rFonts w:ascii="IRNazanin" w:hAnsi="IRNazanin" w:eastAsia="IRNazanin"/>
          <w:color w:val="111111"/>
          <w:sz w:val="28"/>
          <w:sz w:val="28"/>
          <w:szCs w:val="28"/>
          <w:rtl w:val="true"/>
          <w:lang w:bidi="fa-IR"/>
        </w:rPr>
        <w:t>به خاطر سرپیچی از دستور پیامبر، سخت شکست خوردند تا آنجا که گروهی تصمیم گرفتند از طریق رئیس منافقان، عبداللّه بن ابی، برای خود از ابوسفیان امانی بگیرند، معتقدات دینی آنان دستخوش تزلزل گردیده بود،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قَد أَهَمَّتْهُمْ أَنْفُسُهُمْ یَظُنُّونَ باللّهِ غَیْرَ الحَقِّ ظَنَّ الجاهلیّةِ یَقُولُونَ هَلْ لَنا مِنَ الأَمْرِ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فکر خویشتن بودند و درباره خدا گمانهای ناحق، گمان جاهلیت می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چاره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مفاد این آیات،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بیخ و بن می کند و برای این اصل، اساسی باقی نمی گذارد، خصوصاً در آیات قرآن صحابه پیامبر به گروههای دیگری نیز تقسیم شده اند که ما برای اختصار از طرح آنها خودداری می کنیم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توجه به این آیات باید اذعان نمود که صحابی بودن در حالی که یک نوع افتخا راست ولی هرگز عدالت آفرین نیست و سبب نمی شود که فرد از گناهی پیراسته گردد و تا پایان عمر در صفوف دادگران و پاکان قرار گیرد</w:t>
      </w:r>
      <w:r>
        <w:rPr>
          <w:rFonts w:eastAsia="IRNazanin" w:cs="IRNazanin"/>
          <w:color w:val="111111"/>
          <w:sz w:val="28"/>
          <w:szCs w:val="28"/>
          <w:rtl w:val="true"/>
          <w:lang w:bidi="fa-IR"/>
        </w:rPr>
        <w:t>.</w:t>
      </w:r>
    </w:p>
    <w:p>
      <w:pPr>
        <w:pStyle w:val="Heading4"/>
        <w:numPr>
          <w:ilvl w:val="3"/>
          <w:numId w:val="1"/>
        </w:numPr>
        <w:rPr/>
      </w:pPr>
      <w:bookmarkStart w:id="888" w:name="__RefHeading___Toc5112080_73709187"/>
      <w:bookmarkStart w:id="889" w:name="_Toc334"/>
      <w:bookmarkEnd w:id="888"/>
      <w:r>
        <w:rPr>
          <w:rtl w:val="true"/>
        </w:rPr>
        <w:t>ب</w:t>
      </w:r>
      <w:r>
        <w:rPr>
          <w:rtl w:val="true"/>
        </w:rPr>
        <w:t xml:space="preserve">: </w:t>
      </w:r>
      <w:r>
        <w:rPr>
          <w:rtl w:val="true"/>
        </w:rPr>
        <w:t>دلایل تاریخی</w:t>
      </w:r>
      <w:bookmarkEnd w:id="889"/>
    </w:p>
    <w:p>
      <w:pPr>
        <w:pStyle w:val="BookText"/>
        <w:rPr/>
      </w:pPr>
      <w:r>
        <w:rPr>
          <w:rFonts w:ascii="IRNazanin" w:hAnsi="IRNazanin" w:eastAsia="IRNazanin"/>
          <w:color w:val="111111"/>
          <w:sz w:val="28"/>
          <w:sz w:val="28"/>
          <w:szCs w:val="28"/>
          <w:rtl w:val="true"/>
          <w:lang w:bidi="fa-IR"/>
        </w:rPr>
        <w:t>دلایل و مصادر تاریخی، بر خلاف این اصل مسلم میان دانشمندان اهل تسنن گواهی می دهند و ما به گونه ای به آنها اشاره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دادن مواثیق و پیمانها از</w:t>
      </w:r>
    </w:p>
    <w:p>
      <w:pPr>
        <w:pStyle w:val="BookText"/>
        <w:rPr/>
      </w:pPr>
      <w:r>
        <w:rPr>
          <w:rFonts w:ascii="IRNazanin" w:hAnsi="IRNazanin" w:eastAsia="IRNazanin"/>
          <w:color w:val="111111"/>
          <w:sz w:val="28"/>
          <w:sz w:val="28"/>
          <w:szCs w:val="28"/>
          <w:rtl w:val="true"/>
          <w:lang w:bidi="fa-IR"/>
        </w:rPr>
        <w:t>دم تیغ گذرانید وقتی پیامبر از جنایت هولناک او آگاه گردید، رو به قبله ایستاد و دستها را بالا برد و با حال استغاثه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ابریء إلیک ممّا صنع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عمل خالد بن ولید، تبری می جویم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وی در دوران حکومت و خلافت خلیفه نخست، مالک بن نویره را کشت و به زن او تجاوز 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شارح حدیدی با این که دست و پای زیادی کرده است که عمل خالد را با مالک و همسرش از طریق خطا و اشتباه توجیه کند، در پایان بحث در مقابل حق زانو می زند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انزه خالداً عن الخطأ واعلم انّه کان جبّاراً فاتکاً لا یراقب الدین فیما یحمله علیه الغضب وهوی نفسه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خالد را از خطا تنزیه نمی کنم، زیرا او ستمگر و خونریز بود و در حالی که غضب او شعلهور می گردید و در مقابل خواهش های نفسانی قرار می گرفت هرگز دین مانع و رادع او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که در موقع تقسیم غنایم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پیشه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نکنم، چه کسی باید عدالت را رعایت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پیشوای گروهی می گردد که قرآن از سینه های آنان بالاتر می رود، از دین بیرون می روند، همچنان که تیر از کمان خارج می گردد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ایمان آورد، ولی پیامبر او را با فرزندش به</w:t>
      </w:r>
    </w:p>
    <w:p>
      <w:pPr>
        <w:pStyle w:val="BookText"/>
        <w:rPr/>
      </w:pPr>
      <w:r>
        <w:rPr>
          <w:rFonts w:ascii="IRNazanin" w:hAnsi="IRNazanin" w:eastAsia="IRNazanin"/>
          <w:color w:val="111111"/>
          <w:sz w:val="28"/>
          <w:sz w:val="28"/>
          <w:szCs w:val="28"/>
          <w:rtl w:val="true"/>
          <w:lang w:bidi="fa-IR"/>
        </w:rPr>
        <w:t>طایف تبعید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سابقین در اسلام که همراه برادران و خواهر خود زینب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 و در آن جا به آیین نصرانیت گرایید و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روشنتر از همه، جریان طلحه و زبیر و معاویه با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از نخستین گروندگان به پیامبرند و از یاران آن حضرت بشمار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هر سه نفر با امام علی علیه السَّلام درافتادند و به نبرد خونین تن در دادند و قطعاً یکی از طرفین بر خطا و ضلال بود و طرف دیگر بر حق و هدایت، مع الوصف، چگونه می توان گفت که همه صحابه عادل و دادگر بوده و تا روز مرگ گردی بر دامن آنان ننشست؟</w:t>
      </w:r>
    </w:p>
    <w:p>
      <w:pPr>
        <w:pStyle w:val="BookText"/>
        <w:rPr/>
      </w:pPr>
      <w:r>
        <w:rPr>
          <w:rFonts w:ascii="IRNazanin" w:hAnsi="IRNazanin" w:eastAsia="IRNazanin"/>
          <w:color w:val="111111"/>
          <w:sz w:val="28"/>
          <w:sz w:val="28"/>
          <w:szCs w:val="28"/>
          <w:rtl w:val="true"/>
          <w:lang w:bidi="fa-IR"/>
        </w:rPr>
        <w:t>یادآور می شویم که برخی، موضوع اجتهاد را پیش کشیده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در کار خود مجتهد بودند، هر چند یکی بر حق و دیگری بر باطل بوده است و اجتهاد گاهی انسان را به حق و گاهی به باطل می کشاند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پوزش گر از یک نکته غفلت ورزیده است و آن این که اجتهاد فردی پذیرفته است که در کار خود به کتاب و سنت تکیه کند و کوشش نماید تا وظیفه خود را از این راه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اجتهادی که در مقابل کتاب و سنت </w:t>
      </w:r>
      <w:r>
        <w:rPr>
          <w:rStyle w:val="FootnoteAnchor"/>
          <w:rtl w:val="true"/>
        </w:rPr>
        <w:footnoteReference w:id="172"/>
      </w:r>
      <w:r>
        <w:rPr>
          <w:rFonts w:ascii="IRNazanin" w:hAnsi="IRNazanin" w:eastAsia="IRNazanin"/>
          <w:color w:val="111111"/>
          <w:sz w:val="28"/>
          <w:sz w:val="28"/>
          <w:szCs w:val="28"/>
          <w:rtl w:val="true"/>
          <w:lang w:bidi="fa-IR"/>
        </w:rPr>
        <w:t>و در برابر تصریحات پیامبر قرار گیرد، کاملاً بی ارزش خواهد بود و اجتهاد این گروه و مانند آنها از قبیل اجتهاد در مقابل نص و در برابر تصریح پیامبر بوده</w:t>
      </w:r>
      <w:bookmarkStart w:id="890" w:name="pg11582_245437"/>
    </w:p>
    <w:p>
      <w:pPr>
        <w:pStyle w:val="BookText"/>
        <w:rPr/>
      </w:pPr>
      <w:bookmarkEnd w:id="8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به این معنی، از اختراعات جنایتکاران دوران خلفای اموی و عباسی است که از این راه می خواستند بر زشتکاریها و جنایات خود روپوشی به نام اجتهاد بگذارند جنایات معاویه ها و یزیدها و عبدالملک ها و حجاج ها را از این راه توجیه نمایند</w:t>
      </w:r>
      <w:r>
        <w:rPr>
          <w:rFonts w:eastAsia="IRNazanin" w:cs="IRNazanin"/>
          <w:color w:val="111111"/>
          <w:sz w:val="28"/>
          <w:szCs w:val="28"/>
          <w:rtl w:val="true"/>
          <w:lang w:bidi="fa-IR"/>
        </w:rPr>
        <w:t>.</w:t>
      </w:r>
    </w:p>
    <w:p>
      <w:pPr>
        <w:pStyle w:val="Heading4"/>
        <w:numPr>
          <w:ilvl w:val="3"/>
          <w:numId w:val="1"/>
        </w:numPr>
        <w:rPr/>
      </w:pPr>
      <w:bookmarkStart w:id="891" w:name="__RefHeading___Toc5112082_73709187"/>
      <w:bookmarkStart w:id="892" w:name="_Toc335"/>
      <w:bookmarkEnd w:id="891"/>
      <w:r>
        <w:rPr>
          <w:rtl w:val="true"/>
        </w:rPr>
        <w:t>ج</w:t>
      </w:r>
      <w:r>
        <w:rPr>
          <w:rtl w:val="true"/>
        </w:rPr>
        <w:t xml:space="preserve">. </w:t>
      </w:r>
      <w:r>
        <w:rPr>
          <w:rtl w:val="true"/>
        </w:rPr>
        <w:t>بررسی دلایل عدالت صحابه</w:t>
      </w:r>
      <w:bookmarkEnd w:id="892"/>
    </w:p>
    <w:p>
      <w:pPr>
        <w:pStyle w:val="Heading5"/>
        <w:numPr>
          <w:ilvl w:val="4"/>
          <w:numId w:val="1"/>
        </w:numPr>
        <w:rPr/>
      </w:pPr>
      <w:bookmarkStart w:id="893" w:name="__RefHeading___Toc5112084_73709187"/>
      <w:bookmarkStart w:id="894" w:name="_Toc336"/>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 xml:space="preserve">بحث پیش ما را به این نکته رهبری نمود که هرگز صحابی بودن آفریننده مصونیت از گناه و پیراستگی نیست، بلکه این گروه بسان دیگر گروهها از طبقات مختلف تشکیل یافته و در میان آنان فاسق، عادل، ظالم، پرهیزگار، آلوده و پیراسته، فراوان پیدا می شدند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روپوشی است بر افعال و اعمال بسیاری از زشتکاران آنان که مورد نفرت جامعه بودند در این جا ممکن است که برخی به عدالت و پاکی نخستین گروندگان به آیین اسلام و نیز پاکی کسانی که به خوبی از آنان پیروی کرده اند، با آیات زیر استدلال کنند، اینک آیات</w:t>
      </w:r>
      <w:r>
        <w:rPr>
          <w:rFonts w:eastAsia="IRNazanin" w:cs="IRNazanin"/>
          <w:color w:val="111111"/>
          <w:sz w:val="28"/>
          <w:szCs w:val="28"/>
          <w:rtl w:val="true"/>
          <w:lang w:bidi="fa-IR"/>
        </w:rPr>
        <w:t>:</w:t>
      </w:r>
    </w:p>
    <w:p>
      <w:pPr>
        <w:pStyle w:val="Heading5"/>
        <w:numPr>
          <w:ilvl w:val="4"/>
          <w:numId w:val="1"/>
        </w:numPr>
        <w:rPr/>
      </w:pPr>
      <w:bookmarkStart w:id="895" w:name="__RefHeading___Toc5112086_73709187"/>
      <w:bookmarkStart w:id="896" w:name="_Toc337"/>
      <w:bookmarkEnd w:id="895"/>
      <w:r>
        <w:rPr>
          <w:rtl w:val="true"/>
        </w:rPr>
        <w:t>آیه نخست</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 گروه از مهاجر و انصار که پیش از دیگران به اسلام گرویدند و از کسانی که به نیکی از آنان پیروی نموده اند، خوشنود گردیده و آنان نیز از خداوند راضی شدند و برای آنان بهشتی جاویدان که زیر درختان آن، آب جاری می شود</w:t>
      </w:r>
    </w:p>
    <w:p>
      <w:pPr>
        <w:pStyle w:val="BookText"/>
        <w:rPr/>
      </w:pPr>
      <w:r>
        <w:rPr>
          <w:rFonts w:ascii="IRNazanin" w:hAnsi="IRNazanin" w:eastAsia="IRNazanin"/>
          <w:color w:val="111111"/>
          <w:sz w:val="28"/>
          <w:sz w:val="28"/>
          <w:szCs w:val="28"/>
          <w:rtl w:val="true"/>
          <w:lang w:bidi="fa-IR"/>
        </w:rPr>
        <w:t>فراهم ساخته است 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فراز از آیه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از آنان خشنود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روشنی رضایت خداوند را از این سه گروه اعلام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 لَهُمْ جَنّات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بهشت را برای آنان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حاکیست که بهشت برای این سه گروه آماده می باشد و گروهی را که بهشت برای آنان آماده شده است، نمی توان تخطئه کرد، بلکه باید به حکم همین مضمون عمل آنان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خداوند از آنان راضی بوده است می توان بر صحت تمام کارهای آنان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 این آیه بر تصویب اعمال آنان، بالاخص بر تصحیح کارهایی که پس از درگذشت پیامبر مرتکب شده اند، مایه شگفتی و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مطلب یک چیز است و آن این که بدانیم علت رضایت خداوند از این سه گروه چه بود؟ علت رضایت خداوند از آنان این بود که این سه گروه زودتر از دیگران، به خدا و رسالت پیامبر او ایمان آورده و بر دیگران سبقت جسته و در اقامه پرچم دین و نشر آیین توحید، پیشگام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خشنودی خدا از این سه گروه این است که بسان دیگران دو چهره نبودند و در عداد منافقان قرار نگرفته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خاطر ثبات وایستادگی خود، دارای ایمان و عمل صالح بوده اند از این جهت توانسته اند رضایت و خشنودی خدا را به سوی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شود که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w:t>
      </w:r>
    </w:p>
    <w:p>
      <w:pPr>
        <w:pStyle w:val="BookText"/>
        <w:rPr/>
      </w:pPr>
      <w:r>
        <w:rPr>
          <w:rFonts w:ascii="IRNazanin" w:hAnsi="IRNazanin" w:eastAsia="IRNazanin"/>
          <w:color w:val="111111"/>
          <w:sz w:val="28"/>
          <w:sz w:val="28"/>
          <w:szCs w:val="28"/>
          <w:rtl w:val="true"/>
          <w:lang w:bidi="fa-IR"/>
        </w:rPr>
        <w:t>است نه برای تبیین</w:t>
      </w:r>
      <w:r>
        <w:rPr>
          <w:rStyle w:val="FootnoteAnchor"/>
          <w:rtl w:val="true"/>
        </w:rPr>
        <w:footnoteReference w:id="173"/>
      </w:r>
      <w:r>
        <w:rPr>
          <w:rFonts w:ascii="IRNazanin" w:hAnsi="IRNazanin" w:eastAsia="IRNazanin"/>
          <w:color w:val="111111"/>
          <w:sz w:val="28"/>
          <w:sz w:val="28"/>
          <w:szCs w:val="28"/>
          <w:rtl w:val="true"/>
          <w:lang w:bidi="fa-IR"/>
        </w:rPr>
        <w:t>زیرا به حکم شهادت آیه های پیشین و تاریخ قطعی، یاران پیامبر را دسته های گوناگون و چهره های مختلف تشکیل می دادند و در میان آنان مؤمن و فاسق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داوری درباره گروه مؤمن از صحابه پیامبر و فاسق از آنان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مؤمن است بسان کسی است که فاسق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درباره علی علیه السَّلام و ولید بن عقبه است و به طور گسترده در کتابهای تفسیر بیان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قرآن درباره گزارشگر فاسق از صحابه پیامبر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جائَکُمْ فاسِقٌ بِنَبأ فَتَبَیَّنُوا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اگر گزارشگر فاسقی خبر داد، ایستادگی کنید و به بررسی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حاکی است که ولید فاسق، خبر غیر صحیحی درباره طایفه بنی المصطلق آورده بود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ملاک رضایت خداوند، ثبات آنان بر ایمان و گرایش به عمل صالح بود، این ملاک همان طور که در گذشته شرط بود، در آینده نیز شرط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همین گروه که خداوند روز نزول آیه از آنان راضی و خشنود گردیده است، در آینده از ایمان خود باز گردند و یا مرتکب عمل غیر صالح گردند، رضایت پیشین سودی به حال آنان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رضایت نسبی آنچنان نیست که به آنان برای ابد مصونیت ببخشد، هر چند پس از نزول آیه مرتکب ده ها خلاف و جنایت شوند و بگویند که چون خداوند از ما راضی وخشنود گردیده است، دیگر دست ما در انجام هر عملی هر چند زشت و جنایت باشد،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آنان باید علل خشنودی را بسان گذشته رعایت کنند و گام از دایره ایمان و انجام فرایض و پیراستگی از گناهان فراتر نگذارند، زیرا قرآن به روشنی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 یُجْزَ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امْرِیء بِما کَسَبَ 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اخیر به روشنی می رساند که حقیقت پیروی جز این نیست که دارای ایمان باشند، همچنان که جمله آخر آن هر فردی را در گرو عمل خویش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گروهی از یاران حضرت محمد را ستایش می کند که دارای ایمان و عمل صالح می باشند، چنان که می فرماید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الَّذِینَ آمَنُوا وَعَمِلُوا الصّالِحات مِنْهُمْ مَغْفِرَةً وَأَجْراً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محمّد،پیامبر خداست و آنان که با او هستند، با کافران سخت و با یکدیگر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گروه که دارای ایمان و عمل صالح باشند، مغفرت و پاداش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و آیات دیگر شرط نجات در آخرت و نیل به پاداش های اخروی را بقای ایمان و عمل صالح می داند و هرگز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صورتی که آینده بسان گذشته نباشد، کافی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گروه سابقان در هجرت و تابعین، بالاتر از پیامبر نخواهند بود و قرآن درباره او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وَلتَکُونَنَّ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شرک ورزی، اعمال تو باطل می شود و جزو زیانکاران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این که، هیچ گاه رضایت پیشین گواه بر رضایت بعدی نیست، خصوصاً وقتی که دلایل قطعی بر خلاف آن گواهی دهند، همچنان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دلالت ندارد که بهشت برای آنان آماده می باشد، ولی این آمادگی مشروط به حفظ علل پیشین است و بر چیزی جز آمادگی مشروط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لفظ درباره غیر این گروه نیز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 أَعَدَّ اللّهُ لَهُمْ مَغْْفِرَةً وَأَجْراً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مردان و زنان مسلمان و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پاداش بزرگ آماده کرده</w:t>
      </w:r>
      <w:bookmarkStart w:id="897" w:name="pg11582_245448"/>
    </w:p>
    <w:p>
      <w:pPr>
        <w:pStyle w:val="BookText"/>
        <w:rPr/>
      </w:pPr>
      <w:bookmarkEnd w:id="8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نمی تواند با ذیل این آیه بر نجات تمام مسلمانان و مؤمنان روی زمین استدلال کند در صورتی که می دانیم گروهی از همین افراد مسلمان و مؤمن، در بخشی از عمر خود چه جنایتها و خلافهایی را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زنان پیامبر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أَعَدَّ لِلْمُحْسِناتِ مِنْکُنَّ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نیکوکاران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یکی از همسران پیامبر در بخشی از عمر خود پاک و متقی باشد و در بخش دیگر از عمر خود واجبات را ترک کند و یا بر امام حق و مفترض الطاعه خروج نماید، هرگز نمی توان به حکم این آیه او را اهل نجات دانست</w:t>
      </w:r>
      <w:r>
        <w:rPr>
          <w:rFonts w:eastAsia="IRNazanin" w:cs="IRNazanin"/>
          <w:color w:val="111111"/>
          <w:sz w:val="28"/>
          <w:szCs w:val="28"/>
          <w:rtl w:val="true"/>
          <w:lang w:bidi="fa-IR"/>
        </w:rPr>
        <w:t>.</w:t>
      </w:r>
    </w:p>
    <w:p>
      <w:pPr>
        <w:pStyle w:val="Heading5"/>
        <w:numPr>
          <w:ilvl w:val="4"/>
          <w:numId w:val="1"/>
        </w:numPr>
        <w:rPr/>
      </w:pPr>
      <w:bookmarkStart w:id="898" w:name="__RefHeading___Toc5112088_73709187"/>
      <w:bookmarkStart w:id="899" w:name="_Toc338"/>
      <w:bookmarkEnd w:id="898"/>
      <w:r>
        <w:rPr>
          <w:rtl w:val="true"/>
        </w:rPr>
        <w:t>آیه دوم</w:t>
      </w:r>
      <w:bookmarkEnd w:id="899"/>
    </w:p>
    <w:p>
      <w:pPr>
        <w:pStyle w:val="BookText"/>
        <w:rPr/>
      </w:pPr>
      <w:r>
        <w:rPr>
          <w:rFonts w:ascii="IRNazanin" w:hAnsi="IRNazanin" w:eastAsia="IRNazanin"/>
          <w:color w:val="111111"/>
          <w:sz w:val="28"/>
          <w:sz w:val="28"/>
          <w:szCs w:val="28"/>
          <w:rtl w:val="true"/>
          <w:lang w:bidi="fa-IR"/>
        </w:rPr>
        <w:t>این آیه در ستایش گروهی از مؤمنان که از مهاجر و انصار بودند، وارد شده است اینک متن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افراد با ایمان هنگامی که با تو زیر درخت بیعت نمودند، خشنود گردید و از آنچه در دلهای آنان بود، آگاه شد و آرامش خاصی بر آنان فرو فرستاد، و پیروزی نزدیکی را پاداش آنان قرار داد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و به روشنی رضایت خداوند را از مؤمنان آنان اعلام می دارد، ولی این خشنودی مربوط به همان زمان نزول آیه است و هرگز گواه بر وجود چنین رضایت در اعصار بعدی، خصوصاً پس از در</w:t>
      </w:r>
      <w:bookmarkStart w:id="900" w:name="pg11582_245450"/>
    </w:p>
    <w:p>
      <w:pPr>
        <w:pStyle w:val="BookText"/>
        <w:rPr/>
      </w:pPr>
      <w:bookmarkEnd w:id="900"/>
      <w:r>
        <w:rPr>
          <w:rFonts w:ascii="IRNazanin" w:hAnsi="IRNazanin" w:eastAsia="IRNazanin"/>
          <w:color w:val="111111"/>
          <w:sz w:val="28"/>
          <w:sz w:val="28"/>
          <w:szCs w:val="28"/>
          <w:rtl w:val="true"/>
          <w:lang w:bidi="fa-IR"/>
        </w:rPr>
        <w:t>گذشت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درباره آن گروه که هیچ دلیلی بر انحراف آنان در دست نباشد، می توان به حکم این آیه، آنان را مرضی الهی و بندگان برگزیده خدا دانست و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ظاهر، ولی باطن 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 عمل آنان بسان گذشته مورد رضایت الهی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روشن بر این که آیه مربوط به گذشته و موقع اخذ بیعت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یُبایِعُونَکَ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یعنی خدا از آنان آنگاه که با تو بیعت کرده اند راضی شد، ولی این رضایت همان طور که حدوثاً در پرتو ایمان و عمل صالح پدید آمده بود بقاءً نیز به این عامل رضایت آفرین، محتاج و نیازمند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گروه که خداوند رضایت خود را از آنان ابراز می دارد، نمی توانند به اتکای این آیه هر کاری خواستند انجام دهند و از هر روشی که میلشان کشید، پیروی نمایند، بلکه آنان باید در آینده بسان گذشته روی اساس صحیحی، منطبق با موازین اسلامی گام بردارند</w:t>
      </w:r>
      <w:r>
        <w:rPr>
          <w:rFonts w:eastAsia="IRNazanin" w:cs="IRNazanin"/>
          <w:color w:val="111111"/>
          <w:sz w:val="28"/>
          <w:szCs w:val="28"/>
          <w:rtl w:val="true"/>
          <w:lang w:bidi="fa-IR"/>
        </w:rPr>
        <w:t>.</w:t>
      </w:r>
    </w:p>
    <w:p>
      <w:pPr>
        <w:pStyle w:val="Heading5"/>
        <w:numPr>
          <w:ilvl w:val="4"/>
          <w:numId w:val="1"/>
        </w:numPr>
        <w:rPr/>
      </w:pPr>
      <w:bookmarkStart w:id="901" w:name="__RefHeading___Toc5112090_73709187"/>
      <w:bookmarkStart w:id="902" w:name="_Toc339"/>
      <w:bookmarkEnd w:id="901"/>
      <w:r>
        <w:rPr>
          <w:rtl w:val="true"/>
        </w:rPr>
        <w:t>آیه سوم</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فقرای مهاجر که از خانه و اموال خود بیرون شده اند و کرم و رضای خدا را می جویند، خدا و رسول او را کمک می کنند آنان راستگو می باشند</w:t>
      </w:r>
      <w:r>
        <w:rPr>
          <w:rFonts w:eastAsia="IRNazanin" w:cs="IRNazanin"/>
          <w:color w:val="111111"/>
          <w:sz w:val="28"/>
          <w:szCs w:val="28"/>
          <w:rtl w:val="true"/>
          <w:lang w:bidi="fa-IR"/>
        </w:rPr>
        <w:t>».</w:t>
      </w:r>
      <w:bookmarkStart w:id="903" w:name="pg11582_245452"/>
    </w:p>
    <w:p>
      <w:pPr>
        <w:pStyle w:val="BookText"/>
        <w:rPr/>
      </w:pPr>
      <w:bookmarkEnd w:id="903"/>
      <w:r>
        <w:rPr>
          <w:rFonts w:ascii="IRNazanin" w:hAnsi="IRNazanin" w:eastAsia="IRNazanin"/>
          <w:color w:val="111111"/>
          <w:sz w:val="28"/>
          <w:sz w:val="28"/>
          <w:szCs w:val="28"/>
          <w:rtl w:val="true"/>
          <w:lang w:bidi="fa-IR"/>
        </w:rPr>
        <w:t>این آیه به روشنی بر راستگویی گروهی که خانه و زندگی و ثروت خود را در راه خدا ترک گفته اند و کرم و رضای خدا را طلبیده و او را کمک می کنند،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رستگاری آنان در این آیه به روشنی بیان شده است و آن، ترک خانه و کاشانه و ثروت و مال و جهاد در راه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آینده آنان نیز بسان گذشته باشد، قطعاً در هر عصری راستگو خواهند بود، ولی اگر در آینده از راه نخست منحرف شدند، هرگز نمی توان شهادت بر گذشته را، گواه بر راستگویی آنان در آینده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علمی، صدق و راستگویی آنان همان طور که حدوثاً علت لازم داشت، بقاء نیز علت لازم دارد و شهادت های نسبی فقط در بخشی از زمان می تواند گواه بر رستگاری آنان باشد، نه همیشه</w:t>
      </w:r>
      <w:r>
        <w:rPr>
          <w:rFonts w:eastAsia="IRNazanin" w:cs="IRNazanin"/>
          <w:color w:val="111111"/>
          <w:sz w:val="28"/>
          <w:szCs w:val="28"/>
          <w:rtl w:val="true"/>
          <w:lang w:bidi="fa-IR"/>
        </w:rPr>
        <w:t>.</w:t>
      </w:r>
    </w:p>
    <w:p>
      <w:pPr>
        <w:pStyle w:val="Heading5"/>
        <w:numPr>
          <w:ilvl w:val="4"/>
          <w:numId w:val="1"/>
        </w:numPr>
        <w:rPr/>
      </w:pPr>
      <w:bookmarkStart w:id="904" w:name="__RefHeading___Toc5112092_73709187"/>
      <w:bookmarkStart w:id="905" w:name="_Toc340"/>
      <w:bookmarkEnd w:id="904"/>
      <w:r>
        <w:rPr>
          <w:rtl w:val="true"/>
        </w:rPr>
        <w:t>آیه چهارم</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تریهُمْ رُکَّعاً سُجَّداً یَبْتَغُونَ فَضْلاً مِنَ اللّهِ وَرِضْواناً سِیماهُمْ فِی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وَعَمِلُوا الصّالِحاتِ مِنْهُمْ مَغْفِرَةً وَأَجْراً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خداست و کسانی که با او هستند، با کافران سخت و با یکدیگر مهربانند، آنان را در حالت رکوع و سجود می بینی، کرم و رضای خدا را می جویندو در چهره هایشان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گروهی از آنان که ایمان و عمل صالح داشته باشند، وعده آمرزش و پاداش بزرگ داده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شکل زیبایی یاران رسول خدا را می ستاید، امّا یارانی که</w:t>
      </w:r>
    </w:p>
    <w:p>
      <w:pPr>
        <w:pStyle w:val="BookText"/>
        <w:rPr/>
      </w:pPr>
      <w:r>
        <w:rPr>
          <w:rFonts w:ascii="IRNazanin" w:hAnsi="IRNazanin" w:eastAsia="IRNazanin"/>
          <w:color w:val="111111"/>
          <w:sz w:val="28"/>
          <w:sz w:val="28"/>
          <w:szCs w:val="28"/>
          <w:rtl w:val="true"/>
          <w:lang w:bidi="fa-IR"/>
        </w:rPr>
        <w:t>شرایط زیر را دارا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دشمنان، سخت و با یکدیگر مهربانند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راکع و ساجدند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کرم و رضایت خدا را می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پیشانی آنان اثر سجود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ایمان و عمل صالح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گروهی که موقع نزول آیه مشمول این حکم بودند، و تا آخرین لحظه زندگی بر این صفات و اساس باقی بمانند، به طور مسلم مغفرت و پاداش خدا را جلب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پس از نزول این آیه و یا پس از رحلت پیامبر گرامی، مسیر خود را دگرگون سازند، هرگز نمی توان با این آیه آنان را سعادتمند و خوش فرجام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و مشابه آنها از یک رضایت نسبی در ظرف مخصوصی حکایت می کند و هرگز بر آینده افراد گواهی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که از آموزگار خود در هفته معینی نمره انضباط خوبی بگیرد، هرگز این کار دلیل نمی شود که تا آخر سال تحصیلی نمره انضباط وی بیست است واگر احیاناً در هفته های آینده وضع خود را دگرگون سازد و نمره سابق دلیل بر آن نمی شود که وی مطلقاً یک شاگرد با انضباطی خواهد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آیات نمی توان تمام اعمال مهاجر و انصار را تصحیح کرد و کارهای آنان را مطابق کتاب و سنت خواند، بلکه باید در موقع داوری، اعمال آنان را بر مقیاسهای صحیح داوری عرضه کرد و سپس داوری نمود و این آیات نسبت به اعمال آینده کاملاً ساکت می باشد</w:t>
      </w:r>
      <w:r>
        <w:rPr>
          <w:rFonts w:eastAsia="IRNazanin" w:cs="IRNazanin"/>
          <w:color w:val="111111"/>
          <w:sz w:val="28"/>
          <w:szCs w:val="28"/>
          <w:rtl w:val="true"/>
          <w:lang w:bidi="fa-IR"/>
        </w:rPr>
        <w:t>.</w:t>
      </w:r>
      <w:bookmarkStart w:id="906" w:name="pg11582_245456"/>
    </w:p>
    <w:p>
      <w:pPr>
        <w:pStyle w:val="Heading2"/>
        <w:numPr>
          <w:ilvl w:val="1"/>
          <w:numId w:val="1"/>
        </w:numPr>
        <w:rPr/>
      </w:pPr>
      <w:bookmarkStart w:id="907" w:name="__RefHeading___Toc5112094_73709187"/>
      <w:bookmarkStart w:id="908" w:name="_Toc341"/>
      <w:bookmarkEnd w:id="906"/>
      <w:bookmarkEnd w:id="907"/>
      <w:r>
        <w:rPr/>
        <w:t>21</w:t>
      </w:r>
      <w:r>
        <w:rPr>
          <w:rtl w:val="true"/>
        </w:rPr>
        <w:t xml:space="preserve">- </w:t>
      </w:r>
      <w:r>
        <w:rPr>
          <w:rtl w:val="true"/>
        </w:rPr>
        <w:t>روش صحیح تفسیر قرآن</w:t>
      </w:r>
      <w:bookmarkEnd w:id="908"/>
    </w:p>
    <w:p>
      <w:pPr>
        <w:pStyle w:val="Heading3"/>
        <w:numPr>
          <w:ilvl w:val="2"/>
          <w:numId w:val="1"/>
        </w:numPr>
        <w:rPr/>
      </w:pPr>
      <w:bookmarkStart w:id="909" w:name="__RefHeading___Toc5112096_73709187"/>
      <w:bookmarkStart w:id="910" w:name="_Toc342"/>
      <w:bookmarkEnd w:id="909"/>
      <w:r>
        <w:rPr>
          <w:rtl w:val="true"/>
        </w:rPr>
        <w:t>اشاره</w:t>
      </w:r>
      <w:bookmarkEnd w:id="910"/>
    </w:p>
    <w:p>
      <w:pPr>
        <w:pStyle w:val="BookText"/>
        <w:rPr/>
      </w:pPr>
      <w:r>
        <w:rPr>
          <w:rStyle w:val="FootnoteAnchor"/>
          <w:rtl w:val="true"/>
        </w:rPr>
        <w:footnoteReference w:id="176"/>
      </w:r>
    </w:p>
    <w:p>
      <w:pPr>
        <w:pStyle w:val="Heading3"/>
        <w:numPr>
          <w:ilvl w:val="2"/>
          <w:numId w:val="1"/>
        </w:numPr>
        <w:rPr/>
      </w:pPr>
      <w:bookmarkStart w:id="911" w:name="__RefHeading___Toc5112098_73709187"/>
      <w:bookmarkStart w:id="912" w:name="_Toc343"/>
      <w:bookmarkEnd w:id="911"/>
      <w:r>
        <w:rPr>
          <w:rtl w:val="true"/>
        </w:rPr>
        <w:t>آیات موضوع</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عَلَیْهِْ مَطَراً فَساءَ مَطَرُ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5112100_73709187"/>
      <w:bookmarkStart w:id="914" w:name="_Toc344"/>
      <w:bookmarkEnd w:id="913"/>
      <w:r>
        <w:rPr>
          <w:rtl w:val="true"/>
        </w:rPr>
        <w:t>ترجمه آیات</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بیانگر همه چیز برای تو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آنان بارانی فرستادیم چه بد بود باران بیم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برای پندگیری آسان نمودیم، آیا متذکری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آنان از قرآن روی گردانند، گویی خران رم کرده اند که از</w:t>
      </w:r>
      <w:bookmarkStart w:id="915" w:name="pg11582_245458"/>
    </w:p>
    <w:p>
      <w:pPr>
        <w:pStyle w:val="Heading3"/>
        <w:numPr>
          <w:ilvl w:val="2"/>
          <w:numId w:val="1"/>
        </w:numPr>
        <w:rPr/>
      </w:pPr>
      <w:bookmarkStart w:id="916" w:name="__RefHeading___Toc5112102_73709187"/>
      <w:bookmarkStart w:id="917" w:name="_Toc345"/>
      <w:bookmarkEnd w:id="915"/>
      <w:bookmarkEnd w:id="916"/>
      <w:r>
        <w:rPr>
          <w:rtl w:val="true"/>
        </w:rPr>
        <w:t>تفسیر آیات</w:t>
      </w:r>
      <w:r>
        <w:rPr>
          <w:rtl w:val="true"/>
        </w:rPr>
        <w:t>:</w:t>
      </w:r>
      <w:bookmarkEnd w:id="917"/>
    </w:p>
    <w:p>
      <w:pPr>
        <w:pStyle w:val="Heading4"/>
        <w:numPr>
          <w:ilvl w:val="3"/>
          <w:numId w:val="1"/>
        </w:numPr>
        <w:rPr/>
      </w:pPr>
      <w:bookmarkStart w:id="918" w:name="__RefHeading___Toc5112104_73709187"/>
      <w:bookmarkStart w:id="919" w:name="_Toc346"/>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قرن بیستم میلادی و یا چهاردهم اسلامی، با بیداری شرق و شرقیان و بالأخص مسلمانان آغاز گردید، در این قرن، طلسم استعمار تا حدودی درهم شکست، کشورهای مستعمره، به صورت کشور آزاد یا نیمه آزاد درآمدند، مسلمانان و رهبران فکری و علمی آنان در یک سلسله مسائل اساسی اندیشیدند، علل ضعف و عقب افتادگی را مورد مطالعه قرار دادند و در صدد چاره جویی برآمدند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مسایلی که بیشتر مورد توجه قرار گرفت، نشر معارف، حقایق و علوم قرآن بود، زیرا در قرون پیشین، فقط طبقه دانشمند از حقایق علمی این کتاب آسمانی بهره می برد و طبقات دیگر مردم فقط به روخوانی اکتفا کرده و بیشتر در روخوانی و تجوید قرآن کوشش می نمودند و کتابهای تفسیر که در آن قرون نوشته می شد، هدف راهنمایی طبقه دانشمند بود و کمتر اتفاق می افتاد که یک مفسر برای راهنمایی طبقات دیگر از مردم به مفاهیم قرآن، تفسیری بنویسد، یا جلسه تفسیری تشکیل دهد، گویا مطلوب، از دانشمندان امعان و تفکر در آیات قرآن بود و مطلوب از سایر طبقات، روخوانی و تجوید و قرائت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طرز تفکر علاوه بر این که ضررهای بی شماری داشت که بعداً دانشمندان به زیان های آن پی بردند با صریح خود قرآن نیز مخالف است زیرا قرآن عموم مردم را به تفکر و غور در معانی آیات قرآن دعوت می نماید و آن را مشعل فروزان، بهترین راهنما و هادی متقیان می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ووسیله یادآوری قلمداد می کند، افرادی را که از شنیدن قرآن و تدبر در معانی آن روی می گردانند به سخت ترین وجه مذمت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آنان از قرآن روی گردانند، گویی خران رم کرده اند که از شیر گریخته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متقیان و خردمندان، متفکران و هوشمندان را به استماع و فرا گرفتن مفاهیم قرآن دعوت می نماید به اندازه ای است که ما از نقل و ترجمه وتعیین مواضع آنها خودداری می کنیم فقط به نقل و ترجمه یک آیه اکتفا کرده و از این مطلب می گذریم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پندگیری آسان نمودیم، آیا متذکری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نظایر آن می رساند که فهم و استفاده از قرآن در گرو طبقه مخصوصی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گذاردن توده مردم از بهره گیری از آیات قرآن با تجربیاتی که در قرون گذشته نتیجه داشته است، با متن خود کتاب آسمانی مخالف است</w:t>
      </w:r>
      <w:r>
        <w:rPr>
          <w:rFonts w:eastAsia="IRNazanin" w:cs="IRNazanin"/>
          <w:color w:val="111111"/>
          <w:sz w:val="28"/>
          <w:szCs w:val="28"/>
          <w:rtl w:val="true"/>
          <w:lang w:bidi="fa-IR"/>
        </w:rPr>
        <w:t>.</w:t>
      </w:r>
      <w:bookmarkStart w:id="920" w:name="pg11582_245462"/>
    </w:p>
    <w:p>
      <w:pPr>
        <w:pStyle w:val="BookText"/>
        <w:rPr/>
      </w:pPr>
      <w:bookmarkEnd w:id="920"/>
      <w:r>
        <w:rPr>
          <w:rFonts w:ascii="IRNazanin" w:hAnsi="IRNazanin" w:eastAsia="IRNazanin"/>
          <w:color w:val="111111"/>
          <w:sz w:val="28"/>
          <w:sz w:val="28"/>
          <w:szCs w:val="28"/>
          <w:rtl w:val="true"/>
          <w:lang w:bidi="fa-IR"/>
        </w:rPr>
        <w:t xml:space="preserve">از این نظر از جمله تحولاتی که در آغاز قرن چهاردهم هجری درباره تفسیر پدید آمد همگانی شدن جلسات تفسیر، و آشنا ساختن توده مردم با این کتاب بوده است، و در این زمینه در اقطار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سوریه، عراق، پاکستان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نوشته شد وجلساتی تشکیل گردید، که هدف از آنها، آشنا ساختن عموم مردم با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به گونه ای راه و روش تفسیر صحیح را ارائه کنیم، تا از این طریق به کمک شیفتگان فهم مفاهیم و معارف به پند قرآن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به معنی واقعی به نحوی که مفسر در فهم معنی آیه، اجتهاد و کوشش را در پیش گیرد، نه این که به پیروی از دیگران آیه را تفسیر نماید، در گرو تحقق شرایط و رعایت اموری است که هم اکنون به آنها اشاره می کنیم</w:t>
      </w:r>
      <w:r>
        <w:rPr>
          <w:rFonts w:eastAsia="IRNazanin" w:cs="IRNazanin"/>
          <w:color w:val="111111"/>
          <w:sz w:val="28"/>
          <w:szCs w:val="28"/>
          <w:rtl w:val="true"/>
          <w:lang w:bidi="fa-IR"/>
        </w:rPr>
        <w:t>:</w:t>
      </w:r>
    </w:p>
    <w:p>
      <w:pPr>
        <w:pStyle w:val="Heading4"/>
        <w:numPr>
          <w:ilvl w:val="3"/>
          <w:numId w:val="1"/>
        </w:numPr>
        <w:rPr/>
      </w:pPr>
      <w:bookmarkStart w:id="921" w:name="__RefHeading___Toc5112106_73709187"/>
      <w:bookmarkStart w:id="922" w:name="_Toc347"/>
      <w:bookmarkEnd w:id="921"/>
      <w:r>
        <w:rPr/>
        <w:t>1</w:t>
      </w:r>
      <w:r>
        <w:rPr>
          <w:rtl w:val="true"/>
        </w:rPr>
        <w:t xml:space="preserve">. </w:t>
      </w:r>
      <w:r>
        <w:rPr>
          <w:rtl w:val="true"/>
        </w:rPr>
        <w:t>آگاهی از قواعد زبان عربی</w:t>
      </w:r>
      <w:bookmarkEnd w:id="922"/>
    </w:p>
    <w:p>
      <w:pPr>
        <w:pStyle w:val="BookText"/>
        <w:rPr/>
      </w:pPr>
      <w:r>
        <w:rPr>
          <w:rFonts w:ascii="IRNazanin" w:hAnsi="IRNazanin" w:eastAsia="IRNazanin"/>
          <w:color w:val="111111"/>
          <w:sz w:val="28"/>
          <w:sz w:val="28"/>
          <w:szCs w:val="28"/>
          <w:rtl w:val="true"/>
          <w:lang w:bidi="fa-IR"/>
        </w:rPr>
        <w:t>نخستین پایه برای تفسیر قرآن این است که یک فرد مفسر باید از قواعد زبان عربی کاملاً آگاه باشد تا در سایه آگاهی از آن بتواند فاعل را از مفعول، ظرف را از مظروف، حال را از ذو الحال، معطوف را ازمعطوف علیه به خوبی تمیز دهد، این نه تنها قرآن است که به یک چنین کلید نیاز مبرم دارد بلکه استفاده از هر کتابی به هر زبانی نوشته شده باشد در گروه آگاهی از گرامر آن زبان می باشد، چه بسا اشتباهاتی در معنی آیه رخ می دهد که ریشه آن عدم آگاهی از قواعد زبان عربی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آنچنان روشن است که خود را از هر نوع سخن گفتن پیرامون آن، بی نیاز می دانیم</w:t>
      </w:r>
      <w:r>
        <w:rPr>
          <w:rFonts w:eastAsia="IRNazanin" w:cs="IRNazanin"/>
          <w:color w:val="111111"/>
          <w:sz w:val="28"/>
          <w:szCs w:val="28"/>
          <w:rtl w:val="true"/>
          <w:lang w:bidi="fa-IR"/>
        </w:rPr>
        <w:t>.</w:t>
      </w:r>
      <w:bookmarkStart w:id="923" w:name="pg11582_245464"/>
    </w:p>
    <w:p>
      <w:pPr>
        <w:pStyle w:val="BookText"/>
        <w:rPr/>
      </w:pPr>
      <w:bookmarkEnd w:id="923"/>
      <w:r>
        <w:rPr>
          <w:rFonts w:ascii="IRNazanin" w:hAnsi="IRNazanin" w:eastAsia="IRNazanin"/>
          <w:color w:val="111111"/>
          <w:sz w:val="28"/>
          <w:sz w:val="28"/>
          <w:szCs w:val="28"/>
          <w:rtl w:val="true"/>
          <w:lang w:bidi="fa-IR"/>
        </w:rPr>
        <w:t>البته مقصود از آگاهی، تخصص در علوم اشتقاق و صرف و نحو نیست زیرا تفسیر قرآن نیاز به تخصص در این دو علم ندارد بلکه کافی است که بتواند با فراگیری اجمالی، این نوع مسائل را تشخیص دهد و یک چنین تشخیص نیاز به یک دوره آموزش عمومی در زمینه های اشتقاق و صرف و نحو دارد</w:t>
      </w:r>
      <w:r>
        <w:rPr>
          <w:rFonts w:eastAsia="IRNazanin" w:cs="IRNazanin"/>
          <w:color w:val="111111"/>
          <w:sz w:val="28"/>
          <w:szCs w:val="28"/>
          <w:rtl w:val="true"/>
          <w:lang w:bidi="fa-IR"/>
        </w:rPr>
        <w:t>.</w:t>
      </w:r>
    </w:p>
    <w:p>
      <w:pPr>
        <w:pStyle w:val="Heading4"/>
        <w:numPr>
          <w:ilvl w:val="3"/>
          <w:numId w:val="1"/>
        </w:numPr>
        <w:rPr/>
      </w:pPr>
      <w:bookmarkStart w:id="924" w:name="__RefHeading___Toc5112108_73709187"/>
      <w:bookmarkStart w:id="925" w:name="_Toc348"/>
      <w:bookmarkEnd w:id="924"/>
      <w:r>
        <w:rPr/>
        <w:t>2</w:t>
      </w:r>
      <w:r>
        <w:rPr>
          <w:rtl w:val="true"/>
        </w:rPr>
        <w:t xml:space="preserve">. </w:t>
      </w:r>
      <w:r>
        <w:rPr>
          <w:rtl w:val="true"/>
        </w:rPr>
        <w:t>آگاهی از معانی مفردات قرآن</w:t>
      </w:r>
      <w:bookmarkEnd w:id="925"/>
    </w:p>
    <w:p>
      <w:pPr>
        <w:pStyle w:val="BookText"/>
        <w:rPr/>
      </w:pPr>
      <w:r>
        <w:rPr>
          <w:rFonts w:ascii="IRNazanin" w:hAnsi="IRNazanin" w:eastAsia="IRNazanin"/>
          <w:color w:val="111111"/>
          <w:sz w:val="28"/>
          <w:sz w:val="28"/>
          <w:szCs w:val="28"/>
          <w:rtl w:val="true"/>
          <w:lang w:bidi="fa-IR"/>
        </w:rPr>
        <w:t>آگاهی از معانی مفردات قرآن یکی از پایه های اساسی برای تفسیر قرآن است زیرا فهم مرکب، متفرع بر فهم مفردات آن است، نکته لازم در این شرط این است که هرگز نباید بر مفاهیمی که از مفردات آیه در ذهن ما موجود است تکیه کرد و بر اساس آن، آیه را تفسیر نمود زیرا چه بسا بر اثر مرور زمان در معانی الفاظ، دگرگونی پیدا شده و معانی معروف در عصر رسالت به نوعی تغییر کرده است این جا است که باید به ریشه یابی پرداخت و معانی ریشه ای را به دست آورد آنگاه به تفسیر آیه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امروز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در حالی که معانی ریشه ای این الفاظ غیر آن چیزی است که امروز در اذهان ما جای گرفته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را می بینیم که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برعدم عصمت پیامبران استدلال می کنند و تصور می کنند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به همان معانی بود که امروز در اذهان ما وجود دارد در حالی که اگر این دو لفظ از نظر معنی، ریشه یابی گردند خواهیم دید که این دو لفظ، دو معنی ریشه ای دارند که آنچه که امروز از این دو لفظ در ذهن</w:t>
      </w:r>
    </w:p>
    <w:p>
      <w:pPr>
        <w:pStyle w:val="BookText"/>
        <w:rPr/>
      </w:pPr>
      <w:r>
        <w:rPr>
          <w:rFonts w:ascii="IRNazanin" w:hAnsi="IRNazanin" w:eastAsia="IRNazanin"/>
          <w:color w:val="111111"/>
          <w:sz w:val="28"/>
          <w:sz w:val="28"/>
          <w:szCs w:val="28"/>
          <w:rtl w:val="true"/>
          <w:lang w:bidi="fa-IR"/>
        </w:rPr>
        <w:t>موجود است متطورو مشتق از آن معانی ریشه ای می باشند و هرگز معانی اصیل این دو لفظ، ملازم با معصیت اصطلاحی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بهترین کتابی که می تواند راهنمای ما در پیدا کردن معانی ریشه ای الفاظ قرآن باشد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احمد بن فارس بن زکریا، متوفای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شش جزء در مصر چاپ شده است و تمام سعی مؤلف کتاب، این است که معانی ریشه ای الفاظ را در اختیار ما بگذارد و آنگاه یادآور می شود که معانی دیگر چگونه به تدریج از این ریشه اشتقاق یافته و به ظاهر به صورت معانی مستقلی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امروز چه بسا در کتابهای لغت برای برخی از الفاظ ده معنی مشاهده می کنید و انسان تصور می کند که این لفظ برای ده معنا وضع شده و دارای معانی ده گانه است ولی وقتی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کند، روشن می گردد که این لفظ یک معنی بیش ندارد و دیگر معانی صورتهای مختلف آن یک معنی اول است که به مرور زمان رنگ تعدد و معنی مستقل به خود گرفته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کتاب، یک مفسر واقعی باید در تشخیص معانی مفردات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ابوالقاسم حسین بن محمد معروف به راغب اصفهانی، متوفای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مجدالدین ابوالسعادات مبارک بن محمد جزری،</w:t>
      </w:r>
      <w:bookmarkStart w:id="926" w:name="pg11582_245468"/>
    </w:p>
    <w:p>
      <w:pPr>
        <w:pStyle w:val="BookText"/>
        <w:rPr/>
      </w:pPr>
      <w:bookmarkEnd w:id="926"/>
      <w:r>
        <w:rPr>
          <w:rFonts w:ascii="IRNazanin" w:hAnsi="IRNazanin" w:eastAsia="IRNazanin"/>
          <w:color w:val="111111"/>
          <w:sz w:val="28"/>
          <w:sz w:val="28"/>
          <w:szCs w:val="28"/>
          <w:rtl w:val="true"/>
          <w:lang w:bidi="fa-IR"/>
        </w:rPr>
        <w:t xml:space="preserve">معروف به ابن اثیر متولد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بگیرد و کتاب اخیر در شش جلد در مصر به چاپ رسیده است، هر چند این کتاب پیرامون مفردات احادیث سخن می گوید ولی می تواند در تفسیر قرآن نیز به ما کمک شایانی کند</w:t>
      </w:r>
      <w:r>
        <w:rPr>
          <w:rFonts w:eastAsia="IRNazanin" w:cs="IRNazanin"/>
          <w:color w:val="111111"/>
          <w:sz w:val="28"/>
          <w:szCs w:val="28"/>
          <w:rtl w:val="true"/>
          <w:lang w:bidi="fa-IR"/>
        </w:rPr>
        <w:t>.</w:t>
      </w:r>
    </w:p>
    <w:p>
      <w:pPr>
        <w:pStyle w:val="Heading4"/>
        <w:numPr>
          <w:ilvl w:val="3"/>
          <w:numId w:val="1"/>
        </w:numPr>
        <w:rPr/>
      </w:pPr>
      <w:bookmarkStart w:id="927" w:name="__RefHeading___Toc5112110_73709187"/>
      <w:bookmarkStart w:id="928" w:name="_Toc349"/>
      <w:bookmarkEnd w:id="927"/>
      <w:r>
        <w:rPr/>
        <w:t>3</w:t>
      </w:r>
      <w:r>
        <w:rPr>
          <w:rtl w:val="true"/>
        </w:rPr>
        <w:t xml:space="preserve">. </w:t>
      </w:r>
      <w:r>
        <w:rPr>
          <w:rtl w:val="true"/>
        </w:rPr>
        <w:t>تفسیر قرآن به قرآن</w:t>
      </w:r>
      <w:bookmarkEnd w:id="928"/>
    </w:p>
    <w:p>
      <w:pPr>
        <w:pStyle w:val="BookText"/>
        <w:rPr/>
      </w:pPr>
      <w:r>
        <w:rPr>
          <w:rFonts w:ascii="IRNazanin" w:hAnsi="IRNazanin" w:eastAsia="IRNazanin"/>
          <w:color w:val="111111"/>
          <w:sz w:val="28"/>
          <w:sz w:val="28"/>
          <w:szCs w:val="28"/>
          <w:rtl w:val="true"/>
          <w:lang w:bidi="fa-IR"/>
        </w:rPr>
        <w:t>قرآن با کمال روشنی خود را بیانگر همه چیز معرفی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بیانگر همه چیز برای تو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قرآن بیانگر همه چیز هست طبعاً بیانگر خود نیز می باشد بنابراین اگر در آیه ای ابهامی وجود داشته باشد و طبعاً مصلحت در ابهام گویی بوده است می توان با مراجعه به آیات دیگر که در آن زمینه وارد شده اند از آیه نخست رفع ابهام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نمونه ای را به عنوان مثال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شعراء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لوط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عَلَیْهِمْ مَطَراً فَساءَ مَطَرُ المُنْذَرِینَ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آنان بارانی فرستادیم چه بد بود باران بیم شدگان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طور اجمال از فرستادن باران سخن می گوید ولی روشن نیست که این ریزش، از چه مقوله ای بوده است، آیا ریزش، آب بود یا ریزش سنگ ولی آیه دیگر، ابهام آیه مورد نظر را رفع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عَلَیْهِمْ حِجارَةً مِنْ سِجِّیل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سنگباران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ابهام آیه نخست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در این مورد به صورت گسترده سخن گفته باشیم نمونه دیگری را نیز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وَالمَلائِکَةُ وَ قُضِیَ الاََْمُر وَإِلَی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یهودان انتظار دارند که خدا در سایبانهای ابر با فرشتگان به سوی آنها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یکسره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وسرانجام اشخاص معین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کارها به سوی خدا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آیه، خالی از ابهام نیست زیرا آمدن و رفتن از اوصاف جسم است و ذات مقدس خدا از جسم و جسمانیات پیراسته است، در این صورت باید ابهام آیه را از طریق دیگر از بین ببریم، یکی از آن طرق، دقت در آیات مشابه است که مضمون این آیه در آن تکرار شده است، و مشابه آیه فوق،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که آشکارا می رساند که مقصود از آمدن پروردگار، آمدن دستور الهی است، از عذاب وعقاب، از امر و نهی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 لمَلائِکةُ أَوْ یَأتِی أَمْرُرَبِّکَ کَذلِکَ فَعَلیَ الَّذینَ مِنْ قَبْلِهِمْ وَ ما ظَلَمَهُمُ اللّه وَلکِن کانُوا أَنْفُسَهُمْ یَظْلِمُونَ</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 این انتظار دارند که فرشتگان به سوی آنها بیایند، یا فرمان پروردگارت بیاید، سیره پیشینیان نیز چنین بوده است خدا آنها را ستم نکرده و آنها خود را ستم نمودند</w:t>
      </w:r>
      <w:r>
        <w:rPr>
          <w:rFonts w:eastAsia="IRNazanin" w:cs="IRNazanin"/>
          <w:color w:val="111111"/>
          <w:sz w:val="28"/>
          <w:szCs w:val="28"/>
          <w:rtl w:val="true"/>
          <w:lang w:bidi="fa-IR"/>
        </w:rPr>
        <w:t>».</w:t>
      </w:r>
      <w:bookmarkStart w:id="929" w:name="pg11582_245471"/>
    </w:p>
    <w:p>
      <w:pPr>
        <w:pStyle w:val="BookText"/>
        <w:rPr/>
      </w:pPr>
      <w:bookmarkEnd w:id="929"/>
      <w:r>
        <w:rPr>
          <w:rFonts w:ascii="IRNazanin" w:hAnsi="IRNazanin" w:eastAsia="IRNazanin"/>
          <w:color w:val="111111"/>
          <w:sz w:val="28"/>
          <w:sz w:val="28"/>
          <w:szCs w:val="28"/>
          <w:rtl w:val="true"/>
          <w:lang w:bidi="fa-IR"/>
        </w:rPr>
        <w:t xml:space="preserve">این آیه به صراحت از آیه نخست رفع ابهام می نماید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با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محکم و استواری است وشیوه پیشوایان شیعه نیز همین بوده و هم اکنون مفسران محقق از این روش استفاده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استاد بزرگ حضرت آقای طباطبایی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اساس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مسأله غیر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هماهنگی مجموع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بعداً مورد بحث قرار خواهد گرفت، در این جا هدف این است که می توان اجمال آیه ای را به وسیله آیه دیگر برطرف کرد، در حالی که در عنوان بعد هدف چیز دیگری است و آن این که در برداشت خود از یک آیه نباید آیات دیگر قرآن را از نظر دور داشت و هرگز صحیح نیست که در آیه ای هر چند در ظاهر آن، اجمالی نباشد، بدون در نظر گرفتن آیات دیگر که در همان زمینه وارد شده اند، برداشت کرد و مضمون آن را به خدا نسبت داد و میان این دو مطلب تفاوت روشن است</w:t>
      </w:r>
      <w:r>
        <w:rPr>
          <w:rFonts w:eastAsia="IRNazanin" w:cs="IRNazanin"/>
          <w:color w:val="111111"/>
          <w:sz w:val="28"/>
          <w:szCs w:val="28"/>
          <w:rtl w:val="true"/>
          <w:lang w:bidi="fa-IR"/>
        </w:rPr>
        <w:t>.</w:t>
      </w:r>
    </w:p>
    <w:p>
      <w:pPr>
        <w:pStyle w:val="Heading4"/>
        <w:numPr>
          <w:ilvl w:val="3"/>
          <w:numId w:val="1"/>
        </w:numPr>
        <w:rPr/>
      </w:pPr>
      <w:bookmarkStart w:id="930" w:name="__RefHeading___Toc5112112_73709187"/>
      <w:bookmarkStart w:id="931" w:name="_Toc350"/>
      <w:bookmarkEnd w:id="930"/>
      <w:r>
        <w:rPr/>
        <w:t>4</w:t>
      </w:r>
      <w:r>
        <w:rPr>
          <w:rtl w:val="true"/>
        </w:rPr>
        <w:t xml:space="preserve">. </w:t>
      </w:r>
      <w:r>
        <w:rPr>
          <w:rtl w:val="true"/>
        </w:rPr>
        <w:t>مراجعه به شأن نزول ها</w:t>
      </w:r>
      <w:bookmarkEnd w:id="9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ظرف بیست و سه سال به دنبال یک سلسله سؤالها و پرسشها و یا واقعه ها و رویدادها نازل شده است، آگاهی از شأن نزولها به مفهوم آیه روشنی خاصی می بخشد، این نه به آن معنی است که بدون شأن نزول نمی توان به معنی آیه واقف شد و آن را تفسیر نمود، بلکه آیات قرآن ـ به حکم</w:t>
      </w:r>
    </w:p>
    <w:p>
      <w:pPr>
        <w:pStyle w:val="BookText"/>
        <w:rPr/>
      </w:pPr>
      <w:r>
        <w:rPr>
          <w:rFonts w:ascii="IRNazanin" w:hAnsi="IRNazanin" w:eastAsia="IRNazanin"/>
          <w:color w:val="111111"/>
          <w:sz w:val="28"/>
          <w:sz w:val="28"/>
          <w:szCs w:val="28"/>
          <w:rtl w:val="true"/>
          <w:lang w:bidi="fa-IR"/>
        </w:rPr>
        <w:t xml:space="preserve">این که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وَبَیِّنات مِنَ الْهُدی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هدایت مردم فرستاده شده و در آن نشانه هایی از هدایت و جدایی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إِلَیْکُمْ نُوراً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شما نور روشنی را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مفهوم بوده و بدون مراجعه به شأن نزولها نیز مفهوم خواهد بود ولی با توجه به شأن نزولها، معنی آیه روشنتر وبازتر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نمونه ای را یادآور می شویم که می تواند شاهد گفتار ما باشد در سوره توبه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را که از جنگ تخلف ورزیده بودند تا آن که زمین با همه پهناوری بر آنها تنگ شد و خود دلتنگ شدند و مطمئن شدند که پناهگاهی جز خدا نیست آنگاه خدا به آنان توفیق داد تا توبه کنند، خدا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معنی آیه روشن است ولی انسان مایل است در معنی این آیه از جهات یاد شده در زیر نیز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چه کسانی بودند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تخلف ورزیدند</w:t>
      </w:r>
      <w:r>
        <w:rPr>
          <w:rFonts w:eastAsia="IRNazanin" w:cs="IRNazanin"/>
          <w:color w:val="111111"/>
          <w:sz w:val="28"/>
          <w:szCs w:val="28"/>
          <w:rtl w:val="true"/>
          <w:lang w:bidi="fa-IR"/>
        </w:rPr>
        <w:t>.</w:t>
      </w:r>
      <w:bookmarkStart w:id="932" w:name="pg11582_245476"/>
    </w:p>
    <w:p>
      <w:pPr>
        <w:pStyle w:val="BookText"/>
        <w:rPr/>
      </w:pPr>
      <w:bookmarkEnd w:id="93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زمین بر آنان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سینه آنان از زندگی تنگ و روح آنان فشرده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فهمیدند که پناهگاهی جز خدا نیست؟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توفیق الهی در مورد آنان چیست؟</w:t>
      </w:r>
    </w:p>
    <w:p>
      <w:pPr>
        <w:pStyle w:val="BookText"/>
        <w:rPr/>
      </w:pPr>
      <w:r>
        <w:rPr>
          <w:rFonts w:ascii="IRNazanin" w:hAnsi="IRNazanin" w:eastAsia="IRNazanin"/>
          <w:color w:val="111111"/>
          <w:sz w:val="28"/>
          <w:sz w:val="28"/>
          <w:szCs w:val="28"/>
          <w:rtl w:val="true"/>
          <w:lang w:bidi="fa-IR"/>
        </w:rPr>
        <w:t>پاسخ به هر یک از این سؤالها با مراجعه به شأن نزول این آیه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تذکر نکته ای ناگزیریم وآن این که هر شأن نزولی قابل اعتماد نیست باید در اعتماد بر شأن نزولها از موازینی که به وسیله آنها صحیح از غیر صحیح تمیز داده می شود استفاده نمود مخصوصاً در شأن نزول قصص قرآن که مربوط به پیامبران و امتهای پیشین است باید احتیاط را از دست نداد، زیرا بسیاری از این شأن نزولها به وسیله علمای یهود و مسیحیت و دیگر افراد نقل شده است و هرگز نمی توان به چنین نقل های تاریخی اعتماد کرد و بسیاری از تفاسیر این شرط را رعایت نکرده و هر نوع شأن نزولی را از افراد غیر قابل اعتماد نقل کرده اند</w:t>
      </w:r>
      <w:r>
        <w:rPr>
          <w:rFonts w:eastAsia="IRNazanin" w:cs="IRNazanin"/>
          <w:color w:val="111111"/>
          <w:sz w:val="28"/>
          <w:szCs w:val="28"/>
          <w:rtl w:val="true"/>
          <w:lang w:bidi="fa-IR"/>
        </w:rPr>
        <w:t>.</w:t>
      </w:r>
    </w:p>
    <w:p>
      <w:pPr>
        <w:pStyle w:val="Heading4"/>
        <w:numPr>
          <w:ilvl w:val="3"/>
          <w:numId w:val="1"/>
        </w:numPr>
        <w:rPr/>
      </w:pPr>
      <w:bookmarkStart w:id="933" w:name="__RefHeading___Toc5112114_73709187"/>
      <w:bookmarkStart w:id="934" w:name="_Toc351"/>
      <w:bookmarkEnd w:id="933"/>
      <w:r>
        <w:rPr/>
        <w:t>5</w:t>
      </w:r>
      <w:r>
        <w:rPr>
          <w:rtl w:val="true"/>
        </w:rPr>
        <w:t xml:space="preserve">. </w:t>
      </w:r>
      <w:r>
        <w:rPr>
          <w:rtl w:val="true"/>
        </w:rPr>
        <w:t>مراجعه به احادیث صحیح</w:t>
      </w:r>
      <w:bookmarkEnd w:id="934"/>
    </w:p>
    <w:p>
      <w:pPr>
        <w:pStyle w:val="BookText"/>
        <w:rPr/>
      </w:pPr>
      <w:r>
        <w:rPr>
          <w:rFonts w:ascii="IRNazanin" w:hAnsi="IRNazanin" w:eastAsia="IRNazanin"/>
          <w:color w:val="111111"/>
          <w:sz w:val="28"/>
          <w:sz w:val="28"/>
          <w:szCs w:val="28"/>
          <w:rtl w:val="true"/>
          <w:lang w:bidi="fa-IR"/>
        </w:rPr>
        <w:t>بخشی از آیات قرآن مربوط به آیات احکام است، آیاتی که پیرامون اعمال و افعال مکلفین وارد شده و حکم آنها را بیان می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این نوع آیات در قرآن کم نیست، تا آنجا که برخی آنها را به پانصد آیه رسانیده اند، هر چند شماره آیه ها از این مقدار کمتر است ولی بهره گیری از این نوع آیات، بدون مراجعه به احادیث صحیح اسلامی امکان پذیر نیست زیرا</w:t>
      </w:r>
    </w:p>
    <w:p>
      <w:pPr>
        <w:pStyle w:val="BookText"/>
        <w:rPr/>
      </w:pPr>
      <w:r>
        <w:rPr>
          <w:rFonts w:ascii="IRNazanin" w:hAnsi="IRNazanin" w:eastAsia="IRNazanin"/>
          <w:color w:val="111111"/>
          <w:sz w:val="28"/>
          <w:sz w:val="28"/>
          <w:szCs w:val="28"/>
          <w:rtl w:val="true"/>
          <w:lang w:bidi="fa-IR"/>
        </w:rPr>
        <w:t>غالب این آیات، مطلقاتی هستند که قیود آنها در لسان نبی اکرم صلَّی اللّه علیه و آله و سلَّم و جانشینان معصوم اووارد شده ویا عموماتی می باشند که مخصص آنها بعداً در سنت نبی اکرم صلَّی اللّه علیه و آله و سلَّم بیان گردیده است و ناگفته پیدا است استدلال به اطلاق مطلق و یا عموم عام، بدون مراجعه به مقیدها و مخصص ها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مسأله به صورت روشن تری بیان گردد در این باره باز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موضوعاتی وارد شده است که هیچ گونه توضیحاتی پیرامون آنها جز در احادیث اسلامی و سیره مسلمین دیده نمی شود، مثلاً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در صورتی که پیرامون آنها توضیحاتی نداده است وما ناچاریم خصوصیات این مجملات را احادیث اسلامی و سیره مسلمین فرا گیریم، و بدون مراجعهبه این مراجع، هر نوع تفسیر و توضیح درباره آنها به منزله آرزوی محال است، وروش تمام مسلمانان جهان از نخستین روزهای اسلام تا به امروز، در تفسیر این نوع آیات، همان است که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عمومات و مطلقاتی وارد شده ولی مخصصات و مقیدات آنها فقط در سنت پیامبر صلَّی اللّه علیه و آله و سلَّم و احادیث معصومین علیهم السَّلام موجود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تنها رسم قرآن است که تبصره های قوانین را در کنار آنها یادآور نمی شود بلکه رسم قانون گذاری جهان نیز بر این جاری است، یعنی به مرور زمان بر قوانین جاری کشور، تبصره ها و تخصیص هایی وارد می سازند، تفاوتی که در این مورد، تخصیصها و تقییدهای قرآن با تبصره های قوانین بشری دارد این است که علت جدایی تبصره ها از اصل، در قوانین بشری، همان</w:t>
      </w:r>
    </w:p>
    <w:p>
      <w:pPr>
        <w:pStyle w:val="BookText"/>
        <w:rPr/>
      </w:pPr>
      <w:r>
        <w:rPr>
          <w:rFonts w:ascii="IRNazanin" w:hAnsi="IRNazanin" w:eastAsia="IRNazanin"/>
          <w:color w:val="111111"/>
          <w:sz w:val="28"/>
          <w:sz w:val="28"/>
          <w:szCs w:val="28"/>
          <w:rtl w:val="true"/>
          <w:lang w:bidi="fa-IR"/>
        </w:rPr>
        <w:t>محدودیت آگاهی بشر است که سبب می شود که قوانین به مرور زمان، تبصره ها پیدا کند و مواردی از تحت قانون خارج گردد ویا مواردی به آن ملحق شوند در صورتی در دستگاه تشریع الهی مسأله محدودیت مطرح نیست و همه خصوصیات قانون چه آنهایی که بعدها باید از تحت قانون خارج گردند، وچه آنهایی که بعدها باید به قانون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قانون گذاری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وروشن است ولی گاهی مصالح اجتماعی ایجاب می کند که خصوصیات قوانین به تدریج بیان گردند، و همه مسایل یک جا مطرح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بهره پول را تحریم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احادیث اسلامی، در مواردی بهره پول حلال شمرده شده است، مانند ربا میان پدر و پسر ویا شوهر و همسر و مصالح این تحلیل ها کاملاً روشن است، زیرا در این دو مورد به خاطر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التیام هر دو گروه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کشی از پول، رنگ ظالمانه به خود نگرفته و حلال قلمداد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دستوراتی را که رسول خدا آورده است برگیریم و از کلیه چیزهایی که ارتکاب آنها را تحریم کرده است دوری جوییم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مفسر بخواهد در تفسیر این نوع آیات که تعداد آنها در قرآن کم نیست، به خود قرآن اکتفا ورزد و از هر رجوع به احادیث سرباز زند، با آیه یاد شده در بالا مخالفت کرده و آن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قسمتی از آیات مربوط به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لحاظ اجمال در مفاد ومعنی مانند صلات و زکات، و چه از لحاظ مخصص و مقید یعنی تبصره و استثنای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و تفسیر از طریق سنت واحادیث اسلامی، فقها را بر آن داشته است که این نوع آیات را به صورت جداگانه تفسیر کنند، و کتاب هایی پیرامون خصوص این نوع آیات بنویسند و در این مورد، تفسیر آیات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ها و تفسیرها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خواننده گرامی در این مورد آگاهی بیشتری پیدا کند دو نمونه دیگر، از این موارد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مطلق، هر نوع داد و ستد را تجویز می کند، و یا هر نوع عقد قرارداد، وعهد و پیمان را محترم می شمارد و عمل به آن را لازم می داند در صورتی که سنت پیامبر و احادیث اسلامی که مورد احترام فریقین است، بخشی از معاملات را غیر صحیح اعلام می دارند، مانند خرید و فروش آلات قمار و مایعات مست کننده و بیع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منابذه و ملامسه و مانند آنها که تمام خصوصیات آنها در احادیث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مراجعه به این روایات صحیح و پابرجا نیست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مراجعه به احادیثی که بخشی از شرط ها و پیمان ها را لغو و باطل اعلام می دارد، صحیح نیست،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شرطاً أحلّ حراماً وحرّم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شرطی که حلالی را حرام و یا حرامی را حلال بدارد</w:t>
      </w:r>
      <w:r>
        <w:rPr>
          <w:rFonts w:eastAsia="IRNazanin" w:cs="IRNazanin"/>
          <w:color w:val="111111"/>
          <w:sz w:val="28"/>
          <w:szCs w:val="28"/>
          <w:rtl w:val="true"/>
          <w:lang w:bidi="fa-IR"/>
        </w:rPr>
        <w:t>.</w:t>
      </w:r>
      <w:bookmarkStart w:id="935" w:name="pg11582_245485"/>
    </w:p>
    <w:p>
      <w:pPr>
        <w:pStyle w:val="Heading4"/>
        <w:numPr>
          <w:ilvl w:val="3"/>
          <w:numId w:val="1"/>
        </w:numPr>
        <w:rPr/>
      </w:pPr>
      <w:bookmarkStart w:id="936" w:name="__RefHeading___Toc5112116_73709187"/>
      <w:bookmarkStart w:id="937" w:name="_Toc352"/>
      <w:bookmarkEnd w:id="935"/>
      <w:bookmarkEnd w:id="936"/>
      <w:r>
        <w:rPr>
          <w:rtl w:val="true"/>
        </w:rPr>
        <w:t>گواه هایی از قرآن</w:t>
      </w:r>
      <w:bookmarkEnd w:id="937"/>
    </w:p>
    <w:p>
      <w:pPr>
        <w:pStyle w:val="BookText"/>
        <w:rPr/>
      </w:pPr>
      <w:r>
        <w:rPr>
          <w:rFonts w:ascii="IRNazanin" w:hAnsi="IRNazanin" w:eastAsia="IRNazanin"/>
          <w:color w:val="111111"/>
          <w:sz w:val="28"/>
          <w:sz w:val="28"/>
          <w:szCs w:val="28"/>
          <w:rtl w:val="true"/>
          <w:lang w:bidi="fa-IR"/>
        </w:rPr>
        <w:t>مطلب یاد شده یک حقیقت ملموسی است که هر مفسری آن را از نزدیک لمس می کند، و هر انسان واقع گرا را قانع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قرآن به روشنی گواهی می دهد که قرآن به بیان رسول گرامی نیاز دارد زیرا پیامبر علاوه بر این که باید قرآن را بر مردم تلاوت کند باید مقاصد آن را نیز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نمونه هایی از قرآن را متذکر می گردیم و از بسط و تفصیل آن خودداری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تو فرو فرستادیم تا آنچه را که بر مردم نازل شده است بیان کنی تا آنها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آیه بر مقصد ما در صورتی روشن می شود که بدانیم که آیه، مأموریت پیامبر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مفاد آن غیر از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دو مأموریت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را بیان ومقاصد آنها را روشن سازد و هدف این آیه و امثال آنها، همه آیات قرآن نیست بلکه آن قسمت از آیات قرآن است که بدون بیان رسول گرامی ویا جانشینان او اطلاع از مفاد ویا از تمام خصوصیات آنها امکان پذیر نیست مانند آیات مجمل از آیات احکام و یا آیاتی که تبصره و استثنا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pStyle w:val="BookText"/>
        <w:rPr/>
      </w:pPr>
      <w:r>
        <w:rPr>
          <w:rFonts w:ascii="Amiri" w:hAnsi="Amiri" w:eastAsia="Amiri" w:cs="Amiri"/>
          <w:color w:val="111111"/>
          <w:sz w:val="28"/>
          <w:sz w:val="28"/>
          <w:szCs w:val="28"/>
          <w:rtl w:val="true"/>
          <w:lang w:bidi="ar-SA"/>
        </w:rPr>
        <w:t xml:space="preserve">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عجله در تلاوت قرآن، زبان خود را حرکت مده، بر ما است گردآوری آیات و خواندن آنها هر موقع بر تو تلاوت کردیم از آن پیروی کن، آنگاه بر ما است بیان و روشن کردن مقاصد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سه چیز را بر عهده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مفاهیم آن، وناگفته پیدا است، تبیین مفاهیم قرآن بر پیامبر از طریق وحی، امکان پذیر می باشد، وگرنه هرگز مردم به طور مستقیم مورد وحی قرار نمی گیرند ومضمون وحی الهی بر پیامبر، یا در قرآن ویا در سنت رسول گرامی او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توضیح مفاد آیات باید به هر دو منبع مراجعه کرد و هرگز نباید به یکی اکتفا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آیات، پیامبر را از شتاب در قرائت نهی می فرماید سپس جمع آوری و خواندن آن را بر پیامبر، بر عهده خود می گیرد و دستور می دهد که هنگام تلاوت فرشته، از آن پیروی کند، سپس بیان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خود ـچنانکه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استـ، می گذارد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مقصود از بیانی که خدا بر عهده می گیرد چه بیانی است، تصور نشود که مقصود بیان الفاظ آیات است زیرا این مطلب قبلاً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 وَقُرآنهُ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دیگر نیازی به تکرار نیست به طور مسلم منظور بیان و توضیح مضامین آیاتی است که احتیاج به بیان الهی دارد و پیامبر</w:t>
      </w:r>
      <w:bookmarkStart w:id="938" w:name="pg11582_245489"/>
    </w:p>
    <w:p>
      <w:pPr>
        <w:pStyle w:val="BookText"/>
        <w:rPr/>
      </w:pPr>
      <w:bookmarkEnd w:id="938"/>
      <w:r>
        <w:rPr>
          <w:rFonts w:ascii="IRNazanin" w:hAnsi="IRNazanin" w:eastAsia="IRNazanin"/>
          <w:color w:val="111111"/>
          <w:sz w:val="28"/>
          <w:sz w:val="28"/>
          <w:szCs w:val="28"/>
          <w:rtl w:val="true"/>
          <w:lang w:bidi="fa-IR"/>
        </w:rPr>
        <w:t>و جانشینان به حق او، پس از دریافت آنها از مقام وحی، در اختیار امت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هدف این نیست که هر آیه ای از آیات، احتیاج به بیان دارد تا کسی بگوید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دارد، بلکه غرض این است که اجمالاً در آشنایی با مقاصد قرآن، احتیاج به بیان وحی داریم، وفعلاً در کمیّت آن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طور که در مراجعه به شأن نزولها یادآور شدیم هرگز نباید با هر خبر وحدیثی، به تفسیر قرآن برخاست بلکه باید حدیث را از نظر سند و دلالت مورد دقت قرار داد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کمک گرفت</w:t>
      </w:r>
      <w:r>
        <w:rPr>
          <w:rFonts w:eastAsia="IRNazanin" w:cs="IRNazanin"/>
          <w:color w:val="111111"/>
          <w:sz w:val="28"/>
          <w:szCs w:val="28"/>
          <w:rtl w:val="true"/>
          <w:lang w:bidi="fa-IR"/>
        </w:rPr>
        <w:t>.</w:t>
      </w:r>
    </w:p>
    <w:p>
      <w:pPr>
        <w:pStyle w:val="Heading4"/>
        <w:numPr>
          <w:ilvl w:val="3"/>
          <w:numId w:val="1"/>
        </w:numPr>
        <w:rPr/>
      </w:pPr>
      <w:bookmarkStart w:id="939" w:name="__RefHeading___Toc5112118_73709187"/>
      <w:bookmarkStart w:id="940" w:name="_Toc353"/>
      <w:bookmarkEnd w:id="939"/>
      <w:r>
        <w:rPr/>
        <w:t>6</w:t>
      </w:r>
      <w:r>
        <w:rPr>
          <w:rtl w:val="true"/>
        </w:rPr>
        <w:t xml:space="preserve">. </w:t>
      </w:r>
      <w:r>
        <w:rPr>
          <w:rtl w:val="true"/>
        </w:rPr>
        <w:t>توجه به هماهنگی مجموع آیات قرآن</w:t>
      </w:r>
      <w:bookmarkEnd w:id="940"/>
    </w:p>
    <w:p>
      <w:p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گردید، زیربنای اصل تفسیر قرآن است ولی شرط مهم صحت تفسیر واتقان و استواری آن، این است که مفسر هر آیه را از آیات دیگر آن سوره و از آیه های دیگر سوره ها و سرانجام از مجموع قرآن جدا نداند و مطمئن باشد که مجموع آیات، هدف واحدی را تعقیب می کنند و یا اهدافی را تعقیب می نمایند که همگی در یک هدف وسیع خلاصه می گردند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لغزشگاه تفسیر این نقطه است یعنی فردی بر اثر آگاهی از گرامر زبان عربی، به تفسیر یک آیه بپردازد و از آیات مشابهی که در زمینه همان آیه وارد شده است، غفلت ورزد و همین لغزش در تفسیر، مایه پیدایش</w:t>
      </w:r>
    </w:p>
    <w:p>
      <w:pPr>
        <w:pStyle w:val="BookText"/>
        <w:rPr/>
      </w:pPr>
      <w:r>
        <w:rPr>
          <w:rFonts w:ascii="IRNazanin" w:hAnsi="IRNazanin" w:eastAsia="IRNazanin"/>
          <w:color w:val="111111"/>
          <w:sz w:val="28"/>
          <w:sz w:val="28"/>
          <w:szCs w:val="28"/>
          <w:rtl w:val="true"/>
          <w:lang w:bidi="fa-IR"/>
        </w:rPr>
        <w:t>مذاهب و عقاید مختلف اسلامی گردیده و هرملت و صاحب مذهبی بر عقیده خود از قرآن دلیل و گواه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 دانید که تمام صاحبان مذاهب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مجبره، معتزله، مشبهه، مجسمه، مرجئه و دیگر دارندگان عقاید و مذاهب هر یک بر عقیده و اندیشه های خود از آیات مختلف قرآن استدلال می کنند و خود را پیرو قرآن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مجموع این مذاهب یا جز یکی، همگی باطل بوده و از قرآن به دور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ریشه پیدایش این مذاهب جستجو می کنیم، می بینیم که علت و یا یکی ازعلل پیدایش فرقه های گوناگون، این است که هر فرقه ای به آیه ای چسبیده و از دیگر آیات که در آن زمینه وارد شده و می تواند بیانگر آیه نخست باشد،غفلت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قرآن آیاتی وارد شده است که اگر به تنهایی مورد بررسی قرار گیرند ما را به اندیشه های گوناگون مانند جبر، اختیار، تشبیه، تنزیه، تجسیم،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 کند و هرگز نمی توان گفت که مجموع این عقاید ضد و نقیض، مربوط به وحی الهی است و همگی مقاصد قرآن را تشکیل می دهند در صورتی که خود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قرآن از جانب غیر خدا بود در آن اختلافات فراوانی پیدا می کردند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گره در صورتی گشوده می شود که از هماهنگی آیات و انسجام مجموع آنها با یکدیگر غفلت نورزیم و توجه کنیم که قرآن خود را به دو صفت</w:t>
      </w:r>
    </w:p>
    <w:p>
      <w:pPr>
        <w:pStyle w:val="BookText"/>
        <w:rPr/>
      </w:pPr>
      <w:r>
        <w:rPr>
          <w:rFonts w:ascii="IRNazanin" w:hAnsi="IRNazanin" w:eastAsia="IRNazanin"/>
          <w:color w:val="111111"/>
          <w:sz w:val="28"/>
          <w:sz w:val="28"/>
          <w:szCs w:val="28"/>
          <w:rtl w:val="true"/>
          <w:lang w:bidi="fa-IR"/>
        </w:rPr>
        <w:t>یاد شده در زیر توصیف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متشابهاً، شبیه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نظر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وطبعاً هر شبیهی با شبیه دیگر در حالی که می تواند جهات اختلافی داشته باشد، قطعاً جهات مشترکی نیز دارد و به خاطر همین جهات مشترک است که باید در تفسیر یک آیه همه آیات وارده در زمینه آن آیه را دید، آنگاه از مجموع آنها اتخاذ نظر کرد و همچنین است مضامین متکرر یک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که لزوم پی ریزی یک نوع دیگر از تفسیر، و آن به اصطلاح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جلوه گر می شود و مقصود از چنین روش این است که مجموع آیات یک موضوع، به اندازه توانایی در یک جا گرد آیند، آنگاه با قرینه قرار دادن و مقایسه آیات با یکدیگر، از مجموع، نظر واحدی اتخاذ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روش دیگر تفسیر قرآن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قرآن به صورت سوره به سوره مفید و سودمند است حتی برای طبقه ای، جز این روش، روش دیگری نمی تواند مفید واقع شود، مع الوصف پرده برداری از مقاصد قرآن به صورت جامع الاطراف، جز از طریق تفسیر موضوعی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آیات قرآن و انسجام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امکان پذیر نیست، و این همان راهی است که نگارنده آن را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bookmarkStart w:id="941" w:name="pg11582_245495"/>
    </w:p>
    <w:p>
      <w:pPr>
        <w:pStyle w:val="BookText"/>
        <w:rPr/>
      </w:pPr>
      <w:bookmarkEnd w:id="941"/>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پیموده است و طبعاً خالی از نقص نبوده و آیندگان به تکمیل این روش خواهند پرداخت</w:t>
      </w:r>
      <w:r>
        <w:rPr>
          <w:rFonts w:eastAsia="IRNazanin" w:cs="IRNazanin"/>
          <w:color w:val="111111"/>
          <w:sz w:val="28"/>
          <w:szCs w:val="28"/>
          <w:rtl w:val="true"/>
          <w:lang w:bidi="fa-IR"/>
        </w:rPr>
        <w:t>.</w:t>
      </w:r>
    </w:p>
    <w:p>
      <w:pPr>
        <w:pStyle w:val="Heading4"/>
        <w:numPr>
          <w:ilvl w:val="3"/>
          <w:numId w:val="1"/>
        </w:numPr>
        <w:rPr/>
      </w:pPr>
      <w:bookmarkStart w:id="942" w:name="__RefHeading___Toc5112120_73709187"/>
      <w:bookmarkStart w:id="943" w:name="_Toc354"/>
      <w:bookmarkEnd w:id="942"/>
      <w:r>
        <w:rPr/>
        <w:t>7</w:t>
      </w:r>
      <w:r>
        <w:rPr>
          <w:rtl w:val="true"/>
        </w:rPr>
        <w:t xml:space="preserve">. </w:t>
      </w:r>
      <w:r>
        <w:rPr>
          <w:rtl w:val="true"/>
        </w:rPr>
        <w:t>توجه به سیاق آیات</w:t>
      </w:r>
      <w:bookmarkEnd w:id="943"/>
    </w:p>
    <w:p>
      <w:pPr>
        <w:pStyle w:val="BookText"/>
        <w:rPr/>
      </w:pPr>
      <w:r>
        <w:rPr>
          <w:rFonts w:ascii="IRNazanin" w:hAnsi="IRNazanin" w:eastAsia="IRNazanin"/>
          <w:color w:val="111111"/>
          <w:sz w:val="28"/>
          <w:sz w:val="28"/>
          <w:szCs w:val="28"/>
          <w:rtl w:val="true"/>
          <w:lang w:bidi="fa-IR"/>
        </w:rPr>
        <w:t>توجه به سیاق و به اصطلاح ما قبل و بعد آیه، به گونه ای، شاخه ای از شرط ششم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مجموع آیات قرآن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آنجا که قرآن پیرامون موضوعی سخن می گوید و آیاتی را وارد بحث می سازد، در چنین مورد، توجه به یک آیه، و انقطاع از آیات دیگر، جز لغزش و دوری از مقصد قرآن ، نتیجه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تنها قرآن است که باید در تفسیر جمله ها وآیه های آن، مجموع آیات ماقبل و مابعد را در نظر گرفت، بلکه تفسیر سخن هر حکیمی، بر این اساس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نمونه ای را وارد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اعراف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إمّا یَأْتِیَنَّکُمْ رُسُلٌ مِنْکُمْ یَقُصُّونَ عَلَیْکمْ آیاتِی فَمَنِ اتَّقی وَ أَصْلَحَ فَلاَ خَوفٌ عَلَیْهِمْ ولا هُمْ یَحْزَنُونَ</w:t>
      </w:r>
      <w:r>
        <w:rPr>
          <w:rFonts w:eastAsia="Amiri" w:cs="Amiri" w:ascii="Amiri" w:hAnsi="Amiri"/>
          <w:color w:val="111111"/>
          <w:sz w:val="28"/>
          <w:szCs w:val="28"/>
          <w:rtl w:val="true"/>
          <w:lang w:bidi="ar-SA"/>
        </w:rPr>
        <w:t>) .</w:t>
      </w:r>
      <w:r>
        <w:rPr>
          <w:rStyle w:val="FootnoteAnchor"/>
          <w:rtl w:val="true"/>
        </w:rPr>
        <w:footnoteReference w:id="18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شما پیامبرانی از جنس خود شما بیایند و آیه های</w:t>
      </w:r>
    </w:p>
    <w:p>
      <w:pPr>
        <w:pStyle w:val="BookText"/>
        <w:rPr/>
      </w:pPr>
      <w:r>
        <w:rPr>
          <w:rFonts w:ascii="IRNazanin" w:hAnsi="IRNazanin" w:eastAsia="IRNazanin"/>
          <w:color w:val="111111"/>
          <w:sz w:val="28"/>
          <w:sz w:val="28"/>
          <w:szCs w:val="28"/>
          <w:rtl w:val="true"/>
          <w:lang w:bidi="fa-IR"/>
        </w:rPr>
        <w:t xml:space="preserve">مرا برای شما بخوانند هر کس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دستورهای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بپرهیزد و راه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سازد، برای او، ترس واندوهی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تفسیر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کنیم و خود آیه را بریده از ماقبل و مابعد آن ، در نظر بگیریم، مفاد آیه این خواهد بود که قرآن از آمدن پیامبرانی پس ازرسول گرامی گزارش داده و باب نبوت را مختوم و بسته ندانسته است در صورتی که در آیه دیگر پیامبر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ویادآور می شود که باب نبوت به وسیله او، بسته شده تا ابد به روی بشر باز نخواهد بود،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رَسُولَاللّه وَخاتَمَ النَّبِیّینَ وَکانَ اللّهُ بِکُلِّ شَیء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بلکه رسول خدا و خاتم پیامبران است، خدا به همه چیز عالم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یک چنین دو برداشت متناقض این است که در تفسیر آیه نخست، از سیاق آیات صرف نظر شده و آیه بریده از ماقبل و مابعد مورد تفسیر قرار گرفته است در صورتی که اگر به خود قرآن مراجعه شود، روشن می گردد که این آیه جزئی از مجموع آیات بیست و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که همگی بیانگر حادثه ای است که در آغاز آفرینش انسان رخ داده است، یعنی مربوط به زمان خلقت آدم و بیرون رفتن او از بهشت واستقرار وی با فرزندانش در روی زمین می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 است که خدا به فرزندان آدم خطاب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شما پیامبرانی بیایند هر کس پرهیزگاری را پیشه</w:t>
      </w:r>
    </w:p>
    <w:p>
      <w:pPr>
        <w:pStyle w:val="BookText"/>
        <w:rPr/>
      </w:pPr>
      <w:r>
        <w:rPr>
          <w:rFonts w:ascii="IRNazanin" w:hAnsi="IRNazanin" w:eastAsia="IRNazanin"/>
          <w:color w:val="111111"/>
          <w:sz w:val="28"/>
          <w:sz w:val="28"/>
          <w:szCs w:val="28"/>
          <w:rtl w:val="true"/>
          <w:lang w:bidi="fa-IR"/>
        </w:rPr>
        <w:t>خود سازد، و راه اصلاح بپیماید برای او ترس و اندوهی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پس از استقرار آدم در روی زمین پیامبران بی شماری برای راهنمایی بشر از سوی خدا آمده اند، و برنامه همگی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اتَّقی وَأَصْلَحْ فَلا خَوفٌ عَلَیْهِمْ وَلاَهُمْ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خطاب در سرآغاز خلقت، مانع از آن نیست که پیامبر ما، پیامبر خاتم باشد و به وسیله او باب نبوت که سالیان درازی بود که به روی بشر باز بود، به عللی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آن مقطع از زمان را برای ما نقل و حکایت می کند، نه این که از جریانی که پس از نزول، تحقق خواهد یافت گزارش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 در صورتی روشن می گردد که بدانیم قرآن در آیات بیست و ششگانه خود، فرزندان آدم را سه بار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و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امّا یَأتینَّکُم رُسلٌ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دیگر، که قرآن از خطابات آغاز آفرینش نیز سخن می گوید، از این لفظ بهره گرفته و می گوید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944" w:name="pg11582_245501"/>
    </w:p>
    <w:p>
      <w:pPr>
        <w:pStyle w:val="BookText"/>
        <w:rPr/>
      </w:pPr>
      <w:bookmarkEnd w:id="944"/>
      <w:r>
        <w:rPr>
          <w:rFonts w:ascii="IRNazanin" w:hAnsi="IRNazanin" w:eastAsia="IRNazanin"/>
          <w:color w:val="111111"/>
          <w:sz w:val="28"/>
          <w:sz w:val="28"/>
          <w:szCs w:val="28"/>
          <w:rtl w:val="true"/>
          <w:lang w:bidi="fa-IR"/>
        </w:rPr>
        <w:t>و این نوع خطاب ها مربوط به عصر آغاز آفرینش و مناسب با آن است، نه عصر رسول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گردید که خطاب در آیه مورد بحث جزو خطابات نخستین در آغاز آفرینش است، ومفاد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 و ریشه اشتباه نادیده گرفتن سیاق آیه می باشد</w:t>
      </w:r>
      <w:r>
        <w:rPr>
          <w:rFonts w:eastAsia="IRNazanin" w:cs="IRNazanin"/>
          <w:color w:val="111111"/>
          <w:sz w:val="28"/>
          <w:szCs w:val="28"/>
          <w:rtl w:val="true"/>
          <w:lang w:bidi="fa-IR"/>
        </w:rPr>
        <w:t>.</w:t>
      </w:r>
    </w:p>
    <w:p>
      <w:pPr>
        <w:pStyle w:val="Heading4"/>
        <w:numPr>
          <w:ilvl w:val="3"/>
          <w:numId w:val="1"/>
        </w:numPr>
        <w:rPr/>
      </w:pPr>
      <w:bookmarkStart w:id="945" w:name="__RefHeading___Toc5112122_73709187"/>
      <w:bookmarkStart w:id="946" w:name="_Toc355"/>
      <w:bookmarkEnd w:id="945"/>
      <w:r>
        <w:rPr>
          <w:rtl w:val="true"/>
        </w:rPr>
        <w:t>سیاق آیات و احادیث متواتر</w:t>
      </w:r>
      <w:bookmarkEnd w:id="946"/>
    </w:p>
    <w:p>
      <w:pPr>
        <w:pStyle w:val="BookText"/>
        <w:rPr/>
      </w:pPr>
      <w:r>
        <w:rPr>
          <w:rFonts w:ascii="IRNazanin" w:hAnsi="IRNazanin" w:eastAsia="IRNazanin"/>
          <w:color w:val="111111"/>
          <w:sz w:val="28"/>
          <w:sz w:val="28"/>
          <w:szCs w:val="28"/>
          <w:rtl w:val="true"/>
          <w:lang w:bidi="fa-IR"/>
        </w:rPr>
        <w:t xml:space="preserve">در حالی که توجه به ما قبل و مابعد آیه، یکی از کلیدهای تفسیر صحیح و استوار است، مع الوصف سیاق آیه تا آنجا معتبر است که استقلال آیه وجدایی آن از ماقبل خود با دلیل قطعی ثابت نشود و در صورت ثبوت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در تفسیر آیه دخالت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در آیات قرآن ثابت می کند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فراغ از موضوعی، به مناسبتی موضوع تازه ای را مطرح می کند و پس از فراغ از آن، دو مرتبه به تعقیب موضوع نخست می پردازد و این یکی از خصوصیات قرآن است و در سخنان افراد بلیغ، کم و بیش نیز نظیر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این نیست که قرآن در اثنای بحث از موضوعی، بدون هیچ مناسبت، از موضوع جدیدی یاد می کند و به اصطلاح آیه و یا آیات مربوط به موضوعی را در میان آیات مربوط به موضوع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بلکه مقصود این است که در عین حفظ تناسب، پیش از پایان یافتن بحث از موضوع نخست، موضوع جدیدی را نیز مطرح می کند آنگاه دوباره به تکمیل آیات موضوع نخست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ای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بقره از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مسائل مربوط به زن و شوهر و فرزند و طلاق و مرگ شوهر و نظایر آنها سخن می گوید و مجموع آیات این بخش کاملاً یک پارچه و هماهنگ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موضوع مراقبت بر نماز و بالاخص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نماز در حال جهاد و جنگ را مطرح می کند، آنگاه دو مرتبه به تعقیب موضوع پیشین می پردازد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طلَّقتُمُوهنَّ مِنْ قَبْل أَنْ تَمَسُّوهُن</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پیش از نزدیکی طلاق دادید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وَالصَّلوة الوُسْطی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نماز و بالاخص نماز وسطی محافظت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ترسیدید پیاده و سواره نماز را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یتوفَون مِنْکُمْ وَیَذَرُونَ أَزْواجاً</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می میرند و از خود همسرانی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فرمایید آیات بخش نخست و اخیر پیرامون مسائل مربوط به زناشویی سخن می گوید در حالی که در آیات بخش وسط پیرامون محافظت بر نماز و ونماز خوف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وجه تناسب آیات دو موضوع چیست، فعلاً برای ما مطرح نیست، بلکه این یک واقعیتی است که ما آن را لمس می کنیم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هرگاه دلایل قطعی مانند خبر متواتر و خبر مقرون به قرائن علم آفرین، بر خلاف سیاق آیات گواهی دادند، باید به حکم حجت بودن این احادیث، از سیاق آیات دست برداشت و از اخبار صحیح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دو مورد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احزاب از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همسران رسول گرامی سخن می گوید ولی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سیاق آیات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همسران رسول گرامی است در حالی که اخبار متواتر از فریقین آن را، مربوط به گروه خاصی می داند که به زیور عصمت آراسته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احادیث قطعی، بر چنین سیاق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در خود آیه دو گواه روشن است که آیه مربوط به همسران پیامبر نیست وآن دو گواه، ضمایر مذکر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ارتباط آیه را به همسران پیامبر غیر صحیح اعلام می 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حالا مناسبت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بحث از همسران پیامبر چیست فعلاً برای ما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پیرامون لحوم و ملحقات آن بحث می کند ولی در نیمه آیه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حکم می کند که آیه را مربوط به روز تحریم محرماتی مانند</w:t>
      </w:r>
      <w:bookmarkStart w:id="947" w:name="pg11582_245507"/>
    </w:p>
    <w:p>
      <w:pPr>
        <w:pStyle w:val="BookText"/>
        <w:rPr/>
      </w:pPr>
      <w:bookmarkEnd w:id="947"/>
      <w:r>
        <w:rPr>
          <w:rFonts w:ascii="IRNazanin" w:hAnsi="IRNazanin" w:eastAsia="IRNazanin"/>
          <w:color w:val="111111"/>
          <w:sz w:val="28"/>
          <w:sz w:val="28"/>
          <w:szCs w:val="28"/>
          <w:rtl w:val="true"/>
          <w:lang w:bidi="fa-IR"/>
        </w:rPr>
        <w:t>مردار، خون، گوشت خوک، و غیره بدانیم وبگوییم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تحریم این نوع از گوشت ها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قراین قطعی و روایات متواتر گواهی می دهند که آیه مربوط به روز تحریم این نوع گوشت ها نیست و آیه در روز غدیر، روز تکمیل آیین از طریق تعیین رهبر، نازل شده است و مفسر واقع بین باید، در مقابل آن قراین قطعی و این احادیث از سیاق آیات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مورد نمونه هایی است که می تواند گواه بر گفتار ما باشد و ما برای فشرده گویی از بازگویی آنها صرف نظر می کنیم</w:t>
      </w:r>
      <w:r>
        <w:rPr>
          <w:rFonts w:eastAsia="IRNazanin" w:cs="IRNazanin"/>
          <w:color w:val="111111"/>
          <w:sz w:val="28"/>
          <w:szCs w:val="28"/>
          <w:rtl w:val="true"/>
          <w:lang w:bidi="fa-IR"/>
        </w:rPr>
        <w:t>.</w:t>
      </w:r>
    </w:p>
    <w:p>
      <w:pPr>
        <w:pStyle w:val="Heading4"/>
        <w:numPr>
          <w:ilvl w:val="3"/>
          <w:numId w:val="1"/>
        </w:numPr>
        <w:rPr/>
      </w:pPr>
      <w:bookmarkStart w:id="948" w:name="__RefHeading___Toc5112124_73709187"/>
      <w:bookmarkStart w:id="949" w:name="_Toc356"/>
      <w:bookmarkEnd w:id="948"/>
      <w:r>
        <w:rPr/>
        <w:t>8</w:t>
      </w:r>
      <w:r>
        <w:rPr>
          <w:rtl w:val="true"/>
        </w:rPr>
        <w:t xml:space="preserve">. </w:t>
      </w:r>
      <w:r>
        <w:rPr>
          <w:rtl w:val="true"/>
        </w:rPr>
        <w:t>آگاهی از آرا و نظرات</w:t>
      </w:r>
      <w:bookmarkEnd w:id="949"/>
    </w:p>
    <w:p>
      <w:pPr>
        <w:pStyle w:val="BookText"/>
        <w:rPr/>
      </w:pPr>
      <w:r>
        <w:rPr>
          <w:rFonts w:ascii="IRNazanin" w:hAnsi="IRNazanin" w:eastAsia="IRNazanin"/>
          <w:color w:val="111111"/>
          <w:sz w:val="28"/>
          <w:sz w:val="28"/>
          <w:szCs w:val="28"/>
          <w:rtl w:val="true"/>
          <w:lang w:bidi="fa-IR"/>
        </w:rPr>
        <w:t>آگاهی از آرا و نظرات مفسران اسلامی که عمری روی قرآن کار کرده اند و به حق، استاد فن به شمار می روند، از پایه های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روز نزول قرآن، به خاطر آگاهی مردم از قراین و ظروف حاکم بر آن، مفاهیم بسیاری از آیات روشن بود، و در فهم مقاصد قرآن، نیازی به آگاهی از این آرا نبود ولی به خاطر فاصله زمانی و از دست رفتن چنین قراین، باید از این اقوال و آرا که می توانند بیانگر چنین قراین از دست رفته باشند، کمک گرفت و هرگز نباید به تنهایی به تفسیر قرآن پرداخت، زیرا فکر یک جمع، بالاتر از فکر یک فرد است، و احتمال لغزش در فکر فرد بیش از احتمال آن در فکر جمع می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غیر از آن است که فکر خود را اسیر افکار دیگران سازیم، و استقلال فکری خود را از دست بدهیم، زیرا یک چنین پیروی جز</w:t>
      </w:r>
      <w:bookmarkStart w:id="950" w:name="pg11582_245509"/>
    </w:p>
    <w:p>
      <w:pPr>
        <w:pStyle w:val="BookText"/>
        <w:rPr/>
      </w:pPr>
      <w:bookmarkEnd w:id="950"/>
      <w:r>
        <w:rPr>
          <w:rFonts w:ascii="IRNazanin" w:hAnsi="IRNazanin" w:eastAsia="IRNazanin"/>
          <w:color w:val="111111"/>
          <w:sz w:val="28"/>
          <w:sz w:val="28"/>
          <w:szCs w:val="28"/>
          <w:rtl w:val="true"/>
          <w:lang w:bidi="fa-IR"/>
        </w:rPr>
        <w:t>انتحار چیز دیگری نیست، بلکه مقصود این است که در تفسیر آیه از دیگر نظریه ها غفلت نورزیم وآنها را نادیده نگیریم، چه بسا ممکن است ما را در اتخاذ نظریه و نتیجه گیری کمک کنند یا ما را به خطاهای خود واقف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 ای که توجه به آن لازم است این است که مفسر در چه زمان باید به آرا و نظریات موجود در آیه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قبلاً باید، نظریه ها و آرا را پیرامون آیه بررسی نماید و پس از آگاهی از آنها، تلاش علمی و فکری را آغاز کند و حق را از باطل جدا نماید، یا این که نخست باید به تلاش تفسیری خود بپردازد و در تصمیم نهایی به اقوال و دیگر نظرات آنها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فرد مبتدی، راه نخست مفیدتر است و در حالی که برای یک فرد محقق، راه دوم متعین می باشد، زیرا چه بسا آگاهی از آرا و نظرات، انسان را از تحقیق و بررسی باز دارد</w:t>
      </w:r>
      <w:r>
        <w:rPr>
          <w:rFonts w:eastAsia="IRNazanin" w:cs="IRNazanin"/>
          <w:color w:val="111111"/>
          <w:sz w:val="28"/>
          <w:szCs w:val="28"/>
          <w:rtl w:val="true"/>
          <w:lang w:bidi="fa-IR"/>
        </w:rPr>
        <w:t>.</w:t>
      </w:r>
    </w:p>
    <w:p>
      <w:pPr>
        <w:pStyle w:val="Heading4"/>
        <w:numPr>
          <w:ilvl w:val="3"/>
          <w:numId w:val="1"/>
        </w:numPr>
        <w:rPr/>
      </w:pPr>
      <w:bookmarkStart w:id="951" w:name="__RefHeading___Toc5112126_73709187"/>
      <w:bookmarkStart w:id="952" w:name="_Toc357"/>
      <w:bookmarkEnd w:id="951"/>
      <w:r>
        <w:rPr/>
        <w:t>9</w:t>
      </w:r>
      <w:r>
        <w:rPr>
          <w:rtl w:val="true"/>
        </w:rPr>
        <w:t xml:space="preserve">. </w:t>
      </w:r>
      <w:r>
        <w:rPr>
          <w:rtl w:val="true"/>
        </w:rPr>
        <w:t>پرهیز از هر نوع پیشداوری</w:t>
      </w:r>
      <w:bookmarkEnd w:id="952"/>
    </w:p>
    <w:p>
      <w:pPr>
        <w:pStyle w:val="BookText"/>
        <w:rPr/>
      </w:pPr>
      <w:r>
        <w:rPr>
          <w:rFonts w:ascii="IRNazanin" w:hAnsi="IRNazanin" w:eastAsia="IRNazanin"/>
          <w:color w:val="111111"/>
          <w:sz w:val="28"/>
          <w:sz w:val="28"/>
          <w:szCs w:val="28"/>
          <w:rtl w:val="true"/>
          <w:lang w:bidi="fa-IR"/>
        </w:rPr>
        <w:t>بررسی آیات قرآن با موضع گیری های قبلی، آفت بزرگ تفسیر است، فردی که با عقاید پیشین، واندیشه های ازپیش ساخته خود، به قرآن بنگرد و هدف این باشد که برای نظریه خود از قرآن دلیلی جستجو کند، یک چنین فرد نمی تواند از مقاصد واقعی قرآن آگاهی پیدا کند و مقصود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باید با کمال بی طرفی و بدون هر نوع عقیده از پیش ساخته به قرآن بنگرد، تا بر مقاصد قرآن دست یابد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موضع گیری قبلی، حجاب عظیمی است میان مفسر ومقاصد قرآن و سبب می گردد که مفسر به جای این که عقیده را بر قرآن عرضه بدارد،</w:t>
      </w:r>
    </w:p>
    <w:p>
      <w:pPr>
        <w:pStyle w:val="BookText"/>
        <w:rPr/>
      </w:pPr>
      <w:r>
        <w:rPr>
          <w:rFonts w:ascii="IRNazanin" w:hAnsi="IRNazanin" w:eastAsia="IRNazanin"/>
          <w:color w:val="111111"/>
          <w:sz w:val="28"/>
          <w:sz w:val="28"/>
          <w:szCs w:val="28"/>
          <w:rtl w:val="true"/>
          <w:lang w:bidi="fa-IR"/>
        </w:rPr>
        <w:t>قرآن را بر عقیده تطبیق کند و به جای شاگردی بر قرآن، بر آن استادی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اسلامی بالاتفاق از رسول گرامی حدیث یاد شده در زیر را نقل کرده اند و آن این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قرآن را با رأی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پیشداوری و اتخاذ موضع گیری 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 برای خود جایگاهی از آتش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تفسیر به رأی، جز آنچه که گفته 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یک آیه، به کمک آیه دیگر مانند تأویل آیه متشابه، به کمک آیه محکم، کوچک ترین مانعی ندارد و یک چنین تأویل، تفسیر به رأی نیست، بلکه تأویل قرآن به کمک خود قرآن است،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صورت گسترده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ممنوع است این است که بدون استمداد از آیه وحدیث قطعی، به خاطر عقیده قبلی، آیه ای را بر مقصود شخصی خود تطبیق کنیم، به گونه ای که اگر چنین موضع گیری خاصی نداشتیم، هرگز آیه را به آن نحو تفسیر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گروه باطنیه و برخی از عرفا، و اخیراً فرقه ضاله، و در زمان ما گروهک ها با آیات قرآن بازی کرده و آنها را مطابق مذاق شخصی خود تفسیر کرده اند، نه تنها خود گمراه شده اند بلکه مایه گمراهی دیگران را هم فراهم آورده 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نمونه کوتاهی را می آوریم و تفصیل آن را به وقت دیگری موکول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دریای مختلف را در کنار هم قرار داد، میان آن دو حایلی است که به یکدیگر تجاوز نمی کنند، کدام یک از نعمت های خدا را تکذیب می کنید، از آن دو دریا، لؤلؤ و مرجان استخراج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امور یاد شده در زیر گفتگو به عمل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دریا به هم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آن دو حایلی است که با هم مخلوط نمی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دو دریا جواهراتی مانند لؤلؤ و مرجان استخراج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دو دریا، به قرینه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آبهای مختلف است که در نقطه ای از جهان به هم می رسند و هرگز آب یکی با آب دیگری مخلوط نمی شود، اختلاف دو دریا، طبعاً به شیرینی و گوارایی و شوری و تلخی و یا زلالی و صافی و تیرگی رنگ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پدیده طبیعی در کجا ی جهان و در دل کدام یک از دریاها قرار دارند، فعلاً برای ما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مستغرقِ در عرفان و فلسفه، وقتی به تفسیر این آیه می رسد با همان ذهن فلسفی و عرفانی به آیه نگریسته و می گوید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شور و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مادی و جسمانی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گوارا همان روح است که هر دو در وجود انسان تلاقی پیدا کرده و حاجز و فاصل میان آن دو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در صفا و پاکیزگی به پایه روح انسان نمی رسد، ولی در کدورت و تیرگی از اجساد</w:t>
      </w:r>
      <w:bookmarkStart w:id="953" w:name="pg11582_245516"/>
    </w:p>
    <w:p>
      <w:pPr>
        <w:pStyle w:val="BookText"/>
        <w:rPr/>
      </w:pPr>
      <w:bookmarkEnd w:id="953"/>
      <w:r>
        <w:rPr>
          <w:rFonts w:ascii="IRNazanin" w:hAnsi="IRNazanin" w:eastAsia="IRNazanin"/>
          <w:color w:val="111111"/>
          <w:sz w:val="28"/>
          <w:sz w:val="28"/>
          <w:szCs w:val="28"/>
          <w:rtl w:val="true"/>
          <w:lang w:bidi="fa-IR"/>
        </w:rPr>
        <w:t>و اجسام بالاتر و برتر می باشد و در عین حال هیچ یک از این دو به مرز دیگری تجاوز نمی کند، نه روح، به بدن تجرد می بخشد و نه بدن روح را تنزل داده و آن را در ردیف مادیات قرار می دهد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این نمونه می تواند ما را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چگونه پیش داوری ها ، در تفسیر اثر می گذارد رهبری کند</w:t>
      </w:r>
      <w:r>
        <w:rPr>
          <w:rFonts w:eastAsia="IRNazanin" w:cs="IRNazanin"/>
          <w:color w:val="111111"/>
          <w:sz w:val="28"/>
          <w:szCs w:val="28"/>
          <w:rtl w:val="true"/>
          <w:lang w:bidi="fa-IR"/>
        </w:rPr>
        <w:t>.</w:t>
      </w:r>
    </w:p>
    <w:p>
      <w:pPr>
        <w:pStyle w:val="Heading4"/>
        <w:numPr>
          <w:ilvl w:val="3"/>
          <w:numId w:val="1"/>
        </w:numPr>
        <w:rPr/>
      </w:pPr>
      <w:bookmarkStart w:id="954" w:name="__RefHeading___Toc5112128_73709187"/>
      <w:bookmarkStart w:id="955" w:name="_Toc358"/>
      <w:bookmarkEnd w:id="954"/>
      <w:r>
        <w:rPr/>
        <w:t>10</w:t>
      </w:r>
      <w:r>
        <w:rPr>
          <w:rtl w:val="true"/>
        </w:rPr>
        <w:t xml:space="preserve">. </w:t>
      </w:r>
      <w:r>
        <w:rPr>
          <w:rtl w:val="true"/>
        </w:rPr>
        <w:t>آگاهی از بینش های فلسفی و علمی</w:t>
      </w:r>
      <w:bookmarkEnd w:id="955"/>
    </w:p>
    <w:p>
      <w:pPr>
        <w:pStyle w:val="BookText"/>
        <w:rPr/>
      </w:pPr>
      <w:r>
        <w:rPr>
          <w:rFonts w:ascii="IRNazanin" w:hAnsi="IRNazanin" w:eastAsia="IRNazanin"/>
          <w:color w:val="111111"/>
          <w:sz w:val="28"/>
          <w:sz w:val="28"/>
          <w:szCs w:val="28"/>
          <w:rtl w:val="true"/>
          <w:lang w:bidi="fa-IR"/>
        </w:rPr>
        <w:t>آگاهی از اندیشه های فلسفی و علمی مایه شکوفایی ذهن و سبب برداشت های ارزنده ای از قرآن می گردد، یعنی در حالی که باید از هر نوع تفسیر به رأی پرهیز نمود، و قرآن را به خاطر تصحیح عقاید قبلی تفسیر نکرد، در عین حال آگاهی از اندیشه های فلاسفه بزرگ اسلام درباره توحید و صفات وافعال خدا، و دیگر مسایل مربوط به مبدأ ومعاد، همچنین اطلاع از آنچه که در جهان علم و دانش درباره طبیعت و ماده و انسان می گذرد، سبب شکوفایی بینش انسان می گردد، در نتیجه انسان بهتر می تواند از قرآن بهره بگیرد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گام های بس بلندی پیرامون شناخت زمین، کیهان، حیوان و انسان برداشته و افق های بس تازه ای را در روان شناسی وجامعه شناسی کشف کرده است درست است که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در این مقوله گفته و ترسیم کرده است صحیح است، ولی آگاهی از چنین کشفیات علمی، سبب تقویت دماغ فلسفی وعلمی انسان می گردد ومایه شکوفایی ذهن مفسر</w:t>
      </w:r>
    </w:p>
    <w:p>
      <w:pPr>
        <w:pStyle w:val="BookText"/>
        <w:rPr/>
      </w:pPr>
      <w:r>
        <w:rPr>
          <w:rFonts w:ascii="IRNazanin" w:hAnsi="IRNazanin" w:eastAsia="IRNazanin"/>
          <w:color w:val="111111"/>
          <w:sz w:val="28"/>
          <w:sz w:val="28"/>
          <w:szCs w:val="28"/>
          <w:rtl w:val="true"/>
          <w:lang w:bidi="fa-IR"/>
        </w:rPr>
        <w:t>می شود، و به او توان خاصی می بخشد که از قرآن به صورت کامل تری بهره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 ای را در این مورد متذکر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شش گانه ای که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روشن ترین گواه این سخن است و ما از میان آن شش آیه تنها به نقل و ترجمه دو آیه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وَالظّاهِرُوَالباطِنُ وَهُوَ بِکُلِّ شَیء عَلیمٌ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الَّذِی خَلَق السَّمواتِوَالأَرضَ فِی سِتَّةِ أَیّام ثُمَّ اسْتَوی عَلیَ الْعَرشِ یَعْلَمُ ما یَلِجُ فِی الأَرْضِ وَما یَخْرُجُ مِنْها وَمایَنْزِلُ مِنَ السَّماءِ وَما یَعْرُجُ فِیها وَهُوَ مَعَکُمْ أَیْنَما کُنْتُمْ وَاللّهُ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ازلی و ابدی، نمایان و پنهان، و او به همه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آسمانها و زمین را در شش روز آفرید، سپس بر عرش خود مستولی گشت، می داند آنچه را در زمین فرو می رود و آنچه از آن بیرون می آید، آنچه که از آسمان فرود می آید و یا به سوی آن می رود، هر کجا باشید با شما است و خدا به کردار شما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فلسفی و عقیدتی که 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آنچنان عظیم است که امام سجاد علیه السَّلام درباره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للمتعمقین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آیات شش گانه برای افراد متفکر در آخر الزمان نازل شده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مرد با انصافی نمی تواند ادعا کند که در پرتو آگاهی از علوم عربی،</w:t>
      </w:r>
    </w:p>
    <w:p>
      <w:pPr>
        <w:pStyle w:val="BookText"/>
        <w:rPr/>
      </w:pPr>
      <w:r>
        <w:rPr>
          <w:rFonts w:ascii="IRNazanin" w:hAnsi="IRNazanin" w:eastAsia="IRNazanin"/>
          <w:color w:val="111111"/>
          <w:sz w:val="28"/>
          <w:sz w:val="28"/>
          <w:szCs w:val="28"/>
          <w:rtl w:val="true"/>
          <w:lang w:bidi="fa-IR"/>
        </w:rPr>
        <w:t>می توان این آیات را تفسیر کرد، زیرا هرگاه ما این آیه ها را به فارسی ترجمه کنیم، باز در آنها حالت اجمال و ابهام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آگاهی از آنچه که محققان اسلامی در مورد احاطه وجودی وعلمی مبدأ مطرح کرده اند مایه شکوفایی ذهن می گردد و سبب می شود که مفاد آیه تجلی بهتری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یک نفر درس نخوانده و استاد ندیده، می تواند به عمق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مَعَکُمْ أَیْنما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w:t>
      </w:r>
    </w:p>
    <w:p>
      <w:pPr>
        <w:pStyle w:val="BookText"/>
        <w:rPr/>
      </w:pPr>
      <w:r>
        <w:rPr>
          <w:rFonts w:ascii="Amiri" w:hAnsi="Amiri" w:eastAsia="Amiri" w:cs="Amiri"/>
          <w:color w:val="111111"/>
          <w:sz w:val="28"/>
          <w:sz w:val="28"/>
          <w:szCs w:val="28"/>
          <w:rtl w:val="true"/>
          <w:lang w:bidi="ar-SA"/>
        </w:rPr>
        <w:t xml:space="preserve">آیا یک فرد غیر راسخ در معارف الهی می تواند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درک کند؟</w:t>
      </w:r>
    </w:p>
    <w:p>
      <w:pPr>
        <w:pStyle w:val="BookText"/>
        <w:rPr/>
      </w:pPr>
      <w:r>
        <w:rPr>
          <w:rFonts w:ascii="IRNazanin" w:hAnsi="IRNazanin" w:eastAsia="IRNazanin"/>
          <w:color w:val="111111"/>
          <w:sz w:val="28"/>
          <w:sz w:val="28"/>
          <w:szCs w:val="28"/>
          <w:rtl w:val="true"/>
          <w:lang w:bidi="fa-IR"/>
        </w:rPr>
        <w:t>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به کمک فلسفه یونانی ویا اسلامی یا به کمک علوم جدید به تفسیر قرآن بپردازیم و قرآن را بر این افکار غیر مصون از خطا تطبیق کنیم، زیرا یک چنین کار جز تفسیر به رأی که عقلاً و شرعاً ممنوع است، نتیجه دیگری ندارد، بلکه مقصود این است که این نوع آگاهی، به ذهن ما قدرت و توان می بخشد که در مفاهیم و مقاصد کتاب آسمانی دقت بیشتری کنیم، و مقاصد آن را بهتر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بحث های روان شناسان و جامعه شناسان درباره انسان و یا بررسی های دانشمندان علوم طبیعی درباره زمین و کیهان، افق های تازه ای را در قرآن گشوده و به انسان معاصر قدرت و توان بخشیده است که به قرآن از دیدگاههای جدیدتری بنگرد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عظمت گفتار امام هشتم حضرت علی بن موسی الرضا علیه السَّلام تجلی می کند آنجا که شخصی از حضرتش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القرآن لا یزداد عند النشر والدرس الاّ غضاضة</w:t>
      </w:r>
      <w:r>
        <w:rPr>
          <w:rFonts w:eastAsia="IRNazanin" w:cs="IRNazanin"/>
          <w:color w:val="111111"/>
          <w:sz w:val="28"/>
          <w:szCs w:val="28"/>
          <w:rtl w:val="true"/>
          <w:lang w:bidi="fa-IR"/>
        </w:rPr>
        <w:t>».</w:t>
      </w:r>
      <w:bookmarkStart w:id="956" w:name="pg11582_245523"/>
    </w:p>
    <w:p>
      <w:pPr>
        <w:pStyle w:val="BookText"/>
        <w:rPr/>
      </w:pPr>
      <w:bookmarkEnd w:id="9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بحث و بررسی درباره آیات برطراوت و تازگی آن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لم یجعله لزمان دون زمان ولا لناس دون ناس فهو لکلّ زمان جدید و عند کلّ قوم غض طری إلی یوم القیامة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برای مقطع معینی از زمان و یا برای گروهی خاص فرو نفرستاده است، از این جهت قرآن در تمام زمان ها تازه است و در نزد همه ملل جهان تا روز رستاخیز با طراوت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روی همین جهت است که 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یفسره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زمان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زمان همان اندیشه ها و دانش های نوی است که درزمینه های گوناگون در جامعه انسانی پیدا می شود و به مفسر بینش جدیدی می بخشد و در نتیجه مطالبی از قرآن استخراج می گردد که هرگز در اندیشه مفسران پیشین نمی گنجید</w:t>
      </w:r>
      <w:r>
        <w:rPr>
          <w:rFonts w:eastAsia="IRNazanin" w:cs="IRNazanin"/>
          <w:color w:val="111111"/>
          <w:sz w:val="28"/>
          <w:szCs w:val="28"/>
          <w:rtl w:val="true"/>
          <w:lang w:bidi="fa-IR"/>
        </w:rPr>
        <w:t>.</w:t>
      </w:r>
    </w:p>
    <w:p>
      <w:pPr>
        <w:pStyle w:val="Heading4"/>
        <w:numPr>
          <w:ilvl w:val="3"/>
          <w:numId w:val="1"/>
        </w:numPr>
        <w:rPr/>
      </w:pPr>
      <w:bookmarkStart w:id="957" w:name="__RefHeading___Toc5112130_73709187"/>
      <w:bookmarkStart w:id="958" w:name="_Toc359"/>
      <w:bookmarkEnd w:id="957"/>
      <w:r>
        <w:rPr/>
        <w:t>11</w:t>
      </w:r>
      <w:r>
        <w:rPr>
          <w:rtl w:val="true"/>
        </w:rPr>
        <w:t xml:space="preserve">. </w:t>
      </w:r>
      <w:r>
        <w:rPr>
          <w:rtl w:val="true"/>
        </w:rPr>
        <w:t>آگاهی از تاریخ صدر اسلام</w:t>
      </w:r>
      <w:bookmarkEnd w:id="95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است که پس از بعثت پیامبر و بالأخص بعد از هجرت رخ داده و بخشی از آیات قرآن ناظر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آگاهی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مؤثری به تفسیر قسمتی از آیات قرآن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آیات فراوانی پیرامون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یهود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تاریخ گسترده این حوادث که قرآن به گونه ای پیرامون آنهابحث می کند، مایه روشنی مفاهیم آیات مربوط به این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 و این مسئله برای هر مفسری ملموس وروشن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تاریخ های اصیل که به خامه توانای مورخان بی غرض اسلامی نگارش یافته، باید مراجعه کرد و با اسلوب علمی، تاریخ صحیح را از غیر صحیح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کتاب های تاریخ و سیره، سخنان بی پایه ای وجود دارد که نه با عقاید اسلامی ما سازگار است و نه با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محقق، با اصول تاریخ شناسی می تواند حق را از باطل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پیشنهاد می گردد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استفاده شود ولی در عین حال نمی توان مطالب و محتویات این کتابها را صد در صد تضمین کرد بلکه چه بسا در آنها، سخنان بی اساس و بی پایه ای وجود دارد که عقل و نقل بر خلاف آنها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داستان زید و همسر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مطلبی را نقل می کند که جز دشمنان دانا کسی آن را وضع نکرده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درباره حمله سپاه پیل و هلاکت و نابودی آنها به وسیله مرغان</w:t>
      </w:r>
      <w:bookmarkStart w:id="959" w:name="pg11582_245527"/>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را یادآور می شود که با نص قرآن مخالف و مباین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سیره ابن هشام، بهترین کتابی است که پیرامون سیره رسول گرامی صلَّی اللّه علیه و آله و سلَّم نگارش یافته است و این کتاب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متأسفانه نسخه ای از آن در دست ما نیست و اگر محققان اسلامی با مراجعه به کتابخانه های جهان، نسخه های آن را گرد آورند وپس از تصحیح و تحقیق به چاپ برسانند محتمل است آفاقی در سیره پیامبر به روی ما گشوده شود که سیره ابن هشام از ارائه آن عاجز و ناتوان می باشد بالأخص اگر توجه داشته باشیم که ابن اسحاق شیعه بوده و تلخیص گر، یک فرد سنی و در مسایلی با هم اختلاف عقیده ونظر داشته اند</w:t>
      </w:r>
      <w:r>
        <w:rPr>
          <w:rFonts w:eastAsia="IRNazanin" w:cs="IRNazanin"/>
          <w:color w:val="111111"/>
          <w:sz w:val="28"/>
          <w:szCs w:val="28"/>
          <w:rtl w:val="true"/>
          <w:lang w:bidi="fa-IR"/>
        </w:rPr>
        <w:t>.</w:t>
      </w:r>
    </w:p>
    <w:p>
      <w:pPr>
        <w:pStyle w:val="Heading4"/>
        <w:numPr>
          <w:ilvl w:val="3"/>
          <w:numId w:val="1"/>
        </w:numPr>
        <w:rPr/>
      </w:pPr>
      <w:bookmarkStart w:id="960" w:name="__RefHeading___Toc5112132_73709187"/>
      <w:bookmarkStart w:id="961" w:name="_Toc360"/>
      <w:bookmarkEnd w:id="960"/>
      <w:r>
        <w:rPr/>
        <w:t>12</w:t>
      </w:r>
      <w:r>
        <w:rPr>
          <w:rtl w:val="true"/>
        </w:rPr>
        <w:t xml:space="preserve">. </w:t>
      </w:r>
      <w:r>
        <w:rPr>
          <w:rtl w:val="true"/>
        </w:rPr>
        <w:t>آگاهی از قصص و تاریخ زندگی پیامبران</w:t>
      </w:r>
      <w:bookmarkEnd w:id="961"/>
    </w:p>
    <w:p>
      <w:pPr>
        <w:pStyle w:val="BookText"/>
        <w:rPr/>
      </w:pPr>
      <w:r>
        <w:rPr>
          <w:rFonts w:ascii="IRNazanin" w:hAnsi="IRNazanin" w:eastAsia="IRNazanin"/>
          <w:color w:val="111111"/>
          <w:sz w:val="28"/>
          <w:sz w:val="28"/>
          <w:szCs w:val="28"/>
          <w:rtl w:val="true"/>
          <w:lang w:bidi="fa-IR"/>
        </w:rPr>
        <w:t>بخش عظیمی از آیات قرآن مربوط به تاریخ پیامبران پیشین است که ما را به پای مردی و نحوه مبارزه آنان با مستکبران وجباران زمان خودشان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از تاریخ زندگانی اقوامی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اطلاع از قدرت شیطانی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مربوط به مبارزه های پیامبرانی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سازد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از زندگانی پیامبران بنی اسرائیل 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آیات روشنی خاصی می بخشد و با مراجعه به آیات مربوط به این شخصیت ها، صدق گفتار ما روشن می گردد</w:t>
      </w:r>
      <w:r>
        <w:rPr>
          <w:rFonts w:eastAsia="IRNazanin" w:cs="IRNazanin"/>
          <w:color w:val="111111"/>
          <w:sz w:val="28"/>
          <w:szCs w:val="28"/>
          <w:rtl w:val="true"/>
          <w:lang w:bidi="fa-IR"/>
        </w:rPr>
        <w:t>.</w:t>
      </w:r>
      <w:bookmarkStart w:id="962" w:name="pg11582_245529"/>
    </w:p>
    <w:p>
      <w:pPr>
        <w:pStyle w:val="BookText"/>
        <w:rPr/>
      </w:pPr>
      <w:bookmarkEnd w:id="962"/>
      <w:r>
        <w:rPr>
          <w:rFonts w:ascii="IRNazanin" w:hAnsi="IRNazanin" w:eastAsia="IRNazanin"/>
          <w:color w:val="111111"/>
          <w:sz w:val="28"/>
          <w:sz w:val="28"/>
          <w:szCs w:val="28"/>
          <w:rtl w:val="true"/>
          <w:lang w:bidi="fa-IR"/>
        </w:rPr>
        <w:t xml:space="preserve">البته در این قسمت باید حزم و احتیاط را از دست نداد و تاریخ صحیح و مطمئن را از غیر صحیح باز شناخت، بالأخص که در مورد پیامبران بنی اسرائیل، جعلیات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 هرگز نباید بر آنها تکیه کرد</w:t>
      </w:r>
      <w:r>
        <w:rPr>
          <w:rFonts w:eastAsia="IRNazanin" w:cs="IRNazanin"/>
          <w:color w:val="111111"/>
          <w:sz w:val="28"/>
          <w:szCs w:val="28"/>
          <w:rtl w:val="true"/>
          <w:lang w:bidi="fa-IR"/>
        </w:rPr>
        <w:t>.</w:t>
      </w:r>
    </w:p>
    <w:p>
      <w:pPr>
        <w:pStyle w:val="Heading4"/>
        <w:numPr>
          <w:ilvl w:val="3"/>
          <w:numId w:val="1"/>
        </w:numPr>
        <w:rPr/>
      </w:pPr>
      <w:bookmarkStart w:id="963" w:name="__RefHeading___Toc5112134_73709187"/>
      <w:bookmarkStart w:id="964" w:name="_Toc361"/>
      <w:bookmarkEnd w:id="963"/>
      <w:r>
        <w:rPr/>
        <w:t>13</w:t>
      </w:r>
      <w:r>
        <w:rPr>
          <w:rtl w:val="true"/>
        </w:rPr>
        <w:t xml:space="preserve">. </w:t>
      </w:r>
      <w:r>
        <w:rPr>
          <w:rtl w:val="true"/>
        </w:rPr>
        <w:t>آگاهی از تاریخ محیط نزول قرآن</w:t>
      </w:r>
      <w:bookmarkEnd w:id="964"/>
    </w:p>
    <w:p>
      <w:pPr>
        <w:pStyle w:val="BookText"/>
        <w:rPr/>
      </w:pPr>
      <w:r>
        <w:rPr>
          <w:rFonts w:ascii="IRNazanin" w:hAnsi="IRNazanin" w:eastAsia="IRNazanin"/>
          <w:color w:val="111111"/>
          <w:sz w:val="28"/>
          <w:sz w:val="28"/>
          <w:szCs w:val="28"/>
          <w:rtl w:val="true"/>
          <w:lang w:bidi="fa-IR"/>
        </w:rPr>
        <w:t>قرآن در محیطی نازل گردیده که مردم آنجا، اززندگی خاصی برخوردار بودند وآیات قرآن به مناسبت هایی به شیوه زندگی و رسوم و آداب آنها اشاره کرده و سرانجام به نقد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مفسر لازم است که از وضع زندگی عرب قبل از اسلام و معاصر با آن به گونه ای آگاه باشد تا آیات مربوط به این قسمت را به روشنی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قرآن درباره موضوعاتی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بت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و آداب و اخلاق عرب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وأدالبنات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نحوه معاشرت های آنان با ایتام و دهها موضوع مربوط به زندگی عرب قبل از اسلام و معاصر با آن، سخن گفته است، و تشریح کامل آیات مربوط به این بخش در گرو آگاهی از وضع زندگی این گروه است که قرآن در محیط آنان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قرآن از طریق طرح مثل، حقایقی را متذکر می گردد، ولی واقعیت مثل را، کسانی درک می کنند که از زندگی بیابانی اطلاع داشته باشند ویا در سرزمین خشک و لم یزرع به سر ببرند،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و می فرماید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أَعمالُهُمْ کَسَراب بِقِیعة یَحْسَبُهُ الظَمئآنُ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965" w:name="pg11582_245531"/>
    </w:p>
    <w:p>
      <w:pPr>
        <w:pStyle w:val="BookText"/>
        <w:rPr/>
      </w:pPr>
      <w:bookmarkEnd w:id="9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افرادی که به خدا کفر ورزند بسان تشنه کامی است که در بیابان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بیابانی با آگاهی از زندگی چنین افراد، واقعیت این مثل را بهتر درک می کند و افرادی که پیوسته در سرزمین های لب دریا و سرسبز زندگی می نمایند، واقعیت این مثل برای آنها در مرحله نخست چندان روشن نمی باشد</w:t>
      </w:r>
      <w:r>
        <w:rPr>
          <w:rFonts w:eastAsia="IRNazanin" w:cs="IRNazanin"/>
          <w:color w:val="111111"/>
          <w:sz w:val="28"/>
          <w:szCs w:val="28"/>
          <w:rtl w:val="true"/>
          <w:lang w:bidi="fa-IR"/>
        </w:rPr>
        <w:t>.</w:t>
      </w:r>
    </w:p>
    <w:p>
      <w:pPr>
        <w:pStyle w:val="Heading4"/>
        <w:numPr>
          <w:ilvl w:val="3"/>
          <w:numId w:val="1"/>
        </w:numPr>
        <w:rPr/>
      </w:pPr>
      <w:bookmarkStart w:id="966" w:name="__RefHeading___Toc5112136_73709187"/>
      <w:bookmarkStart w:id="967" w:name="_Toc362"/>
      <w:bookmarkEnd w:id="966"/>
      <w:r>
        <w:rPr/>
        <w:t>14</w:t>
      </w:r>
      <w:r>
        <w:rPr>
          <w:rtl w:val="true"/>
        </w:rPr>
        <w:t xml:space="preserve">. </w:t>
      </w:r>
      <w:r>
        <w:rPr>
          <w:rtl w:val="true"/>
        </w:rPr>
        <w:t>شناخت آیات مکی از مدنی</w:t>
      </w:r>
      <w:bookmarkEnd w:id="967"/>
    </w:p>
    <w:p>
      <w:pPr>
        <w:pStyle w:val="BookText"/>
        <w:rPr/>
      </w:pPr>
      <w:r>
        <w:rPr>
          <w:rFonts w:ascii="IRNazanin" w:hAnsi="IRNazanin" w:eastAsia="IRNazanin"/>
          <w:color w:val="111111"/>
          <w:sz w:val="28"/>
          <w:sz w:val="28"/>
          <w:szCs w:val="28"/>
          <w:rtl w:val="true"/>
          <w:lang w:bidi="fa-IR"/>
        </w:rPr>
        <w:t>آیات قرآن از نظر زمان نزول بر دو بخش تقسیم می گردند،آیاتی که پیش از هجرت فرود آمده و آیاتی که پس از آن نازل شده اند، قسمت نخست را مکی و قسمت دیگر را مدنی می نامند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آیات مکی برای خود لحنی دارد، وآیات مدنی برای خود لحنی دیگر، آیات مکی در ظرفی نازل گردیده اند که مسلمانان به صورت یک حزب سری زندگی می کردند و توان مبارزه و مقابله را نداشتند، و شرایط زندگی آنان اجازه تشریع احکام از قبیل نماز، روزه، زکات، خمس و جهاد را نمی داد از این جهت روی سخن در این بخش از آیات، بیشتر با مشرکان است و بیشتر، قرآن به طرح عقاید و معارف بلند، اکتفا میورزد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شرایط در مدینه به شکل دیگر بود و مسلمانان پس از مساعد بودن محیط به صورت یک قدرت عظیم درآمده و شرایط تشریع احکام کاملاً فراهم گشته بود از این جهت آیات مربوط به احکام مانند نماز و روزه و</w:t>
      </w:r>
      <w:bookmarkStart w:id="968" w:name="pg11582_245533"/>
    </w:p>
    <w:p>
      <w:pPr>
        <w:pStyle w:val="BookText"/>
        <w:rPr/>
      </w:pPr>
      <w:bookmarkEnd w:id="968"/>
      <w:r>
        <w:rPr>
          <w:rFonts w:ascii="IRNazanin" w:hAnsi="IRNazanin" w:eastAsia="IRNazanin"/>
          <w:color w:val="111111"/>
          <w:sz w:val="28"/>
          <w:sz w:val="28"/>
          <w:szCs w:val="28"/>
          <w:rtl w:val="true"/>
          <w:lang w:bidi="fa-IR"/>
        </w:rPr>
        <w:t>زکات و خمس و جهاد در مدینه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دو نوع از آیات، به فهم مقاصد آیات کاملاً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 بر اثر عدم شناخت صحیح آیات مکی از آیات مدنی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خاندان رسالت نازل نگردیده است زیرا این آیه، به خاطر مکی بودن سوره در مکه نازل گردیده و درخواست چنین چیزی در آن زمان مقرون به بلاغت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به کتاب های مربوط به تشخیص آیات مکی از مدنی مراجعه می کرد، برای او روشن می گشت که مکی بودن سوره، گواه بر مکی بودن تمام آیات آن نیست چه بسا آیات مکی در لابلای سوره های مدنی ویا بالعکس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مفسران که سوره شوری را مکی می دانند، خصوص این آیه و برخی دیگر از آیات این سوره را مدنی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پایه های چهارده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برخی از اولویت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 توان، برخی از آنها را در برخی دیگر ادغام نمود مانند آگاهی از تاریخ اسلام و قصص پیامبران که می توانند به گونه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شوند، ولی ما برای روشن گویی، هر یک را جداگانه بررسی نمودیم</w:t>
      </w:r>
      <w:r>
        <w:rPr>
          <w:rFonts w:eastAsia="IRNazanin" w:cs="IRNazanin"/>
          <w:color w:val="111111"/>
          <w:sz w:val="28"/>
          <w:szCs w:val="28"/>
          <w:rtl w:val="true"/>
          <w:lang w:bidi="fa-IR"/>
        </w:rPr>
        <w:t>.</w:t>
      </w:r>
    </w:p>
    <w:p>
      <w:pPr>
        <w:pStyle w:val="Heading4"/>
        <w:numPr>
          <w:ilvl w:val="3"/>
          <w:numId w:val="1"/>
        </w:numPr>
        <w:rPr/>
      </w:pPr>
      <w:bookmarkStart w:id="969" w:name="__RefHeading___Toc5112138_73709187"/>
      <w:bookmarkStart w:id="970" w:name="_Toc363"/>
      <w:bookmarkEnd w:id="969"/>
      <w:r>
        <w:rPr>
          <w:rtl w:val="true"/>
        </w:rPr>
        <w:t>پاسخ به یک پرسش</w:t>
      </w:r>
      <w:r>
        <w:rPr>
          <w:rtl w:val="true"/>
        </w:rPr>
        <w:t>:</w:t>
      </w:r>
      <w:bookmarkEnd w:id="97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شرایط و پایه های اساسی تفسیر صحیح، روشن گردید، در این مورد پرسشی مطرح است که هم اکنون به پاسخ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اگر تفسیر قرآن به یک چنین مقدمات نیاز دارد، پس چرا قرآن خود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زبان عربی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 بِلِسان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الأمین، قرآن را بر قلب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تا از بیم دهندگان باشی وآن به زبان عربی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مفاد این دو آیه و نظایر آن این نیست که تفسیر قرآن جز آگاهی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نیاز ندارد؟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آنجا که مشرکان عرب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احساس ناتوانی می کردند، پیوسته در فکر فرو رفته بودند که برای آن مبدأ و منشأی بیندیشند سرانجام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قرآن را از دو غلام رومی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فرا می گیرد</w:t>
      </w:r>
      <w:r>
        <w:rPr>
          <w:rStyle w:val="FootnoteAnchor"/>
          <w:rtl w:val="true"/>
        </w:rPr>
        <w:footnoteReference w:id="191"/>
      </w:r>
      <w:r>
        <w:rPr>
          <w:rFonts w:ascii="IRNazanin" w:hAnsi="IRNazanin" w:eastAsia="IRNazanin"/>
          <w:color w:val="111111"/>
          <w:sz w:val="28"/>
          <w:sz w:val="28"/>
          <w:szCs w:val="28"/>
          <w:rtl w:val="true"/>
          <w:lang w:bidi="fa-IR"/>
        </w:rPr>
        <w:t>چنان که ما قبل آیه، آن را حکایت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دانیم که مشرکان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بشری آموزش می دهد در حالی که</w:t>
      </w:r>
    </w:p>
    <w:p>
      <w:pPr>
        <w:pStyle w:val="BookText"/>
        <w:rPr/>
      </w:pPr>
      <w:r>
        <w:rPr>
          <w:rFonts w:ascii="IRNazanin" w:hAnsi="IRNazanin" w:eastAsia="IRNazanin"/>
          <w:color w:val="111111"/>
          <w:sz w:val="28"/>
          <w:sz w:val="28"/>
          <w:szCs w:val="28"/>
          <w:rtl w:val="true"/>
          <w:lang w:bidi="fa-IR"/>
        </w:rPr>
        <w:t>زبان کسی که قرآن را به او نسبت می دهند عجمی است و قرآن زبان عربی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در بیان او نقص باشد خواه عرب باشد یا غیر عرب، از آنجا که عربها از زبان غیر خود، اطلاعاتی نداشتند غیر عرب را عجم می خواندند، زیرا عربی را به درستی نمی فهمد و یا به درستی نمی تواند با آن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شأن نزول که نوع مفسران آن را نقل کرده اند می توان گفت که هدف آیه این است که آیا صحیح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چنین افرادی می گیرد در حالی که قرآن سراسر فصاحت و بلاغت و جذبه و کشش، و عذوبت و شیرینی است، در صورتی که گفتارهای این دو نفر، فاقد این مزیت می باشد، زیرا این دو نفر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جاهل به زبان عربی هستند،ویا اگر هم آشنا باشند به خوبی به آن تکلم نمی کنند و کلمات و سخنان آنها، از تحریف و غلط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مفاد آیه این است که قرآن یک کلام صحیح و یک سخن بلیغ است و از هرگونه غلط و تحریف پیراسته می باشد از این جهت نمی تواند زاییده مغز این دو نفر و یا مانند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نمود که فصیح بودن و بلیغ بودن کلام و یا دور از غلط و تحریف بودن آن، ملازم با این نیست که در تفسیر آن به مقدمات یاد شده نیاز نداشته باشیم و هرگز نیاز به یک چنین مقدمات،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منافاتی ندارد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تمام کشورهای جهان، کتاب های علمی مربوط به آموزش و پرورش ویا آموزش عالی به نثر بسیار سلیس و دور از اغلاق و پیچیدگی نوشته می شود، مع الوصف همه و یا بسیاری از آنها بی نیاز از معلم و تدریس استاد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یک نثر عربی آشکار است، مقصود این است که شیوه گفتن آن، مانند شیوه سخن گفتن ناآگاهان از زبان عربی نیست که یک مشت کلمات مغلوط ومحرف را سر هم می کنند و به گمان خود، با زبان عربی سخن می گویند، بلکه این کتابی است که با اسلوب زبان عربی موافق، و از هر نوع تحریف وغلط و از هر نوع مغلق گویی و پیچیده سرایی، دور و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دامنه سخن را کوتاه کرده و به بحث خود، با نقل گفتاری از امیرمؤمنان علیه السَّلام پایان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ابن عباس را برای احتجاج با خوارج اعزام کرد و این چنین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تخاصمهم بالقرآن فانّ القرآن ذو وجوه وحمال، تقول ویقولون ولکن حاججهم بالسنة فانّهم لم یجدوا عنها محیصاً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شماره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عباس هرگز هنگام مذاکره با خوارج با قرآن احتجاج مکن، زیرا آیات قرآن دارای احتمالاتی است، ممکن است تو احتمالی را بگیری و آنان احتمال دیگری را، و در نتیجه بحث و نزاع به درازا بکشد، با آنان با احادیث پیامبر احتجاج کن که در دلالت خود بر مطلوب صریح 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گرانمایه آشکارا می رساند که برخی از آیات قرآنی محتملاتی دارد هرگز تعیین یکی از محتملات بدون طی مقدماتی امکان پذیر نیست و تنها با داشتن اطلاعات ادبی، این سنخ ابهامها، برطرف نمی شود، رفع این گونه ابهام از طرقی است که توضیح داده 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 رساند که همه آیات قرآن سرتاسر صریح الدلاله نیست و باید در تعیین محتملات مفاد آیه از مبادی دیگر استفاده نمود</w:t>
      </w:r>
      <w:r>
        <w:rPr>
          <w:rFonts w:eastAsia="IRNazanin" w:cs="IRNazanin"/>
          <w:color w:val="111111"/>
          <w:sz w:val="28"/>
          <w:szCs w:val="28"/>
          <w:rtl w:val="true"/>
          <w:lang w:bidi="fa-IR"/>
        </w:rPr>
        <w:t>.</w:t>
      </w:r>
      <w:bookmarkStart w:id="971" w:name="pg11582_245541"/>
    </w:p>
    <w:p>
      <w:pPr>
        <w:pStyle w:val="Heading2"/>
        <w:numPr>
          <w:ilvl w:val="1"/>
          <w:numId w:val="1"/>
        </w:numPr>
        <w:rPr/>
      </w:pPr>
      <w:bookmarkStart w:id="972" w:name="__RefHeading___Toc5112140_73709187"/>
      <w:bookmarkStart w:id="973" w:name="_Toc364"/>
      <w:bookmarkEnd w:id="971"/>
      <w:bookmarkEnd w:id="972"/>
      <w:r>
        <w:rPr>
          <w:rtl w:val="true"/>
        </w:rPr>
        <w:t>شکر و سپاس بی پایان</w:t>
      </w:r>
      <w:bookmarkEnd w:id="973"/>
    </w:p>
    <w:p>
      <w:pPr>
        <w:pStyle w:val="BookText"/>
        <w:rPr/>
      </w:pPr>
      <w:r>
        <w:rPr>
          <w:rFonts w:ascii="IRNazanin" w:hAnsi="IRNazanin" w:eastAsia="IRNazanin"/>
          <w:color w:val="111111"/>
          <w:sz w:val="28"/>
          <w:sz w:val="28"/>
          <w:szCs w:val="28"/>
          <w:rtl w:val="true"/>
          <w:lang w:bidi="fa-IR"/>
        </w:rPr>
        <w:t>شکر و سپاس بیکران خدای بزرگ را که بر بنده ناتوان خود، منّت نهاد که این دانشنامه قرآنی را در چهارده جلد به پایان برساند، و به شیفتگان آن کتاب الهی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به صورت ترتیبی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با سابقه ای است که مفسّران بزرگ در طول اعصار، مشکلات آن را حل کرده و گره های آن را گشوده اند، درحالی که تفسیر قرآن به صورت موضوعی، کاملاً ابتکاری و یا کم سابقه است، پیمودن این راه پرفراز و نشیب با سختی های فراوانی همراه می باشد، طبعاً فضل و کرم الهی بود که مؤلف را در طرح و نگارش و اِتمام آن کمک نمود، و به یکی از دیرین ترین آرزوهای خود جامه عمل پوشانید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کاری، قطعاً از کاستی های فراوانی به دور نخواهد بود، و نباید آن را نتیجه اِهمال و سستی مؤلف دانست، بلکه نقص لازمه کار موجود امکانی است که دامنگیر همگان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آیندگان، بالأخصّ جوانان عزیز و شیفتگان فهم کتاب الهی با برطرف ساختن کاستی های آن، به نگارش دیگر موضوعات قرآن همّت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پیمودن این راه پربرکت ادامه دهند و افق های تازه تری از قرآن را کشف نمایند و ثابت کنند که قرآن چشمه فیّاض و جوشانی است که هرگز از فیضان و جوشش باز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پرتو لطف الهی بر این کار ناچیز، ثواب و پاداشی مترتّب گردد، نگارنده آن را به روح پدر و مادر خود اهداء نموده و از خدای بزرگ برای خویش و آنان مغفرت و آمرزش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قم ـ مؤسسه امام صادق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برابر با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 به الروح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قلبک لتکون من المنذرین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چاپ کمپانی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آن به قرار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هاجروا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یهاجروا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یک بار وارد شده اند و با مراجعه به المعجم، جایگاه این الفاظ معلوم می شود در این بحث قسمتی از این آیات مورد بررسی قرار خواهد گرفت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آیه های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حدیثی دارد که مضمون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از شخصی پرسید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طرف پاسخ داد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ما همان جوان است،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دانی که اصحاب کهف همگی سالخورده بودند خداوند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 جوان کسی است که ایمان بیاورد و پرهیزگار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صید،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مؤید این توجیه سخنی است که ابن اثیر در جامع خود،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عایشه نقل می کند وی در توضیح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هجرة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با ایمان در گذشته برای حفظ آیین خود از زادگاه خود فرار می کردند ولی اکنون که اسلام بر همه جا پیروز گردید، مؤمن می تواند هر کجا بخواهد خدای خود را بپرستد بنابراین نفی هجرت، یک نفی نسبی است نه مطلق، و تابع شرایط خاصی است و هر موقع عامل هجرت موجود شد هجرت الزامی خواهد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1/3087</w:t>
      </w:r>
      <w:r>
        <w:rPr>
          <w:rFonts w:ascii="IRNazanin" w:hAnsi="IRNazanin" w:eastAsia="IRNazanin"/>
          <w:b w:val="false"/>
          <w:b w:val="false"/>
          <w:bCs w:val="false"/>
          <w:i w:val="false"/>
          <w:i w:val="false"/>
          <w:iCs w:val="false"/>
          <w:color w:val="333333"/>
          <w:sz w:val="20"/>
          <w:sz w:val="20"/>
          <w:szCs w:val="20"/>
          <w:rtl w:val="true"/>
        </w:rPr>
        <w:t>، کتاب جهاد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در مذمت گروهی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انّکم صرتم بعد الهجرة أعراباً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در مذمت گروهی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انّکم صرتم بعد الهجرة أعراباً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 واحد وهو ذهاب الشیء وقلة مکثه ولبثه وسمی الشیطان الباطل لانّه لا حقیقة لأفعاله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به جلد اوّل،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در ربوبیَّت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حق و باطل به مطلق و نسبی، ارتباطی به نسبی بودن صدق و کذب قضایا در علم منطق ندارد و مطلب بر افراد آگاه، پنهان نیست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هشت جلدی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مباحث را در بحث شناخت آورده ایم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 اساس نظریه غربیان درباره حقوق انسان است ولی در اسلام مطلب به گونه دیگر است و در گذشته اجمالاً اشاره کردیم و گفتیم آن قسم از تشریع حق است که تضمین کننده سعادت انسان باشد و خواست تنها کافی نیست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را می رساند، گویا اشاره به این است که در کتاب های دیگر مانند تورات این داستان به گونه غیر صحیح نقل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قیام به قتل برادری که خواهان قتل او است، غیر از دفاع از خویشتن است، آنچه او نفی می کند، اقدام به قتل برادر است، نه دفاع از خود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مکاتب مادی، آن نیست که پایه گذاران آن، ملحد و منکر خدا و ماورای طبیعت باشند بلکه مکاتبی است که به مسائل اخلاقی و اجتماعی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می نگرند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ذئبان ضاریان فی غنم قد تفرق رعاؤها، بأضرّ فی دین المسلم من الرئاسة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حدیث شماره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چه نیکو می گوید شاعر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صاف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باران درشت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 براق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نقطه بلند گرفته اند به تصور این که اگر باغ در بلندی قرار گیرد پرثمرتر می شود، در صورتی که بلند بودن زمین باغ، در گذشته مایه نرسیدن آب می شد، گذشته از این، چنین زمینی پیوسته در معرض رسیدن بادهای داغ و سوزان درمناطق گرمسیر می باشد، و بهترین نقطه برای تأسیس باغ زمین مسطح است، نه زیاد بلند و نه زیاد گود، بنابراین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آن خاک داغی است که پس از نشست باران حالت برآمدگی پیدا می کند، و برای کشاورزی و باغداری بهترین زمین می باشد و در قرآن مجید،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معنی به کار رفته است، آنجا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وَتَری الأَرض هامِدة فَإِذا أَنْزَلنا عَلَیها الماء اهتزت و ربت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آرام می بینید آنگاه که آبی برای آن فرو فرستادیم تکان می خورد و بالا می آید و حالت برآمدگی پیدا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کشاورزان می گویند زمین نفس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با مورد مثل مناسبت تر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مرضات 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وارد شده است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 های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واصب به معنی دایم و پیوسته است و معنی مناسب دین در آیه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هرگز صحیح نیست که گفته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در این صورت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فایده خواهد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xml:space="preserve">، ط نجف،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در آیه یاد شده در زیر، به عزت خدا سوگند یاد می کند و می گوید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جاهَداکَ عَلی أَنْ تُشْرِکَ بِی ما لَیْسَ لَکَ بِهِ عِلْم فَلا تُطِعْهُما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پدر و مادر کوشیدند که ندانسته بر من شرک ورزی، از آنان اطاعت منما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لقاء اللّه، نگارش عارف ربّانی مرحوم ملکی مراجعه فرمایید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حَسرتی عَلی ما فَرَّطْتُ فی جَنبِ اللّه وَإِنْ کنت لَمن الساخرین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به خود می آید و فریاد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واحسرتا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آورد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من در انجام تکالیف کوتاهی کردم و سخنان پیامبر را مسخره کردم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میرخانی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عبده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سید بن طاوس،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اختلاف رنگ چشم، سرخی دو لب، کمانی بودن دو ابرو و غیره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المؤمن مؤمناً حتی یکون خائفاً راجیاً ولا یکون خائفاً راجیاً حتی یکون عاملاً لما یخاف و یوجر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سبقت رحمته غضبه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ط صیدا و 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جداگانه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روح از نظر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کرده ایم از این جهت در این بحث، پیرامون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وَیسألُونَکَ عَنِ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می کنیم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آیه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وَنُنَزِّلُ مِنَ القُرآن ما هُوَ شِفاءٌ وَرَحْمَةٌ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شِئْنا لَنَذْهَبَنَّ بِالذی أَوحَیْنا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این قسمت به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کشف الآیات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بر جهانی بودن رسالت او دلالت دارند بیش از آن است که در این جا نقل گردد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نامه به کتاب فروغ ابدیت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بحث اقوال و نظریات بسیار متقارب و نزدیک به هم، درباره تفاوت تأویل و تفسیر نقل شده است که برای اختصار از نقل آنها خودداری می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برای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قرآن تأویل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دیگری نیز یادآور شدیم و آن این که مقصود از آن، مشاهده حقایقی است که قرآن از آنها خبر می دهد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و دوزخ و امور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معنی با آنچه که اکنون می خوانید تفاوت روشنی دارد و این دو معنی با هم تضاد و منافاتی ندارند، هیچ مانعی ندارد که مجموع قرآن دو نوع تأویل داشته باشد که یکی مربوط به عینیت های خارجی باشد و دیگری از قبیل امور فکری و ذهنی به شمار رود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همین موضوع در جلد نخست صفحات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بحث شده است ولی در این جا بحث به گونه دیگر انجام می گیرد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آثار ارزنده خداشناسی در زمینه های یاد شده در بالا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خداشناسی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اهل ادب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وروشن است و امام در این جمله کوتاه نظریه اسلام را درباره توجه به دنیا روشن ساخته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ولم یهتم بأمور المسلمین فلیس بمسلم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إذا أراد بعبد خیراً لم یمته حتی یریه الخلف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ناصالح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فرزند صالح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کتاب 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ابن آدم انقطع عنه عمله إلاّ من ثلاثة إلاّمن صدقة جاریة أو علم ینتفع به أو ولد صالح یدعوا 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مشکله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بن عبدالحلیم حرانی دمشقی رساله ای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 و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وی در این رساله به گونه ای مشوش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است که سرانجام روشن نیست که نظریه واقعی او چیست؟</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آیه به عنوان مثال مطرح شده است نه به عنوان حصر و مقصود،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تَعالَوا اتلُ ما حَرَّم ربّکُمْ عَلَیْکُمْ أَلاّ تُشْرِکُوا بِهِ شَیْئاً وَبِالوالدَینِ إِحْساناً</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آن را 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طبع حیدرآباد هند، نگارش ابوحاتم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استوی بشر علی العراق مـن غیــر سیــف ودم مهــراق</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 الحقّ والحقّ مع علیّ یدور حیث ما دار، برای آگاهی از اسناد این حدیث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چاپ عبده، خطبه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به حدیث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چنین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وأعطانا وحرّمهم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متشابه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و آنان را محروم ساخته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کتاب 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ascii="IRNazanin" w:hAnsi="IRNazanin" w:eastAsia="IRNazanin"/>
          <w:b w:val="false"/>
          <w:b w:val="false"/>
          <w:bCs w:val="false"/>
          <w:i w:val="false"/>
          <w:i w:val="false"/>
          <w:iCs w:val="false"/>
          <w:color w:val="333333"/>
          <w:sz w:val="20"/>
          <w:sz w:val="20"/>
          <w:szCs w:val="20"/>
          <w:rtl w:val="true"/>
        </w:rPr>
        <w:t xml:space="preserve">، سیوطی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بخش در روایات توجه نکرده و غالباً به پیروی از طبری سنگینی بحث حدیثی را روی عدم آگاهی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چهاردهم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آیات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گسترده سخن گفتیم، و در بخش هیجدهم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محکم و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بخش نوزدهم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راسخان در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مفاد آیات متشابه به نوعی بحث کردیم، اینک در این بخش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در مقابل 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احادیث اسلامی وارد شده است به بحث می پردازیم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فی احادیث النبی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بشود و قسمتی از این احادیث در آنجا گردآوری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صورت مستفیض در مجامع حدیثی وارد شده است به کتاب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سلیم بن قیس ومناقب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سخن پیامبر را به نظم درآوردهو در این مورد گفته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آیات مربوط به منافقان در سوره برائت و منافقون وارد شده است و نخستین آیه سوره منافقون مربوط به این گروه از منافقین می باشد، و ما در جلد نهم از این کتاب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 و منافقون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قرآن سخن گفته ایم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توبه آیه های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مربوط به غیر گروه منافق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نویسان، مشروح سرگذشت مالک بن نویره را آورده اند و شارح حدیدی به صورت گسترده درباره آن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 الجامع للأُصول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قرآنی وحدیثی درباره علی علیه السَّلام بیش از آن است که در این جا یادآور شویم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بحث آیه به گواهی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خصوص سابقان بر اسلام است، نه همه مهاجر و انصار و نه همه صحابه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اتفاق نظر دارند که مقصود از فاسق،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مفسران، دانشمندان رجالی نیز این مطلب را در ترجمه ولید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به درخواست گروهی از شیفتگان تفسیر قرآن تنظیم گردید، هر چند در موارد دیگر در این باره نیز سخن گفته ایم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صحیح آیات مشکله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آیه به گونه ای بحث کرده و معنی اصیل هر دو را روشن ساخته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هماهنگی مجموع آیات قرآن، غیر از لزوم تفسیر آیه به آیه است که به صورت شرط سوم بیان گردید و تفاوت این دو با هم بسیار روشن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 در ده جلد منتشر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واین دو حرف به خاطر نزدیک بودن مخرج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یکدیگر ادغام شده اند و در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معنی شرطیه است و معنی جمله این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محقّقاً اگر به سوی شما پیامبران بیایند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گرامی برای تحقیق بیشتر باید آیات را در خود قرآن مورد بررسی قرار دهد و برای راهنمایی آغاز قسمتی از آیات را می آوریم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کتاب تفسیر صحیح آیات مشکله قرآن، و کتاب راه سوم، پیرامون آیه به صورت گسترده بحث کرده و سخن گفته ایم و با دلایل قطعی و قراین علم آفرین ثابت کرده ایم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خاصی است که مشخصات آنها در لسان نبی اکرم صلَّی اللّه علیه و آله و سلَّم 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این یک نمونه از تفسیر به رأی است و کتاب تفسیر ابن عربی مانند کتاب فصوص الحکم او مملو از این تفسیر به رأی ها است که عقلاً و شرعاً ممنوع می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رایج در تفسیر آیات مکی و مدنی همان است که نگارش یافت و در این مورد اصطلاح دیگری نیز هست که بر اهل فن مخفی نیست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73533</Words>
  <Characters>274666</Characters>
  <CharactersWithSpaces>345512</CharactersWithSpaces>
  <Paragraphs>2682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2026-08-22T02:14:56Z</dcterms:created>
  <dc:creator>ghaemiyeh.com</dc:creator>
  <dc:description/>
  <dc:language>en-US</dc:language>
  <cp:lastModifiedBy/>
  <dcterms:modified xsi:type="dcterms:W3CDTF">2026-08-22T05:45:07Z</dcterms:modified>
  <cp:revision>1</cp:revision>
  <dc:subject/>
  <dc:title>منشور جاوید جلد 14</dc:title>
</cp:coreProperties>
</file>

<file path=docProps/custom.xml><?xml version="1.0" encoding="utf-8"?>
<Properties xmlns="http://schemas.openxmlformats.org/officeDocument/2006/custom-properties" xmlns:vt="http://schemas.openxmlformats.org/officeDocument/2006/docPropsVTypes"/>
</file>