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16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عبقات الانوار فی امامه الائمه الاطهار جلد </w:t>
      </w:r>
      <w:r>
        <w:rPr/>
        <w:t>21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88571_7370918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088573_73709187">
            <w:r>
              <w:rPr>
                <w:webHidden/>
                <w:rStyle w:val="IndexLink"/>
                <w:rtl w:val="true"/>
              </w:rPr>
              <w:t>ادامه دلالت حدیث ثقلین</w:t>
            </w:r>
            <w:r>
              <w:rPr>
                <w:rStyle w:val="IndexLink"/>
                <w:rtl w:val="true"/>
              </w:rPr>
              <w:tab/>
            </w:r>
            <w:r>
              <w:rPr>
                <w:rStyle w:val="IndexLink"/>
              </w:rPr>
              <w:t>7</w:t>
            </w:r>
          </w:hyperlink>
        </w:p>
        <w:p>
          <w:pPr>
            <w:pStyle w:val="Contents3"/>
            <w:tabs>
              <w:tab w:val="clear" w:pos="8459"/>
              <w:tab w:val="right" w:pos="9026" w:leader="dot"/>
            </w:tabs>
            <w:rPr/>
          </w:pPr>
          <w:hyperlink w:anchor="__RefHeading___Toc3088575_73709187">
            <w:r>
              <w:rPr>
                <w:webHidden/>
                <w:rStyle w:val="IndexLink"/>
                <w:rtl w:val="true"/>
              </w:rPr>
              <w:t>ادامه جواب مؤلف به قوله</w:t>
            </w:r>
            <w:r>
              <w:rPr>
                <w:rStyle w:val="IndexLink"/>
                <w:rtl w:val="true"/>
              </w:rPr>
              <w:t xml:space="preserve">: </w:t>
            </w:r>
            <w:r>
              <w:rPr>
                <w:rStyle w:val="IndexLink"/>
                <w:rtl w:val="true"/>
              </w:rPr>
              <w:t>و اهتدوا بهدی عمار در نوزده وجه</w:t>
            </w:r>
            <w:r>
              <w:rPr>
                <w:rStyle w:val="IndexLink"/>
                <w:rtl w:val="true"/>
              </w:rPr>
              <w:tab/>
            </w:r>
            <w:r>
              <w:rPr>
                <w:rStyle w:val="IndexLink"/>
              </w:rPr>
              <w:t>7</w:t>
            </w:r>
          </w:hyperlink>
        </w:p>
        <w:p>
          <w:pPr>
            <w:pStyle w:val="Contents4"/>
            <w:tabs>
              <w:tab w:val="clear" w:pos="8176"/>
              <w:tab w:val="right" w:pos="9026" w:leader="dot"/>
            </w:tabs>
            <w:rPr/>
          </w:pPr>
          <w:hyperlink w:anchor="__RefHeading___Toc3088577_73709187">
            <w:r>
              <w:rPr>
                <w:webHidden/>
                <w:rStyle w:val="IndexLink"/>
                <w:rtl w:val="true"/>
              </w:rPr>
              <w:t xml:space="preserve">وجه </w:t>
            </w:r>
            <w:r>
              <w:rPr>
                <w:rStyle w:val="IndexLink"/>
              </w:rPr>
              <w:t>18</w:t>
            </w:r>
            <w:r>
              <w:rPr>
                <w:rStyle w:val="IndexLink"/>
                <w:rtl w:val="true"/>
              </w:rPr>
              <w:t xml:space="preserve"> - </w:t>
            </w:r>
            <w:r>
              <w:rPr>
                <w:rStyle w:val="IndexLink"/>
                <w:rtl w:val="true"/>
              </w:rPr>
              <w:t>تخلف عمرو بن العاص از هدای حضرت عمار و مخالفت او با آنجناب و استبشار او در قتل آن قدوۀ أبرار بروایت جمعی از مورخین</w:t>
            </w:r>
            <w:r>
              <w:rPr>
                <w:rStyle w:val="IndexLink"/>
                <w:rtl w:val="true"/>
              </w:rPr>
              <w:tab/>
            </w:r>
            <w:r>
              <w:rPr>
                <w:rStyle w:val="IndexLink"/>
              </w:rPr>
              <w:t>7</w:t>
            </w:r>
          </w:hyperlink>
        </w:p>
        <w:p>
          <w:pPr>
            <w:pStyle w:val="Contents4"/>
            <w:tabs>
              <w:tab w:val="clear" w:pos="8176"/>
              <w:tab w:val="right" w:pos="9026" w:leader="dot"/>
            </w:tabs>
            <w:rPr/>
          </w:pPr>
          <w:hyperlink w:anchor="__RefHeading___Toc3088579_73709187">
            <w:r>
              <w:rPr>
                <w:webHidden/>
                <w:rStyle w:val="IndexLink"/>
                <w:rtl w:val="true"/>
              </w:rPr>
              <w:t xml:space="preserve">وجه </w:t>
            </w:r>
            <w:r>
              <w:rPr>
                <w:rStyle w:val="IndexLink"/>
              </w:rPr>
              <w:t>19</w:t>
            </w:r>
            <w:r>
              <w:rPr>
                <w:rStyle w:val="IndexLink"/>
                <w:rtl w:val="true"/>
              </w:rPr>
              <w:t xml:space="preserve"> - </w:t>
            </w:r>
            <w:r>
              <w:rPr>
                <w:rStyle w:val="IndexLink"/>
                <w:rtl w:val="true"/>
              </w:rPr>
              <w:t>تخلف أو الغادیۀ صاحبی از هدای حضرت عمار و مباشرت او قتل آنجناب را و نقل کلمات بزرگان مورخین أهل سنت درین باره</w:t>
            </w:r>
            <w:r>
              <w:rPr>
                <w:rStyle w:val="IndexLink"/>
                <w:rtl w:val="true"/>
              </w:rPr>
              <w:tab/>
            </w:r>
            <w:r>
              <w:rPr>
                <w:rStyle w:val="IndexLink"/>
              </w:rPr>
              <w:t>17</w:t>
            </w:r>
          </w:hyperlink>
        </w:p>
        <w:p>
          <w:pPr>
            <w:pStyle w:val="Contents5"/>
            <w:tabs>
              <w:tab w:val="clear" w:pos="7892"/>
              <w:tab w:val="right" w:pos="9026" w:leader="dot"/>
            </w:tabs>
            <w:rPr/>
          </w:pPr>
          <w:hyperlink w:anchor="__RefHeading___Toc3088581_73709187">
            <w:r>
              <w:rPr>
                <w:webHidden/>
                <w:rStyle w:val="IndexLink"/>
                <w:rtl w:val="true"/>
              </w:rPr>
              <w:t>اشاره</w:t>
            </w:r>
            <w:r>
              <w:rPr>
                <w:rStyle w:val="IndexLink"/>
                <w:rtl w:val="true"/>
              </w:rPr>
              <w:tab/>
            </w:r>
            <w:r>
              <w:rPr>
                <w:rStyle w:val="IndexLink"/>
              </w:rPr>
              <w:t>17</w:t>
            </w:r>
          </w:hyperlink>
        </w:p>
        <w:p>
          <w:pPr>
            <w:pStyle w:val="Contents5"/>
            <w:tabs>
              <w:tab w:val="clear" w:pos="7892"/>
              <w:tab w:val="right" w:pos="9026" w:leader="dot"/>
            </w:tabs>
            <w:rPr/>
          </w:pPr>
          <w:hyperlink w:anchor="__RefHeading___Toc3088583_73709187">
            <w:r>
              <w:rPr>
                <w:webHidden/>
                <w:rStyle w:val="IndexLink"/>
                <w:rtl w:val="true"/>
              </w:rPr>
              <w:t>تخلف أبو الغادیة از هدای عمار</w:t>
            </w:r>
            <w:r>
              <w:rPr>
                <w:rStyle w:val="IndexLink"/>
                <w:rtl w:val="true"/>
              </w:rPr>
              <w:tab/>
            </w:r>
            <w:r>
              <w:rPr>
                <w:rStyle w:val="IndexLink"/>
              </w:rPr>
              <w:t>27</w:t>
            </w:r>
          </w:hyperlink>
        </w:p>
        <w:p>
          <w:pPr>
            <w:pStyle w:val="Contents3"/>
            <w:tabs>
              <w:tab w:val="clear" w:pos="8459"/>
              <w:tab w:val="right" w:pos="9026" w:leader="dot"/>
            </w:tabs>
            <w:rPr/>
          </w:pPr>
          <w:hyperlink w:anchor="__RefHeading___Toc3088585_73709187">
            <w:r>
              <w:rPr>
                <w:webHidden/>
                <w:rStyle w:val="IndexLink"/>
                <w:rtl w:val="true"/>
              </w:rPr>
              <w:t>استدلال شاهصاحب به قوله</w:t>
            </w:r>
            <w:r>
              <w:rPr>
                <w:rStyle w:val="IndexLink"/>
                <w:rtl w:val="true"/>
              </w:rPr>
              <w:t>:</w:t>
            </w:r>
            <w:r>
              <w:rPr>
                <w:rStyle w:val="IndexLink"/>
                <w:rtl w:val="true"/>
              </w:rPr>
              <w:t xml:space="preserve">و </w:t>
            </w:r>
            <w:r>
              <w:rPr>
                <w:rStyle w:val="IndexLink"/>
                <w:rtl w:val="true"/>
              </w:rPr>
              <w:t>«</w:t>
            </w:r>
            <w:r>
              <w:rPr>
                <w:rStyle w:val="IndexLink"/>
                <w:rtl w:val="true"/>
              </w:rPr>
              <w:t>تمسکوا بعهد ابن أم عبد</w:t>
            </w:r>
            <w:r>
              <w:rPr>
                <w:rStyle w:val="IndexLink"/>
                <w:rtl w:val="true"/>
              </w:rPr>
              <w:t xml:space="preserve">» </w:t>
            </w:r>
            <w:r>
              <w:rPr>
                <w:rStyle w:val="IndexLink"/>
                <w:rtl w:val="true"/>
              </w:rPr>
              <w:t>در معارضۀ قرار دادن این حدیث با حدیث ثقلین</w:t>
            </w:r>
            <w:r>
              <w:rPr>
                <w:rStyle w:val="IndexLink"/>
                <w:rtl w:val="true"/>
              </w:rPr>
              <w:tab/>
            </w:r>
            <w:r>
              <w:rPr>
                <w:rStyle w:val="IndexLink"/>
              </w:rPr>
              <w:t>27</w:t>
            </w:r>
          </w:hyperlink>
        </w:p>
        <w:p>
          <w:pPr>
            <w:pStyle w:val="Contents3"/>
            <w:tabs>
              <w:tab w:val="clear" w:pos="8459"/>
              <w:tab w:val="right" w:pos="9026" w:leader="dot"/>
            </w:tabs>
            <w:rPr/>
          </w:pPr>
          <w:hyperlink w:anchor="__RefHeading___Toc3088587_73709187">
            <w:r>
              <w:rPr>
                <w:webHidden/>
                <w:rStyle w:val="IndexLink"/>
                <w:rtl w:val="true"/>
              </w:rPr>
              <w:t>جواب مؤلف باین معارضۀ باطله و رد استدلال شاهصاحب بسه وجه</w:t>
            </w:r>
            <w:r>
              <w:rPr>
                <w:rStyle w:val="IndexLink"/>
                <w:rtl w:val="true"/>
              </w:rPr>
              <w:tab/>
            </w:r>
            <w:r>
              <w:rPr>
                <w:rStyle w:val="IndexLink"/>
              </w:rPr>
              <w:t>27</w:t>
            </w:r>
          </w:hyperlink>
        </w:p>
        <w:p>
          <w:pPr>
            <w:pStyle w:val="Contents4"/>
            <w:tabs>
              <w:tab w:val="clear" w:pos="8176"/>
              <w:tab w:val="right" w:pos="9026" w:leader="dot"/>
            </w:tabs>
            <w:rPr/>
          </w:pPr>
          <w:hyperlink w:anchor="__RefHeading___Toc3088589_73709187">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3088591_73709187">
            <w:r>
              <w:rPr>
                <w:webHidden/>
                <w:rStyle w:val="IndexLink"/>
                <w:rtl w:val="true"/>
              </w:rPr>
              <w:t>جرح و قدح قبیصة بن عقبه که روایت حدیث مذکور نموده، بتصدیق أهل رجال</w:t>
            </w:r>
            <w:r>
              <w:rPr>
                <w:rStyle w:val="IndexLink"/>
                <w:rtl w:val="true"/>
              </w:rPr>
              <w:tab/>
            </w:r>
            <w:r>
              <w:rPr>
                <w:rStyle w:val="IndexLink"/>
              </w:rPr>
              <w:t>28</w:t>
            </w:r>
          </w:hyperlink>
        </w:p>
        <w:p>
          <w:pPr>
            <w:pStyle w:val="Contents4"/>
            <w:tabs>
              <w:tab w:val="clear" w:pos="8176"/>
              <w:tab w:val="right" w:pos="9026" w:leader="dot"/>
            </w:tabs>
            <w:rPr/>
          </w:pPr>
          <w:hyperlink w:anchor="__RefHeading___Toc3088593_73709187">
            <w:r>
              <w:rPr>
                <w:webHidden/>
                <w:rStyle w:val="IndexLink"/>
                <w:rtl w:val="true"/>
              </w:rPr>
              <w:t>جرح و قدح أبو الزعراء عبد اللّه بن هانی راوی دیگر حدیث بتصدیق أهل رجال</w:t>
            </w:r>
            <w:r>
              <w:rPr>
                <w:rStyle w:val="IndexLink"/>
                <w:rtl w:val="true"/>
              </w:rPr>
              <w:tab/>
            </w:r>
            <w:r>
              <w:rPr>
                <w:rStyle w:val="IndexLink"/>
              </w:rPr>
              <w:t>29</w:t>
            </w:r>
          </w:hyperlink>
        </w:p>
        <w:p>
          <w:pPr>
            <w:pStyle w:val="Contents3"/>
            <w:tabs>
              <w:tab w:val="clear" w:pos="8459"/>
              <w:tab w:val="right" w:pos="9026" w:leader="dot"/>
            </w:tabs>
            <w:rPr/>
          </w:pPr>
          <w:hyperlink w:anchor="__RefHeading___Toc3088595_73709187">
            <w:r>
              <w:rPr>
                <w:webHidden/>
                <w:rStyle w:val="IndexLink"/>
                <w:rtl w:val="true"/>
              </w:rPr>
              <w:t xml:space="preserve">آوردن صاحب </w:t>
            </w:r>
            <w:r>
              <w:rPr>
                <w:rStyle w:val="IndexLink"/>
                <w:rtl w:val="true"/>
              </w:rPr>
              <w:t>«</w:t>
            </w:r>
            <w:r>
              <w:rPr>
                <w:rStyle w:val="IndexLink"/>
                <w:rtl w:val="true"/>
              </w:rPr>
              <w:t>تحفه</w:t>
            </w:r>
            <w:r>
              <w:rPr>
                <w:rStyle w:val="IndexLink"/>
                <w:rtl w:val="true"/>
              </w:rPr>
              <w:t xml:space="preserve">» </w:t>
            </w:r>
            <w:r>
              <w:rPr>
                <w:rStyle w:val="IndexLink"/>
                <w:rtl w:val="true"/>
              </w:rPr>
              <w:t xml:space="preserve">حدیث </w:t>
            </w:r>
            <w:r>
              <w:rPr>
                <w:rStyle w:val="IndexLink"/>
                <w:rtl w:val="true"/>
              </w:rPr>
              <w:t>«</w:t>
            </w:r>
            <w:r>
              <w:rPr>
                <w:rStyle w:val="IndexLink"/>
                <w:rtl w:val="true"/>
              </w:rPr>
              <w:t>و رضیت لکم ما رضی لکم ابن ام عبد</w:t>
            </w:r>
            <w:r>
              <w:rPr>
                <w:rStyle w:val="IndexLink"/>
                <w:rtl w:val="true"/>
              </w:rPr>
              <w:t xml:space="preserve">» </w:t>
            </w:r>
            <w:r>
              <w:rPr>
                <w:rStyle w:val="IndexLink"/>
                <w:rtl w:val="true"/>
              </w:rPr>
              <w:t>را بمقابلۀ حدیث ثقلین</w:t>
            </w:r>
            <w:r>
              <w:rPr>
                <w:rStyle w:val="IndexLink"/>
                <w:rtl w:val="true"/>
              </w:rPr>
              <w:tab/>
            </w:r>
            <w:r>
              <w:rPr>
                <w:rStyle w:val="IndexLink"/>
              </w:rPr>
              <w:t>29</w:t>
            </w:r>
          </w:hyperlink>
        </w:p>
        <w:p>
          <w:pPr>
            <w:pStyle w:val="Contents3"/>
            <w:tabs>
              <w:tab w:val="clear" w:pos="8459"/>
              <w:tab w:val="right" w:pos="9026" w:leader="dot"/>
            </w:tabs>
            <w:rPr/>
          </w:pPr>
          <w:hyperlink w:anchor="__RefHeading___Toc3088597_73709187">
            <w:r>
              <w:rPr>
                <w:webHidden/>
                <w:rStyle w:val="IndexLink"/>
                <w:rtl w:val="true"/>
              </w:rPr>
              <w:t>جواب مؤلف باین معارضۀ باطله و رد استدلال شاه صاحب به پنج وجه</w:t>
            </w:r>
            <w:r>
              <w:rPr>
                <w:rStyle w:val="IndexLink"/>
                <w:rtl w:val="true"/>
              </w:rPr>
              <w:tab/>
            </w:r>
            <w:r>
              <w:rPr>
                <w:rStyle w:val="IndexLink"/>
              </w:rPr>
              <w:t>29</w:t>
            </w:r>
          </w:hyperlink>
        </w:p>
        <w:p>
          <w:pPr>
            <w:pStyle w:val="Contents4"/>
            <w:tabs>
              <w:tab w:val="clear" w:pos="8176"/>
              <w:tab w:val="right" w:pos="9026" w:leader="dot"/>
            </w:tabs>
            <w:rPr/>
          </w:pPr>
          <w:hyperlink w:anchor="__RefHeading___Toc3088599_73709187">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3088601_73709187">
            <w:r>
              <w:rPr>
                <w:webHidden/>
                <w:rStyle w:val="IndexLink"/>
                <w:rtl w:val="true"/>
              </w:rPr>
              <w:t xml:space="preserve">در بیان سلوک خلیفۀ ثانی و أتباع او با ابن مسعود </w:t>
            </w:r>
            <w:r>
              <w:rPr>
                <w:rStyle w:val="IndexLink"/>
                <w:rtl w:val="true"/>
              </w:rPr>
              <w:t>(</w:t>
            </w:r>
            <w:r>
              <w:rPr>
                <w:rStyle w:val="IndexLink"/>
                <w:rtl w:val="true"/>
              </w:rPr>
              <w:t>ابن ام عبد</w:t>
            </w:r>
            <w:r>
              <w:rPr>
                <w:rStyle w:val="IndexLink"/>
                <w:rtl w:val="true"/>
              </w:rPr>
              <w:t xml:space="preserve">) </w:t>
            </w:r>
            <w:r>
              <w:rPr>
                <w:rStyle w:val="IndexLink"/>
                <w:rtl w:val="true"/>
              </w:rPr>
              <w:t>و نقل کلمات بسیاری از مورخین أهل سنت درین خصوص</w:t>
            </w:r>
            <w:r>
              <w:rPr>
                <w:rStyle w:val="IndexLink"/>
                <w:rtl w:val="true"/>
              </w:rPr>
              <w:tab/>
            </w:r>
            <w:r>
              <w:rPr>
                <w:rStyle w:val="IndexLink"/>
              </w:rPr>
              <w:t>32</w:t>
            </w:r>
          </w:hyperlink>
        </w:p>
        <w:p>
          <w:pPr>
            <w:pStyle w:val="Contents3"/>
            <w:tabs>
              <w:tab w:val="clear" w:pos="8459"/>
              <w:tab w:val="right" w:pos="9026" w:leader="dot"/>
            </w:tabs>
            <w:rPr/>
          </w:pPr>
          <w:hyperlink w:anchor="__RefHeading___Toc3088603_73709187">
            <w:r>
              <w:rPr>
                <w:webHidden/>
                <w:rStyle w:val="IndexLink"/>
                <w:rtl w:val="true"/>
              </w:rPr>
              <w:t xml:space="preserve">آوردن صاحب </w:t>
            </w:r>
            <w:r>
              <w:rPr>
                <w:rStyle w:val="IndexLink"/>
                <w:rtl w:val="true"/>
              </w:rPr>
              <w:t>«</w:t>
            </w:r>
            <w:r>
              <w:rPr>
                <w:rStyle w:val="IndexLink"/>
                <w:rtl w:val="true"/>
              </w:rPr>
              <w:t>تحفه</w:t>
            </w:r>
            <w:r>
              <w:rPr>
                <w:rStyle w:val="IndexLink"/>
                <w:rtl w:val="true"/>
              </w:rPr>
              <w:t xml:space="preserve">» </w:t>
            </w:r>
            <w:r>
              <w:rPr>
                <w:rStyle w:val="IndexLink"/>
                <w:rtl w:val="true"/>
              </w:rPr>
              <w:t xml:space="preserve">حدیث </w:t>
            </w:r>
            <w:r>
              <w:rPr>
                <w:rStyle w:val="IndexLink"/>
                <w:rtl w:val="true"/>
              </w:rPr>
              <w:t>«</w:t>
            </w:r>
            <w:r>
              <w:rPr>
                <w:rStyle w:val="IndexLink"/>
                <w:rtl w:val="true"/>
              </w:rPr>
              <w:t>و أعلسکم بالحلال و الحرام معاذ بن جبل</w:t>
            </w:r>
            <w:r>
              <w:rPr>
                <w:rStyle w:val="IndexLink"/>
                <w:rtl w:val="true"/>
              </w:rPr>
              <w:t xml:space="preserve">» </w:t>
            </w:r>
            <w:r>
              <w:rPr>
                <w:rStyle w:val="IndexLink"/>
                <w:rtl w:val="true"/>
              </w:rPr>
              <w:t>را بمقابلۀ حدیث ثقلین</w:t>
            </w:r>
            <w:r>
              <w:rPr>
                <w:rStyle w:val="IndexLink"/>
                <w:rtl w:val="true"/>
              </w:rPr>
              <w:tab/>
            </w:r>
            <w:r>
              <w:rPr>
                <w:rStyle w:val="IndexLink"/>
              </w:rPr>
              <w:t>51</w:t>
            </w:r>
          </w:hyperlink>
        </w:p>
        <w:p>
          <w:pPr>
            <w:pStyle w:val="Contents3"/>
            <w:tabs>
              <w:tab w:val="clear" w:pos="8459"/>
              <w:tab w:val="right" w:pos="9026" w:leader="dot"/>
            </w:tabs>
            <w:rPr/>
          </w:pPr>
          <w:hyperlink w:anchor="__RefHeading___Toc3088605_73709187">
            <w:r>
              <w:rPr>
                <w:webHidden/>
                <w:rStyle w:val="IndexLink"/>
                <w:rtl w:val="true"/>
              </w:rPr>
              <w:t xml:space="preserve">جواب مؤلف بابن معارضة باطله ورد استدلال شاهصاحب بشانزده وجه </w:t>
            </w:r>
            <w:r>
              <w:rPr>
                <w:rStyle w:val="IndexLink"/>
                <w:rtl w:val="true"/>
              </w:rPr>
              <w:t>(</w:t>
            </w:r>
            <w:r>
              <w:rPr>
                <w:rStyle w:val="IndexLink"/>
                <w:rtl w:val="true"/>
              </w:rPr>
              <w:t xml:space="preserve">تاص </w:t>
            </w:r>
            <w:r>
              <w:rPr>
                <w:rStyle w:val="IndexLink"/>
              </w:rPr>
              <w:t>470</w:t>
            </w:r>
            <w:r>
              <w:rPr>
                <w:rStyle w:val="IndexLink"/>
                <w:rtl w:val="true"/>
              </w:rPr>
              <w:t>)</w:t>
              <w:tab/>
            </w:r>
            <w:r>
              <w:rPr>
                <w:rStyle w:val="IndexLink"/>
              </w:rPr>
              <w:t>51</w:t>
            </w:r>
          </w:hyperlink>
        </w:p>
        <w:p>
          <w:pPr>
            <w:pStyle w:val="Contents4"/>
            <w:tabs>
              <w:tab w:val="clear" w:pos="8176"/>
              <w:tab w:val="right" w:pos="9026" w:leader="dot"/>
            </w:tabs>
            <w:rPr/>
          </w:pPr>
          <w:hyperlink w:anchor="__RefHeading___Toc3088607_73709187">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3088609_73709187">
            <w:r>
              <w:rPr>
                <w:webHidden/>
                <w:rStyle w:val="IndexLink"/>
                <w:rtl w:val="true"/>
              </w:rPr>
              <w:t>جرح و قدح ابن البیلمانی محمد بن عبد الرحمن و پدرش که راوی اینخبرند از کتب قوم</w:t>
            </w:r>
            <w:r>
              <w:rPr>
                <w:rStyle w:val="IndexLink"/>
                <w:rtl w:val="true"/>
              </w:rPr>
              <w:tab/>
            </w:r>
            <w:r>
              <w:rPr>
                <w:rStyle w:val="IndexLink"/>
              </w:rPr>
              <w:t>53</w:t>
            </w:r>
          </w:hyperlink>
        </w:p>
        <w:p>
          <w:pPr>
            <w:pStyle w:val="Contents4"/>
            <w:tabs>
              <w:tab w:val="clear" w:pos="8176"/>
              <w:tab w:val="right" w:pos="9026" w:leader="dot"/>
            </w:tabs>
            <w:rPr/>
          </w:pPr>
          <w:hyperlink w:anchor="__RefHeading___Toc3088611_73709187">
            <w:r>
              <w:rPr>
                <w:webHidden/>
                <w:rStyle w:val="IndexLink"/>
                <w:rtl w:val="true"/>
              </w:rPr>
              <w:t>جرح و قدح عبد الرحمن بیلمانی از کتب تراجم أهلسنت</w:t>
            </w:r>
            <w:r>
              <w:rPr>
                <w:rStyle w:val="IndexLink"/>
                <w:rtl w:val="true"/>
              </w:rPr>
              <w:tab/>
            </w:r>
            <w:r>
              <w:rPr>
                <w:rStyle w:val="IndexLink"/>
              </w:rPr>
              <w:t>60</w:t>
            </w:r>
          </w:hyperlink>
        </w:p>
        <w:p>
          <w:pPr>
            <w:pStyle w:val="Contents4"/>
            <w:tabs>
              <w:tab w:val="clear" w:pos="8176"/>
              <w:tab w:val="right" w:pos="9026" w:leader="dot"/>
            </w:tabs>
            <w:rPr/>
          </w:pPr>
          <w:hyperlink w:anchor="__RefHeading___Toc3088613_73709187">
            <w:r>
              <w:rPr>
                <w:webHidden/>
                <w:rStyle w:val="IndexLink"/>
                <w:rtl w:val="true"/>
              </w:rPr>
              <w:t>جرح و قدح زید عمی راوی دیگر حدیث أعلمیت معاذ بنقل از کتب أهلسنت</w:t>
            </w:r>
            <w:r>
              <w:rPr>
                <w:rStyle w:val="IndexLink"/>
                <w:rtl w:val="true"/>
              </w:rPr>
              <w:tab/>
            </w:r>
            <w:r>
              <w:rPr>
                <w:rStyle w:val="IndexLink"/>
              </w:rPr>
              <w:t>63</w:t>
            </w:r>
          </w:hyperlink>
        </w:p>
        <w:p>
          <w:pPr>
            <w:pStyle w:val="Contents4"/>
            <w:tabs>
              <w:tab w:val="clear" w:pos="8176"/>
              <w:tab w:val="right" w:pos="9026" w:leader="dot"/>
            </w:tabs>
            <w:rPr/>
          </w:pPr>
          <w:hyperlink w:anchor="__RefHeading___Toc3088615_73709187">
            <w:r>
              <w:rPr>
                <w:webHidden/>
                <w:rStyle w:val="IndexLink"/>
                <w:rtl w:val="true"/>
              </w:rPr>
              <w:t>«</w:t>
            </w:r>
            <w:r>
              <w:rPr>
                <w:rStyle w:val="IndexLink"/>
                <w:rtl w:val="true"/>
              </w:rPr>
              <w:t>فائدة</w:t>
            </w:r>
            <w:r>
              <w:rPr>
                <w:rStyle w:val="IndexLink"/>
                <w:rtl w:val="true"/>
              </w:rPr>
              <w:t xml:space="preserve">» </w:t>
            </w:r>
            <w:r>
              <w:rPr>
                <w:rStyle w:val="IndexLink"/>
                <w:rtl w:val="true"/>
              </w:rPr>
              <w:t>قدح حدیث النجوم</w:t>
            </w:r>
            <w:r>
              <w:rPr>
                <w:rStyle w:val="IndexLink"/>
                <w:rtl w:val="true"/>
              </w:rPr>
              <w:tab/>
            </w:r>
            <w:r>
              <w:rPr>
                <w:rStyle w:val="IndexLink"/>
              </w:rPr>
              <w:t>65</w:t>
            </w:r>
          </w:hyperlink>
        </w:p>
        <w:p>
          <w:pPr>
            <w:pStyle w:val="Contents4"/>
            <w:tabs>
              <w:tab w:val="clear" w:pos="8176"/>
              <w:tab w:val="right" w:pos="9026" w:leader="dot"/>
            </w:tabs>
            <w:rPr/>
          </w:pPr>
          <w:hyperlink w:anchor="__RefHeading___Toc3088617_73709187">
            <w:r>
              <w:rPr>
                <w:webHidden/>
                <w:rStyle w:val="IndexLink"/>
                <w:rtl w:val="true"/>
              </w:rPr>
              <w:t>جرح و قدح سلام بن سلیم سعدی از لسان کبار أهل سنت</w:t>
            </w:r>
            <w:r>
              <w:rPr>
                <w:rStyle w:val="IndexLink"/>
                <w:rtl w:val="true"/>
              </w:rPr>
              <w:tab/>
            </w:r>
            <w:r>
              <w:rPr>
                <w:rStyle w:val="IndexLink"/>
              </w:rPr>
              <w:t>66</w:t>
            </w:r>
          </w:hyperlink>
        </w:p>
        <w:p>
          <w:pPr>
            <w:pStyle w:val="Contents4"/>
            <w:tabs>
              <w:tab w:val="clear" w:pos="8176"/>
              <w:tab w:val="right" w:pos="9026" w:leader="dot"/>
            </w:tabs>
            <w:rPr/>
          </w:pPr>
          <w:hyperlink w:anchor="__RefHeading___Toc3088619_73709187">
            <w:r>
              <w:rPr>
                <w:webHidden/>
                <w:rStyle w:val="IndexLink"/>
                <w:rtl w:val="true"/>
              </w:rPr>
              <w:t>تصرف معاذ بن جبل بر غلمانی که مردم یمن او را بهدیه داده بودند</w:t>
            </w:r>
            <w:r>
              <w:rPr>
                <w:rStyle w:val="IndexLink"/>
                <w:rtl w:val="true"/>
              </w:rPr>
              <w:tab/>
            </w:r>
            <w:r>
              <w:rPr>
                <w:rStyle w:val="IndexLink"/>
              </w:rPr>
              <w:t>72</w:t>
            </w:r>
          </w:hyperlink>
        </w:p>
        <w:p>
          <w:pPr>
            <w:pStyle w:val="Contents4"/>
            <w:tabs>
              <w:tab w:val="clear" w:pos="8176"/>
              <w:tab w:val="right" w:pos="9026" w:leader="dot"/>
            </w:tabs>
            <w:rPr/>
          </w:pPr>
          <w:hyperlink w:anchor="__RefHeading___Toc3088621_73709187">
            <w:r>
              <w:rPr>
                <w:webHidden/>
                <w:rStyle w:val="IndexLink"/>
                <w:rtl w:val="true"/>
              </w:rPr>
              <w:t>تصرف معاذ بن جبل در مالی که آنرا بذریعۀ تجارت در مال اللّه حاصل کرده بود</w:t>
            </w:r>
            <w:r>
              <w:rPr>
                <w:rStyle w:val="IndexLink"/>
                <w:rtl w:val="true"/>
              </w:rPr>
              <w:tab/>
            </w:r>
            <w:r>
              <w:rPr>
                <w:rStyle w:val="IndexLink"/>
              </w:rPr>
              <w:t>75</w:t>
            </w:r>
          </w:hyperlink>
        </w:p>
        <w:p>
          <w:pPr>
            <w:pStyle w:val="Contents3"/>
            <w:tabs>
              <w:tab w:val="clear" w:pos="8459"/>
              <w:tab w:val="right" w:pos="9026" w:leader="dot"/>
            </w:tabs>
            <w:rPr/>
          </w:pPr>
          <w:hyperlink w:anchor="__RefHeading___Toc3088623_73709187">
            <w:r>
              <w:rPr>
                <w:webHidden/>
                <w:rStyle w:val="IndexLink"/>
                <w:rtl w:val="true"/>
              </w:rPr>
              <w:t xml:space="preserve">کلام صاحب </w:t>
            </w:r>
            <w:r>
              <w:rPr>
                <w:rStyle w:val="IndexLink"/>
                <w:rtl w:val="true"/>
              </w:rPr>
              <w:t>«</w:t>
            </w:r>
            <w:r>
              <w:rPr>
                <w:rStyle w:val="IndexLink"/>
                <w:rtl w:val="true"/>
              </w:rPr>
              <w:t>تحفه</w:t>
            </w:r>
            <w:r>
              <w:rPr>
                <w:rStyle w:val="IndexLink"/>
                <w:rtl w:val="true"/>
              </w:rPr>
              <w:t xml:space="preserve">» </w:t>
            </w:r>
            <w:r>
              <w:rPr>
                <w:rStyle w:val="IndexLink"/>
                <w:rtl w:val="true"/>
              </w:rPr>
              <w:t>که گفته</w:t>
            </w:r>
            <w:r>
              <w:rPr>
                <w:rStyle w:val="IndexLink"/>
                <w:rtl w:val="true"/>
              </w:rPr>
              <w:t xml:space="preserve">: </w:t>
            </w:r>
            <w:r>
              <w:rPr>
                <w:rStyle w:val="IndexLink"/>
                <w:rtl w:val="true"/>
              </w:rPr>
              <w:t>و أمثال ذلک کثیرة</w:t>
            </w:r>
            <w:r>
              <w:rPr>
                <w:rStyle w:val="IndexLink"/>
                <w:rtl w:val="true"/>
              </w:rPr>
              <w:tab/>
            </w:r>
            <w:r>
              <w:rPr>
                <w:rStyle w:val="IndexLink"/>
              </w:rPr>
              <w:t>77</w:t>
            </w:r>
          </w:hyperlink>
        </w:p>
        <w:p>
          <w:pPr>
            <w:pStyle w:val="Contents3"/>
            <w:tabs>
              <w:tab w:val="clear" w:pos="8459"/>
              <w:tab w:val="right" w:pos="9026" w:leader="dot"/>
            </w:tabs>
            <w:rPr/>
          </w:pPr>
          <w:hyperlink w:anchor="__RefHeading___Toc3088625_73709187">
            <w:r>
              <w:rPr>
                <w:webHidden/>
                <w:rStyle w:val="IndexLink"/>
                <w:rtl w:val="true"/>
              </w:rPr>
              <w:t xml:space="preserve">جواب کلام صاحب </w:t>
            </w:r>
            <w:r>
              <w:rPr>
                <w:rStyle w:val="IndexLink"/>
                <w:rtl w:val="true"/>
              </w:rPr>
              <w:t>«</w:t>
            </w:r>
            <w:r>
              <w:rPr>
                <w:rStyle w:val="IndexLink"/>
                <w:rtl w:val="true"/>
              </w:rPr>
              <w:t>تحفه</w:t>
            </w:r>
            <w:r>
              <w:rPr>
                <w:rStyle w:val="IndexLink"/>
                <w:rtl w:val="true"/>
              </w:rPr>
              <w:t xml:space="preserve">» </w:t>
            </w:r>
            <w:r>
              <w:rPr>
                <w:rStyle w:val="IndexLink"/>
                <w:rtl w:val="true"/>
              </w:rPr>
              <w:t>که گفته</w:t>
            </w:r>
            <w:r>
              <w:rPr>
                <w:rStyle w:val="IndexLink"/>
                <w:rtl w:val="true"/>
              </w:rPr>
              <w:t xml:space="preserve">: </w:t>
            </w:r>
            <w:r>
              <w:rPr>
                <w:rStyle w:val="IndexLink"/>
                <w:rtl w:val="true"/>
              </w:rPr>
              <w:t>و أمثال ذلک کثیرة</w:t>
            </w:r>
            <w:r>
              <w:rPr>
                <w:rStyle w:val="IndexLink"/>
                <w:rtl w:val="true"/>
              </w:rPr>
              <w:tab/>
            </w:r>
            <w:r>
              <w:rPr>
                <w:rStyle w:val="IndexLink"/>
              </w:rPr>
              <w:t>77</w:t>
            </w:r>
          </w:hyperlink>
        </w:p>
        <w:p>
          <w:pPr>
            <w:pStyle w:val="Contents3"/>
            <w:tabs>
              <w:tab w:val="clear" w:pos="8459"/>
              <w:tab w:val="right" w:pos="9026" w:leader="dot"/>
            </w:tabs>
            <w:rPr/>
          </w:pPr>
          <w:hyperlink w:anchor="__RefHeading___Toc3088627_73709187">
            <w:r>
              <w:rPr>
                <w:webHidden/>
                <w:rStyle w:val="IndexLink"/>
                <w:rtl w:val="true"/>
              </w:rPr>
              <w:t xml:space="preserve">پیش کردن صاحب </w:t>
            </w:r>
            <w:r>
              <w:rPr>
                <w:rStyle w:val="IndexLink"/>
                <w:rtl w:val="true"/>
              </w:rPr>
              <w:t>«</w:t>
            </w:r>
            <w:r>
              <w:rPr>
                <w:rStyle w:val="IndexLink"/>
                <w:rtl w:val="true"/>
              </w:rPr>
              <w:t>تحفه</w:t>
            </w:r>
            <w:r>
              <w:rPr>
                <w:rStyle w:val="IndexLink"/>
                <w:rtl w:val="true"/>
              </w:rPr>
              <w:t xml:space="preserve">» </w:t>
            </w:r>
            <w:r>
              <w:rPr>
                <w:rStyle w:val="IndexLink"/>
                <w:rtl w:val="true"/>
              </w:rPr>
              <w:t xml:space="preserve">حدیث مجعول </w:t>
            </w:r>
            <w:r>
              <w:rPr>
                <w:rStyle w:val="IndexLink"/>
                <w:rtl w:val="true"/>
              </w:rPr>
              <w:t>«</w:t>
            </w:r>
            <w:r>
              <w:rPr>
                <w:rStyle w:val="IndexLink"/>
                <w:rtl w:val="true"/>
              </w:rPr>
              <w:t>اقتدوا بالذین من بعدی</w:t>
            </w:r>
            <w:r>
              <w:rPr>
                <w:rStyle w:val="IndexLink"/>
                <w:rtl w:val="true"/>
              </w:rPr>
              <w:t xml:space="preserve">: </w:t>
            </w:r>
            <w:r>
              <w:rPr>
                <w:rStyle w:val="IndexLink"/>
                <w:rtl w:val="true"/>
              </w:rPr>
              <w:t>أبی بکر و عمر</w:t>
            </w:r>
            <w:r>
              <w:rPr>
                <w:rStyle w:val="IndexLink"/>
                <w:rtl w:val="true"/>
              </w:rPr>
              <w:t xml:space="preserve">» </w:t>
            </w:r>
            <w:r>
              <w:rPr>
                <w:rStyle w:val="IndexLink"/>
                <w:rtl w:val="true"/>
              </w:rPr>
              <w:t>را بمقابلۀ حدیث ثقلین و ادعای رسیدن آن بدرجۀ شهرت و تواتر معنوی</w:t>
            </w:r>
            <w:r>
              <w:rPr>
                <w:rStyle w:val="IndexLink"/>
                <w:rtl w:val="true"/>
              </w:rPr>
              <w:tab/>
            </w:r>
            <w:r>
              <w:rPr>
                <w:rStyle w:val="IndexLink"/>
              </w:rPr>
              <w:t>78</w:t>
            </w:r>
          </w:hyperlink>
        </w:p>
        <w:p>
          <w:pPr>
            <w:pStyle w:val="Contents3"/>
            <w:tabs>
              <w:tab w:val="clear" w:pos="8459"/>
              <w:tab w:val="right" w:pos="9026" w:leader="dot"/>
            </w:tabs>
            <w:rPr/>
          </w:pPr>
          <w:hyperlink w:anchor="__RefHeading___Toc3088629_73709187">
            <w:r>
              <w:rPr>
                <w:webHidden/>
                <w:rStyle w:val="IndexLink"/>
                <w:rtl w:val="true"/>
              </w:rPr>
              <w:t>جواب مؤلف باین حدیث و اثبات مجعولیت و موضوعیت آن از کلام بزرگان علماء</w:t>
            </w:r>
            <w:r>
              <w:rPr>
                <w:rStyle w:val="IndexLink"/>
                <w:rtl w:val="true"/>
              </w:rPr>
              <w:tab/>
            </w:r>
            <w:r>
              <w:rPr>
                <w:rStyle w:val="IndexLink"/>
              </w:rPr>
              <w:t>78</w:t>
            </w:r>
          </w:hyperlink>
        </w:p>
        <w:p>
          <w:pPr>
            <w:pStyle w:val="Contents4"/>
            <w:tabs>
              <w:tab w:val="clear" w:pos="8176"/>
              <w:tab w:val="right" w:pos="9026" w:leader="dot"/>
            </w:tabs>
            <w:rPr/>
          </w:pPr>
          <w:hyperlink w:anchor="__RefHeading___Toc3088631_73709187">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3088633_73709187">
            <w:r>
              <w:rPr>
                <w:webHidden/>
                <w:rStyle w:val="IndexLink"/>
                <w:rtl w:val="true"/>
              </w:rPr>
              <w:t xml:space="preserve">وجه </w:t>
            </w:r>
            <w:r>
              <w:rPr>
                <w:rStyle w:val="IndexLink"/>
              </w:rPr>
              <w:t>1</w:t>
            </w:r>
            <w:r>
              <w:rPr>
                <w:rStyle w:val="IndexLink"/>
                <w:rtl w:val="true"/>
              </w:rPr>
              <w:t xml:space="preserve"> </w:t>
            </w:r>
            <w:r>
              <w:rPr>
                <w:rStyle w:val="IndexLink"/>
                <w:rtl w:val="true"/>
              </w:rPr>
              <w:t>در بیان قدح حافظ أبو حاتم رازی در حدیث اقتدا</w:t>
            </w:r>
            <w:r>
              <w:rPr>
                <w:rStyle w:val="IndexLink"/>
                <w:rtl w:val="true"/>
              </w:rPr>
              <w:tab/>
            </w:r>
            <w:r>
              <w:rPr>
                <w:rStyle w:val="IndexLink"/>
              </w:rPr>
              <w:t>79</w:t>
            </w:r>
          </w:hyperlink>
        </w:p>
        <w:p>
          <w:pPr>
            <w:pStyle w:val="Contents5"/>
            <w:tabs>
              <w:tab w:val="clear" w:pos="7892"/>
              <w:tab w:val="right" w:pos="9026" w:leader="dot"/>
            </w:tabs>
            <w:rPr/>
          </w:pPr>
          <w:hyperlink w:anchor="__RefHeading___Toc3088635_73709187">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3088637_73709187">
            <w:r>
              <w:rPr>
                <w:webHidden/>
                <w:rStyle w:val="IndexLink"/>
                <w:rtl w:val="true"/>
              </w:rPr>
              <w:t>ترجمۀ حافظ أبو حاتم رازی</w:t>
            </w:r>
            <w:r>
              <w:rPr>
                <w:rStyle w:val="IndexLink"/>
                <w:rtl w:val="true"/>
              </w:rPr>
              <w:tab/>
            </w:r>
            <w:r>
              <w:rPr>
                <w:rStyle w:val="IndexLink"/>
              </w:rPr>
              <w:t>79</w:t>
            </w:r>
          </w:hyperlink>
        </w:p>
        <w:p>
          <w:pPr>
            <w:pStyle w:val="Contents4"/>
            <w:tabs>
              <w:tab w:val="clear" w:pos="8176"/>
              <w:tab w:val="right" w:pos="9026" w:leader="dot"/>
            </w:tabs>
            <w:rPr/>
          </w:pPr>
          <w:hyperlink w:anchor="__RefHeading___Toc3088639_73709187">
            <w:r>
              <w:rPr>
                <w:webHidden/>
                <w:rStyle w:val="IndexLink"/>
                <w:rtl w:val="true"/>
              </w:rPr>
              <w:t xml:space="preserve">وجه </w:t>
            </w:r>
            <w:r>
              <w:rPr>
                <w:rStyle w:val="IndexLink"/>
              </w:rPr>
              <w:t>2</w:t>
            </w:r>
            <w:r>
              <w:rPr>
                <w:rStyle w:val="IndexLink"/>
                <w:rtl w:val="true"/>
              </w:rPr>
              <w:t xml:space="preserve"> </w:t>
            </w:r>
            <w:r>
              <w:rPr>
                <w:rStyle w:val="IndexLink"/>
                <w:rtl w:val="true"/>
              </w:rPr>
              <w:t>قدح و جرح ترمذی که از أصحاب صحاح سنه است در حدیث اقتدا</w:t>
            </w:r>
            <w:r>
              <w:rPr>
                <w:rStyle w:val="IndexLink"/>
                <w:rtl w:val="true"/>
              </w:rPr>
              <w:tab/>
            </w:r>
            <w:r>
              <w:rPr>
                <w:rStyle w:val="IndexLink"/>
              </w:rPr>
              <w:t>87</w:t>
            </w:r>
          </w:hyperlink>
        </w:p>
        <w:p>
          <w:pPr>
            <w:pStyle w:val="Contents5"/>
            <w:tabs>
              <w:tab w:val="clear" w:pos="7892"/>
              <w:tab w:val="right" w:pos="9026" w:leader="dot"/>
            </w:tabs>
            <w:rPr/>
          </w:pPr>
          <w:hyperlink w:anchor="__RefHeading___Toc3088641_73709187">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3088643_73709187">
            <w:r>
              <w:rPr>
                <w:webHidden/>
                <w:rStyle w:val="IndexLink"/>
                <w:rtl w:val="true"/>
              </w:rPr>
              <w:t>قدح و جرح أهلسنت در ابراهیم بن اسمعیل کوفی که از راویان حدیث اقتد است</w:t>
            </w:r>
            <w:r>
              <w:rPr>
                <w:rStyle w:val="IndexLink"/>
                <w:rtl w:val="true"/>
              </w:rPr>
              <w:tab/>
            </w:r>
            <w:r>
              <w:rPr>
                <w:rStyle w:val="IndexLink"/>
              </w:rPr>
              <w:t>88</w:t>
            </w:r>
          </w:hyperlink>
        </w:p>
        <w:p>
          <w:pPr>
            <w:pStyle w:val="Contents5"/>
            <w:tabs>
              <w:tab w:val="clear" w:pos="7892"/>
              <w:tab w:val="right" w:pos="9026" w:leader="dot"/>
            </w:tabs>
            <w:rPr/>
          </w:pPr>
          <w:hyperlink w:anchor="__RefHeading___Toc3088645_73709187">
            <w:r>
              <w:rPr>
                <w:webHidden/>
                <w:rStyle w:val="IndexLink"/>
                <w:rtl w:val="true"/>
              </w:rPr>
              <w:t>قدح و جرح اهل رجال در اسمعیل بن یحیی بن سلمة بن کهیل راوی دیگر حدیث</w:t>
            </w:r>
            <w:r>
              <w:rPr>
                <w:rStyle w:val="IndexLink"/>
                <w:rtl w:val="true"/>
              </w:rPr>
              <w:tab/>
            </w:r>
            <w:r>
              <w:rPr>
                <w:rStyle w:val="IndexLink"/>
              </w:rPr>
              <w:t>90</w:t>
            </w:r>
          </w:hyperlink>
        </w:p>
        <w:p>
          <w:pPr>
            <w:pStyle w:val="Contents5"/>
            <w:tabs>
              <w:tab w:val="clear" w:pos="7892"/>
              <w:tab w:val="right" w:pos="9026" w:leader="dot"/>
            </w:tabs>
            <w:rPr/>
          </w:pPr>
          <w:hyperlink w:anchor="__RefHeading___Toc3088647_73709187">
            <w:r>
              <w:rPr>
                <w:webHidden/>
                <w:rStyle w:val="IndexLink"/>
                <w:rtl w:val="true"/>
              </w:rPr>
              <w:t>قدح و جرح علماء سنت در یحیی بن سلمة بن کهیل راوی دیگر حدیث اقتدا</w:t>
            </w:r>
            <w:r>
              <w:rPr>
                <w:rStyle w:val="IndexLink"/>
                <w:rtl w:val="true"/>
              </w:rPr>
              <w:tab/>
            </w:r>
            <w:r>
              <w:rPr>
                <w:rStyle w:val="IndexLink"/>
              </w:rPr>
              <w:t>90</w:t>
            </w:r>
          </w:hyperlink>
        </w:p>
        <w:p>
          <w:pPr>
            <w:pStyle w:val="Contents5"/>
            <w:tabs>
              <w:tab w:val="clear" w:pos="7892"/>
              <w:tab w:val="right" w:pos="9026" w:leader="dot"/>
            </w:tabs>
            <w:rPr/>
          </w:pPr>
          <w:hyperlink w:anchor="__RefHeading___Toc3088649_73709187">
            <w:r>
              <w:rPr>
                <w:webHidden/>
                <w:rStyle w:val="IndexLink"/>
                <w:rtl w:val="true"/>
              </w:rPr>
              <w:t xml:space="preserve">اشاره بقدح و جرح حافظ بزار صاحب </w:t>
            </w:r>
            <w:r>
              <w:rPr>
                <w:rStyle w:val="IndexLink"/>
                <w:rtl w:val="true"/>
              </w:rPr>
              <w:t>«</w:t>
            </w:r>
            <w:r>
              <w:rPr>
                <w:rStyle w:val="IndexLink"/>
                <w:rtl w:val="true"/>
              </w:rPr>
              <w:t>مسند</w:t>
            </w:r>
            <w:r>
              <w:rPr>
                <w:rStyle w:val="IndexLink"/>
                <w:rtl w:val="true"/>
              </w:rPr>
              <w:t xml:space="preserve">» </w:t>
            </w:r>
            <w:r>
              <w:rPr>
                <w:rStyle w:val="IndexLink"/>
                <w:rtl w:val="true"/>
              </w:rPr>
              <w:t>در حدیث اقتدا</w:t>
            </w:r>
            <w:r>
              <w:rPr>
                <w:rStyle w:val="IndexLink"/>
                <w:rtl w:val="true"/>
              </w:rPr>
              <w:tab/>
            </w:r>
            <w:r>
              <w:rPr>
                <w:rStyle w:val="IndexLink"/>
              </w:rPr>
              <w:t>93</w:t>
            </w:r>
          </w:hyperlink>
        </w:p>
        <w:p>
          <w:pPr>
            <w:pStyle w:val="Contents5"/>
            <w:tabs>
              <w:tab w:val="clear" w:pos="7892"/>
              <w:tab w:val="right" w:pos="9026" w:leader="dot"/>
            </w:tabs>
            <w:rPr/>
          </w:pPr>
          <w:hyperlink w:anchor="__RefHeading___Toc3088651_73709187">
            <w:r>
              <w:rPr>
                <w:webHidden/>
                <w:rStyle w:val="IndexLink"/>
                <w:rtl w:val="true"/>
              </w:rPr>
              <w:t>ترجمۀ حافظ أبو بکر أحمد بن عمر بن عبد الخالق بزار</w:t>
            </w:r>
            <w:r>
              <w:rPr>
                <w:rStyle w:val="IndexLink"/>
                <w:rtl w:val="true"/>
              </w:rPr>
              <w:tab/>
            </w:r>
            <w:r>
              <w:rPr>
                <w:rStyle w:val="IndexLink"/>
              </w:rPr>
              <w:t>94</w:t>
            </w:r>
          </w:hyperlink>
        </w:p>
        <w:p>
          <w:pPr>
            <w:pStyle w:val="Contents5"/>
            <w:tabs>
              <w:tab w:val="clear" w:pos="7892"/>
              <w:tab w:val="right" w:pos="9026" w:leader="dot"/>
            </w:tabs>
            <w:rPr/>
          </w:pPr>
          <w:hyperlink w:anchor="__RefHeading___Toc3088653_73709187">
            <w:r>
              <w:rPr>
                <w:webHidden/>
                <w:rStyle w:val="IndexLink"/>
                <w:rtl w:val="true"/>
              </w:rPr>
              <w:t>قدح حافظ أبو جعفر محمد ابن حماد عقیلی در حدیث اقتدا و ترجمۀ او</w:t>
            </w:r>
            <w:r>
              <w:rPr>
                <w:rStyle w:val="IndexLink"/>
                <w:rtl w:val="true"/>
              </w:rPr>
              <w:tab/>
            </w:r>
            <w:r>
              <w:rPr>
                <w:rStyle w:val="IndexLink"/>
              </w:rPr>
              <w:t>95</w:t>
            </w:r>
          </w:hyperlink>
        </w:p>
        <w:p>
          <w:pPr>
            <w:pStyle w:val="Contents5"/>
            <w:tabs>
              <w:tab w:val="clear" w:pos="7892"/>
              <w:tab w:val="right" w:pos="9026" w:leader="dot"/>
            </w:tabs>
            <w:rPr/>
          </w:pPr>
          <w:hyperlink w:anchor="__RefHeading___Toc3088655_73709187">
            <w:r>
              <w:rPr>
                <w:webHidden/>
                <w:rStyle w:val="IndexLink"/>
                <w:rtl w:val="true"/>
              </w:rPr>
              <w:t>قدح حافظ أبو بکر محمد بن حسن موصلی معروف بنقاش در حدیث اقتدا</w:t>
            </w:r>
            <w:r>
              <w:rPr>
                <w:rStyle w:val="IndexLink"/>
                <w:rtl w:val="true"/>
              </w:rPr>
              <w:tab/>
            </w:r>
            <w:r>
              <w:rPr>
                <w:rStyle w:val="IndexLink"/>
              </w:rPr>
              <w:t>96</w:t>
            </w:r>
          </w:hyperlink>
        </w:p>
        <w:p>
          <w:pPr>
            <w:pStyle w:val="Contents5"/>
            <w:tabs>
              <w:tab w:val="clear" w:pos="7892"/>
              <w:tab w:val="right" w:pos="9026" w:leader="dot"/>
            </w:tabs>
            <w:rPr/>
          </w:pPr>
          <w:hyperlink w:anchor="__RefHeading___Toc3088657_73709187">
            <w:r>
              <w:rPr>
                <w:webHidden/>
                <w:rStyle w:val="IndexLink"/>
                <w:rtl w:val="true"/>
              </w:rPr>
              <w:t>قدح حافظ أبو الحسن علی بن عمر دارقطنی در حدیث اقتدا و مآخذ ترجمۀ او</w:t>
            </w:r>
            <w:r>
              <w:rPr>
                <w:rStyle w:val="IndexLink"/>
                <w:rtl w:val="true"/>
              </w:rPr>
              <w:tab/>
            </w:r>
            <w:r>
              <w:rPr>
                <w:rStyle w:val="IndexLink"/>
              </w:rPr>
              <w:t>97</w:t>
            </w:r>
          </w:hyperlink>
        </w:p>
        <w:p>
          <w:pPr>
            <w:pStyle w:val="Contents5"/>
            <w:tabs>
              <w:tab w:val="clear" w:pos="7892"/>
              <w:tab w:val="right" w:pos="9026" w:leader="dot"/>
            </w:tabs>
            <w:rPr/>
          </w:pPr>
          <w:hyperlink w:anchor="__RefHeading___Toc3088659_73709187">
            <w:r>
              <w:rPr>
                <w:webHidden/>
                <w:rStyle w:val="IndexLink"/>
                <w:rtl w:val="true"/>
              </w:rPr>
              <w:t>قدح علی بن أحمد ابن حزم ظاهری در حدیث اقتدا و فوائد خمسه که از کلام او مستفاد میشود و ترجمۀ او</w:t>
            </w:r>
            <w:r>
              <w:rPr>
                <w:rStyle w:val="IndexLink"/>
                <w:rtl w:val="true"/>
              </w:rPr>
              <w:tab/>
            </w:r>
            <w:r>
              <w:rPr>
                <w:rStyle w:val="IndexLink"/>
              </w:rPr>
              <w:t>98</w:t>
            </w:r>
          </w:hyperlink>
        </w:p>
        <w:p>
          <w:pPr>
            <w:pStyle w:val="Contents5"/>
            <w:tabs>
              <w:tab w:val="clear" w:pos="7892"/>
              <w:tab w:val="right" w:pos="9026" w:leader="dot"/>
            </w:tabs>
            <w:rPr/>
          </w:pPr>
          <w:hyperlink w:anchor="__RefHeading___Toc3088661_73709187">
            <w:r>
              <w:rPr>
                <w:webHidden/>
                <w:rStyle w:val="IndexLink"/>
                <w:rtl w:val="true"/>
              </w:rPr>
              <w:t>قدح علامه برهان الدین عبید اللّه فرغانی شارح منهاج بیضاوی در حدیث اقتدا و ترجمۀ او</w:t>
            </w:r>
            <w:r>
              <w:rPr>
                <w:rStyle w:val="IndexLink"/>
                <w:rtl w:val="true"/>
              </w:rPr>
              <w:tab/>
            </w:r>
            <w:r>
              <w:rPr>
                <w:rStyle w:val="IndexLink"/>
              </w:rPr>
              <w:t>105</w:t>
            </w:r>
          </w:hyperlink>
        </w:p>
        <w:p>
          <w:pPr>
            <w:pStyle w:val="Contents5"/>
            <w:tabs>
              <w:tab w:val="clear" w:pos="7892"/>
              <w:tab w:val="right" w:pos="9026" w:leader="dot"/>
            </w:tabs>
            <w:rPr/>
          </w:pPr>
          <w:hyperlink w:anchor="__RefHeading___Toc3088663_73709187">
            <w:r>
              <w:rPr>
                <w:webHidden/>
                <w:rStyle w:val="IndexLink"/>
                <w:rtl w:val="true"/>
              </w:rPr>
              <w:t>الغلاء المفرط فی بلاد ایران</w:t>
            </w:r>
            <w:r>
              <w:rPr>
                <w:rStyle w:val="IndexLink"/>
                <w:rtl w:val="true"/>
              </w:rPr>
              <w:tab/>
            </w:r>
            <w:r>
              <w:rPr>
                <w:rStyle w:val="IndexLink"/>
              </w:rPr>
              <w:t>107</w:t>
            </w:r>
          </w:hyperlink>
        </w:p>
        <w:p>
          <w:pPr>
            <w:pStyle w:val="Contents5"/>
            <w:tabs>
              <w:tab w:val="clear" w:pos="7892"/>
              <w:tab w:val="right" w:pos="9026" w:leader="dot"/>
            </w:tabs>
            <w:rPr/>
          </w:pPr>
          <w:hyperlink w:anchor="__RefHeading___Toc3088665_73709187">
            <w:r>
              <w:rPr>
                <w:webHidden/>
                <w:rStyle w:val="IndexLink"/>
                <w:rtl w:val="true"/>
              </w:rPr>
              <w:t>قدح حافظ شمس الدین محمد ذهبی صاحب میزان الاعتدال در حدیث اقتدا</w:t>
            </w:r>
            <w:r>
              <w:rPr>
                <w:rStyle w:val="IndexLink"/>
                <w:rtl w:val="true"/>
              </w:rPr>
              <w:tab/>
            </w:r>
            <w:r>
              <w:rPr>
                <w:rStyle w:val="IndexLink"/>
              </w:rPr>
              <w:t>110</w:t>
            </w:r>
          </w:hyperlink>
        </w:p>
        <w:p>
          <w:pPr>
            <w:pStyle w:val="Contents5"/>
            <w:tabs>
              <w:tab w:val="clear" w:pos="7892"/>
              <w:tab w:val="right" w:pos="9026" w:leader="dot"/>
            </w:tabs>
            <w:rPr/>
          </w:pPr>
          <w:hyperlink w:anchor="__RefHeading___Toc3088667_73709187">
            <w:r>
              <w:rPr>
                <w:webHidden/>
                <w:rStyle w:val="IndexLink"/>
                <w:rtl w:val="true"/>
              </w:rPr>
              <w:t>قدح حافظ شهاب الدین أحمد بن حجر عسقلانی در حدیث اقتدا</w:t>
            </w:r>
            <w:r>
              <w:rPr>
                <w:rStyle w:val="IndexLink"/>
                <w:rtl w:val="true"/>
              </w:rPr>
              <w:tab/>
            </w:r>
            <w:r>
              <w:rPr>
                <w:rStyle w:val="IndexLink"/>
              </w:rPr>
              <w:t>112</w:t>
            </w:r>
          </w:hyperlink>
        </w:p>
        <w:p>
          <w:pPr>
            <w:pStyle w:val="Contents5"/>
            <w:tabs>
              <w:tab w:val="clear" w:pos="7892"/>
              <w:tab w:val="right" w:pos="9026" w:leader="dot"/>
            </w:tabs>
            <w:rPr/>
          </w:pPr>
          <w:hyperlink w:anchor="__RefHeading___Toc3088669_73709187">
            <w:r>
              <w:rPr>
                <w:webHidden/>
                <w:rStyle w:val="IndexLink"/>
                <w:rtl w:val="true"/>
              </w:rPr>
              <w:t>قدح شیخ الاسلام أحمد بن یحیی الهروی الشافعی صاحب الدر النضید در حدیث اقتدا</w:t>
            </w:r>
            <w:r>
              <w:rPr>
                <w:rStyle w:val="IndexLink"/>
                <w:rtl w:val="true"/>
              </w:rPr>
              <w:tab/>
            </w:r>
            <w:r>
              <w:rPr>
                <w:rStyle w:val="IndexLink"/>
              </w:rPr>
              <w:t>114</w:t>
            </w:r>
          </w:hyperlink>
        </w:p>
        <w:p>
          <w:pPr>
            <w:pStyle w:val="Contents5"/>
            <w:tabs>
              <w:tab w:val="clear" w:pos="7892"/>
              <w:tab w:val="right" w:pos="9026" w:leader="dot"/>
            </w:tabs>
            <w:rPr/>
          </w:pPr>
          <w:hyperlink w:anchor="__RefHeading___Toc3088671_73709187">
            <w:r>
              <w:rPr>
                <w:webHidden/>
                <w:rStyle w:val="IndexLink"/>
                <w:rtl w:val="true"/>
              </w:rPr>
              <w:t>بیان مطعون و موهون بودن حدیث اقتدا بطریق أبو الدرداء که شاهصاحب تمسک نموده</w:t>
            </w:r>
            <w:r>
              <w:rPr>
                <w:rStyle w:val="IndexLink"/>
                <w:rtl w:val="true"/>
              </w:rPr>
              <w:tab/>
            </w:r>
            <w:r>
              <w:rPr>
                <w:rStyle w:val="IndexLink"/>
              </w:rPr>
              <w:t>115</w:t>
            </w:r>
          </w:hyperlink>
        </w:p>
        <w:p>
          <w:pPr>
            <w:pStyle w:val="Contents5"/>
            <w:tabs>
              <w:tab w:val="clear" w:pos="7892"/>
              <w:tab w:val="right" w:pos="9026" w:leader="dot"/>
            </w:tabs>
            <w:rPr/>
          </w:pPr>
          <w:hyperlink w:anchor="__RefHeading___Toc3088673_73709187">
            <w:r>
              <w:rPr>
                <w:webHidden/>
                <w:rStyle w:val="IndexLink"/>
                <w:rtl w:val="true"/>
              </w:rPr>
              <w:t>نقل کلام شارح مواقف دربارۀ حدیث اقتدا و اظهار فساد و بطلان اینکلام پنج وجه</w:t>
            </w:r>
            <w:r>
              <w:rPr>
                <w:rStyle w:val="IndexLink"/>
                <w:rtl w:val="true"/>
              </w:rPr>
              <w:tab/>
            </w:r>
            <w:r>
              <w:rPr>
                <w:rStyle w:val="IndexLink"/>
              </w:rPr>
              <w:t>119</w:t>
            </w:r>
          </w:hyperlink>
        </w:p>
        <w:p>
          <w:pPr>
            <w:pStyle w:val="Contents5"/>
            <w:tabs>
              <w:tab w:val="clear" w:pos="7892"/>
              <w:tab w:val="right" w:pos="9026" w:leader="dot"/>
            </w:tabs>
            <w:rPr/>
          </w:pPr>
          <w:hyperlink w:anchor="__RefHeading___Toc3088675_73709187">
            <w:r>
              <w:rPr>
                <w:webHidden/>
                <w:rStyle w:val="IndexLink"/>
                <w:rtl w:val="true"/>
              </w:rPr>
              <w:t>کلام شاهصاحب پس لازم آمد که همۀ این أشخاص امام باشند و پاسخ آن</w:t>
            </w:r>
            <w:r>
              <w:rPr>
                <w:rStyle w:val="IndexLink"/>
                <w:rtl w:val="true"/>
              </w:rPr>
              <w:tab/>
            </w:r>
            <w:r>
              <w:rPr>
                <w:rStyle w:val="IndexLink"/>
              </w:rPr>
              <w:t>125</w:t>
            </w:r>
          </w:hyperlink>
        </w:p>
        <w:p>
          <w:pPr>
            <w:pStyle w:val="Contents5"/>
            <w:tabs>
              <w:tab w:val="clear" w:pos="7892"/>
              <w:tab w:val="right" w:pos="9026" w:leader="dot"/>
            </w:tabs>
            <w:rPr/>
          </w:pPr>
          <w:hyperlink w:anchor="__RefHeading___Toc3088677_73709187">
            <w:r>
              <w:rPr>
                <w:webHidden/>
                <w:rStyle w:val="IndexLink"/>
                <w:rtl w:val="true"/>
              </w:rPr>
              <w:t xml:space="preserve">تمسک صاحب </w:t>
            </w:r>
            <w:r>
              <w:rPr>
                <w:rStyle w:val="IndexLink"/>
                <w:rtl w:val="true"/>
              </w:rPr>
              <w:t>«</w:t>
            </w:r>
            <w:r>
              <w:rPr>
                <w:rStyle w:val="IndexLink"/>
                <w:rtl w:val="true"/>
              </w:rPr>
              <w:t>تحفه</w:t>
            </w:r>
            <w:r>
              <w:rPr>
                <w:rStyle w:val="IndexLink"/>
                <w:rtl w:val="true"/>
              </w:rPr>
              <w:t xml:space="preserve">» </w:t>
            </w:r>
            <w:r>
              <w:rPr>
                <w:rStyle w:val="IndexLink"/>
                <w:rtl w:val="true"/>
              </w:rPr>
              <w:t xml:space="preserve">بحدیث نجوم </w:t>
            </w:r>
            <w:r>
              <w:rPr>
                <w:rStyle w:val="IndexLink"/>
                <w:rtl w:val="true"/>
              </w:rPr>
              <w:t>«</w:t>
            </w:r>
            <w:r>
              <w:rPr>
                <w:rStyle w:val="IndexLink"/>
                <w:rtl w:val="true"/>
              </w:rPr>
              <w:t>ان أصحابی بمنزلة النجوم فی السماء</w:t>
            </w:r>
            <w:r>
              <w:rPr>
                <w:rStyle w:val="IndexLink"/>
                <w:rtl w:val="true"/>
              </w:rPr>
              <w:t>»</w:t>
              <w:tab/>
            </w:r>
            <w:r>
              <w:rPr>
                <w:rStyle w:val="IndexLink"/>
              </w:rPr>
              <w:t>126</w:t>
            </w:r>
          </w:hyperlink>
        </w:p>
        <w:p>
          <w:pPr>
            <w:pStyle w:val="Contents5"/>
            <w:tabs>
              <w:tab w:val="clear" w:pos="7892"/>
              <w:tab w:val="right" w:pos="9026" w:leader="dot"/>
            </w:tabs>
            <w:rPr/>
          </w:pPr>
          <w:hyperlink w:anchor="__RefHeading___Toc3088679_73709187">
            <w:r>
              <w:rPr>
                <w:webHidden/>
                <w:rStyle w:val="IndexLink"/>
                <w:rtl w:val="true"/>
              </w:rPr>
              <w:t>اثبات بطلان حدیث نجوم از کلمات بزرگان أهلسنت بشصت و نه وجه</w:t>
            </w:r>
            <w:r>
              <w:rPr>
                <w:rStyle w:val="IndexLink"/>
                <w:rtl w:val="true"/>
              </w:rPr>
              <w:tab/>
            </w:r>
            <w:r>
              <w:rPr>
                <w:rStyle w:val="IndexLink"/>
              </w:rPr>
              <w:t>126</w:t>
            </w:r>
          </w:hyperlink>
        </w:p>
        <w:p>
          <w:pPr>
            <w:pStyle w:val="Contents5"/>
            <w:tabs>
              <w:tab w:val="clear" w:pos="7892"/>
              <w:tab w:val="right" w:pos="9026" w:leader="dot"/>
            </w:tabs>
            <w:rPr/>
          </w:pPr>
          <w:hyperlink w:anchor="__RefHeading___Toc3088681_73709187">
            <w:r>
              <w:rPr>
                <w:webHidden/>
                <w:rStyle w:val="IndexLink"/>
                <w:rtl w:val="true"/>
              </w:rPr>
              <w:t xml:space="preserve">قدح امام أحمد بن حنبل صاحب </w:t>
            </w:r>
            <w:r>
              <w:rPr>
                <w:rStyle w:val="IndexLink"/>
                <w:rtl w:val="true"/>
              </w:rPr>
              <w:t>«</w:t>
            </w:r>
            <w:r>
              <w:rPr>
                <w:rStyle w:val="IndexLink"/>
                <w:rtl w:val="true"/>
              </w:rPr>
              <w:t>مسند</w:t>
            </w:r>
            <w:r>
              <w:rPr>
                <w:rStyle w:val="IndexLink"/>
                <w:rtl w:val="true"/>
              </w:rPr>
              <w:t xml:space="preserve">» </w:t>
            </w:r>
            <w:r>
              <w:rPr>
                <w:rStyle w:val="IndexLink"/>
                <w:rtl w:val="true"/>
              </w:rPr>
              <w:t>در حدیث نجوم</w:t>
            </w:r>
            <w:r>
              <w:rPr>
                <w:rStyle w:val="IndexLink"/>
                <w:rtl w:val="true"/>
              </w:rPr>
              <w:tab/>
            </w:r>
            <w:r>
              <w:rPr>
                <w:rStyle w:val="IndexLink"/>
              </w:rPr>
              <w:t>126</w:t>
            </w:r>
          </w:hyperlink>
        </w:p>
        <w:p>
          <w:pPr>
            <w:pStyle w:val="Contents5"/>
            <w:tabs>
              <w:tab w:val="clear" w:pos="7892"/>
              <w:tab w:val="right" w:pos="9026" w:leader="dot"/>
            </w:tabs>
            <w:rPr/>
          </w:pPr>
          <w:hyperlink w:anchor="__RefHeading___Toc3088683_73709187">
            <w:r>
              <w:rPr>
                <w:webHidden/>
                <w:rStyle w:val="IndexLink"/>
                <w:rtl w:val="true"/>
              </w:rPr>
              <w:t>قدح اسماعیل بن یحیی المزنی تلمیذ خاص امام شافعی در حدیث نجوم</w:t>
            </w:r>
            <w:r>
              <w:rPr>
                <w:rStyle w:val="IndexLink"/>
                <w:rtl w:val="true"/>
              </w:rPr>
              <w:tab/>
            </w:r>
            <w:r>
              <w:rPr>
                <w:rStyle w:val="IndexLink"/>
              </w:rPr>
              <w:t>127</w:t>
            </w:r>
          </w:hyperlink>
        </w:p>
        <w:p>
          <w:pPr>
            <w:pStyle w:val="Contents6"/>
            <w:tabs>
              <w:tab w:val="clear" w:pos="7609"/>
              <w:tab w:val="right" w:pos="9026" w:leader="dot"/>
            </w:tabs>
            <w:rPr/>
          </w:pPr>
          <w:hyperlink w:anchor="__RefHeading___Toc3088685_73709187">
            <w:r>
              <w:rPr>
                <w:webHidden/>
                <w:rStyle w:val="IndexLink"/>
                <w:rtl w:val="true"/>
              </w:rPr>
              <w:t>اشاره</w:t>
            </w:r>
            <w:r>
              <w:rPr>
                <w:rStyle w:val="IndexLink"/>
                <w:rtl w:val="true"/>
              </w:rPr>
              <w:tab/>
            </w:r>
            <w:r>
              <w:rPr>
                <w:rStyle w:val="IndexLink"/>
              </w:rPr>
              <w:t>127</w:t>
            </w:r>
          </w:hyperlink>
        </w:p>
        <w:p>
          <w:pPr>
            <w:pStyle w:val="Contents6"/>
            <w:tabs>
              <w:tab w:val="clear" w:pos="7609"/>
              <w:tab w:val="right" w:pos="9026" w:leader="dot"/>
            </w:tabs>
            <w:rPr/>
          </w:pPr>
          <w:hyperlink w:anchor="__RefHeading___Toc3088687_73709187">
            <w:r>
              <w:rPr>
                <w:webHidden/>
                <w:rStyle w:val="IndexLink"/>
                <w:rtl w:val="true"/>
              </w:rPr>
              <w:t>ترجمۀ اسمعیل بن یحیی المزنی صاحب الشافعی از کتب تراجم أهل سنت</w:t>
            </w:r>
            <w:r>
              <w:rPr>
                <w:rStyle w:val="IndexLink"/>
                <w:rtl w:val="true"/>
              </w:rPr>
              <w:tab/>
            </w:r>
            <w:r>
              <w:rPr>
                <w:rStyle w:val="IndexLink"/>
              </w:rPr>
              <w:t>127</w:t>
            </w:r>
          </w:hyperlink>
        </w:p>
        <w:p>
          <w:pPr>
            <w:pStyle w:val="Contents6"/>
            <w:tabs>
              <w:tab w:val="clear" w:pos="7609"/>
              <w:tab w:val="right" w:pos="9026" w:leader="dot"/>
            </w:tabs>
            <w:rPr/>
          </w:pPr>
          <w:hyperlink w:anchor="__RefHeading___Toc3088689_73709187">
            <w:r>
              <w:rPr>
                <w:webHidden/>
                <w:rStyle w:val="IndexLink"/>
                <w:rtl w:val="true"/>
              </w:rPr>
              <w:t>فائدة حسنة فی تحریم النبیذ</w:t>
            </w:r>
            <w:r>
              <w:rPr>
                <w:rStyle w:val="IndexLink"/>
                <w:rtl w:val="true"/>
              </w:rPr>
              <w:tab/>
            </w:r>
            <w:r>
              <w:rPr>
                <w:rStyle w:val="IndexLink"/>
              </w:rPr>
              <w:t>128</w:t>
            </w:r>
          </w:hyperlink>
        </w:p>
        <w:p>
          <w:pPr>
            <w:pStyle w:val="Contents4"/>
            <w:tabs>
              <w:tab w:val="clear" w:pos="8176"/>
              <w:tab w:val="right" w:pos="9026" w:leader="dot"/>
            </w:tabs>
            <w:rPr/>
          </w:pPr>
          <w:hyperlink w:anchor="__RefHeading___Toc3088691_73709187">
            <w:r>
              <w:rPr>
                <w:webHidden/>
                <w:rStyle w:val="IndexLink"/>
                <w:rtl w:val="true"/>
              </w:rPr>
              <w:t xml:space="preserve">وجه </w:t>
            </w:r>
            <w:r>
              <w:rPr>
                <w:rStyle w:val="IndexLink"/>
              </w:rPr>
              <w:t>3</w:t>
            </w:r>
            <w:r>
              <w:rPr>
                <w:rStyle w:val="IndexLink"/>
                <w:rtl w:val="true"/>
              </w:rPr>
              <w:t xml:space="preserve"> </w:t>
            </w:r>
            <w:r>
              <w:rPr>
                <w:rStyle w:val="IndexLink"/>
                <w:rtl w:val="true"/>
              </w:rPr>
              <w:t>قدح حافظ أبو بکر أحمد بن عمر بزار در حدیث نجوم</w:t>
            </w:r>
            <w:r>
              <w:rPr>
                <w:rStyle w:val="IndexLink"/>
                <w:rtl w:val="true"/>
              </w:rPr>
              <w:tab/>
            </w:r>
            <w:r>
              <w:rPr>
                <w:rStyle w:val="IndexLink"/>
              </w:rPr>
              <w:t>132</w:t>
            </w:r>
          </w:hyperlink>
        </w:p>
        <w:p>
          <w:pPr>
            <w:pStyle w:val="Contents4"/>
            <w:tabs>
              <w:tab w:val="clear" w:pos="8176"/>
              <w:tab w:val="right" w:pos="9026" w:leader="dot"/>
            </w:tabs>
            <w:rPr/>
          </w:pPr>
          <w:hyperlink w:anchor="__RefHeading___Toc3088693_73709187">
            <w:r>
              <w:rPr>
                <w:webHidden/>
                <w:rStyle w:val="IndexLink"/>
                <w:rtl w:val="true"/>
              </w:rPr>
              <w:t xml:space="preserve">وجه </w:t>
            </w:r>
            <w:r>
              <w:rPr>
                <w:rStyle w:val="IndexLink"/>
              </w:rPr>
              <w:t>4</w:t>
            </w:r>
            <w:r>
              <w:rPr>
                <w:rStyle w:val="IndexLink"/>
                <w:rtl w:val="true"/>
              </w:rPr>
              <w:t xml:space="preserve"> </w:t>
            </w:r>
            <w:r>
              <w:rPr>
                <w:rStyle w:val="IndexLink"/>
                <w:rtl w:val="true"/>
              </w:rPr>
              <w:t>قدح حافظ ابن قطان عبد اللّه بن عدی جرجانی در حدیث نجوم</w:t>
            </w:r>
            <w:r>
              <w:rPr>
                <w:rStyle w:val="IndexLink"/>
                <w:rtl w:val="true"/>
              </w:rPr>
              <w:tab/>
            </w:r>
            <w:r>
              <w:rPr>
                <w:rStyle w:val="IndexLink"/>
              </w:rPr>
              <w:t>133</w:t>
            </w:r>
          </w:hyperlink>
        </w:p>
        <w:p>
          <w:pPr>
            <w:pStyle w:val="Contents5"/>
            <w:tabs>
              <w:tab w:val="clear" w:pos="7892"/>
              <w:tab w:val="right" w:pos="9026" w:leader="dot"/>
            </w:tabs>
            <w:rPr/>
          </w:pPr>
          <w:hyperlink w:anchor="__RefHeading___Toc3088695_73709187">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3088697_73709187">
            <w:r>
              <w:rPr>
                <w:webHidden/>
                <w:rStyle w:val="IndexLink"/>
                <w:rtl w:val="true"/>
              </w:rPr>
              <w:t>ترجمۀ حافظ ابن قطان بنقل از کتب تراجم معتبرۀ أهل سنت</w:t>
            </w:r>
            <w:r>
              <w:rPr>
                <w:rStyle w:val="IndexLink"/>
                <w:rtl w:val="true"/>
              </w:rPr>
              <w:tab/>
            </w:r>
            <w:r>
              <w:rPr>
                <w:rStyle w:val="IndexLink"/>
              </w:rPr>
              <w:t>134</w:t>
            </w:r>
          </w:hyperlink>
        </w:p>
        <w:p>
          <w:pPr>
            <w:pStyle w:val="Contents4"/>
            <w:tabs>
              <w:tab w:val="clear" w:pos="8176"/>
              <w:tab w:val="right" w:pos="9026" w:leader="dot"/>
            </w:tabs>
            <w:rPr/>
          </w:pPr>
          <w:hyperlink w:anchor="__RefHeading___Toc3088699_73709187">
            <w:r>
              <w:rPr>
                <w:webHidden/>
                <w:rStyle w:val="IndexLink"/>
                <w:rtl w:val="true"/>
              </w:rPr>
              <w:t xml:space="preserve">وجه </w:t>
            </w:r>
            <w:r>
              <w:rPr>
                <w:rStyle w:val="IndexLink"/>
              </w:rPr>
              <w:t>5</w:t>
            </w:r>
            <w:r>
              <w:rPr>
                <w:rStyle w:val="IndexLink"/>
                <w:rtl w:val="true"/>
              </w:rPr>
              <w:t xml:space="preserve"> </w:t>
            </w:r>
            <w:r>
              <w:rPr>
                <w:rStyle w:val="IndexLink"/>
                <w:rtl w:val="true"/>
              </w:rPr>
              <w:t>قدح حافظ أبو الحسن علی بن عمر دارقطنی در حدیث نجوم</w:t>
            </w:r>
            <w:r>
              <w:rPr>
                <w:rStyle w:val="IndexLink"/>
                <w:rtl w:val="true"/>
              </w:rPr>
              <w:tab/>
            </w:r>
            <w:r>
              <w:rPr>
                <w:rStyle w:val="IndexLink"/>
              </w:rPr>
              <w:t>136</w:t>
            </w:r>
          </w:hyperlink>
        </w:p>
        <w:p>
          <w:pPr>
            <w:pStyle w:val="Contents4"/>
            <w:tabs>
              <w:tab w:val="clear" w:pos="8176"/>
              <w:tab w:val="right" w:pos="9026" w:leader="dot"/>
            </w:tabs>
            <w:rPr/>
          </w:pPr>
          <w:hyperlink w:anchor="__RefHeading___Toc3088701_73709187">
            <w:r>
              <w:rPr>
                <w:webHidden/>
                <w:rStyle w:val="IndexLink"/>
                <w:rtl w:val="true"/>
              </w:rPr>
              <w:t xml:space="preserve">وجه </w:t>
            </w:r>
            <w:r>
              <w:rPr>
                <w:rStyle w:val="IndexLink"/>
              </w:rPr>
              <w:t>6</w:t>
            </w:r>
            <w:r>
              <w:rPr>
                <w:rStyle w:val="IndexLink"/>
                <w:rtl w:val="true"/>
              </w:rPr>
              <w:t xml:space="preserve"> </w:t>
            </w:r>
            <w:r>
              <w:rPr>
                <w:rStyle w:val="IndexLink"/>
                <w:rtl w:val="true"/>
              </w:rPr>
              <w:t xml:space="preserve">قدح حافظ ابن حزم ظاهری در حدیث نجوم در رسالۀ </w:t>
            </w:r>
            <w:r>
              <w:rPr>
                <w:rStyle w:val="IndexLink"/>
                <w:rtl w:val="true"/>
              </w:rPr>
              <w:t>«</w:t>
            </w:r>
            <w:r>
              <w:rPr>
                <w:rStyle w:val="IndexLink"/>
                <w:rtl w:val="true"/>
              </w:rPr>
              <w:t>ابطال رأی و قیاس</w:t>
            </w:r>
            <w:r>
              <w:rPr>
                <w:rStyle w:val="IndexLink"/>
                <w:rtl w:val="true"/>
              </w:rPr>
              <w:t>»</w:t>
              <w:tab/>
            </w:r>
            <w:r>
              <w:rPr>
                <w:rStyle w:val="IndexLink"/>
              </w:rPr>
              <w:t>137</w:t>
            </w:r>
          </w:hyperlink>
        </w:p>
        <w:p>
          <w:pPr>
            <w:pStyle w:val="Contents4"/>
            <w:tabs>
              <w:tab w:val="clear" w:pos="8176"/>
              <w:tab w:val="right" w:pos="9026" w:leader="dot"/>
            </w:tabs>
            <w:rPr/>
          </w:pPr>
          <w:hyperlink w:anchor="__RefHeading___Toc3088703_73709187">
            <w:r>
              <w:rPr>
                <w:webHidden/>
                <w:rStyle w:val="IndexLink"/>
                <w:rtl w:val="true"/>
              </w:rPr>
              <w:t xml:space="preserve">وجه </w:t>
            </w:r>
            <w:r>
              <w:rPr>
                <w:rStyle w:val="IndexLink"/>
              </w:rPr>
              <w:t>7</w:t>
            </w:r>
            <w:r>
              <w:rPr>
                <w:rStyle w:val="IndexLink"/>
                <w:rtl w:val="true"/>
              </w:rPr>
              <w:t xml:space="preserve"> </w:t>
            </w:r>
            <w:r>
              <w:rPr>
                <w:rStyle w:val="IndexLink"/>
                <w:rtl w:val="true"/>
              </w:rPr>
              <w:t xml:space="preserve">قدح حافظ بزار حدیث نجوم را بنقل ابن حزم در رسالۀ </w:t>
            </w:r>
            <w:r>
              <w:rPr>
                <w:rStyle w:val="IndexLink"/>
                <w:rtl w:val="true"/>
              </w:rPr>
              <w:t>«</w:t>
            </w:r>
            <w:r>
              <w:rPr>
                <w:rStyle w:val="IndexLink"/>
                <w:rtl w:val="true"/>
              </w:rPr>
              <w:t>ابطال رأی و قیاس</w:t>
            </w:r>
            <w:r>
              <w:rPr>
                <w:rStyle w:val="IndexLink"/>
                <w:rtl w:val="true"/>
              </w:rPr>
              <w:t>»</w:t>
              <w:tab/>
            </w:r>
            <w:r>
              <w:rPr>
                <w:rStyle w:val="IndexLink"/>
              </w:rPr>
              <w:t>137</w:t>
            </w:r>
          </w:hyperlink>
        </w:p>
        <w:p>
          <w:pPr>
            <w:pStyle w:val="Contents4"/>
            <w:tabs>
              <w:tab w:val="clear" w:pos="8176"/>
              <w:tab w:val="right" w:pos="9026" w:leader="dot"/>
            </w:tabs>
            <w:rPr/>
          </w:pPr>
          <w:hyperlink w:anchor="__RefHeading___Toc3088705_73709187">
            <w:r>
              <w:rPr>
                <w:webHidden/>
                <w:rStyle w:val="IndexLink"/>
                <w:rtl w:val="true"/>
              </w:rPr>
              <w:t xml:space="preserve">وجه </w:t>
            </w:r>
            <w:r>
              <w:rPr>
                <w:rStyle w:val="IndexLink"/>
                <w:rtl w:val="true"/>
              </w:rPr>
              <w:t xml:space="preserve">- </w:t>
            </w:r>
            <w:r>
              <w:rPr>
                <w:rStyle w:val="IndexLink"/>
              </w:rPr>
              <w:t>8</w:t>
            </w:r>
            <w:r>
              <w:rPr>
                <w:rStyle w:val="IndexLink"/>
                <w:rtl w:val="true"/>
              </w:rPr>
              <w:t xml:space="preserve"> - </w:t>
            </w:r>
            <w:r>
              <w:rPr>
                <w:rStyle w:val="IndexLink"/>
                <w:rtl w:val="true"/>
              </w:rPr>
              <w:t>قدح و جرح جواب بن عبید اللّه تیمی که باز ابن حجر از قدح او سکوت نموده</w:t>
            </w:r>
            <w:r>
              <w:rPr>
                <w:rStyle w:val="IndexLink"/>
                <w:rtl w:val="true"/>
              </w:rPr>
              <w:tab/>
            </w:r>
            <w:r>
              <w:rPr>
                <w:rStyle w:val="IndexLink"/>
              </w:rPr>
              <w:t>138</w:t>
            </w:r>
          </w:hyperlink>
        </w:p>
        <w:p>
          <w:pPr>
            <w:pStyle w:val="Contents4"/>
            <w:tabs>
              <w:tab w:val="clear" w:pos="8176"/>
              <w:tab w:val="right" w:pos="9026" w:leader="dot"/>
            </w:tabs>
            <w:rPr/>
          </w:pPr>
          <w:hyperlink w:anchor="__RefHeading___Toc3088707_73709187">
            <w:r>
              <w:rPr>
                <w:webHidden/>
                <w:rStyle w:val="IndexLink"/>
                <w:rtl w:val="true"/>
              </w:rPr>
              <w:t xml:space="preserve">وجه </w:t>
            </w:r>
            <w:r>
              <w:rPr>
                <w:rStyle w:val="IndexLink"/>
              </w:rPr>
              <w:t>9</w:t>
            </w:r>
            <w:r>
              <w:rPr>
                <w:rStyle w:val="IndexLink"/>
                <w:rtl w:val="true"/>
              </w:rPr>
              <w:t xml:space="preserve"> - </w:t>
            </w:r>
            <w:r>
              <w:rPr>
                <w:rStyle w:val="IndexLink"/>
                <w:rtl w:val="true"/>
              </w:rPr>
              <w:t>قدح حافظ ابو بکر احمد بن حسین بیهقی حدیث نجوم</w:t>
            </w:r>
            <w:r>
              <w:rPr>
                <w:rStyle w:val="IndexLink"/>
                <w:rtl w:val="true"/>
              </w:rPr>
              <w:tab/>
            </w:r>
            <w:r>
              <w:rPr>
                <w:rStyle w:val="IndexLink"/>
              </w:rPr>
              <w:t>138</w:t>
            </w:r>
          </w:hyperlink>
        </w:p>
        <w:p>
          <w:pPr>
            <w:pStyle w:val="Contents4"/>
            <w:tabs>
              <w:tab w:val="clear" w:pos="8176"/>
              <w:tab w:val="right" w:pos="9026" w:leader="dot"/>
            </w:tabs>
            <w:rPr/>
          </w:pPr>
          <w:hyperlink w:anchor="__RefHeading___Toc3088709_73709187">
            <w:r>
              <w:rPr>
                <w:webHidden/>
                <w:rStyle w:val="IndexLink"/>
                <w:rtl w:val="true"/>
              </w:rPr>
              <w:t xml:space="preserve">وجه </w:t>
            </w:r>
            <w:r>
              <w:rPr>
                <w:rStyle w:val="IndexLink"/>
              </w:rPr>
              <w:t>10</w:t>
            </w:r>
            <w:r>
              <w:rPr>
                <w:rStyle w:val="IndexLink"/>
                <w:rtl w:val="true"/>
              </w:rPr>
              <w:t xml:space="preserve"> - </w:t>
            </w:r>
            <w:r>
              <w:rPr>
                <w:rStyle w:val="IndexLink"/>
                <w:rtl w:val="true"/>
              </w:rPr>
              <w:t>قدح و جرح عبد الرحیم بن زید عمی که ابن حجر درباره او مسلک اجمال سپرده</w:t>
            </w:r>
            <w:r>
              <w:rPr>
                <w:rStyle w:val="IndexLink"/>
                <w:rtl w:val="true"/>
              </w:rPr>
              <w:tab/>
            </w:r>
            <w:r>
              <w:rPr>
                <w:rStyle w:val="IndexLink"/>
              </w:rPr>
              <w:t>139</w:t>
            </w:r>
          </w:hyperlink>
        </w:p>
        <w:p>
          <w:pPr>
            <w:pStyle w:val="Contents4"/>
            <w:tabs>
              <w:tab w:val="clear" w:pos="8176"/>
              <w:tab w:val="right" w:pos="9026" w:leader="dot"/>
            </w:tabs>
            <w:rPr/>
          </w:pPr>
          <w:hyperlink w:anchor="__RefHeading___Toc3088711_73709187">
            <w:r>
              <w:rPr>
                <w:webHidden/>
                <w:rStyle w:val="IndexLink"/>
                <w:rtl w:val="true"/>
              </w:rPr>
              <w:t xml:space="preserve">وجه </w:t>
            </w:r>
            <w:r>
              <w:rPr>
                <w:rStyle w:val="IndexLink"/>
              </w:rPr>
              <w:t>11</w:t>
            </w:r>
            <w:r>
              <w:rPr>
                <w:rStyle w:val="IndexLink"/>
                <w:rtl w:val="true"/>
              </w:rPr>
              <w:t xml:space="preserve"> </w:t>
            </w:r>
            <w:r>
              <w:rPr>
                <w:rStyle w:val="IndexLink"/>
                <w:rtl w:val="true"/>
              </w:rPr>
              <w:t>قدح حافظ یوسف ابن عبد البرقرطبی حدیث نجوم را در کتاب جامع بیان العلم</w:t>
            </w:r>
            <w:r>
              <w:rPr>
                <w:rStyle w:val="IndexLink"/>
                <w:rtl w:val="true"/>
              </w:rPr>
              <w:tab/>
            </w:r>
            <w:r>
              <w:rPr>
                <w:rStyle w:val="IndexLink"/>
              </w:rPr>
              <w:t>139</w:t>
            </w:r>
          </w:hyperlink>
        </w:p>
        <w:p>
          <w:pPr>
            <w:pStyle w:val="Contents4"/>
            <w:tabs>
              <w:tab w:val="clear" w:pos="8176"/>
              <w:tab w:val="right" w:pos="9026" w:leader="dot"/>
            </w:tabs>
            <w:rPr/>
          </w:pPr>
          <w:hyperlink w:anchor="__RefHeading___Toc3088713_73709187">
            <w:r>
              <w:rPr>
                <w:webHidden/>
                <w:rStyle w:val="IndexLink"/>
                <w:rtl w:val="true"/>
              </w:rPr>
              <w:t xml:space="preserve">وجه </w:t>
            </w:r>
            <w:r>
              <w:rPr>
                <w:rStyle w:val="IndexLink"/>
              </w:rPr>
              <w:t>12</w:t>
            </w:r>
            <w:r>
              <w:rPr>
                <w:rStyle w:val="IndexLink"/>
                <w:rtl w:val="true"/>
              </w:rPr>
              <w:t xml:space="preserve"> </w:t>
            </w:r>
            <w:r>
              <w:rPr>
                <w:rStyle w:val="IndexLink"/>
                <w:rtl w:val="true"/>
              </w:rPr>
              <w:t>قدح حافظ أبو القاسم علی ابن عساکر دمشقی در حدیث نجوم، و مآخذ ترجمۀ او</w:t>
            </w:r>
            <w:r>
              <w:rPr>
                <w:rStyle w:val="IndexLink"/>
                <w:rtl w:val="true"/>
              </w:rPr>
              <w:tab/>
            </w:r>
            <w:r>
              <w:rPr>
                <w:rStyle w:val="IndexLink"/>
              </w:rPr>
              <w:t>141</w:t>
            </w:r>
          </w:hyperlink>
        </w:p>
        <w:p>
          <w:pPr>
            <w:pStyle w:val="Contents5"/>
            <w:tabs>
              <w:tab w:val="clear" w:pos="7892"/>
              <w:tab w:val="right" w:pos="9026" w:leader="dot"/>
            </w:tabs>
            <w:rPr/>
          </w:pPr>
          <w:hyperlink w:anchor="__RefHeading___Toc3088715_73709187">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3088717_73709187">
            <w:r>
              <w:rPr>
                <w:webHidden/>
                <w:rStyle w:val="IndexLink"/>
                <w:rtl w:val="true"/>
              </w:rPr>
              <w:t>مآخذ ترجمه حافظ ابن عساکر دمشقی</w:t>
            </w:r>
            <w:r>
              <w:rPr>
                <w:rStyle w:val="IndexLink"/>
                <w:rtl w:val="true"/>
              </w:rPr>
              <w:tab/>
            </w:r>
            <w:r>
              <w:rPr>
                <w:rStyle w:val="IndexLink"/>
              </w:rPr>
              <w:t>141</w:t>
            </w:r>
          </w:hyperlink>
        </w:p>
        <w:p>
          <w:pPr>
            <w:pStyle w:val="Contents4"/>
            <w:tabs>
              <w:tab w:val="clear" w:pos="8176"/>
              <w:tab w:val="right" w:pos="9026" w:leader="dot"/>
            </w:tabs>
            <w:rPr/>
          </w:pPr>
          <w:hyperlink w:anchor="__RefHeading___Toc3088719_73709187">
            <w:r>
              <w:rPr>
                <w:webHidden/>
                <w:rStyle w:val="IndexLink"/>
                <w:rtl w:val="true"/>
              </w:rPr>
              <w:t xml:space="preserve">وجه </w:t>
            </w:r>
            <w:r>
              <w:rPr>
                <w:rStyle w:val="IndexLink"/>
              </w:rPr>
              <w:t>13</w:t>
            </w:r>
            <w:r>
              <w:rPr>
                <w:rStyle w:val="IndexLink"/>
                <w:rtl w:val="true"/>
              </w:rPr>
              <w:t xml:space="preserve"> </w:t>
            </w:r>
            <w:r>
              <w:rPr>
                <w:rStyle w:val="IndexLink"/>
                <w:rtl w:val="true"/>
              </w:rPr>
              <w:t xml:space="preserve">قدح أبو الفرج ابن جوزی حدیث نجوم را در کتاب </w:t>
            </w:r>
            <w:r>
              <w:rPr>
                <w:rStyle w:val="IndexLink"/>
                <w:rtl w:val="true"/>
              </w:rPr>
              <w:t>«</w:t>
            </w:r>
            <w:r>
              <w:rPr>
                <w:rStyle w:val="IndexLink"/>
                <w:rtl w:val="true"/>
              </w:rPr>
              <w:t>العلل المنتاهیة</w:t>
            </w:r>
            <w:r>
              <w:rPr>
                <w:rStyle w:val="IndexLink"/>
                <w:rtl w:val="true"/>
              </w:rPr>
              <w:t>»</w:t>
              <w:tab/>
            </w:r>
            <w:r>
              <w:rPr>
                <w:rStyle w:val="IndexLink"/>
              </w:rPr>
              <w:t>141</w:t>
            </w:r>
          </w:hyperlink>
        </w:p>
        <w:p>
          <w:pPr>
            <w:pStyle w:val="Contents4"/>
            <w:tabs>
              <w:tab w:val="clear" w:pos="8176"/>
              <w:tab w:val="right" w:pos="9026" w:leader="dot"/>
            </w:tabs>
            <w:rPr/>
          </w:pPr>
          <w:hyperlink w:anchor="__RefHeading___Toc3088721_73709187">
            <w:r>
              <w:rPr>
                <w:webHidden/>
                <w:rStyle w:val="IndexLink"/>
                <w:rtl w:val="true"/>
              </w:rPr>
              <w:t xml:space="preserve">وجه </w:t>
            </w:r>
            <w:r>
              <w:rPr>
                <w:rStyle w:val="IndexLink"/>
              </w:rPr>
              <w:t>14</w:t>
            </w:r>
            <w:r>
              <w:rPr>
                <w:rStyle w:val="IndexLink"/>
                <w:rtl w:val="true"/>
              </w:rPr>
              <w:t xml:space="preserve"> </w:t>
            </w:r>
            <w:r>
              <w:rPr>
                <w:rStyle w:val="IndexLink"/>
                <w:rtl w:val="true"/>
              </w:rPr>
              <w:t>قدح حافظ عمر بن حسن ابن دحیه کلبی اندلسی در حدیث مذکور، و مآخذ ترجمۀ او</w:t>
            </w:r>
            <w:r>
              <w:rPr>
                <w:rStyle w:val="IndexLink"/>
                <w:rtl w:val="true"/>
              </w:rPr>
              <w:tab/>
            </w:r>
            <w:r>
              <w:rPr>
                <w:rStyle w:val="IndexLink"/>
              </w:rPr>
              <w:t>142</w:t>
            </w:r>
          </w:hyperlink>
        </w:p>
        <w:p>
          <w:pPr>
            <w:pStyle w:val="Contents4"/>
            <w:tabs>
              <w:tab w:val="clear" w:pos="8176"/>
              <w:tab w:val="right" w:pos="9026" w:leader="dot"/>
            </w:tabs>
            <w:rPr/>
          </w:pPr>
          <w:hyperlink w:anchor="__RefHeading___Toc3088723_73709187">
            <w:r>
              <w:rPr>
                <w:webHidden/>
                <w:rStyle w:val="IndexLink"/>
                <w:rtl w:val="true"/>
              </w:rPr>
              <w:t xml:space="preserve">وجه </w:t>
            </w:r>
            <w:r>
              <w:rPr>
                <w:rStyle w:val="IndexLink"/>
              </w:rPr>
              <w:t>15</w:t>
            </w:r>
            <w:r>
              <w:rPr>
                <w:rStyle w:val="IndexLink"/>
                <w:rtl w:val="true"/>
              </w:rPr>
              <w:t xml:space="preserve"> </w:t>
            </w:r>
            <w:r>
              <w:rPr>
                <w:rStyle w:val="IndexLink"/>
                <w:rtl w:val="true"/>
              </w:rPr>
              <w:t>قدح و جرح ابن تیمیه حنبلی در حدیث نجوم</w:t>
            </w:r>
            <w:r>
              <w:rPr>
                <w:rStyle w:val="IndexLink"/>
                <w:rtl w:val="true"/>
              </w:rPr>
              <w:tab/>
            </w:r>
            <w:r>
              <w:rPr>
                <w:rStyle w:val="IndexLink"/>
              </w:rPr>
              <w:t>142</w:t>
            </w:r>
          </w:hyperlink>
        </w:p>
        <w:p>
          <w:pPr>
            <w:pStyle w:val="Contents4"/>
            <w:tabs>
              <w:tab w:val="clear" w:pos="8176"/>
              <w:tab w:val="right" w:pos="9026" w:leader="dot"/>
            </w:tabs>
            <w:rPr/>
          </w:pPr>
          <w:hyperlink w:anchor="__RefHeading___Toc3088725_73709187">
            <w:r>
              <w:rPr>
                <w:webHidden/>
                <w:rStyle w:val="IndexLink"/>
                <w:rtl w:val="true"/>
              </w:rPr>
              <w:t xml:space="preserve">وجه </w:t>
            </w:r>
            <w:r>
              <w:rPr>
                <w:rStyle w:val="IndexLink"/>
              </w:rPr>
              <w:t>16</w:t>
            </w:r>
            <w:r>
              <w:rPr>
                <w:rStyle w:val="IndexLink"/>
                <w:rtl w:val="true"/>
              </w:rPr>
              <w:t xml:space="preserve"> </w:t>
            </w:r>
            <w:r>
              <w:rPr>
                <w:rStyle w:val="IndexLink"/>
                <w:rtl w:val="true"/>
              </w:rPr>
              <w:t>قدح جرح ابو حیان محمد بن یوسف غرناطی حدیث نجوم را در تفسیر بحر محیط‌</w:t>
            </w:r>
            <w:r>
              <w:rPr>
                <w:rStyle w:val="IndexLink"/>
                <w:rtl w:val="true"/>
              </w:rPr>
              <w:tab/>
            </w:r>
            <w:r>
              <w:rPr>
                <w:rStyle w:val="IndexLink"/>
              </w:rPr>
              <w:t>143</w:t>
            </w:r>
          </w:hyperlink>
        </w:p>
        <w:p>
          <w:pPr>
            <w:pStyle w:val="Contents4"/>
            <w:tabs>
              <w:tab w:val="clear" w:pos="8176"/>
              <w:tab w:val="right" w:pos="9026" w:leader="dot"/>
            </w:tabs>
            <w:rPr/>
          </w:pPr>
          <w:hyperlink w:anchor="__RefHeading___Toc3088727_73709187">
            <w:r>
              <w:rPr>
                <w:webHidden/>
                <w:rStyle w:val="IndexLink"/>
                <w:rtl w:val="true"/>
              </w:rPr>
              <w:t xml:space="preserve">وجه </w:t>
            </w:r>
            <w:r>
              <w:rPr>
                <w:rStyle w:val="IndexLink"/>
              </w:rPr>
              <w:t>17</w:t>
            </w:r>
            <w:r>
              <w:rPr>
                <w:rStyle w:val="IndexLink"/>
                <w:rtl w:val="true"/>
              </w:rPr>
              <w:t xml:space="preserve"> </w:t>
            </w:r>
            <w:r>
              <w:rPr>
                <w:rStyle w:val="IndexLink"/>
                <w:rtl w:val="true"/>
              </w:rPr>
              <w:t xml:space="preserve">قدح و جرح أبو حیان حدیث مذکور را در تفسیر دیگرش </w:t>
            </w:r>
            <w:r>
              <w:rPr>
                <w:rStyle w:val="IndexLink"/>
                <w:rtl w:val="true"/>
              </w:rPr>
              <w:t>«</w:t>
            </w:r>
            <w:r>
              <w:rPr>
                <w:rStyle w:val="IndexLink"/>
                <w:rtl w:val="true"/>
              </w:rPr>
              <w:t>انهر الماد</w:t>
            </w:r>
            <w:r>
              <w:rPr>
                <w:rStyle w:val="IndexLink"/>
                <w:rtl w:val="true"/>
              </w:rPr>
              <w:t>»</w:t>
              <w:tab/>
            </w:r>
            <w:r>
              <w:rPr>
                <w:rStyle w:val="IndexLink"/>
              </w:rPr>
              <w:t>145</w:t>
            </w:r>
          </w:hyperlink>
        </w:p>
        <w:p>
          <w:pPr>
            <w:pStyle w:val="Contents5"/>
            <w:tabs>
              <w:tab w:val="clear" w:pos="7892"/>
              <w:tab w:val="right" w:pos="9026" w:leader="dot"/>
            </w:tabs>
            <w:rPr/>
          </w:pPr>
          <w:hyperlink w:anchor="__RefHeading___Toc3088729_73709187">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3088731_73709187">
            <w:r>
              <w:rPr>
                <w:webHidden/>
                <w:rStyle w:val="IndexLink"/>
                <w:rtl w:val="true"/>
              </w:rPr>
              <w:t>ترجمه أبو حیان أندلسی</w:t>
            </w:r>
            <w:r>
              <w:rPr>
                <w:rStyle w:val="IndexLink"/>
                <w:rtl w:val="true"/>
              </w:rPr>
              <w:tab/>
            </w:r>
            <w:r>
              <w:rPr>
                <w:rStyle w:val="IndexLink"/>
              </w:rPr>
              <w:t>146</w:t>
            </w:r>
          </w:hyperlink>
        </w:p>
        <w:p>
          <w:pPr>
            <w:pStyle w:val="Contents5"/>
            <w:tabs>
              <w:tab w:val="clear" w:pos="7892"/>
              <w:tab w:val="right" w:pos="9026" w:leader="dot"/>
            </w:tabs>
            <w:rPr/>
          </w:pPr>
          <w:hyperlink w:anchor="__RefHeading___Toc3088733_73709187">
            <w:r>
              <w:rPr>
                <w:webHidden/>
                <w:rStyle w:val="IndexLink"/>
                <w:rtl w:val="true"/>
              </w:rPr>
              <w:t>میله الی محبة علی علیه السلام علی طریقة کثیر من النحاة</w:t>
            </w:r>
            <w:r>
              <w:rPr>
                <w:rStyle w:val="IndexLink"/>
                <w:rtl w:val="true"/>
              </w:rPr>
              <w:tab/>
            </w:r>
            <w:r>
              <w:rPr>
                <w:rStyle w:val="IndexLink"/>
              </w:rPr>
              <w:t>168</w:t>
            </w:r>
          </w:hyperlink>
        </w:p>
        <w:p>
          <w:pPr>
            <w:pStyle w:val="Contents4"/>
            <w:tabs>
              <w:tab w:val="clear" w:pos="8176"/>
              <w:tab w:val="right" w:pos="9026" w:leader="dot"/>
            </w:tabs>
            <w:rPr/>
          </w:pPr>
          <w:hyperlink w:anchor="__RefHeading___Toc3088735_73709187">
            <w:r>
              <w:rPr>
                <w:webHidden/>
                <w:rStyle w:val="IndexLink"/>
                <w:rtl w:val="true"/>
              </w:rPr>
              <w:t xml:space="preserve">وجه </w:t>
            </w:r>
            <w:r>
              <w:rPr>
                <w:rStyle w:val="IndexLink"/>
              </w:rPr>
              <w:t>18</w:t>
            </w:r>
            <w:r>
              <w:rPr>
                <w:rStyle w:val="IndexLink"/>
                <w:rtl w:val="true"/>
              </w:rPr>
              <w:t xml:space="preserve"> </w:t>
            </w:r>
            <w:r>
              <w:rPr>
                <w:rStyle w:val="IndexLink"/>
                <w:rtl w:val="true"/>
              </w:rPr>
              <w:t xml:space="preserve">قدح و جرح حافظ ذهبی حدیث نجوم را در کتاب </w:t>
            </w:r>
            <w:r>
              <w:rPr>
                <w:rStyle w:val="IndexLink"/>
                <w:rtl w:val="true"/>
              </w:rPr>
              <w:t>«</w:t>
            </w:r>
            <w:r>
              <w:rPr>
                <w:rStyle w:val="IndexLink"/>
                <w:rtl w:val="true"/>
              </w:rPr>
              <w:t>میزان الاعتدال</w:t>
            </w:r>
            <w:r>
              <w:rPr>
                <w:rStyle w:val="IndexLink"/>
                <w:rtl w:val="true"/>
              </w:rPr>
              <w:t>»</w:t>
              <w:tab/>
            </w:r>
            <w:r>
              <w:rPr>
                <w:rStyle w:val="IndexLink"/>
              </w:rPr>
              <w:t>171</w:t>
            </w:r>
          </w:hyperlink>
        </w:p>
        <w:p>
          <w:pPr>
            <w:pStyle w:val="Contents4"/>
            <w:tabs>
              <w:tab w:val="clear" w:pos="8176"/>
              <w:tab w:val="right" w:pos="9026" w:leader="dot"/>
            </w:tabs>
            <w:rPr/>
          </w:pPr>
          <w:hyperlink w:anchor="__RefHeading___Toc3088737_73709187">
            <w:r>
              <w:rPr>
                <w:webHidden/>
                <w:rStyle w:val="IndexLink"/>
                <w:rtl w:val="true"/>
              </w:rPr>
              <w:t xml:space="preserve">وجه </w:t>
            </w:r>
            <w:r>
              <w:rPr>
                <w:rStyle w:val="IndexLink"/>
              </w:rPr>
              <w:t>19</w:t>
            </w:r>
            <w:r>
              <w:rPr>
                <w:rStyle w:val="IndexLink"/>
                <w:rtl w:val="true"/>
              </w:rPr>
              <w:t xml:space="preserve"> </w:t>
            </w:r>
            <w:r>
              <w:rPr>
                <w:rStyle w:val="IndexLink"/>
                <w:rtl w:val="true"/>
              </w:rPr>
              <w:t xml:space="preserve">قدح تاج الدین أحمد بن عبد القادر قیسی حدیث مذکور را در </w:t>
            </w:r>
            <w:r>
              <w:rPr>
                <w:rStyle w:val="IndexLink"/>
                <w:rtl w:val="true"/>
              </w:rPr>
              <w:t>«</w:t>
            </w:r>
            <w:r>
              <w:rPr>
                <w:rStyle w:val="IndexLink"/>
                <w:rtl w:val="true"/>
              </w:rPr>
              <w:t>الدر اللقیط</w:t>
            </w:r>
            <w:r>
              <w:rPr>
                <w:rStyle w:val="IndexLink"/>
                <w:rtl w:val="true"/>
              </w:rPr>
              <w:t>»</w:t>
              <w:tab/>
            </w:r>
            <w:r>
              <w:rPr>
                <w:rStyle w:val="IndexLink"/>
              </w:rPr>
              <w:t>174</w:t>
            </w:r>
          </w:hyperlink>
        </w:p>
        <w:p>
          <w:pPr>
            <w:pStyle w:val="Contents5"/>
            <w:tabs>
              <w:tab w:val="clear" w:pos="7892"/>
              <w:tab w:val="right" w:pos="9026" w:leader="dot"/>
            </w:tabs>
            <w:rPr/>
          </w:pPr>
          <w:hyperlink w:anchor="__RefHeading___Toc3088739_73709187">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3088741_73709187">
            <w:r>
              <w:rPr>
                <w:webHidden/>
                <w:rStyle w:val="IndexLink"/>
                <w:rtl w:val="true"/>
              </w:rPr>
              <w:t>ترجمه أحمد بن مکتوم الحنفی</w:t>
            </w:r>
            <w:r>
              <w:rPr>
                <w:rStyle w:val="IndexLink"/>
                <w:rtl w:val="true"/>
              </w:rPr>
              <w:tab/>
            </w:r>
            <w:r>
              <w:rPr>
                <w:rStyle w:val="IndexLink"/>
              </w:rPr>
              <w:t>175</w:t>
            </w:r>
          </w:hyperlink>
        </w:p>
        <w:p>
          <w:pPr>
            <w:pStyle w:val="Contents4"/>
            <w:tabs>
              <w:tab w:val="clear" w:pos="8176"/>
              <w:tab w:val="right" w:pos="9026" w:leader="dot"/>
            </w:tabs>
            <w:rPr/>
          </w:pPr>
          <w:hyperlink w:anchor="__RefHeading___Toc3088743_73709187">
            <w:r>
              <w:rPr>
                <w:webHidden/>
                <w:rStyle w:val="IndexLink"/>
                <w:rtl w:val="true"/>
              </w:rPr>
              <w:t xml:space="preserve">وجه </w:t>
            </w:r>
            <w:r>
              <w:rPr>
                <w:rStyle w:val="IndexLink"/>
              </w:rPr>
              <w:t>20</w:t>
            </w:r>
            <w:r>
              <w:rPr>
                <w:rStyle w:val="IndexLink"/>
                <w:rtl w:val="true"/>
              </w:rPr>
              <w:t xml:space="preserve"> </w:t>
            </w:r>
            <w:r>
              <w:rPr>
                <w:rStyle w:val="IndexLink"/>
                <w:rtl w:val="true"/>
              </w:rPr>
              <w:t>قدح و جرح محمد بن أبی بکر بن قیم جوزیه حنبلی در حدیث مذکور</w:t>
            </w:r>
            <w:r>
              <w:rPr>
                <w:rStyle w:val="IndexLink"/>
                <w:rtl w:val="true"/>
              </w:rPr>
              <w:tab/>
            </w:r>
            <w:r>
              <w:rPr>
                <w:rStyle w:val="IndexLink"/>
              </w:rPr>
              <w:t>176</w:t>
            </w:r>
          </w:hyperlink>
        </w:p>
        <w:p>
          <w:pPr>
            <w:pStyle w:val="Contents4"/>
            <w:tabs>
              <w:tab w:val="clear" w:pos="8176"/>
              <w:tab w:val="right" w:pos="9026" w:leader="dot"/>
            </w:tabs>
            <w:rPr/>
          </w:pPr>
          <w:hyperlink w:anchor="__RefHeading___Toc3088745_73709187">
            <w:r>
              <w:rPr>
                <w:webHidden/>
                <w:rStyle w:val="IndexLink"/>
                <w:rtl w:val="true"/>
              </w:rPr>
              <w:t xml:space="preserve">وجه </w:t>
            </w:r>
            <w:r>
              <w:rPr>
                <w:rStyle w:val="IndexLink"/>
              </w:rPr>
              <w:t>21</w:t>
            </w:r>
            <w:r>
              <w:rPr>
                <w:rStyle w:val="IndexLink"/>
                <w:rtl w:val="true"/>
              </w:rPr>
              <w:t xml:space="preserve"> </w:t>
            </w:r>
            <w:r>
              <w:rPr>
                <w:rStyle w:val="IndexLink"/>
                <w:rtl w:val="true"/>
              </w:rPr>
              <w:t xml:space="preserve">قدح و جرح حافظ زین الدین عراقی حدیث نجوم ار در </w:t>
            </w:r>
            <w:r>
              <w:rPr>
                <w:rStyle w:val="IndexLink"/>
                <w:rtl w:val="true"/>
              </w:rPr>
              <w:t>«</w:t>
            </w:r>
            <w:r>
              <w:rPr>
                <w:rStyle w:val="IndexLink"/>
                <w:rtl w:val="true"/>
              </w:rPr>
              <w:t>تخریج أحادیث منهاج</w:t>
            </w:r>
            <w:r>
              <w:rPr>
                <w:rStyle w:val="IndexLink"/>
                <w:rtl w:val="true"/>
              </w:rPr>
              <w:t>»</w:t>
              <w:tab/>
            </w:r>
            <w:r>
              <w:rPr>
                <w:rStyle w:val="IndexLink"/>
              </w:rPr>
              <w:t>177</w:t>
            </w:r>
          </w:hyperlink>
        </w:p>
        <w:p>
          <w:pPr>
            <w:pStyle w:val="Contents4"/>
            <w:tabs>
              <w:tab w:val="clear" w:pos="8176"/>
              <w:tab w:val="right" w:pos="9026" w:leader="dot"/>
            </w:tabs>
            <w:rPr/>
          </w:pPr>
          <w:hyperlink w:anchor="__RefHeading___Toc3088747_73709187">
            <w:r>
              <w:rPr>
                <w:webHidden/>
                <w:rStyle w:val="IndexLink"/>
                <w:rtl w:val="true"/>
              </w:rPr>
              <w:t xml:space="preserve">وجه </w:t>
            </w:r>
            <w:r>
              <w:rPr>
                <w:rStyle w:val="IndexLink"/>
              </w:rPr>
              <w:t>22</w:t>
            </w:r>
            <w:r>
              <w:rPr>
                <w:rStyle w:val="IndexLink"/>
                <w:rtl w:val="true"/>
              </w:rPr>
              <w:t xml:space="preserve"> </w:t>
            </w:r>
            <w:r>
              <w:rPr>
                <w:rStyle w:val="IndexLink"/>
                <w:rtl w:val="true"/>
              </w:rPr>
              <w:t>قدح و جرح حافظ عراقی در حدیث مسطور در تعلیق کتاب تخریج</w:t>
            </w:r>
            <w:r>
              <w:rPr>
                <w:rStyle w:val="IndexLink"/>
                <w:rtl w:val="true"/>
              </w:rPr>
              <w:tab/>
            </w:r>
            <w:r>
              <w:rPr>
                <w:rStyle w:val="IndexLink"/>
              </w:rPr>
              <w:t>178</w:t>
            </w:r>
          </w:hyperlink>
        </w:p>
        <w:p>
          <w:pPr>
            <w:pStyle w:val="Contents4"/>
            <w:tabs>
              <w:tab w:val="clear" w:pos="8176"/>
              <w:tab w:val="right" w:pos="9026" w:leader="dot"/>
            </w:tabs>
            <w:rPr/>
          </w:pPr>
          <w:hyperlink w:anchor="__RefHeading___Toc3088749_73709187">
            <w:r>
              <w:rPr>
                <w:webHidden/>
                <w:rStyle w:val="IndexLink"/>
                <w:rtl w:val="true"/>
              </w:rPr>
              <w:t xml:space="preserve">وجه </w:t>
            </w:r>
            <w:r>
              <w:rPr>
                <w:rStyle w:val="IndexLink"/>
              </w:rPr>
              <w:t>23</w:t>
            </w:r>
            <w:r>
              <w:rPr>
                <w:rStyle w:val="IndexLink"/>
                <w:rtl w:val="true"/>
              </w:rPr>
              <w:t xml:space="preserve"> </w:t>
            </w:r>
            <w:r>
              <w:rPr>
                <w:rStyle w:val="IndexLink"/>
                <w:rtl w:val="true"/>
              </w:rPr>
              <w:t>قدح و جرح حافظ مذکور در حدیث نجوم بوجه دیگر و ذکر مآخذ ترجمۀ او</w:t>
            </w:r>
            <w:r>
              <w:rPr>
                <w:rStyle w:val="IndexLink"/>
                <w:rtl w:val="true"/>
              </w:rPr>
              <w:tab/>
            </w:r>
            <w:r>
              <w:rPr>
                <w:rStyle w:val="IndexLink"/>
              </w:rPr>
              <w:t>179</w:t>
            </w:r>
          </w:hyperlink>
        </w:p>
        <w:p>
          <w:pPr>
            <w:pStyle w:val="Contents4"/>
            <w:tabs>
              <w:tab w:val="clear" w:pos="8176"/>
              <w:tab w:val="right" w:pos="9026" w:leader="dot"/>
            </w:tabs>
            <w:rPr/>
          </w:pPr>
          <w:hyperlink w:anchor="__RefHeading___Toc3088751_73709187">
            <w:r>
              <w:rPr>
                <w:webHidden/>
                <w:rStyle w:val="IndexLink"/>
                <w:rtl w:val="true"/>
              </w:rPr>
              <w:t xml:space="preserve">وجه </w:t>
            </w:r>
            <w:r>
              <w:rPr>
                <w:rStyle w:val="IndexLink"/>
              </w:rPr>
              <w:t>24</w:t>
            </w:r>
            <w:r>
              <w:rPr>
                <w:rStyle w:val="IndexLink"/>
                <w:rtl w:val="true"/>
              </w:rPr>
              <w:t xml:space="preserve"> </w:t>
            </w:r>
            <w:r>
              <w:rPr>
                <w:rStyle w:val="IndexLink"/>
                <w:rtl w:val="true"/>
              </w:rPr>
              <w:t xml:space="preserve">قدح و جرح حافظ ابن حجر عسقلانی حدیث نجوم را در </w:t>
            </w:r>
            <w:r>
              <w:rPr>
                <w:rStyle w:val="IndexLink"/>
                <w:rtl w:val="true"/>
              </w:rPr>
              <w:t>«</w:t>
            </w:r>
            <w:r>
              <w:rPr>
                <w:rStyle w:val="IndexLink"/>
                <w:rtl w:val="true"/>
              </w:rPr>
              <w:t>تلخیص الخبیر</w:t>
            </w:r>
            <w:r>
              <w:rPr>
                <w:rStyle w:val="IndexLink"/>
                <w:rtl w:val="true"/>
              </w:rPr>
              <w:t>»</w:t>
              <w:tab/>
            </w:r>
            <w:r>
              <w:rPr>
                <w:rStyle w:val="IndexLink"/>
              </w:rPr>
              <w:t>179</w:t>
            </w:r>
          </w:hyperlink>
        </w:p>
        <w:p>
          <w:pPr>
            <w:pStyle w:val="Contents4"/>
            <w:tabs>
              <w:tab w:val="clear" w:pos="8176"/>
              <w:tab w:val="right" w:pos="9026" w:leader="dot"/>
            </w:tabs>
            <w:rPr/>
          </w:pPr>
          <w:hyperlink w:anchor="__RefHeading___Toc3088753_73709187">
            <w:r>
              <w:rPr>
                <w:webHidden/>
                <w:rStyle w:val="IndexLink"/>
                <w:rtl w:val="true"/>
              </w:rPr>
              <w:t xml:space="preserve">وجه </w:t>
            </w:r>
            <w:r>
              <w:rPr>
                <w:rStyle w:val="IndexLink"/>
              </w:rPr>
              <w:t>25</w:t>
            </w:r>
            <w:r>
              <w:rPr>
                <w:rStyle w:val="IndexLink"/>
                <w:rtl w:val="true"/>
              </w:rPr>
              <w:t xml:space="preserve"> </w:t>
            </w:r>
            <w:r>
              <w:rPr>
                <w:rStyle w:val="IndexLink"/>
                <w:rtl w:val="true"/>
              </w:rPr>
              <w:t xml:space="preserve">قدح و جرح حافظ مذکور همین حدیث را در </w:t>
            </w:r>
            <w:r>
              <w:rPr>
                <w:rStyle w:val="IndexLink"/>
                <w:rtl w:val="true"/>
              </w:rPr>
              <w:t>«</w:t>
            </w:r>
            <w:r>
              <w:rPr>
                <w:rStyle w:val="IndexLink"/>
                <w:rtl w:val="true"/>
              </w:rPr>
              <w:t>تخریج أحادیث کشاف</w:t>
            </w:r>
            <w:r>
              <w:rPr>
                <w:rStyle w:val="IndexLink"/>
                <w:rtl w:val="true"/>
              </w:rPr>
              <w:t>»</w:t>
              <w:tab/>
            </w:r>
            <w:r>
              <w:rPr>
                <w:rStyle w:val="IndexLink"/>
              </w:rPr>
              <w:t>181</w:t>
            </w:r>
          </w:hyperlink>
        </w:p>
        <w:p>
          <w:pPr>
            <w:pStyle w:val="Contents5"/>
            <w:tabs>
              <w:tab w:val="clear" w:pos="7892"/>
              <w:tab w:val="right" w:pos="9026" w:leader="dot"/>
            </w:tabs>
            <w:rPr/>
          </w:pPr>
          <w:hyperlink w:anchor="__RefHeading___Toc3088755_73709187">
            <w:r>
              <w:rPr>
                <w:webHidden/>
                <w:rStyle w:val="IndexLink"/>
                <w:rtl w:val="true"/>
              </w:rPr>
              <w:t>اشاره</w:t>
            </w:r>
            <w:r>
              <w:rPr>
                <w:rStyle w:val="IndexLink"/>
                <w:rtl w:val="true"/>
              </w:rPr>
              <w:tab/>
            </w:r>
            <w:r>
              <w:rPr>
                <w:rStyle w:val="IndexLink"/>
              </w:rPr>
              <w:t>181</w:t>
            </w:r>
          </w:hyperlink>
        </w:p>
        <w:p>
          <w:pPr>
            <w:pStyle w:val="Contents5"/>
            <w:tabs>
              <w:tab w:val="clear" w:pos="7892"/>
              <w:tab w:val="right" w:pos="9026" w:leader="dot"/>
            </w:tabs>
            <w:rPr/>
          </w:pPr>
          <w:hyperlink w:anchor="__RefHeading___Toc3088757_73709187">
            <w:r>
              <w:rPr>
                <w:webHidden/>
                <w:rStyle w:val="IndexLink"/>
                <w:rtl w:val="true"/>
              </w:rPr>
              <w:t>افادات ثمانیۀ حافظ ابن حجر در کلام خود</w:t>
            </w:r>
            <w:r>
              <w:rPr>
                <w:rStyle w:val="IndexLink"/>
                <w:rtl w:val="true"/>
              </w:rPr>
              <w:tab/>
            </w:r>
            <w:r>
              <w:rPr>
                <w:rStyle w:val="IndexLink"/>
              </w:rPr>
              <w:t>182</w:t>
            </w:r>
          </w:hyperlink>
        </w:p>
        <w:p>
          <w:pPr>
            <w:pStyle w:val="Contents6"/>
            <w:tabs>
              <w:tab w:val="clear" w:pos="7609"/>
              <w:tab w:val="right" w:pos="9026" w:leader="dot"/>
            </w:tabs>
            <w:rPr/>
          </w:pPr>
          <w:hyperlink w:anchor="__RefHeading___Toc3088759_73709187">
            <w:r>
              <w:rPr>
                <w:webHidden/>
                <w:rStyle w:val="IndexLink"/>
                <w:rtl w:val="true"/>
              </w:rPr>
              <w:t>اشاره</w:t>
            </w:r>
            <w:r>
              <w:rPr>
                <w:rStyle w:val="IndexLink"/>
                <w:rtl w:val="true"/>
              </w:rPr>
              <w:tab/>
            </w:r>
            <w:r>
              <w:rPr>
                <w:rStyle w:val="IndexLink"/>
              </w:rPr>
              <w:t>182</w:t>
            </w:r>
          </w:hyperlink>
        </w:p>
        <w:p>
          <w:pPr>
            <w:pStyle w:val="Contents6"/>
            <w:tabs>
              <w:tab w:val="clear" w:pos="7609"/>
              <w:tab w:val="right" w:pos="9026" w:leader="dot"/>
            </w:tabs>
            <w:rPr/>
          </w:pPr>
          <w:hyperlink w:anchor="__RefHeading___Toc3088761_73709187">
            <w:r>
              <w:rPr>
                <w:webHidden/>
                <w:rStyle w:val="IndexLink"/>
              </w:rPr>
              <w:t>1</w:t>
            </w:r>
            <w:r>
              <w:rPr>
                <w:rStyle w:val="IndexLink"/>
                <w:rtl w:val="true"/>
              </w:rPr>
              <w:t xml:space="preserve"> - </w:t>
            </w:r>
            <w:r>
              <w:rPr>
                <w:rStyle w:val="IndexLink"/>
                <w:rtl w:val="true"/>
              </w:rPr>
              <w:t>قدح و جرح سلام بن سلیم راوی حدیث نجوم</w:t>
            </w:r>
            <w:r>
              <w:rPr>
                <w:rStyle w:val="IndexLink"/>
                <w:rtl w:val="true"/>
              </w:rPr>
              <w:tab/>
            </w:r>
            <w:r>
              <w:rPr>
                <w:rStyle w:val="IndexLink"/>
              </w:rPr>
              <w:t>184</w:t>
            </w:r>
          </w:hyperlink>
        </w:p>
        <w:p>
          <w:pPr>
            <w:pStyle w:val="Contents6"/>
            <w:tabs>
              <w:tab w:val="clear" w:pos="7609"/>
              <w:tab w:val="right" w:pos="9026" w:leader="dot"/>
            </w:tabs>
            <w:rPr/>
          </w:pPr>
          <w:hyperlink w:anchor="__RefHeading___Toc3088763_73709187">
            <w:r>
              <w:rPr>
                <w:webHidden/>
                <w:rStyle w:val="IndexLink"/>
              </w:rPr>
              <w:t>2</w:t>
            </w:r>
            <w:r>
              <w:rPr>
                <w:rStyle w:val="IndexLink"/>
                <w:rtl w:val="true"/>
              </w:rPr>
              <w:t xml:space="preserve"> - </w:t>
            </w:r>
            <w:r>
              <w:rPr>
                <w:rStyle w:val="IndexLink"/>
                <w:rtl w:val="true"/>
              </w:rPr>
              <w:t>قدح و جرح حارث بن غصین از رواة حدیث نجوم که ابن حجر متعرض قدحش نشده</w:t>
            </w:r>
            <w:r>
              <w:rPr>
                <w:rStyle w:val="IndexLink"/>
                <w:rtl w:val="true"/>
              </w:rPr>
              <w:tab/>
            </w:r>
            <w:r>
              <w:rPr>
                <w:rStyle w:val="IndexLink"/>
              </w:rPr>
              <w:t>185</w:t>
            </w:r>
          </w:hyperlink>
        </w:p>
        <w:p>
          <w:pPr>
            <w:pStyle w:val="Contents6"/>
            <w:tabs>
              <w:tab w:val="clear" w:pos="7609"/>
              <w:tab w:val="right" w:pos="9026" w:leader="dot"/>
            </w:tabs>
            <w:rPr/>
          </w:pPr>
          <w:hyperlink w:anchor="__RefHeading___Toc3088765_73709187">
            <w:r>
              <w:rPr>
                <w:webHidden/>
                <w:rStyle w:val="IndexLink"/>
              </w:rPr>
              <w:t>3</w:t>
            </w:r>
            <w:r>
              <w:rPr>
                <w:rStyle w:val="IndexLink"/>
                <w:rtl w:val="true"/>
              </w:rPr>
              <w:t xml:space="preserve"> - </w:t>
            </w:r>
            <w:r>
              <w:rPr>
                <w:rStyle w:val="IndexLink"/>
                <w:rtl w:val="true"/>
              </w:rPr>
              <w:t>قدح و جرح حمزة بن أبی حمزۀ جزری نصیبی راوی دیگر که ابن حجر در آن بکوتاهی رفته</w:t>
            </w:r>
            <w:r>
              <w:rPr>
                <w:rStyle w:val="IndexLink"/>
                <w:rtl w:val="true"/>
              </w:rPr>
              <w:tab/>
            </w:r>
            <w:r>
              <w:rPr>
                <w:rStyle w:val="IndexLink"/>
              </w:rPr>
              <w:t>185</w:t>
            </w:r>
          </w:hyperlink>
        </w:p>
        <w:p>
          <w:pPr>
            <w:pStyle w:val="Contents6"/>
            <w:tabs>
              <w:tab w:val="clear" w:pos="7609"/>
              <w:tab w:val="right" w:pos="9026" w:leader="dot"/>
            </w:tabs>
            <w:rPr/>
          </w:pPr>
          <w:hyperlink w:anchor="__RefHeading___Toc3088767_73709187">
            <w:r>
              <w:rPr>
                <w:webHidden/>
                <w:rStyle w:val="IndexLink"/>
              </w:rPr>
              <w:t>4</w:t>
            </w:r>
            <w:r>
              <w:rPr>
                <w:rStyle w:val="IndexLink"/>
                <w:rtl w:val="true"/>
              </w:rPr>
              <w:t xml:space="preserve"> - </w:t>
            </w:r>
            <w:r>
              <w:rPr>
                <w:rStyle w:val="IndexLink"/>
                <w:rtl w:val="true"/>
              </w:rPr>
              <w:t>ابن حجر در قدح جعفر بن عبد الواحد هم راه اختصار پیش گرفته</w:t>
            </w:r>
            <w:r>
              <w:rPr>
                <w:rStyle w:val="IndexLink"/>
                <w:rtl w:val="true"/>
              </w:rPr>
              <w:tab/>
            </w:r>
            <w:r>
              <w:rPr>
                <w:rStyle w:val="IndexLink"/>
              </w:rPr>
              <w:t>188</w:t>
            </w:r>
          </w:hyperlink>
        </w:p>
        <w:p>
          <w:pPr>
            <w:pStyle w:val="Contents6"/>
            <w:tabs>
              <w:tab w:val="clear" w:pos="7609"/>
              <w:tab w:val="right" w:pos="9026" w:leader="dot"/>
            </w:tabs>
            <w:rPr/>
          </w:pPr>
          <w:hyperlink w:anchor="__RefHeading___Toc3088769_73709187">
            <w:r>
              <w:rPr>
                <w:webHidden/>
                <w:rStyle w:val="IndexLink"/>
              </w:rPr>
              <w:t>5</w:t>
            </w:r>
            <w:r>
              <w:rPr>
                <w:rStyle w:val="IndexLink"/>
                <w:rtl w:val="true"/>
              </w:rPr>
              <w:t xml:space="preserve"> - </w:t>
            </w:r>
            <w:r>
              <w:rPr>
                <w:rStyle w:val="IndexLink"/>
                <w:rtl w:val="true"/>
              </w:rPr>
              <w:t>قدح و جرح ناقدین رجال در أحوال پر اختلال بشر بن حسین اصفهانی که ابن حجر نیز باجمال گذرانده</w:t>
            </w:r>
            <w:r>
              <w:rPr>
                <w:rStyle w:val="IndexLink"/>
                <w:rtl w:val="true"/>
              </w:rPr>
              <w:tab/>
            </w:r>
            <w:r>
              <w:rPr>
                <w:rStyle w:val="IndexLink"/>
              </w:rPr>
              <w:t>190</w:t>
            </w:r>
          </w:hyperlink>
        </w:p>
        <w:p>
          <w:pPr>
            <w:pStyle w:val="Contents6"/>
            <w:tabs>
              <w:tab w:val="clear" w:pos="7609"/>
              <w:tab w:val="right" w:pos="9026" w:leader="dot"/>
            </w:tabs>
            <w:rPr/>
          </w:pPr>
          <w:hyperlink w:anchor="__RefHeading___Toc3088771_73709187">
            <w:r>
              <w:rPr>
                <w:webHidden/>
                <w:rStyle w:val="IndexLink"/>
              </w:rPr>
              <w:t>6</w:t>
            </w:r>
            <w:r>
              <w:rPr>
                <w:rStyle w:val="IndexLink"/>
                <w:rtl w:val="true"/>
              </w:rPr>
              <w:t xml:space="preserve"> - </w:t>
            </w:r>
            <w:r>
              <w:rPr>
                <w:rStyle w:val="IndexLink"/>
                <w:rtl w:val="true"/>
              </w:rPr>
              <w:t>ابن حجر عسقلانی در قدح جویبر هم راه اختصار بر گزیده،</w:t>
            </w:r>
            <w:r>
              <w:rPr>
                <w:rStyle w:val="IndexLink"/>
                <w:rtl w:val="true"/>
              </w:rPr>
              <w:tab/>
            </w:r>
            <w:r>
              <w:rPr>
                <w:rStyle w:val="IndexLink"/>
              </w:rPr>
              <w:t>192</w:t>
            </w:r>
          </w:hyperlink>
        </w:p>
        <w:p>
          <w:pPr>
            <w:pStyle w:val="Contents6"/>
            <w:tabs>
              <w:tab w:val="clear" w:pos="7609"/>
              <w:tab w:val="right" w:pos="9026" w:leader="dot"/>
            </w:tabs>
            <w:rPr/>
          </w:pPr>
          <w:hyperlink w:anchor="__RefHeading___Toc3088773_73709187">
            <w:r>
              <w:rPr>
                <w:webHidden/>
                <w:rStyle w:val="IndexLink"/>
              </w:rPr>
              <w:t>7</w:t>
            </w:r>
            <w:r>
              <w:rPr>
                <w:rStyle w:val="IndexLink"/>
                <w:rtl w:val="true"/>
              </w:rPr>
              <w:t xml:space="preserve"> - </w:t>
            </w:r>
            <w:r>
              <w:rPr>
                <w:rStyle w:val="IndexLink"/>
                <w:rtl w:val="true"/>
              </w:rPr>
              <w:t>ابن حجر عسقلانی از قدح ضحّاک که در روایت اولای جویبر واقع ست سکوت ورزیده</w:t>
            </w:r>
            <w:r>
              <w:rPr>
                <w:rStyle w:val="IndexLink"/>
                <w:rtl w:val="true"/>
              </w:rPr>
              <w:tab/>
            </w:r>
            <w:r>
              <w:rPr>
                <w:rStyle w:val="IndexLink"/>
              </w:rPr>
              <w:t>192</w:t>
            </w:r>
          </w:hyperlink>
        </w:p>
        <w:p>
          <w:pPr>
            <w:pStyle w:val="Contents6"/>
            <w:tabs>
              <w:tab w:val="clear" w:pos="7609"/>
              <w:tab w:val="right" w:pos="9026" w:leader="dot"/>
            </w:tabs>
            <w:rPr/>
          </w:pPr>
          <w:hyperlink w:anchor="__RefHeading___Toc3088775_73709187">
            <w:r>
              <w:rPr>
                <w:webHidden/>
                <w:rStyle w:val="IndexLink"/>
              </w:rPr>
              <w:t>8</w:t>
            </w:r>
            <w:r>
              <w:rPr>
                <w:rStyle w:val="IndexLink"/>
                <w:rtl w:val="true"/>
              </w:rPr>
              <w:t xml:space="preserve"> - </w:t>
            </w:r>
            <w:r>
              <w:rPr>
                <w:rStyle w:val="IndexLink"/>
                <w:rtl w:val="true"/>
              </w:rPr>
              <w:t>قدح و جرح جواب بن عبید اللّه تیمی که باز ابن حجر از قدح او سکوت نموده</w:t>
            </w:r>
            <w:r>
              <w:rPr>
                <w:rStyle w:val="IndexLink"/>
                <w:rtl w:val="true"/>
              </w:rPr>
              <w:tab/>
            </w:r>
            <w:r>
              <w:rPr>
                <w:rStyle w:val="IndexLink"/>
              </w:rPr>
              <w:t>193</w:t>
            </w:r>
          </w:hyperlink>
        </w:p>
        <w:p>
          <w:pPr>
            <w:pStyle w:val="Contents6"/>
            <w:tabs>
              <w:tab w:val="clear" w:pos="7609"/>
              <w:tab w:val="right" w:pos="9026" w:leader="dot"/>
            </w:tabs>
            <w:rPr/>
          </w:pPr>
          <w:hyperlink w:anchor="__RefHeading___Toc3088777_73709187">
            <w:r>
              <w:rPr>
                <w:webHidden/>
                <w:rStyle w:val="IndexLink"/>
              </w:rPr>
              <w:t>9</w:t>
            </w:r>
            <w:r>
              <w:rPr>
                <w:rStyle w:val="IndexLink"/>
                <w:rtl w:val="true"/>
              </w:rPr>
              <w:t xml:space="preserve"> - </w:t>
            </w:r>
            <w:r>
              <w:rPr>
                <w:rStyle w:val="IndexLink"/>
                <w:rtl w:val="true"/>
              </w:rPr>
              <w:t>ابن حجر نام کسی که راوی این خبر از جویبرست نبرده،</w:t>
            </w:r>
            <w:r>
              <w:rPr>
                <w:rStyle w:val="IndexLink"/>
                <w:rtl w:val="true"/>
              </w:rPr>
              <w:tab/>
            </w:r>
            <w:r>
              <w:rPr>
                <w:rStyle w:val="IndexLink"/>
              </w:rPr>
              <w:t>193</w:t>
            </w:r>
          </w:hyperlink>
        </w:p>
        <w:p>
          <w:pPr>
            <w:pStyle w:val="Contents6"/>
            <w:tabs>
              <w:tab w:val="clear" w:pos="7609"/>
              <w:tab w:val="right" w:pos="9026" w:leader="dot"/>
            </w:tabs>
            <w:rPr/>
          </w:pPr>
          <w:hyperlink w:anchor="__RefHeading___Toc3088779_73709187">
            <w:r>
              <w:rPr>
                <w:webHidden/>
                <w:rStyle w:val="IndexLink"/>
              </w:rPr>
              <w:t>10</w:t>
            </w:r>
            <w:r>
              <w:rPr>
                <w:rStyle w:val="IndexLink"/>
                <w:rtl w:val="true"/>
              </w:rPr>
              <w:t xml:space="preserve"> - </w:t>
            </w:r>
            <w:r>
              <w:rPr>
                <w:rStyle w:val="IndexLink"/>
                <w:rtl w:val="true"/>
              </w:rPr>
              <w:t>قدح و جرح عبد الرحیم بن زید عمی که ابن حجر درباره او مسلک اجمال سپرده</w:t>
            </w:r>
            <w:r>
              <w:rPr>
                <w:rStyle w:val="IndexLink"/>
                <w:rtl w:val="true"/>
              </w:rPr>
              <w:tab/>
            </w:r>
            <w:r>
              <w:rPr>
                <w:rStyle w:val="IndexLink"/>
              </w:rPr>
              <w:t>194</w:t>
            </w:r>
          </w:hyperlink>
        </w:p>
        <w:p>
          <w:pPr>
            <w:pStyle w:val="Contents4"/>
            <w:tabs>
              <w:tab w:val="clear" w:pos="8176"/>
              <w:tab w:val="right" w:pos="9026" w:leader="dot"/>
            </w:tabs>
            <w:rPr/>
          </w:pPr>
          <w:hyperlink w:anchor="__RefHeading___Toc3088781_73709187">
            <w:r>
              <w:rPr>
                <w:webHidden/>
                <w:rStyle w:val="IndexLink"/>
                <w:rtl w:val="true"/>
              </w:rPr>
              <w:t xml:space="preserve">وجه </w:t>
            </w:r>
            <w:r>
              <w:rPr>
                <w:rStyle w:val="IndexLink"/>
              </w:rPr>
              <w:t>26</w:t>
            </w:r>
            <w:r>
              <w:rPr>
                <w:rStyle w:val="IndexLink"/>
                <w:rtl w:val="true"/>
              </w:rPr>
              <w:t xml:space="preserve"> </w:t>
            </w:r>
            <w:r>
              <w:rPr>
                <w:rStyle w:val="IndexLink"/>
                <w:rtl w:val="true"/>
              </w:rPr>
              <w:t xml:space="preserve">قدح حافظ ابن حجر عسقلانی در </w:t>
            </w:r>
            <w:r>
              <w:rPr>
                <w:rStyle w:val="IndexLink"/>
                <w:rtl w:val="true"/>
              </w:rPr>
              <w:t>«</w:t>
            </w:r>
            <w:r>
              <w:rPr>
                <w:rStyle w:val="IndexLink"/>
                <w:rtl w:val="true"/>
              </w:rPr>
              <w:t>تخریخ أحادیث مختصر ابن الحاجب حدیث نجوم را</w:t>
            </w:r>
            <w:r>
              <w:rPr>
                <w:rStyle w:val="IndexLink"/>
                <w:rtl w:val="true"/>
              </w:rPr>
              <w:tab/>
            </w:r>
            <w:r>
              <w:rPr>
                <w:rStyle w:val="IndexLink"/>
              </w:rPr>
              <w:t>197</w:t>
            </w:r>
          </w:hyperlink>
        </w:p>
        <w:p>
          <w:pPr>
            <w:pStyle w:val="Contents4"/>
            <w:tabs>
              <w:tab w:val="clear" w:pos="8176"/>
              <w:tab w:val="right" w:pos="9026" w:leader="dot"/>
            </w:tabs>
            <w:rPr/>
          </w:pPr>
          <w:hyperlink w:anchor="__RefHeading___Toc3088783_73709187">
            <w:r>
              <w:rPr>
                <w:webHidden/>
                <w:rStyle w:val="IndexLink"/>
                <w:rtl w:val="true"/>
              </w:rPr>
              <w:t xml:space="preserve">وجه </w:t>
            </w:r>
            <w:r>
              <w:rPr>
                <w:rStyle w:val="IndexLink"/>
              </w:rPr>
              <w:t>27</w:t>
            </w:r>
            <w:r>
              <w:rPr>
                <w:rStyle w:val="IndexLink"/>
                <w:rtl w:val="true"/>
              </w:rPr>
              <w:t xml:space="preserve"> </w:t>
            </w:r>
            <w:r>
              <w:rPr>
                <w:rStyle w:val="IndexLink"/>
                <w:rtl w:val="true"/>
              </w:rPr>
              <w:t xml:space="preserve">قدح و جرح حافظ مذکور در حدیث مسطور در کتاب </w:t>
            </w:r>
            <w:r>
              <w:rPr>
                <w:rStyle w:val="IndexLink"/>
                <w:rtl w:val="true"/>
              </w:rPr>
              <w:t>«</w:t>
            </w:r>
            <w:r>
              <w:rPr>
                <w:rStyle w:val="IndexLink"/>
                <w:rtl w:val="true"/>
              </w:rPr>
              <w:t>لسان المیزان</w:t>
            </w:r>
            <w:r>
              <w:rPr>
                <w:rStyle w:val="IndexLink"/>
                <w:rtl w:val="true"/>
              </w:rPr>
              <w:t>»</w:t>
              <w:tab/>
            </w:r>
            <w:r>
              <w:rPr>
                <w:rStyle w:val="IndexLink"/>
              </w:rPr>
              <w:t>197</w:t>
            </w:r>
          </w:hyperlink>
        </w:p>
        <w:p>
          <w:pPr>
            <w:pStyle w:val="Contents4"/>
            <w:tabs>
              <w:tab w:val="clear" w:pos="8176"/>
              <w:tab w:val="right" w:pos="9026" w:leader="dot"/>
            </w:tabs>
            <w:rPr/>
          </w:pPr>
          <w:hyperlink w:anchor="__RefHeading___Toc3088785_73709187">
            <w:r>
              <w:rPr>
                <w:webHidden/>
                <w:rStyle w:val="IndexLink"/>
                <w:rtl w:val="true"/>
              </w:rPr>
              <w:t xml:space="preserve">وجه </w:t>
            </w:r>
            <w:r>
              <w:rPr>
                <w:rStyle w:val="IndexLink"/>
              </w:rPr>
              <w:t>28</w:t>
            </w:r>
            <w:r>
              <w:rPr>
                <w:rStyle w:val="IndexLink"/>
                <w:rtl w:val="true"/>
              </w:rPr>
              <w:t xml:space="preserve"> </w:t>
            </w:r>
            <w:r>
              <w:rPr>
                <w:rStyle w:val="IndexLink"/>
                <w:rtl w:val="true"/>
              </w:rPr>
              <w:t xml:space="preserve">قدح علامه ابن الهمام کمال الدین محمد سیواسی حدیث نجوم را در کتاب </w:t>
            </w:r>
            <w:r>
              <w:rPr>
                <w:rStyle w:val="IndexLink"/>
                <w:rtl w:val="true"/>
              </w:rPr>
              <w:t>«</w:t>
            </w:r>
            <w:r>
              <w:rPr>
                <w:rStyle w:val="IndexLink"/>
                <w:rtl w:val="true"/>
              </w:rPr>
              <w:t>تحریر</w:t>
            </w:r>
            <w:r>
              <w:rPr>
                <w:rStyle w:val="IndexLink"/>
                <w:rtl w:val="true"/>
              </w:rPr>
              <w:t>»</w:t>
              <w:tab/>
            </w:r>
            <w:r>
              <w:rPr>
                <w:rStyle w:val="IndexLink"/>
              </w:rPr>
              <w:t>197</w:t>
            </w:r>
          </w:hyperlink>
        </w:p>
        <w:p>
          <w:pPr>
            <w:pStyle w:val="Contents4"/>
            <w:tabs>
              <w:tab w:val="clear" w:pos="8176"/>
              <w:tab w:val="right" w:pos="9026" w:leader="dot"/>
            </w:tabs>
            <w:rPr/>
          </w:pPr>
          <w:hyperlink w:anchor="__RefHeading___Toc3088787_73709187">
            <w:r>
              <w:rPr>
                <w:webHidden/>
                <w:rStyle w:val="IndexLink"/>
                <w:rtl w:val="true"/>
              </w:rPr>
              <w:t xml:space="preserve">وجه </w:t>
            </w:r>
            <w:r>
              <w:rPr>
                <w:rStyle w:val="IndexLink"/>
              </w:rPr>
              <w:t>29</w:t>
            </w:r>
            <w:r>
              <w:rPr>
                <w:rStyle w:val="IndexLink"/>
                <w:rtl w:val="true"/>
              </w:rPr>
              <w:t xml:space="preserve"> </w:t>
            </w:r>
            <w:r>
              <w:rPr>
                <w:rStyle w:val="IndexLink"/>
                <w:rtl w:val="true"/>
              </w:rPr>
              <w:t xml:space="preserve">قدح و جرح علامه محمد بن محمد ابن امیر الحاج حلبی حدیث نجوم را در کتاب </w:t>
            </w:r>
            <w:r>
              <w:rPr>
                <w:rStyle w:val="IndexLink"/>
                <w:rtl w:val="true"/>
              </w:rPr>
              <w:t>«</w:t>
            </w:r>
            <w:r>
              <w:rPr>
                <w:rStyle w:val="IndexLink"/>
                <w:rtl w:val="true"/>
              </w:rPr>
              <w:t>التقریر و التحبیر</w:t>
            </w:r>
            <w:r>
              <w:rPr>
                <w:rStyle w:val="IndexLink"/>
                <w:rtl w:val="true"/>
              </w:rPr>
              <w:t>»</w:t>
              <w:tab/>
            </w:r>
            <w:r>
              <w:rPr>
                <w:rStyle w:val="IndexLink"/>
              </w:rPr>
              <w:t>197</w:t>
            </w:r>
          </w:hyperlink>
        </w:p>
        <w:p>
          <w:pPr>
            <w:pStyle w:val="Contents5"/>
            <w:tabs>
              <w:tab w:val="clear" w:pos="7892"/>
              <w:tab w:val="right" w:pos="9026" w:leader="dot"/>
            </w:tabs>
            <w:rPr/>
          </w:pPr>
          <w:hyperlink w:anchor="__RefHeading___Toc3088789_73709187">
            <w:r>
              <w:rPr>
                <w:webHidden/>
                <w:rStyle w:val="IndexLink"/>
                <w:rtl w:val="true"/>
              </w:rPr>
              <w:t>اشاره</w:t>
            </w:r>
            <w:r>
              <w:rPr>
                <w:rStyle w:val="IndexLink"/>
                <w:rtl w:val="true"/>
              </w:rPr>
              <w:tab/>
            </w:r>
            <w:r>
              <w:rPr>
                <w:rStyle w:val="IndexLink"/>
              </w:rPr>
              <w:t>197</w:t>
            </w:r>
          </w:hyperlink>
        </w:p>
        <w:p>
          <w:pPr>
            <w:pStyle w:val="Contents5"/>
            <w:tabs>
              <w:tab w:val="clear" w:pos="7892"/>
              <w:tab w:val="right" w:pos="9026" w:leader="dot"/>
            </w:tabs>
            <w:rPr/>
          </w:pPr>
          <w:hyperlink w:anchor="__RefHeading___Toc3088791_73709187">
            <w:r>
              <w:rPr>
                <w:webHidden/>
                <w:rStyle w:val="IndexLink"/>
                <w:rtl w:val="true"/>
              </w:rPr>
              <w:t>ترجمۀ علامه ابن أمیر الحاج حلبی</w:t>
            </w:r>
            <w:r>
              <w:rPr>
                <w:rStyle w:val="IndexLink"/>
                <w:rtl w:val="true"/>
              </w:rPr>
              <w:tab/>
            </w:r>
            <w:r>
              <w:rPr>
                <w:rStyle w:val="IndexLink"/>
              </w:rPr>
              <w:t>199</w:t>
            </w:r>
          </w:hyperlink>
        </w:p>
        <w:p>
          <w:pPr>
            <w:pStyle w:val="Contents4"/>
            <w:tabs>
              <w:tab w:val="clear" w:pos="8176"/>
              <w:tab w:val="right" w:pos="9026" w:leader="dot"/>
            </w:tabs>
            <w:rPr/>
          </w:pPr>
          <w:hyperlink w:anchor="__RefHeading___Toc3088793_73709187">
            <w:r>
              <w:rPr>
                <w:webHidden/>
                <w:rStyle w:val="IndexLink"/>
                <w:rtl w:val="true"/>
              </w:rPr>
              <w:t xml:space="preserve">وجه </w:t>
            </w:r>
            <w:r>
              <w:rPr>
                <w:rStyle w:val="IndexLink"/>
              </w:rPr>
              <w:t>30</w:t>
            </w:r>
            <w:r>
              <w:rPr>
                <w:rStyle w:val="IndexLink"/>
                <w:rtl w:val="true"/>
              </w:rPr>
              <w:t xml:space="preserve"> </w:t>
            </w:r>
            <w:r>
              <w:rPr>
                <w:rStyle w:val="IndexLink"/>
                <w:rtl w:val="true"/>
              </w:rPr>
              <w:t xml:space="preserve">قدح و جرح شیخ موفق الدین أبوذر أحمد بن ابراهیم حلبی صاحب </w:t>
            </w:r>
            <w:r>
              <w:rPr>
                <w:rStyle w:val="IndexLink"/>
                <w:rtl w:val="true"/>
              </w:rPr>
              <w:t>«</w:t>
            </w:r>
            <w:r>
              <w:rPr>
                <w:rStyle w:val="IndexLink"/>
                <w:rtl w:val="true"/>
              </w:rPr>
              <w:t>شرح شفا</w:t>
            </w:r>
            <w:r>
              <w:rPr>
                <w:rStyle w:val="IndexLink"/>
                <w:rtl w:val="true"/>
              </w:rPr>
              <w:t xml:space="preserve">» </w:t>
            </w:r>
            <w:r>
              <w:rPr>
                <w:rStyle w:val="IndexLink"/>
                <w:rtl w:val="true"/>
              </w:rPr>
              <w:t>در حدیث نجوم و ترجمۀ او</w:t>
            </w:r>
            <w:r>
              <w:rPr>
                <w:rStyle w:val="IndexLink"/>
                <w:rtl w:val="true"/>
              </w:rPr>
              <w:tab/>
            </w:r>
            <w:r>
              <w:rPr>
                <w:rStyle w:val="IndexLink"/>
              </w:rPr>
              <w:t>200</w:t>
            </w:r>
          </w:hyperlink>
        </w:p>
        <w:p>
          <w:pPr>
            <w:pStyle w:val="Contents5"/>
            <w:tabs>
              <w:tab w:val="clear" w:pos="7892"/>
              <w:tab w:val="right" w:pos="9026" w:leader="dot"/>
            </w:tabs>
            <w:rPr/>
          </w:pPr>
          <w:hyperlink w:anchor="__RefHeading___Toc3088795_73709187">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3088797_73709187">
            <w:r>
              <w:rPr>
                <w:webHidden/>
                <w:rStyle w:val="IndexLink"/>
                <w:rtl w:val="true"/>
              </w:rPr>
              <w:t>ترجمه شیخ موفق الدین أبو ذر حلبی</w:t>
            </w:r>
            <w:r>
              <w:rPr>
                <w:rStyle w:val="IndexLink"/>
                <w:rtl w:val="true"/>
              </w:rPr>
              <w:tab/>
            </w:r>
            <w:r>
              <w:rPr>
                <w:rStyle w:val="IndexLink"/>
              </w:rPr>
              <w:t>200</w:t>
            </w:r>
          </w:hyperlink>
        </w:p>
        <w:p>
          <w:pPr>
            <w:pStyle w:val="Contents4"/>
            <w:tabs>
              <w:tab w:val="clear" w:pos="8176"/>
              <w:tab w:val="right" w:pos="9026" w:leader="dot"/>
            </w:tabs>
            <w:rPr/>
          </w:pPr>
          <w:hyperlink w:anchor="__RefHeading___Toc3088799_73709187">
            <w:r>
              <w:rPr>
                <w:webHidden/>
                <w:rStyle w:val="IndexLink"/>
                <w:rtl w:val="true"/>
              </w:rPr>
              <w:t xml:space="preserve">وجه </w:t>
            </w:r>
            <w:r>
              <w:rPr>
                <w:rStyle w:val="IndexLink"/>
              </w:rPr>
              <w:t>31</w:t>
            </w:r>
            <w:r>
              <w:rPr>
                <w:rStyle w:val="IndexLink"/>
                <w:rtl w:val="true"/>
              </w:rPr>
              <w:t xml:space="preserve"> </w:t>
            </w:r>
            <w:r>
              <w:rPr>
                <w:rStyle w:val="IndexLink"/>
                <w:rtl w:val="true"/>
              </w:rPr>
              <w:t>قدح و جرح حافظ شمس الدین محمد سخاوی در حدیث نجوم</w:t>
            </w:r>
            <w:r>
              <w:rPr>
                <w:rStyle w:val="IndexLink"/>
                <w:rtl w:val="true"/>
              </w:rPr>
              <w:tab/>
            </w:r>
            <w:r>
              <w:rPr>
                <w:rStyle w:val="IndexLink"/>
              </w:rPr>
              <w:t>203</w:t>
            </w:r>
          </w:hyperlink>
        </w:p>
        <w:p>
          <w:pPr>
            <w:pStyle w:val="Contents4"/>
            <w:tabs>
              <w:tab w:val="clear" w:pos="8176"/>
              <w:tab w:val="right" w:pos="9026" w:leader="dot"/>
            </w:tabs>
            <w:rPr/>
          </w:pPr>
          <w:hyperlink w:anchor="__RefHeading___Toc3088801_73709187">
            <w:r>
              <w:rPr>
                <w:webHidden/>
                <w:rStyle w:val="IndexLink"/>
                <w:rtl w:val="true"/>
              </w:rPr>
              <w:t xml:space="preserve">وجه </w:t>
            </w:r>
            <w:r>
              <w:rPr>
                <w:rStyle w:val="IndexLink"/>
              </w:rPr>
              <w:t>32</w:t>
            </w:r>
            <w:r>
              <w:rPr>
                <w:rStyle w:val="IndexLink"/>
                <w:rtl w:val="true"/>
              </w:rPr>
              <w:t xml:space="preserve"> </w:t>
            </w:r>
            <w:r>
              <w:rPr>
                <w:rStyle w:val="IndexLink"/>
                <w:rtl w:val="true"/>
              </w:rPr>
              <w:t>قدح و جرح کمال الدین محمد ابن أبی شریف قدسی در حدیث نجوم و ترجمۀ او</w:t>
            </w:r>
            <w:r>
              <w:rPr>
                <w:rStyle w:val="IndexLink"/>
                <w:rtl w:val="true"/>
              </w:rPr>
              <w:tab/>
            </w:r>
            <w:r>
              <w:rPr>
                <w:rStyle w:val="IndexLink"/>
              </w:rPr>
              <w:t>214</w:t>
            </w:r>
          </w:hyperlink>
        </w:p>
        <w:p>
          <w:pPr>
            <w:pStyle w:val="Contents5"/>
            <w:tabs>
              <w:tab w:val="clear" w:pos="7892"/>
              <w:tab w:val="right" w:pos="9026" w:leader="dot"/>
            </w:tabs>
            <w:rPr/>
          </w:pPr>
          <w:hyperlink w:anchor="__RefHeading___Toc3088803_73709187">
            <w:r>
              <w:rPr>
                <w:webHidden/>
                <w:rStyle w:val="IndexLink"/>
                <w:rtl w:val="true"/>
              </w:rPr>
              <w:t>اشاره</w:t>
            </w:r>
            <w:r>
              <w:rPr>
                <w:rStyle w:val="IndexLink"/>
                <w:rtl w:val="true"/>
              </w:rPr>
              <w:tab/>
            </w:r>
            <w:r>
              <w:rPr>
                <w:rStyle w:val="IndexLink"/>
              </w:rPr>
              <w:t>214</w:t>
            </w:r>
          </w:hyperlink>
        </w:p>
        <w:p>
          <w:pPr>
            <w:pStyle w:val="Contents5"/>
            <w:tabs>
              <w:tab w:val="clear" w:pos="7892"/>
              <w:tab w:val="right" w:pos="9026" w:leader="dot"/>
            </w:tabs>
            <w:rPr/>
          </w:pPr>
          <w:hyperlink w:anchor="__RefHeading___Toc3088805_73709187">
            <w:r>
              <w:rPr>
                <w:webHidden/>
                <w:rStyle w:val="IndexLink"/>
                <w:rtl w:val="true"/>
              </w:rPr>
              <w:t>ترجمۀ ابن أبی شریف قدسی</w:t>
            </w:r>
            <w:r>
              <w:rPr>
                <w:rStyle w:val="IndexLink"/>
                <w:rtl w:val="true"/>
              </w:rPr>
              <w:tab/>
            </w:r>
            <w:r>
              <w:rPr>
                <w:rStyle w:val="IndexLink"/>
              </w:rPr>
              <w:t>214</w:t>
            </w:r>
          </w:hyperlink>
        </w:p>
        <w:p>
          <w:pPr>
            <w:pStyle w:val="Contents4"/>
            <w:tabs>
              <w:tab w:val="clear" w:pos="8176"/>
              <w:tab w:val="right" w:pos="9026" w:leader="dot"/>
            </w:tabs>
            <w:rPr/>
          </w:pPr>
          <w:hyperlink w:anchor="__RefHeading___Toc3088807_73709187">
            <w:r>
              <w:rPr>
                <w:webHidden/>
                <w:rStyle w:val="IndexLink"/>
                <w:rtl w:val="true"/>
              </w:rPr>
              <w:t xml:space="preserve">وجه </w:t>
            </w:r>
            <w:r>
              <w:rPr>
                <w:rStyle w:val="IndexLink"/>
              </w:rPr>
              <w:t>33</w:t>
            </w:r>
            <w:r>
              <w:rPr>
                <w:rStyle w:val="IndexLink"/>
                <w:rtl w:val="true"/>
              </w:rPr>
              <w:t xml:space="preserve"> </w:t>
            </w:r>
            <w:r>
              <w:rPr>
                <w:rStyle w:val="IndexLink"/>
                <w:rtl w:val="true"/>
              </w:rPr>
              <w:t xml:space="preserve">تصریح سیوطی در کتاب </w:t>
            </w:r>
            <w:r>
              <w:rPr>
                <w:rStyle w:val="IndexLink"/>
                <w:rtl w:val="true"/>
              </w:rPr>
              <w:t>«</w:t>
            </w:r>
            <w:r>
              <w:rPr>
                <w:rStyle w:val="IndexLink"/>
                <w:rtl w:val="true"/>
              </w:rPr>
              <w:t>إتمام الدّرایة لقرّاء النقایة</w:t>
            </w:r>
            <w:r>
              <w:rPr>
                <w:rStyle w:val="IndexLink"/>
                <w:rtl w:val="true"/>
              </w:rPr>
              <w:t xml:space="preserve">» </w:t>
            </w:r>
            <w:r>
              <w:rPr>
                <w:rStyle w:val="IndexLink"/>
                <w:rtl w:val="true"/>
              </w:rPr>
              <w:t>به ضعف حدیث نجوم</w:t>
            </w:r>
            <w:r>
              <w:rPr>
                <w:rStyle w:val="IndexLink"/>
                <w:rtl w:val="true"/>
              </w:rPr>
              <w:tab/>
            </w:r>
            <w:r>
              <w:rPr>
                <w:rStyle w:val="IndexLink"/>
              </w:rPr>
              <w:t>220</w:t>
            </w:r>
          </w:hyperlink>
        </w:p>
        <w:p>
          <w:pPr>
            <w:pStyle w:val="Contents4"/>
            <w:tabs>
              <w:tab w:val="clear" w:pos="8176"/>
              <w:tab w:val="right" w:pos="9026" w:leader="dot"/>
            </w:tabs>
            <w:rPr/>
          </w:pPr>
          <w:hyperlink w:anchor="__RefHeading___Toc3088809_73709187">
            <w:r>
              <w:rPr>
                <w:webHidden/>
                <w:rStyle w:val="IndexLink"/>
                <w:rtl w:val="true"/>
              </w:rPr>
              <w:t xml:space="preserve">وجه </w:t>
            </w:r>
            <w:r>
              <w:rPr>
                <w:rStyle w:val="IndexLink"/>
              </w:rPr>
              <w:t>34</w:t>
            </w:r>
            <w:r>
              <w:rPr>
                <w:rStyle w:val="IndexLink"/>
                <w:rtl w:val="true"/>
              </w:rPr>
              <w:t xml:space="preserve"> </w:t>
            </w:r>
            <w:r>
              <w:rPr>
                <w:rStyle w:val="IndexLink"/>
                <w:rtl w:val="true"/>
              </w:rPr>
              <w:t xml:space="preserve">سیوطی در </w:t>
            </w:r>
            <w:r>
              <w:rPr>
                <w:rStyle w:val="IndexLink"/>
                <w:rtl w:val="true"/>
              </w:rPr>
              <w:t>«</w:t>
            </w:r>
            <w:r>
              <w:rPr>
                <w:rStyle w:val="IndexLink"/>
                <w:rtl w:val="true"/>
              </w:rPr>
              <w:t>جامع صغیر</w:t>
            </w:r>
            <w:r>
              <w:rPr>
                <w:rStyle w:val="IndexLink"/>
                <w:rtl w:val="true"/>
              </w:rPr>
              <w:t xml:space="preserve">» </w:t>
            </w:r>
            <w:r>
              <w:rPr>
                <w:rStyle w:val="IndexLink"/>
                <w:rtl w:val="true"/>
              </w:rPr>
              <w:t xml:space="preserve">حدیث نجوم را ذکر کرده‌و بر حاشیه آن حرف </w:t>
            </w:r>
            <w:r>
              <w:rPr>
                <w:rStyle w:val="IndexLink"/>
                <w:rtl w:val="true"/>
              </w:rPr>
              <w:t>«</w:t>
            </w:r>
            <w:r>
              <w:rPr>
                <w:rStyle w:val="IndexLink"/>
                <w:rtl w:val="true"/>
              </w:rPr>
              <w:t>ضاد</w:t>
            </w:r>
            <w:r>
              <w:rPr>
                <w:rStyle w:val="IndexLink"/>
                <w:rtl w:val="true"/>
              </w:rPr>
              <w:t xml:space="preserve">» </w:t>
            </w:r>
            <w:r>
              <w:rPr>
                <w:rStyle w:val="IndexLink"/>
                <w:rtl w:val="true"/>
              </w:rPr>
              <w:t>که علامت ضعیف بودن ست نوشته</w:t>
            </w:r>
            <w:r>
              <w:rPr>
                <w:rStyle w:val="IndexLink"/>
                <w:rtl w:val="true"/>
              </w:rPr>
              <w:tab/>
            </w:r>
            <w:r>
              <w:rPr>
                <w:rStyle w:val="IndexLink"/>
              </w:rPr>
              <w:t>220</w:t>
            </w:r>
          </w:hyperlink>
        </w:p>
        <w:p>
          <w:pPr>
            <w:pStyle w:val="Contents4"/>
            <w:tabs>
              <w:tab w:val="clear" w:pos="8176"/>
              <w:tab w:val="right" w:pos="9026" w:leader="dot"/>
            </w:tabs>
            <w:rPr/>
          </w:pPr>
          <w:hyperlink w:anchor="__RefHeading___Toc3088811_73709187">
            <w:r>
              <w:rPr>
                <w:webHidden/>
                <w:rStyle w:val="IndexLink"/>
                <w:rtl w:val="true"/>
              </w:rPr>
              <w:t xml:space="preserve">وجه </w:t>
            </w:r>
            <w:r>
              <w:rPr>
                <w:rStyle w:val="IndexLink"/>
              </w:rPr>
              <w:t>35</w:t>
            </w:r>
            <w:r>
              <w:rPr>
                <w:rStyle w:val="IndexLink"/>
                <w:rtl w:val="true"/>
              </w:rPr>
              <w:t xml:space="preserve"> </w:t>
            </w:r>
            <w:r>
              <w:rPr>
                <w:rStyle w:val="IndexLink"/>
                <w:rtl w:val="true"/>
              </w:rPr>
              <w:t xml:space="preserve">قدح و جرح سیوطی در </w:t>
            </w:r>
            <w:r>
              <w:rPr>
                <w:rStyle w:val="IndexLink"/>
                <w:rtl w:val="true"/>
              </w:rPr>
              <w:t>«</w:t>
            </w:r>
            <w:r>
              <w:rPr>
                <w:rStyle w:val="IndexLink"/>
                <w:rtl w:val="true"/>
              </w:rPr>
              <w:t>جمع الجوامع</w:t>
            </w:r>
            <w:r>
              <w:rPr>
                <w:rStyle w:val="IndexLink"/>
                <w:rtl w:val="true"/>
              </w:rPr>
              <w:t>»</w:t>
              <w:tab/>
            </w:r>
            <w:r>
              <w:rPr>
                <w:rStyle w:val="IndexLink"/>
              </w:rPr>
              <w:t>221</w:t>
            </w:r>
          </w:hyperlink>
        </w:p>
        <w:p>
          <w:pPr>
            <w:pStyle w:val="Contents4"/>
            <w:tabs>
              <w:tab w:val="clear" w:pos="8176"/>
              <w:tab w:val="right" w:pos="9026" w:leader="dot"/>
            </w:tabs>
            <w:rPr/>
          </w:pPr>
          <w:hyperlink w:anchor="__RefHeading___Toc3088813_73709187">
            <w:r>
              <w:rPr>
                <w:webHidden/>
                <w:rStyle w:val="IndexLink"/>
                <w:rtl w:val="true"/>
              </w:rPr>
              <w:t xml:space="preserve">وجه </w:t>
            </w:r>
            <w:r>
              <w:rPr>
                <w:rStyle w:val="IndexLink"/>
              </w:rPr>
              <w:t>36</w:t>
            </w:r>
            <w:r>
              <w:rPr>
                <w:rStyle w:val="IndexLink"/>
                <w:rtl w:val="true"/>
              </w:rPr>
              <w:t xml:space="preserve"> </w:t>
            </w:r>
            <w:r>
              <w:rPr>
                <w:rStyle w:val="IndexLink"/>
                <w:rtl w:val="true"/>
              </w:rPr>
              <w:t xml:space="preserve">نقل ملاّ علی متقی در </w:t>
            </w:r>
            <w:r>
              <w:rPr>
                <w:rStyle w:val="IndexLink"/>
                <w:rtl w:val="true"/>
              </w:rPr>
              <w:t>«</w:t>
            </w:r>
            <w:r>
              <w:rPr>
                <w:rStyle w:val="IndexLink"/>
                <w:rtl w:val="true"/>
              </w:rPr>
              <w:t>کنز العمّال</w:t>
            </w:r>
            <w:r>
              <w:rPr>
                <w:rStyle w:val="IndexLink"/>
                <w:rtl w:val="true"/>
              </w:rPr>
              <w:t xml:space="preserve">» </w:t>
            </w:r>
            <w:r>
              <w:rPr>
                <w:rStyle w:val="IndexLink"/>
                <w:rtl w:val="true"/>
              </w:rPr>
              <w:t>حدیث نجوم را مع قدح و جرح سیوطی</w:t>
            </w:r>
            <w:r>
              <w:rPr>
                <w:rStyle w:val="IndexLink"/>
                <w:rtl w:val="true"/>
              </w:rPr>
              <w:tab/>
            </w:r>
            <w:r>
              <w:rPr>
                <w:rStyle w:val="IndexLink"/>
              </w:rPr>
              <w:t>221</w:t>
            </w:r>
          </w:hyperlink>
        </w:p>
        <w:p>
          <w:pPr>
            <w:pStyle w:val="Contents4"/>
            <w:tabs>
              <w:tab w:val="clear" w:pos="8176"/>
              <w:tab w:val="right" w:pos="9026" w:leader="dot"/>
            </w:tabs>
            <w:rPr/>
          </w:pPr>
          <w:hyperlink w:anchor="__RefHeading___Toc3088815_73709187">
            <w:r>
              <w:rPr>
                <w:webHidden/>
                <w:rStyle w:val="IndexLink"/>
                <w:rtl w:val="true"/>
              </w:rPr>
              <w:t xml:space="preserve">وجه </w:t>
            </w:r>
            <w:r>
              <w:rPr>
                <w:rStyle w:val="IndexLink"/>
              </w:rPr>
              <w:t>37</w:t>
            </w:r>
            <w:r>
              <w:rPr>
                <w:rStyle w:val="IndexLink"/>
                <w:rtl w:val="true"/>
              </w:rPr>
              <w:t xml:space="preserve"> </w:t>
            </w:r>
            <w:r>
              <w:rPr>
                <w:rStyle w:val="IndexLink"/>
                <w:rtl w:val="true"/>
              </w:rPr>
              <w:t xml:space="preserve">ملاّ علی متقی نیز حدیث نجوم را در </w:t>
            </w:r>
            <w:r>
              <w:rPr>
                <w:rStyle w:val="IndexLink"/>
                <w:rtl w:val="true"/>
              </w:rPr>
              <w:t>«</w:t>
            </w:r>
            <w:r>
              <w:rPr>
                <w:rStyle w:val="IndexLink"/>
                <w:rtl w:val="true"/>
              </w:rPr>
              <w:t>منتخب کنز العمّال</w:t>
            </w:r>
            <w:r>
              <w:rPr>
                <w:rStyle w:val="IndexLink"/>
                <w:rtl w:val="true"/>
              </w:rPr>
              <w:t xml:space="preserve">» </w:t>
            </w:r>
            <w:r>
              <w:rPr>
                <w:rStyle w:val="IndexLink"/>
                <w:rtl w:val="true"/>
              </w:rPr>
              <w:t>ذکر کرده</w:t>
            </w:r>
            <w:r>
              <w:rPr>
                <w:rStyle w:val="IndexLink"/>
                <w:rtl w:val="true"/>
              </w:rPr>
              <w:tab/>
            </w:r>
            <w:r>
              <w:rPr>
                <w:rStyle w:val="IndexLink"/>
              </w:rPr>
              <w:t>222</w:t>
            </w:r>
          </w:hyperlink>
        </w:p>
        <w:p>
          <w:pPr>
            <w:pStyle w:val="Contents4"/>
            <w:tabs>
              <w:tab w:val="clear" w:pos="8176"/>
              <w:tab w:val="right" w:pos="9026" w:leader="dot"/>
            </w:tabs>
            <w:rPr/>
          </w:pPr>
          <w:hyperlink w:anchor="__RefHeading___Toc3088817_73709187">
            <w:r>
              <w:rPr>
                <w:webHidden/>
                <w:rStyle w:val="IndexLink"/>
                <w:rtl w:val="true"/>
              </w:rPr>
              <w:t xml:space="preserve">وجه </w:t>
            </w:r>
            <w:r>
              <w:rPr>
                <w:rStyle w:val="IndexLink"/>
              </w:rPr>
              <w:t>38</w:t>
            </w:r>
            <w:r>
              <w:rPr>
                <w:rStyle w:val="IndexLink"/>
                <w:rtl w:val="true"/>
              </w:rPr>
              <w:t xml:space="preserve"> </w:t>
            </w:r>
            <w:r>
              <w:rPr>
                <w:rStyle w:val="IndexLink"/>
                <w:rtl w:val="true"/>
              </w:rPr>
              <w:t xml:space="preserve">ملا علی قاری در </w:t>
            </w:r>
            <w:r>
              <w:rPr>
                <w:rStyle w:val="IndexLink"/>
                <w:rtl w:val="true"/>
              </w:rPr>
              <w:t>«</w:t>
            </w:r>
            <w:r>
              <w:rPr>
                <w:rStyle w:val="IndexLink"/>
                <w:rtl w:val="true"/>
              </w:rPr>
              <w:t xml:space="preserve">مرقاة </w:t>
            </w:r>
            <w:r>
              <w:rPr>
                <w:rStyle w:val="IndexLink"/>
                <w:rtl w:val="true"/>
              </w:rPr>
              <w:t xml:space="preserve">- </w:t>
            </w:r>
            <w:r>
              <w:rPr>
                <w:rStyle w:val="IndexLink"/>
                <w:rtl w:val="true"/>
              </w:rPr>
              <w:t>شرح مشکاة</w:t>
            </w:r>
            <w:r>
              <w:rPr>
                <w:rStyle w:val="IndexLink"/>
                <w:rtl w:val="true"/>
              </w:rPr>
              <w:t xml:space="preserve">» </w:t>
            </w:r>
            <w:r>
              <w:rPr>
                <w:rStyle w:val="IndexLink"/>
                <w:rtl w:val="true"/>
              </w:rPr>
              <w:t>حدیث نجوم را مقدوح و مجروح أعلام نموده</w:t>
            </w:r>
            <w:r>
              <w:rPr>
                <w:rStyle w:val="IndexLink"/>
                <w:rtl w:val="true"/>
              </w:rPr>
              <w:tab/>
            </w:r>
            <w:r>
              <w:rPr>
                <w:rStyle w:val="IndexLink"/>
              </w:rPr>
              <w:t>222</w:t>
            </w:r>
          </w:hyperlink>
        </w:p>
        <w:p>
          <w:pPr>
            <w:pStyle w:val="Contents4"/>
            <w:tabs>
              <w:tab w:val="clear" w:pos="8176"/>
              <w:tab w:val="right" w:pos="9026" w:leader="dot"/>
            </w:tabs>
            <w:rPr/>
          </w:pPr>
          <w:hyperlink w:anchor="__RefHeading___Toc3088819_73709187">
            <w:r>
              <w:rPr>
                <w:webHidden/>
                <w:rStyle w:val="IndexLink"/>
                <w:rtl w:val="true"/>
              </w:rPr>
              <w:t xml:space="preserve">وجه </w:t>
            </w:r>
            <w:r>
              <w:rPr>
                <w:rStyle w:val="IndexLink"/>
              </w:rPr>
              <w:t>39</w:t>
            </w:r>
            <w:r>
              <w:rPr>
                <w:rStyle w:val="IndexLink"/>
                <w:rtl w:val="true"/>
              </w:rPr>
              <w:t xml:space="preserve"> </w:t>
            </w:r>
            <w:r>
              <w:rPr>
                <w:rStyle w:val="IndexLink"/>
                <w:rtl w:val="true"/>
              </w:rPr>
              <w:t xml:space="preserve">قدح ملاّ علی قاری در </w:t>
            </w:r>
            <w:r>
              <w:rPr>
                <w:rStyle w:val="IndexLink"/>
                <w:rtl w:val="true"/>
              </w:rPr>
              <w:t>«</w:t>
            </w:r>
            <w:r>
              <w:rPr>
                <w:rStyle w:val="IndexLink"/>
                <w:rtl w:val="true"/>
              </w:rPr>
              <w:t>شرح شفا</w:t>
            </w:r>
            <w:r>
              <w:rPr>
                <w:rStyle w:val="IndexLink"/>
                <w:rtl w:val="true"/>
              </w:rPr>
              <w:t>»</w:t>
              <w:tab/>
            </w:r>
            <w:r>
              <w:rPr>
                <w:rStyle w:val="IndexLink"/>
              </w:rPr>
              <w:t>223</w:t>
            </w:r>
          </w:hyperlink>
        </w:p>
        <w:p>
          <w:pPr>
            <w:pStyle w:val="Contents4"/>
            <w:tabs>
              <w:tab w:val="clear" w:pos="8176"/>
              <w:tab w:val="right" w:pos="9026" w:leader="dot"/>
            </w:tabs>
            <w:rPr/>
          </w:pPr>
          <w:hyperlink w:anchor="__RefHeading___Toc3088821_73709187">
            <w:r>
              <w:rPr>
                <w:webHidden/>
                <w:rStyle w:val="IndexLink"/>
                <w:rtl w:val="true"/>
              </w:rPr>
              <w:t xml:space="preserve">وجه </w:t>
            </w:r>
            <w:r>
              <w:rPr>
                <w:rStyle w:val="IndexLink"/>
              </w:rPr>
              <w:t>40</w:t>
            </w:r>
            <w:r>
              <w:rPr>
                <w:rStyle w:val="IndexLink"/>
                <w:rtl w:val="true"/>
              </w:rPr>
              <w:t xml:space="preserve"> </w:t>
            </w:r>
            <w:r>
              <w:rPr>
                <w:rStyle w:val="IndexLink"/>
                <w:rtl w:val="true"/>
              </w:rPr>
              <w:t>قدح و جرح حدیث نجوم از طرف عبد الرّؤوف بن تاج العارفین المناوی</w:t>
            </w:r>
            <w:r>
              <w:rPr>
                <w:rStyle w:val="IndexLink"/>
                <w:rtl w:val="true"/>
              </w:rPr>
              <w:tab/>
            </w:r>
            <w:r>
              <w:rPr>
                <w:rStyle w:val="IndexLink"/>
              </w:rPr>
              <w:t>227</w:t>
            </w:r>
          </w:hyperlink>
        </w:p>
        <w:p>
          <w:pPr>
            <w:pStyle w:val="Contents4"/>
            <w:tabs>
              <w:tab w:val="clear" w:pos="8176"/>
              <w:tab w:val="right" w:pos="9026" w:leader="dot"/>
            </w:tabs>
            <w:rPr/>
          </w:pPr>
          <w:hyperlink w:anchor="__RefHeading___Toc3088823_73709187">
            <w:r>
              <w:rPr>
                <w:webHidden/>
                <w:rStyle w:val="IndexLink"/>
                <w:rtl w:val="true"/>
              </w:rPr>
              <w:t xml:space="preserve">وجه </w:t>
            </w:r>
            <w:r>
              <w:rPr>
                <w:rStyle w:val="IndexLink"/>
              </w:rPr>
              <w:t>41</w:t>
            </w:r>
            <w:r>
              <w:rPr>
                <w:rStyle w:val="IndexLink"/>
                <w:rtl w:val="true"/>
              </w:rPr>
              <w:t xml:space="preserve"> </w:t>
            </w:r>
            <w:r>
              <w:rPr>
                <w:rStyle w:val="IndexLink"/>
                <w:rtl w:val="true"/>
              </w:rPr>
              <w:t>جرح عبد الرّؤوف بن تاج العارفین المناو</w:t>
            </w:r>
            <w:r>
              <w:rPr>
                <w:rStyle w:val="IndexLink"/>
                <w:rtl w:val="true"/>
              </w:rPr>
              <w:tab/>
            </w:r>
            <w:r>
              <w:rPr>
                <w:rStyle w:val="IndexLink"/>
              </w:rPr>
              <w:t>228</w:t>
            </w:r>
          </w:hyperlink>
        </w:p>
        <w:p>
          <w:pPr>
            <w:pStyle w:val="Contents4"/>
            <w:tabs>
              <w:tab w:val="clear" w:pos="8176"/>
              <w:tab w:val="right" w:pos="9026" w:leader="dot"/>
            </w:tabs>
            <w:rPr/>
          </w:pPr>
          <w:hyperlink w:anchor="__RefHeading___Toc3088825_73709187">
            <w:r>
              <w:rPr>
                <w:webHidden/>
                <w:rStyle w:val="IndexLink"/>
                <w:rtl w:val="true"/>
              </w:rPr>
              <w:t xml:space="preserve">وجه </w:t>
            </w:r>
            <w:r>
              <w:rPr>
                <w:rStyle w:val="IndexLink"/>
              </w:rPr>
              <w:t>42</w:t>
            </w:r>
            <w:r>
              <w:rPr>
                <w:rStyle w:val="IndexLink"/>
                <w:rtl w:val="true"/>
              </w:rPr>
              <w:t xml:space="preserve"> </w:t>
            </w:r>
            <w:r>
              <w:rPr>
                <w:rStyle w:val="IndexLink"/>
                <w:rtl w:val="true"/>
              </w:rPr>
              <w:t>قدح و جرح حدیث نجوم از طرف شهاب الدّین أحمد بن محمّد بن عمر الخفاجی المصری الحنفی</w:t>
            </w:r>
            <w:r>
              <w:rPr>
                <w:rStyle w:val="IndexLink"/>
                <w:rtl w:val="true"/>
              </w:rPr>
              <w:tab/>
            </w:r>
            <w:r>
              <w:rPr>
                <w:rStyle w:val="IndexLink"/>
              </w:rPr>
              <w:t>228</w:t>
            </w:r>
          </w:hyperlink>
        </w:p>
        <w:p>
          <w:pPr>
            <w:pStyle w:val="Contents4"/>
            <w:tabs>
              <w:tab w:val="clear" w:pos="8176"/>
              <w:tab w:val="right" w:pos="9026" w:leader="dot"/>
            </w:tabs>
            <w:rPr/>
          </w:pPr>
          <w:hyperlink w:anchor="__RefHeading___Toc3088827_73709187">
            <w:r>
              <w:rPr>
                <w:webHidden/>
                <w:rStyle w:val="IndexLink"/>
                <w:rtl w:val="true"/>
              </w:rPr>
              <w:t xml:space="preserve">وجه </w:t>
            </w:r>
            <w:r>
              <w:rPr>
                <w:rStyle w:val="IndexLink"/>
              </w:rPr>
              <w:t>43</w:t>
            </w:r>
            <w:r>
              <w:rPr>
                <w:rStyle w:val="IndexLink"/>
                <w:rtl w:val="true"/>
              </w:rPr>
              <w:t xml:space="preserve"> </w:t>
            </w:r>
            <w:r>
              <w:rPr>
                <w:rStyle w:val="IndexLink"/>
                <w:rtl w:val="true"/>
              </w:rPr>
              <w:t>علاّمه محمّد معین بن محمّد أمین السّندی حدیث نجوم را بالقطع و الیقین موضوع گفته</w:t>
            </w:r>
            <w:r>
              <w:rPr>
                <w:rStyle w:val="IndexLink"/>
                <w:rtl w:val="true"/>
              </w:rPr>
              <w:tab/>
            </w:r>
            <w:r>
              <w:rPr>
                <w:rStyle w:val="IndexLink"/>
              </w:rPr>
              <w:t>232</w:t>
            </w:r>
          </w:hyperlink>
        </w:p>
        <w:p>
          <w:pPr>
            <w:pStyle w:val="Contents4"/>
            <w:tabs>
              <w:tab w:val="clear" w:pos="8176"/>
              <w:tab w:val="right" w:pos="9026" w:leader="dot"/>
            </w:tabs>
            <w:rPr/>
          </w:pPr>
          <w:hyperlink w:anchor="__RefHeading___Toc3088829_73709187">
            <w:r>
              <w:rPr>
                <w:webHidden/>
                <w:rStyle w:val="IndexLink"/>
                <w:rtl w:val="true"/>
              </w:rPr>
              <w:t xml:space="preserve">وجه </w:t>
            </w:r>
            <w:r>
              <w:rPr>
                <w:rStyle w:val="IndexLink"/>
              </w:rPr>
              <w:t>44</w:t>
            </w:r>
            <w:r>
              <w:rPr>
                <w:rStyle w:val="IndexLink"/>
                <w:rtl w:val="true"/>
              </w:rPr>
              <w:t xml:space="preserve"> </w:t>
            </w:r>
            <w:r>
              <w:rPr>
                <w:rStyle w:val="IndexLink"/>
                <w:rtl w:val="true"/>
              </w:rPr>
              <w:t xml:space="preserve">قاضی محبّ اللّه بهاری در کتاب </w:t>
            </w:r>
            <w:r>
              <w:rPr>
                <w:rStyle w:val="IndexLink"/>
                <w:rtl w:val="true"/>
              </w:rPr>
              <w:t>«</w:t>
            </w:r>
            <w:r>
              <w:rPr>
                <w:rStyle w:val="IndexLink"/>
                <w:rtl w:val="true"/>
              </w:rPr>
              <w:t>مسلّم الثّبوت</w:t>
            </w:r>
            <w:r>
              <w:rPr>
                <w:rStyle w:val="IndexLink"/>
                <w:rtl w:val="true"/>
              </w:rPr>
              <w:t xml:space="preserve">» </w:t>
            </w:r>
            <w:r>
              <w:rPr>
                <w:rStyle w:val="IndexLink"/>
                <w:rtl w:val="true"/>
              </w:rPr>
              <w:t>تضعیف حدیث نجوم نموده</w:t>
            </w:r>
            <w:r>
              <w:rPr>
                <w:rStyle w:val="IndexLink"/>
                <w:rtl w:val="true"/>
              </w:rPr>
              <w:tab/>
            </w:r>
            <w:r>
              <w:rPr>
                <w:rStyle w:val="IndexLink"/>
              </w:rPr>
              <w:t>233</w:t>
            </w:r>
          </w:hyperlink>
        </w:p>
        <w:p>
          <w:pPr>
            <w:pStyle w:val="Contents4"/>
            <w:tabs>
              <w:tab w:val="clear" w:pos="8176"/>
              <w:tab w:val="right" w:pos="9026" w:leader="dot"/>
            </w:tabs>
            <w:rPr/>
          </w:pPr>
          <w:hyperlink w:anchor="__RefHeading___Toc3088831_73709187">
            <w:r>
              <w:rPr>
                <w:webHidden/>
                <w:rStyle w:val="IndexLink"/>
                <w:rtl w:val="true"/>
              </w:rPr>
              <w:t xml:space="preserve">وجه </w:t>
            </w:r>
            <w:r>
              <w:rPr>
                <w:rStyle w:val="IndexLink"/>
              </w:rPr>
              <w:t>45</w:t>
            </w:r>
            <w:r>
              <w:rPr>
                <w:rStyle w:val="IndexLink"/>
                <w:rtl w:val="true"/>
              </w:rPr>
              <w:t xml:space="preserve"> </w:t>
            </w:r>
            <w:r>
              <w:rPr>
                <w:rStyle w:val="IndexLink"/>
                <w:rtl w:val="true"/>
              </w:rPr>
              <w:t>ملاّ نظام الدّین السّهالوی موضوع بودن حدیث نجوم را بکمال صراحت افاده نموده</w:t>
            </w:r>
            <w:r>
              <w:rPr>
                <w:rStyle w:val="IndexLink"/>
                <w:rtl w:val="true"/>
              </w:rPr>
              <w:tab/>
            </w:r>
            <w:r>
              <w:rPr>
                <w:rStyle w:val="IndexLink"/>
              </w:rPr>
              <w:t>235</w:t>
            </w:r>
          </w:hyperlink>
        </w:p>
        <w:p>
          <w:pPr>
            <w:pStyle w:val="Contents4"/>
            <w:tabs>
              <w:tab w:val="clear" w:pos="8176"/>
              <w:tab w:val="right" w:pos="9026" w:leader="dot"/>
            </w:tabs>
            <w:rPr/>
          </w:pPr>
          <w:hyperlink w:anchor="__RefHeading___Toc3088833_73709187">
            <w:r>
              <w:rPr>
                <w:webHidden/>
                <w:rStyle w:val="IndexLink"/>
                <w:rtl w:val="true"/>
              </w:rPr>
              <w:t xml:space="preserve">وجه </w:t>
            </w:r>
            <w:r>
              <w:rPr>
                <w:rStyle w:val="IndexLink"/>
              </w:rPr>
              <w:t>46</w:t>
            </w:r>
            <w:r>
              <w:rPr>
                <w:rStyle w:val="IndexLink"/>
                <w:rtl w:val="true"/>
              </w:rPr>
              <w:t xml:space="preserve"> </w:t>
            </w:r>
            <w:r>
              <w:rPr>
                <w:rStyle w:val="IndexLink"/>
                <w:rtl w:val="true"/>
              </w:rPr>
              <w:t>مولوی عبد العلی لکهنوی قدح و جرح حدیث نجوم</w:t>
            </w:r>
            <w:r>
              <w:rPr>
                <w:rStyle w:val="IndexLink"/>
                <w:rtl w:val="true"/>
              </w:rPr>
              <w:tab/>
            </w:r>
            <w:r>
              <w:rPr>
                <w:rStyle w:val="IndexLink"/>
              </w:rPr>
              <w:t>235</w:t>
            </w:r>
          </w:hyperlink>
        </w:p>
        <w:p>
          <w:pPr>
            <w:pStyle w:val="Contents4"/>
            <w:tabs>
              <w:tab w:val="clear" w:pos="8176"/>
              <w:tab w:val="right" w:pos="9026" w:leader="dot"/>
            </w:tabs>
            <w:rPr/>
          </w:pPr>
          <w:hyperlink w:anchor="__RefHeading___Toc3088835_73709187">
            <w:r>
              <w:rPr>
                <w:webHidden/>
                <w:rStyle w:val="IndexLink"/>
                <w:rtl w:val="true"/>
              </w:rPr>
              <w:t xml:space="preserve">وجه </w:t>
            </w:r>
            <w:r>
              <w:rPr>
                <w:rStyle w:val="IndexLink"/>
              </w:rPr>
              <w:t>47</w:t>
            </w:r>
            <w:r>
              <w:rPr>
                <w:rStyle w:val="IndexLink"/>
                <w:rtl w:val="true"/>
              </w:rPr>
              <w:t xml:space="preserve"> </w:t>
            </w:r>
            <w:r>
              <w:rPr>
                <w:rStyle w:val="IndexLink"/>
                <w:rtl w:val="true"/>
              </w:rPr>
              <w:t>إمام حافظ مجتهد سنّیّه قاضی محمّد بن علی بن محمّد الشّوکانی حدیث نجوم را مقدوح و مجروح وانموده</w:t>
            </w:r>
            <w:r>
              <w:rPr>
                <w:rStyle w:val="IndexLink"/>
                <w:rtl w:val="true"/>
              </w:rPr>
              <w:tab/>
            </w:r>
            <w:r>
              <w:rPr>
                <w:rStyle w:val="IndexLink"/>
              </w:rPr>
              <w:t>236</w:t>
            </w:r>
          </w:hyperlink>
        </w:p>
        <w:p>
          <w:pPr>
            <w:pStyle w:val="Contents4"/>
            <w:tabs>
              <w:tab w:val="clear" w:pos="8176"/>
              <w:tab w:val="right" w:pos="9026" w:leader="dot"/>
            </w:tabs>
            <w:rPr/>
          </w:pPr>
          <w:hyperlink w:anchor="__RefHeading___Toc3088837_73709187">
            <w:r>
              <w:rPr>
                <w:webHidden/>
                <w:rStyle w:val="IndexLink"/>
                <w:rtl w:val="true"/>
              </w:rPr>
              <w:t xml:space="preserve">وجه </w:t>
            </w:r>
            <w:r>
              <w:rPr>
                <w:rStyle w:val="IndexLink"/>
              </w:rPr>
              <w:t>48</w:t>
            </w:r>
            <w:r>
              <w:rPr>
                <w:rStyle w:val="IndexLink"/>
                <w:rtl w:val="true"/>
              </w:rPr>
              <w:t xml:space="preserve"> </w:t>
            </w:r>
            <w:r>
              <w:rPr>
                <w:rStyle w:val="IndexLink"/>
                <w:rtl w:val="true"/>
              </w:rPr>
              <w:t xml:space="preserve">علاّمۀ شوکانی در </w:t>
            </w:r>
            <w:r>
              <w:rPr>
                <w:rStyle w:val="IndexLink"/>
                <w:rtl w:val="true"/>
              </w:rPr>
              <w:t>«</w:t>
            </w:r>
            <w:r>
              <w:rPr>
                <w:rStyle w:val="IndexLink"/>
                <w:rtl w:val="true"/>
              </w:rPr>
              <w:t>ارشاد الفحول</w:t>
            </w:r>
            <w:r>
              <w:rPr>
                <w:rStyle w:val="IndexLink"/>
                <w:rtl w:val="true"/>
              </w:rPr>
              <w:t xml:space="preserve">» </w:t>
            </w:r>
            <w:r>
              <w:rPr>
                <w:rStyle w:val="IndexLink"/>
                <w:rtl w:val="true"/>
              </w:rPr>
              <w:t>حدیث نجوم را قدح و جرح نمود</w:t>
            </w:r>
            <w:r>
              <w:rPr>
                <w:rStyle w:val="IndexLink"/>
                <w:rtl w:val="true"/>
              </w:rPr>
              <w:tab/>
            </w:r>
            <w:r>
              <w:rPr>
                <w:rStyle w:val="IndexLink"/>
              </w:rPr>
              <w:t>237</w:t>
            </w:r>
          </w:hyperlink>
        </w:p>
        <w:p>
          <w:pPr>
            <w:pStyle w:val="Contents4"/>
            <w:tabs>
              <w:tab w:val="clear" w:pos="8176"/>
              <w:tab w:val="right" w:pos="9026" w:leader="dot"/>
            </w:tabs>
            <w:rPr/>
          </w:pPr>
          <w:hyperlink w:anchor="__RefHeading___Toc3088839_73709187">
            <w:r>
              <w:rPr>
                <w:webHidden/>
                <w:rStyle w:val="IndexLink"/>
                <w:rtl w:val="true"/>
              </w:rPr>
              <w:t xml:space="preserve">وجه </w:t>
            </w:r>
            <w:r>
              <w:rPr>
                <w:rStyle w:val="IndexLink"/>
              </w:rPr>
              <w:t>49</w:t>
            </w:r>
            <w:r>
              <w:rPr>
                <w:rStyle w:val="IndexLink"/>
                <w:rtl w:val="true"/>
              </w:rPr>
              <w:t xml:space="preserve"> </w:t>
            </w:r>
            <w:r>
              <w:rPr>
                <w:rStyle w:val="IndexLink"/>
                <w:rtl w:val="true"/>
              </w:rPr>
              <w:t xml:space="preserve">علاّمۀ شوکانی در کتاب </w:t>
            </w:r>
            <w:r>
              <w:rPr>
                <w:rStyle w:val="IndexLink"/>
                <w:rtl w:val="true"/>
              </w:rPr>
              <w:t>«</w:t>
            </w:r>
            <w:r>
              <w:rPr>
                <w:rStyle w:val="IndexLink"/>
                <w:rtl w:val="true"/>
              </w:rPr>
              <w:t>القول المفید فی ادلّة الاجتهاد و التّقلید</w:t>
            </w:r>
            <w:r>
              <w:rPr>
                <w:rStyle w:val="IndexLink"/>
                <w:rtl w:val="true"/>
              </w:rPr>
              <w:t xml:space="preserve">» </w:t>
            </w:r>
            <w:r>
              <w:rPr>
                <w:rStyle w:val="IndexLink"/>
                <w:rtl w:val="true"/>
              </w:rPr>
              <w:t>هم قدح و جرح حدیث نجوم نموده</w:t>
            </w:r>
            <w:r>
              <w:rPr>
                <w:rStyle w:val="IndexLink"/>
                <w:rtl w:val="true"/>
              </w:rPr>
              <w:tab/>
            </w:r>
            <w:r>
              <w:rPr>
                <w:rStyle w:val="IndexLink"/>
              </w:rPr>
              <w:t>238</w:t>
            </w:r>
          </w:hyperlink>
        </w:p>
        <w:p>
          <w:pPr>
            <w:pStyle w:val="Contents4"/>
            <w:tabs>
              <w:tab w:val="clear" w:pos="8176"/>
              <w:tab w:val="right" w:pos="9026" w:leader="dot"/>
            </w:tabs>
            <w:rPr/>
          </w:pPr>
          <w:hyperlink w:anchor="__RefHeading___Toc3088841_73709187">
            <w:r>
              <w:rPr>
                <w:webHidden/>
                <w:rStyle w:val="IndexLink"/>
                <w:rtl w:val="true"/>
              </w:rPr>
              <w:t xml:space="preserve">وجه </w:t>
            </w:r>
            <w:r>
              <w:rPr>
                <w:rStyle w:val="IndexLink"/>
              </w:rPr>
              <w:t>50</w:t>
            </w:r>
            <w:r>
              <w:rPr>
                <w:rStyle w:val="IndexLink"/>
                <w:rtl w:val="true"/>
              </w:rPr>
              <w:t xml:space="preserve"> </w:t>
            </w:r>
            <w:r>
              <w:rPr>
                <w:rStyle w:val="IndexLink"/>
                <w:rtl w:val="true"/>
              </w:rPr>
              <w:t>ولیّ اللّه بن حبیب اللّه اللّکهنوی در إبداء قدح حدیث نجوم نمود</w:t>
            </w:r>
            <w:r>
              <w:rPr>
                <w:rStyle w:val="IndexLink"/>
                <w:rtl w:val="true"/>
              </w:rPr>
              <w:tab/>
            </w:r>
            <w:r>
              <w:rPr>
                <w:rStyle w:val="IndexLink"/>
              </w:rPr>
              <w:t>239</w:t>
            </w:r>
          </w:hyperlink>
        </w:p>
        <w:p>
          <w:pPr>
            <w:pStyle w:val="Contents5"/>
            <w:tabs>
              <w:tab w:val="clear" w:pos="7892"/>
              <w:tab w:val="right" w:pos="9026" w:leader="dot"/>
            </w:tabs>
            <w:rPr/>
          </w:pPr>
          <w:hyperlink w:anchor="__RefHeading___Toc3088843_73709187">
            <w:r>
              <w:rPr>
                <w:webHidden/>
                <w:rStyle w:val="IndexLink"/>
                <w:rtl w:val="true"/>
              </w:rPr>
              <w:t>اشاره</w:t>
            </w:r>
            <w:r>
              <w:rPr>
                <w:rStyle w:val="IndexLink"/>
                <w:rtl w:val="true"/>
              </w:rPr>
              <w:tab/>
            </w:r>
            <w:r>
              <w:rPr>
                <w:rStyle w:val="IndexLink"/>
              </w:rPr>
              <w:t>239</w:t>
            </w:r>
          </w:hyperlink>
        </w:p>
        <w:p>
          <w:pPr>
            <w:pStyle w:val="Contents5"/>
            <w:tabs>
              <w:tab w:val="clear" w:pos="7892"/>
              <w:tab w:val="right" w:pos="9026" w:leader="dot"/>
            </w:tabs>
            <w:rPr/>
          </w:pPr>
          <w:hyperlink w:anchor="__RefHeading___Toc3088845_73709187">
            <w:r>
              <w:rPr>
                <w:webHidden/>
                <w:rStyle w:val="IndexLink"/>
                <w:rtl w:val="true"/>
              </w:rPr>
              <w:t>ترجمۀ مولوی ولی اللّه لکهنوی</w:t>
            </w:r>
            <w:r>
              <w:rPr>
                <w:rStyle w:val="IndexLink"/>
                <w:rtl w:val="true"/>
              </w:rPr>
              <w:tab/>
            </w:r>
            <w:r>
              <w:rPr>
                <w:rStyle w:val="IndexLink"/>
              </w:rPr>
              <w:t>240</w:t>
            </w:r>
          </w:hyperlink>
        </w:p>
        <w:p>
          <w:pPr>
            <w:pStyle w:val="Contents4"/>
            <w:tabs>
              <w:tab w:val="clear" w:pos="8176"/>
              <w:tab w:val="right" w:pos="9026" w:leader="dot"/>
            </w:tabs>
            <w:rPr/>
          </w:pPr>
          <w:hyperlink w:anchor="__RefHeading___Toc3088847_73709187">
            <w:r>
              <w:rPr>
                <w:webHidden/>
                <w:rStyle w:val="IndexLink"/>
                <w:rtl w:val="true"/>
              </w:rPr>
              <w:t xml:space="preserve">وجه </w:t>
            </w:r>
            <w:r>
              <w:rPr>
                <w:rStyle w:val="IndexLink"/>
              </w:rPr>
              <w:t>51</w:t>
            </w:r>
            <w:r>
              <w:rPr>
                <w:rStyle w:val="IndexLink"/>
                <w:rtl w:val="true"/>
              </w:rPr>
              <w:t xml:space="preserve"> </w:t>
            </w:r>
            <w:r>
              <w:rPr>
                <w:rStyle w:val="IndexLink"/>
                <w:rtl w:val="true"/>
              </w:rPr>
              <w:t xml:space="preserve">مولوی صدیق حسن خان معاصر در کتاب </w:t>
            </w:r>
            <w:r>
              <w:rPr>
                <w:rStyle w:val="IndexLink"/>
                <w:rtl w:val="true"/>
              </w:rPr>
              <w:t>«</w:t>
            </w:r>
            <w:r>
              <w:rPr>
                <w:rStyle w:val="IndexLink"/>
                <w:rtl w:val="true"/>
              </w:rPr>
              <w:t>حصول المأمول من علم الأصول</w:t>
            </w:r>
            <w:r>
              <w:rPr>
                <w:rStyle w:val="IndexLink"/>
                <w:rtl w:val="true"/>
              </w:rPr>
              <w:t xml:space="preserve">» </w:t>
            </w:r>
            <w:r>
              <w:rPr>
                <w:rStyle w:val="IndexLink"/>
                <w:rtl w:val="true"/>
              </w:rPr>
              <w:t>حدیث نجوم را قدح نموده</w:t>
            </w:r>
            <w:r>
              <w:rPr>
                <w:rStyle w:val="IndexLink"/>
                <w:rtl w:val="true"/>
              </w:rPr>
              <w:tab/>
            </w:r>
            <w:r>
              <w:rPr>
                <w:rStyle w:val="IndexLink"/>
              </w:rPr>
              <w:t>242</w:t>
            </w:r>
          </w:hyperlink>
        </w:p>
        <w:p>
          <w:pPr>
            <w:pStyle w:val="Contents3"/>
            <w:tabs>
              <w:tab w:val="clear" w:pos="8459"/>
              <w:tab w:val="right" w:pos="9026" w:leader="dot"/>
            </w:tabs>
            <w:rPr/>
          </w:pPr>
          <w:hyperlink w:anchor="__RefHeading___Toc3088849_73709187">
            <w:r>
              <w:rPr>
                <w:webHidden/>
                <w:rStyle w:val="IndexLink"/>
                <w:rtl w:val="true"/>
              </w:rPr>
              <w:t>تحقیق أنیق فیه تدقیق رشیق</w:t>
            </w:r>
            <w:r>
              <w:rPr>
                <w:rStyle w:val="IndexLink"/>
                <w:rtl w:val="true"/>
              </w:rPr>
              <w:tab/>
            </w:r>
            <w:r>
              <w:rPr>
                <w:rStyle w:val="IndexLink"/>
              </w:rPr>
              <w:t>243</w:t>
            </w:r>
          </w:hyperlink>
        </w:p>
        <w:p>
          <w:pPr>
            <w:pStyle w:val="Contents4"/>
            <w:tabs>
              <w:tab w:val="clear" w:pos="8176"/>
              <w:tab w:val="right" w:pos="9026" w:leader="dot"/>
            </w:tabs>
            <w:rPr/>
          </w:pPr>
          <w:hyperlink w:anchor="__RefHeading___Toc3088851_73709187">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3088853_73709187">
            <w:r>
              <w:rPr>
                <w:webHidden/>
                <w:rStyle w:val="IndexLink"/>
                <w:rtl w:val="true"/>
              </w:rPr>
              <w:t>کیفیّت استیذان أبو موسی در رفتن نزد عمر و تشدد أبی بن کعب با عمر</w:t>
            </w:r>
            <w:r>
              <w:rPr>
                <w:rStyle w:val="IndexLink"/>
                <w:rtl w:val="true"/>
              </w:rPr>
              <w:tab/>
            </w:r>
            <w:r>
              <w:rPr>
                <w:rStyle w:val="IndexLink"/>
              </w:rPr>
              <w:t>246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92_132562"/>
      <w:bookmarkStart w:id="1" w:name="pg11492_132562"/>
      <w:bookmarkEnd w:id="1"/>
    </w:p>
    <w:p>
      <w:pPr>
        <w:pStyle w:val="Heading2"/>
        <w:numPr>
          <w:ilvl w:val="1"/>
          <w:numId w:val="1"/>
        </w:numPr>
        <w:rPr/>
      </w:pPr>
      <w:bookmarkStart w:id="2" w:name="pg11492_132562"/>
      <w:bookmarkStart w:id="3" w:name="__RefHeading___Toc3088571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عبقات الانوار فی امامه الائمه الاطهار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حامد‌حسین موسوی‌نیشابوری‌هندی ؛ تحقیق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مولانا البروجردی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ردیه ای و 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التحفه الاثنی‌عشریه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عبدالعزیز بن‌احمد 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دهلوی، عبدالعزیزبن احمد، </w:t>
      </w:r>
      <w:r>
        <w:rPr>
          <w:rFonts w:ascii="IRNazanin" w:hAnsi="IRNazanin" w:eastAsia="IRNazanin"/>
          <w:color w:val="111111"/>
          <w:sz w:val="28"/>
          <w:sz w:val="28"/>
          <w:szCs w:val="28"/>
          <w:lang w:bidi="fa-IR"/>
        </w:rPr>
        <w:t>۱۱۵۹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التحفه‌الاثنی‌عشریه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تفسیرموضوع</w:t>
      </w:r>
    </w:p>
    <w:p>
      <w:pPr>
        <w:pStyle w:val="BookText"/>
        <w:rPr/>
      </w:pP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دهلوی، عبدالعزیز بن احمد، </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التحفه الاثنی 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المعارف الاسلامیه؛</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۱۲۸۶۸۱۹</w:t>
      </w:r>
    </w:p>
    <w:p>
      <w:pPr>
        <w:pStyle w:val="Heading2"/>
        <w:numPr>
          <w:ilvl w:val="1"/>
          <w:numId w:val="1"/>
        </w:numPr>
        <w:rPr/>
      </w:pPr>
      <w:bookmarkStart w:id="5" w:name="__RefHeading___Toc3088573_73709187"/>
      <w:bookmarkStart w:id="6" w:name="_Toc2"/>
      <w:bookmarkEnd w:id="5"/>
      <w:r>
        <w:rPr>
          <w:rtl w:val="true"/>
        </w:rPr>
        <w:t>ادامه دلالت حدیث ثقلین</w:t>
      </w:r>
      <w:bookmarkEnd w:id="6"/>
    </w:p>
    <w:p>
      <w:pPr>
        <w:pStyle w:val="Heading3"/>
        <w:numPr>
          <w:ilvl w:val="2"/>
          <w:numId w:val="1"/>
        </w:numPr>
        <w:rPr/>
      </w:pPr>
      <w:bookmarkStart w:id="7" w:name="__RefHeading___Toc3088575_73709187"/>
      <w:bookmarkStart w:id="8" w:name="_Toc3"/>
      <w:bookmarkEnd w:id="7"/>
      <w:r>
        <w:rPr>
          <w:rtl w:val="true"/>
        </w:rPr>
        <w:t>ادامه جواب مؤلف به قوله</w:t>
      </w:r>
      <w:r>
        <w:rPr>
          <w:rtl w:val="true"/>
        </w:rPr>
        <w:t xml:space="preserve">: </w:t>
      </w:r>
      <w:r>
        <w:rPr>
          <w:rtl w:val="true"/>
        </w:rPr>
        <w:t>و اهتدوا بهدی عمار در نوزده وجه</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 w:name="__RefHeading___Toc3088577_73709187"/>
      <w:bookmarkStart w:id="10" w:name="_Toc4"/>
      <w:bookmarkEnd w:id="9"/>
      <w:r>
        <w:rPr>
          <w:rtl w:val="true"/>
        </w:rPr>
        <w:t xml:space="preserve">وجه </w:t>
      </w:r>
      <w:r>
        <w:rPr/>
        <w:t>18</w:t>
      </w:r>
      <w:r>
        <w:rPr>
          <w:rtl w:val="true"/>
        </w:rPr>
        <w:t xml:space="preserve"> - </w:t>
      </w:r>
      <w:r>
        <w:rPr>
          <w:rtl w:val="true"/>
        </w:rPr>
        <w:t>تخلف عمرو بن العاص از هدای حضرت عمار و مخالفت او با آنجناب و استبشار او در قتل آن قدوۀ أبرار بروایت جمعی از مورخین</w:t>
      </w:r>
      <w:bookmarkEnd w:id="10"/>
    </w:p>
    <w:p>
      <w:pPr>
        <w:pStyle w:val="BookText"/>
        <w:rPr/>
      </w:pPr>
      <w:r>
        <w:rPr>
          <w:rFonts w:ascii="IRNazanin" w:hAnsi="IRNazanin" w:eastAsia="IRNazanin"/>
          <w:color w:val="111111"/>
          <w:sz w:val="28"/>
          <w:sz w:val="28"/>
          <w:szCs w:val="28"/>
          <w:rtl w:val="true"/>
          <w:lang w:bidi="fa-IR"/>
        </w:rPr>
        <w:t>وجه هیجدهم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دلیل ضلال مبین عمرو بن العاص نیز هست زیرا که او گاهی اهتدا بهدای حضرت عمّار رضوان اللّه علیه اختیار ننمود؛ و همواره مسلک مجانبت با آن حضرت می‌پیمود تا آنکه در زمان خلافت جناب أمیر المؤمنین علیه السلام و وقوع محاربات بغات طغاة با آن جناب مخالفت عمرو عاص با هدای حضرت عمّار و دخول او در فئۀ باغیۀ داعیۀ إلی النّار و عدم اهتدا و ازدجار بمواعظ و زواجر آن زبدۀ أخیار بلکه اشتراک و استبشار او در قتل آن قدوۀ أبرار کالشّمس فی رابعة النّهار واضح و آشکار گردید، و بجای اقتدا و اهتدا؛ ظلم و اعتدای او بر آن مصاحب خاصّ رسول مختار صلّی اللّه علیه و آله الأطهار بنهایت ظهور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اگر چه بر أرباب خبرت در حیّز خفا و احتجاب نیست و از بعض عبارات سابقه که در باب معاویه گذشته نیز واضح و لائح شده، لیکن شطری از عبارات علمای أعلام سنّیّه که کاشف از حال پر اختلال عمرو بن العاص درین باب خاصّ می‌باشد باید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سعد بصری المعروف بکاتب الواقدی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حضرت عمّار آورده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أخبرنا خالد بن مخلد، قال سلیمان بن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رجلا من الأنصار یحدّث عن هنیء مولی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أوّل شیء مع معاویه علی علیّ فکان أصحاب معاویة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نقتل عمّارا أبدا، إن قتلناه فنحن کما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صفّین ذهبت أنظر فی القتلی فإذا عمّار بن یاسر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هنیء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إلی عمرو بن العاص و هو علی سریره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اکلّمک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ما سمعت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تقتله الفئة الباغیة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و اللّه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 عینی به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فأرنیه، فذهبت به فأوقفته علیه فساعة رآه انتقع لونه ثمّ أعرض فی شقّ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قتله الّذی خرج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داود الطّیالسیّ،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عمرو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بن سلمة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عمّار بن یاسر</w:t>
      </w:r>
    </w:p>
    <w:p>
      <w:pPr>
        <w:pStyle w:val="BookText"/>
        <w:rPr/>
      </w:pPr>
      <w:r>
        <w:rPr>
          <w:rFonts w:ascii="IRNazanin" w:hAnsi="IRNazanin" w:eastAsia="IRNazanin"/>
          <w:color w:val="111111"/>
          <w:sz w:val="28"/>
          <w:sz w:val="28"/>
          <w:szCs w:val="28"/>
          <w:rtl w:val="true"/>
          <w:lang w:bidi="fa-IR"/>
        </w:rPr>
        <w:t>یوم صفّین شیخا آدم فی یده الحربة و إنّها لترعد فنظر إلی عمرو بن العاص و معه الرّایة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رایة قد قاتلت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رسول اللّه صلعم ثلاث مرّات و هذه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لو ضربونا حتّی یبلغونا سعفات هجرت لعرفت أنّ مصلحتنا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مسلحتنا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الحقّ و أنّهم علی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محمّد بن عمر، حدّثنی من سمع سلمة بن کهیل یخبر عن أبی صادق، عن ربیعة بن ناجد،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عمّار بن یاسر و هو بصفّین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تحت البارقة و الظمآن یرد الماء و الماء مورود، الیوم ألقی الأحبّة محمّدا و حزبه، لقد قاتلت صاحب هذه الرّایة ثلثا مع رسول اللّه صلعم و هذه الرّابعة کإحداهنّ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أخبرنا محمّد بن عمر، حدّثنی عبد اللّه بن الحارث بن الفضیل، عن أبیه، عن عمارة بن خزیمة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خزیمة بن ثابت الجمل و هو لا یسلّ سیفا و شهد صفّین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حتّی یقتل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من یقتله فإنّی سمعت رسول اللّه صلعم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تقتله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قتل عمّار بن یاسر قال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بانت لی الضّلالة و اقترب فقاتل حتّی قتل، و کان الّذی قتل عمّار بن یاسر أبو غادیة المزنی طعنه برمح فسقط، و کان یومئذ یقاتل فی محفّة فقتل یومئذ و هو ابن أربع و تسعین سنة، فلمّا وقع أکبّ علیه رجل آخر فاجتزّ رأسه فأقبلا یختصمان فیه کلاهما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تختصمان إلاّ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فسمعها منه معاویة فلمّا انصرف الرّجلان قال معاویة لعمرو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رأیت مثل ما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بذلوا أنفسهم دوننا تقول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إنّکما تختصمان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ذاک، و اللّه إنّک لتعلمه، و لوددت أنّی متّ قبل هذه بعشرین سنة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فرجة بین الرّبئتین و بین السّاقین،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 علیه فطعنته فی رکبته،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فقتلته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عمّار بن یاسر و أخبر عمرو بن العاص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صلعم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قاتله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أنت تقاتله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و سالبه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أخبرنا معاذ بن 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عون،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لأرجو ألاّ یکون رسول اللّه صلعم مات یوم مات و هو یحبّ رجلا فیدخله اللّه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کنّا نراه یحبّک و کان یستعملک،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أحبّنی أم تألّفنی و لکنّا کنّا نراه یحبّ رجلا،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فذاک قتیلکم یوم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 اللّه قتلناه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یزید بن هارون و موسی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رسول اللّه یحبّک و یستعملک،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و اللّه یفعل فلا أدری أحبّ أم تألّف یتألّفنی، و لکنّی أشهد علی رجلین توفی رسول اللّه صلعم و هو یحبّهما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و عمّار بن یاسر،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فذاک و اللّه قتیلکم یوم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و اللّه لقد قتلناه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أحمد بن محمد بن خلیل الشیبانی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حجّاج، قال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عمرو بن دینار، عن رجل من أهل مصر یحدّث</w:t>
      </w:r>
    </w:p>
    <w:p>
      <w:pPr>
        <w:pStyle w:val="BookText"/>
        <w:rPr/>
      </w:pPr>
      <w:r>
        <w:rPr>
          <w:rFonts w:ascii="IRNazanin" w:hAnsi="IRNazanin" w:eastAsia="IRNazanin"/>
          <w:color w:val="111111"/>
          <w:sz w:val="28"/>
          <w:sz w:val="28"/>
          <w:szCs w:val="28"/>
          <w:rtl w:val="true"/>
          <w:lang w:bidi="fa-IR"/>
        </w:rPr>
        <w:t>أنّ عمرو بن العاص أهدی إلی ناس هدایا ففضّل عمّار بن یاسر فقیل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تقتله الفئة الباغیة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ثنا عفّان،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حمّاد بن سلمة، قال أنا أبو حفص و کلثوم بن جبر، عن أبی غادیة،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عمّار بن یاسر فأخبر عمرو بن العاص،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قاتله و سالبه فی النّار، فقیل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 هو ذا تقاتله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و سالبه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ثنا أسود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جریر، یعنی ابن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رجلا مات</w:t>
      </w:r>
    </w:p>
    <w:p>
      <w:pPr>
        <w:pStyle w:val="BookText"/>
        <w:rPr/>
      </w:pPr>
      <w:r>
        <w:rPr>
          <w:rFonts w:ascii="IRNazanin" w:hAnsi="IRNazanin" w:eastAsia="IRNazanin"/>
          <w:color w:val="111111"/>
          <w:sz w:val="28"/>
          <w:sz w:val="28"/>
          <w:szCs w:val="28"/>
          <w:rtl w:val="true"/>
          <w:lang w:bidi="fa-IR"/>
        </w:rPr>
        <w:t>رسول اللّه صلّی اللّه علیه و سلّم و هو یحبه أ لیس رجلا صالحا؟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 رسول اللّه صلّی اللّه علیه و آله و هو یحبّک و قد استعملک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استعملنی فو اللّه ما أدری أ حبّا کان لی منه أو استعانة بی و لکن سأحدّثک برجلین مات رسول اللّه و هو یحبّهما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مسعود و عمّار بن یاسر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أحمد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یعنی ابن المبارک،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لهیعة،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یزید بن أبی حبیب أنّ عبد الرّحمن بن شماسة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عمرو بن العاص الوفاة بکی فقال له ابنه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تبکی؟ أ جزعا علی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لکن ممّا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علی خیر، فجعل یذکّره صحبة رسول اللّه صلّی اللّه علیه و آله، و فتوحه الشّام،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أفضل من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إنّی کنت علی ثلثة أطباق لیس فیها طبق إلاّ قد عرفت نفسی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أوّل شیء کافرا فکنت أشدّ النّاس علی رسول اللّه صلّی اللّه علیه و آله، فلو متّ حینئذ وجبت لی النّار، فلمّا بایعت رسول اللّه صلّی اللّه علیه و آله کنت أشدّ الناس حیاء منه فما ملأت عینی من رسول اللّه صلّی اللّه علیه و آله و لا راجعنه فیما أرید حتّی لحق باللّه عزّ و جلّ حیاء منه، فلو متّ یومئذ قال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هنیئا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و کان علی خیر، فمات فرجی له الجنّة، ثمّ تلبّست بعد ذلک بالسّلطان و أشیاء فلا أدری علیّ أم لی، فإذا متّ فلا تبکین علیّ و لا تتّبعنی مادحا و لا نارا و شدّوا علی إزاری فإنّی مخاصم و سنّوا علیّ التّراب سنّا فإنّ جنبی الأیمن لیس أحقّ بالتّراب من جنبی الأیسر و لا تجعلنّ فی قبری خشبة و لا حجرا، فإذا واریتمونی فاقعدوا عندی قدر نحر جزور و تقطیعها أستأنس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عفان، ثنا الأسود بن شیبان، قال</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أبو نوفل بن أبی عقرب،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عمرو بن العاص عند الموت جزعا شدیدا، فلمّا</w:t>
      </w:r>
    </w:p>
    <w:p>
      <w:pPr>
        <w:pStyle w:val="BookText"/>
        <w:rPr/>
      </w:pPr>
      <w:r>
        <w:rPr>
          <w:rFonts w:ascii="IRNazanin" w:hAnsi="IRNazanin" w:eastAsia="IRNazanin"/>
          <w:color w:val="111111"/>
          <w:sz w:val="28"/>
          <w:sz w:val="28"/>
          <w:szCs w:val="28"/>
          <w:rtl w:val="true"/>
          <w:lang w:bidi="fa-IR"/>
        </w:rPr>
        <w:t>رأی ذلک ابنه عبد اللّه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الجزع؟ و</w:t>
      </w:r>
    </w:p>
    <w:p>
      <w:pPr>
        <w:pStyle w:val="BookText"/>
        <w:rPr/>
      </w:pPr>
      <w:r>
        <w:rPr>
          <w:rFonts w:ascii="IRNazanin" w:hAnsi="IRNazanin" w:eastAsia="IRNazanin"/>
          <w:color w:val="111111"/>
          <w:sz w:val="28"/>
          <w:sz w:val="28"/>
          <w:szCs w:val="28"/>
          <w:rtl w:val="true"/>
          <w:lang w:bidi="fa-IR"/>
        </w:rPr>
        <w:t>قد کان رسول اللّه صلّی اللّه علیه و آله یدنیک و یستعملک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ذلک و سأخبرک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 اللّه ما أدری أ حبّا ذلک کان أم تألّفا یتألّفنی، و لکن أشهد علی رجلین أنّه قد فارق الدّنیا و هو یحبّهما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سمیّة و ابن أمّ عبد، فلمّا حدّثه وضع یده موضع الغلال من ذقنه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أمرتنا فترکنا و نهیتنا فرکبنا و لا یسعنا إلاّ مغفرتک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تلک هجیراه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جعفر محمد بن جریر الطبری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خرج الیوم الثّالث عمّار بن یاسر و خرج إلیه عمرو بن العاص فاقتتل النّاس کأشدّ القتال و أخذ عمّار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تریدون أن تنظروا إلی من عادی اللّه و رسوله و جاهدهما و بغی علی المسلمین و ظاهر المشرکین، فلمّا رأی اللّه عزّ و جل یعزّ دینه و یظهر رسوله أتی النّبیّ صلعم فأسلم و هو فیما یری راهب غیر راغب، ثمّ قبض اللّه عزّ و جلّ رسوله صلعم فو اللّه إن زال بعده معروفا بعداوة المسلم و هوادة المجرم فاثبتوا له و قاتلوه فإنّه یطفی نور اللّه و یظاهر أعداء اللّه عزّ و جلّ، فکان مع عمّار زیاد بن النّصر علی الخیل فأمره أن یحمل فی الخیل فحمل و قاتله النّاس و صبروا له و شدّ عمّار فی الرّجال فأزال عمرو بن العاص عن موقفه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محمّد عن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منصور ابن أبی نویرة، عن أبی مخنف، و حدّثت عن هشام بن الکلبی عن أبی مخنف، قال</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حدّثنی مالک بن أعین الجهنی، عن زید بن وهب الجهنی أنّ 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من یبتغی رضوان اللّه علیه و لا یؤب إلی مال و لا ولد؟ فأتته عصابة من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اقصدوا بنا نحو هؤلاء الّذین یبغون دم ابن عفّان و یزعمون أنّه قتل مظلوما، و اللّه ما طلبتهم بدمه و لکنّ القوم ذاقوا الدّنیا فاستحبّوها و استمرءوها و علموا أنّ الحقّ إذا لزمهم حال بینهم و بین ما یتمرّغون فیه من دنیاهم، و لم یکن لقوم سابقة فی الإسلام یستحقّون بها طاعة النّاس و الولایة علیهم، فخدعوا أتباعهم 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إمامنا قتل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لیکونوا بذلک جبابرة ملوکا، و تلک مکیدة بلغوا بها</w:t>
      </w:r>
    </w:p>
    <w:p>
      <w:pPr>
        <w:pStyle w:val="BookText"/>
        <w:rPr/>
      </w:pPr>
      <w:r>
        <w:rPr>
          <w:rFonts w:ascii="IRNazanin" w:hAnsi="IRNazanin" w:eastAsia="IRNazanin"/>
          <w:color w:val="111111"/>
          <w:sz w:val="28"/>
          <w:sz w:val="28"/>
          <w:szCs w:val="28"/>
          <w:rtl w:val="true"/>
          <w:lang w:bidi="fa-IR"/>
        </w:rPr>
        <w:t>ما ترون و لو لا هی ما تبعهم من النّاس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تنصرنا فطالما نصرت و إن تجعل لهم الأمر فادّخر لهم بما أحدثوا فی عبادک العذاب الألیم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و مضت تلک العصابة الّتی أجابته حتّی دنا من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دینک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لک تبّا، طال ما بغیت فی الإسلام عوجا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لعبید اللّه بن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صرعک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دینک من عدوّ الاسلام و ابن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لکن أطلب بدم 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علی علمی فیک أنّک لا تطلب بشیء من فعلک وجه اللّه عزّ و جلّ، إن لم تقتل الیوم تمت غدا فانظر إذا أعطی النّاس علی قدر نیّاتهم ما نیّتک؟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عبد الرّحمن المسروقی،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الصّبّاح، عن عطاء بن مسلم، عن الأعمش، عن أبی عبد الرّحمن السّلمی،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عمّار بن یاسر بصفّین و هو یقول لعمرو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قاتلت صاحب هذه الرّایة ثلثا مع رسول اللّه صلّی اللّه علیه و آله و هذه الرّابعة ما هی بأبرّ و لا أتقی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أبو الحسن علی بن الحسین المسعودی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معاویه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بلغ من أحکامه للسّیاسة و إتقانه لها و اجتذابه قلوب خواصّه و عوامّه أنّ رجلا من أهل الکوفة دخل علی بعیر له إلی دمشق فی حال منصرفه عن صفّین فتعلّق به رجل من دمشق،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ناقتی أخذت منّی بصفّین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فارتفع أمرهما إلی معاویة و أقام الدّمشقیّ خمسین رجلا بیّنة یشهدون أنّها ناقته، فقضی معاویة علی الکوفیّ و أمره بتسلیم البعیر إلیه، فقال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جمل و لیس بناقة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حکم قد مضی، و دسّ إلی الکوفی بعد تفرّقهم فأحضره و سأله عن ثمن بعیره فدفع إلیه ضعفه و برّه و أحسن إلیه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علیّا أنّی أقاتله بمائة ألف ما فیهم من یفرّق بین النّاقة و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بلغ من أمرهم فی طاعتهم له أنّه صلّی بهم عند مسیرهم إلی صفّین الجمعة فی یوم 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أعاروه رءوسهم عند القتال و حملوه بها و رکنوا إلی قول عمرو بن العاص أنّ علیّا هو الّذی قتل عمّار بن یاسر حین أخرجه لنصرته ثمّ ارتقی بهم الأمر فی طاعته إلی أن جعلوا لعن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ینشأ علیها الصّغیر و یهلک علیها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عبد اللّه محمد بن عبد اللّه الحاکم النّیسابوری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حضرت عمّار علیه الرّحمة و الرّضوان در ضمن روایتی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الّذی قتل عمّارا أبو غادیة المزنی، طعنه بالرّمح فسقط و کان یومئذ یقاتل و هو ابن أربع و تسعین، فلمّا وقع أکبّ علیه رجل آخر فاجتزّ رأسه فأقبلا یختصمان کلاهما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یختصمان إلاّ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فسمعها منه معاویة فلمّا انصرف الرّجلان قال معاویة لعمرو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مثل ما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بذلوا أنفسهم دوننا تقول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إنّکما تختصمان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و اللّه ذلک و اللّه إنّک لتعلم و لوددت أنّی متّ قبل هذا بعشرین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حضرت عمّار یاسر رضوان اللّه علیه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حدّثنا أبو عبد اللّه محمّد بن یعقوب الحافظ،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محمّد بن یحیی، ثنا عبد الرّحمن بن المبارک، ثنا المعتمر بن سلیمان، عن أبیه، عن مجاهد، عن عبد اللّه ابن عمرو أنّ رجلین أتیا عمرو بن العاص یختصمان فی دم عمّار بن یاسر و سلبه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أولعت قریش بعمّار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قاتل عمّار و سالبه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تفرّد به عبد الرّحمن بن المبارک و هو ثقة مأمون عن معتمر عن أبیه، فإن کان محفوظا فإنّه صحیح علی شرط الشّیخین و لم یخرجاه، و إنّما رواه النّاس عن معتمر عن لیث عن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الاثیر الجزری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 ذو الکلاع سمع عمرو بن العاص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تقتلک الفئة الباغیة، و آخر شربة تشربها ضیاح من لبن، فکان ذو الکلاع یقول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ویحک یا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سیرجع إلینا، فقتل ذو الکلاع قبل عمّار مع معاویة و أصیب عمّار بعده مع علیّ فقال عمرو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بقتل أیّهما أنا أشدّ فرحا؟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 عمّار أو بقتل ذی الکلاع؟ و اللّه لو بقی ذو الکلاع بعد قتل عمّار لمال بعامّة أهل الشّام إلی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جماعة إلی معاویة کلّهم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قتلت عمّارا فیقول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سمعته یقول؟ فیخلطون، فأتاه ابن حوی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قتلته و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ألقی الأحبّة محمّدا</w:t>
      </w:r>
    </w:p>
    <w:p>
      <w:pPr>
        <w:pStyle w:val="BookText"/>
        <w:rPr/>
      </w:pPr>
      <w:r>
        <w:rPr>
          <w:rFonts w:ascii="IRNazanin" w:hAnsi="IRNazanin" w:eastAsia="IRNazanin"/>
          <w:color w:val="111111"/>
          <w:sz w:val="28"/>
          <w:sz w:val="28"/>
          <w:szCs w:val="28"/>
          <w:rtl w:val="true"/>
          <w:lang w:bidi="fa-IR"/>
        </w:rPr>
        <w:t>و حزبه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 و اللّه ما ظفرت یداک و لقد أسخطت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الاثیر الجزری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اختلف فی قاتله فقیل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قتله أبو الغادیة المزنی،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الجهنیّ طعنه فسقط فلمّا وقع أکبّ علیه آخر فاجتزّ رأسه فأقبلا یختصمان کلّ منهما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قتلته، 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یختصمان إلاّ فی النّار، و اللّه لوددت أنّی متّ قبل هذا الیوم بعشرین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علیه عقبة بن عامر الجهنی و عمرو بن الحارث الخولانی و شریک بن سلمة المرادی فقتلوه، و کان قتله فی ربیع الأوّل أو الآخر من سنة سبع و ثلاثین، و دفنه علیّ فی ثیابه و لم یغسّله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طلحه نصیبی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الصّفوة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أنّ عبد اللّه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عمّارا یوم صفّین و هو شیخ فی یده الحربة و قد نظر إلی عمرو بن العاص معه الرّایة فی فئة معاویة،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الرّایة قد قاتلتها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و هذه الرّابعة، و اللّه لو ضربونا حتّی بلغوا سعفات هجر لعرفت أنّا علی الحقّ و أنّهم علی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سبط ابن الجوزی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خواصّ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کان الیوم الثّالث من سفر خرج عمرو فخرج إلیه عمّار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تریدون أن تنظروا إلی عدوّ اللّه و رسوله و من بغی علی المسلمین و ظاهر أعداء اللّه تعالی أعداء الدّین فلمّا رأی اللّه تعالی قد أظهر دینه و أعزّ رسوله دخل فی الإسلام رهبة غیر رغبة و لمّا قبض اللّه تعالی رسوله ما زال معروفا بعداوة المسلمین، فقاتلوه فإنّه ممّن یجتهد فی إطفاء نور اللّه تعالی و مظاهرة أعدائه، فهو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یشیر إلی عمرو، فولّی عمرو راجعا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تذکرۀ خواصّ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ابن سعد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عمّار یحمل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ضربونا حتّی یبلغونا سعفات هجر لعلمنا أنّنا علی حقّ و هم علی باطل،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ألقی الأحبّة محمّدا و حزبه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علی عمرو بن العاص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دینک بمصر؟ تبّا لک طالما بغیت فی</w:t>
      </w:r>
    </w:p>
    <w:p>
      <w:pPr>
        <w:pStyle w:val="BookText"/>
        <w:rPr/>
      </w:pPr>
      <w:r>
        <w:rPr>
          <w:rFonts w:ascii="Amiri" w:hAnsi="Amiri" w:eastAsia="Amiri" w:cs="Amiri"/>
          <w:color w:val="111111"/>
          <w:sz w:val="28"/>
          <w:sz w:val="28"/>
          <w:szCs w:val="28"/>
          <w:rtl w:val="true"/>
          <w:lang w:bidi="ar-SA"/>
        </w:rPr>
        <w:t>الإسلام عوجا و اللّه ما قصدک و قصد عدوّ اللّه بالتّعلّل بدم عثمان إلاّ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ابن خلدون مغربی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خرج عمّار بن یاسر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لا أعمل الیوم عملا أرضی من جهاد هؤلاء الفاسقین، 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فی رضوان ربه فلا یرجع إلی مال و لا ولد، فأتاه عصابة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اقصدوا بنا هؤلاء الّذین یطلبون بدم عثمان یخادعون بذلک عمّا فی نفوسهم من الباطل، ثمّ مضی فلا یمرّ بواد من صفّین إلاّ اتّبعه من هناک من الصّحابة، ثمّ جاء إلی هاشم بن عتبة و کان صاحب الرّایة فأنهضه حتّی دنا من عمرو بن العاص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دینک بمصر؟ تبّا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أطلب 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لا تطلب وجه اللّه فی کلام کثیر من أمثال ذلک، و</w:t>
      </w:r>
    </w:p>
    <w:p>
      <w:pPr>
        <w:pStyle w:val="BookText"/>
        <w:rPr/>
      </w:pPr>
      <w:r>
        <w:rPr>
          <w:rFonts w:ascii="IRNazanin" w:hAnsi="IRNazanin" w:eastAsia="IRNazanin"/>
          <w:color w:val="111111"/>
          <w:sz w:val="28"/>
          <w:sz w:val="28"/>
          <w:szCs w:val="28"/>
          <w:rtl w:val="true"/>
          <w:lang w:bidi="fa-IR"/>
        </w:rPr>
        <w:t>أنّ رسول اللّه صلّی اللّه علیه و آله قال فی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تقتله الفئة الباغیة،</w:t>
      </w:r>
    </w:p>
    <w:p>
      <w:pPr>
        <w:pStyle w:val="BookText"/>
        <w:rPr/>
      </w:pPr>
      <w:r>
        <w:rPr>
          <w:rFonts w:ascii="IRNazanin" w:hAnsi="IRNazanin" w:eastAsia="IRNazanin"/>
          <w:color w:val="111111"/>
          <w:sz w:val="28"/>
          <w:sz w:val="28"/>
          <w:szCs w:val="28"/>
          <w:rtl w:val="true"/>
          <w:lang w:bidi="fa-IR"/>
        </w:rPr>
        <w:t>و لمّا قتل عمّار حمل علی و حمل معه ربیعة و مضر و همدان حملة منکرة فلم یبق لأهل الشّام صفّ إلاّ انتقض حتّی بلغوا معاویة فناداه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یقتل النّاس بیننا؟ هلمّ احاکمک إلی اللّه فأیّنا قتل صاحبه استقام له الأمر، 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أنصفک، 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لکنّک ما أنصفت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ملا علی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الفضائل من قسم الأقوال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أولعت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بعمّار، قاتل عمّار و سالبه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عن عمرو ابن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علی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تقتلک الفئة الباغیة و آخر زادک من الدّنیا ضیح من 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 ابن عساکر عن عبد اللّه بن کعب بن مالک، عن أبیه و ابن عساکر، عن 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علی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ابن سمیّة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عن 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علی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 ابن سمیّة، تقتله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عن حذیفة و ابن مسعود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عن أمّ سلمة، الخطیب، عن عمرو بن العاص</w:t>
      </w:r>
      <w:r>
        <w:rPr>
          <w:rFonts w:eastAsia="IRNazanin" w:cs="IRNazanin"/>
          <w:color w:val="111111"/>
          <w:sz w:val="28"/>
          <w:szCs w:val="28"/>
          <w:rtl w:val="true"/>
          <w:lang w:bidi="fa-IR"/>
        </w:rPr>
        <w:t>].</w:t>
      </w:r>
      <w:bookmarkStart w:id="11" w:name="pg11492_132572"/>
    </w:p>
    <w:p>
      <w:pPr>
        <w:pStyle w:val="BookText"/>
        <w:rPr/>
      </w:pPr>
      <w:bookmarkEnd w:id="11"/>
      <w:r>
        <w:rPr>
          <w:rFonts w:ascii="IRNazanin" w:hAnsi="IRNazanin" w:eastAsia="IRNazanin"/>
          <w:color w:val="111111"/>
          <w:sz w:val="28"/>
          <w:sz w:val="28"/>
          <w:szCs w:val="28"/>
          <w:rtl w:val="true"/>
          <w:lang w:bidi="fa-IR"/>
        </w:rPr>
        <w:t xml:space="preserve">و نیز علی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سالبک و قاتلک النّار، قاله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 ابن عساکر، عن 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ملا علی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الفضائل در قسم الأفعال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حوشب الفزاری،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بن العاص یوم قتل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یدخل سالبک و قاتلک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العاص أنّه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عمّار بن یاسر،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سالبه و قاتله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أنت تقاتله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و سالبه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علی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الحارث بن نوفل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مع معاویة من صفّین فسمعت عبد اللّه بن عمرو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سمعت رسول اللّه صلّی اللّه علیه و آله؟ یقول لعمّار حین کان یبنی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لحریص علی الأجر و إنّک من أهل الجنّة و لتقتلک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سمعته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کمال غی و ضلال عمرو بن العاص در خصوص واقعۀ هائلۀ شهادت حضرت عمّار علیه آلاف الرّحمة و الرّضوان من الملک الغفّار بنا بر أقوال خودش از بعض عباراتی که در وجه آینده مذکور می‌شود نیز ظاهر و باهر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فترصدّ لذلک، و استعصم باللّه عن نزغات کلّ جاحد متهالک</w:t>
      </w:r>
      <w:r>
        <w:rPr>
          <w:rFonts w:eastAsia="IRNazanin" w:cs="IRNazanin"/>
          <w:color w:val="111111"/>
          <w:sz w:val="28"/>
          <w:szCs w:val="28"/>
          <w:rtl w:val="true"/>
          <w:lang w:bidi="fa-IR"/>
        </w:rPr>
        <w:t>.</w:t>
      </w:r>
    </w:p>
    <w:p>
      <w:pPr>
        <w:pStyle w:val="Heading4"/>
        <w:numPr>
          <w:ilvl w:val="3"/>
          <w:numId w:val="1"/>
        </w:numPr>
        <w:rPr/>
      </w:pPr>
      <w:bookmarkStart w:id="12" w:name="__RefHeading___Toc3088579_73709187"/>
      <w:bookmarkStart w:id="13" w:name="_Toc5"/>
      <w:bookmarkEnd w:id="12"/>
      <w:r>
        <w:rPr>
          <w:rtl w:val="true"/>
        </w:rPr>
        <w:t xml:space="preserve">وجه </w:t>
      </w:r>
      <w:r>
        <w:rPr/>
        <w:t>19</w:t>
      </w:r>
      <w:r>
        <w:rPr>
          <w:rtl w:val="true"/>
        </w:rPr>
        <w:t xml:space="preserve"> - </w:t>
      </w:r>
      <w:r>
        <w:rPr>
          <w:rtl w:val="true"/>
        </w:rPr>
        <w:t>تخلف أو الغادیۀ صاحبی از هدای حضرت عمار و مباشرت او قتل آنجناب را و نقل کلمات بزرگان مورخین أهل سنت درین باره</w:t>
      </w:r>
      <w:bookmarkEnd w:id="13"/>
    </w:p>
    <w:p>
      <w:pPr>
        <w:pStyle w:val="Heading5"/>
        <w:numPr>
          <w:ilvl w:val="4"/>
          <w:numId w:val="1"/>
        </w:numPr>
        <w:rPr/>
      </w:pPr>
      <w:bookmarkStart w:id="14" w:name="__RefHeading___Toc3088581_73709187"/>
      <w:bookmarkStart w:id="15" w:name="_Toc6"/>
      <w:bookmarkEnd w:id="14"/>
      <w:r>
        <w:rPr>
          <w:rtl w:val="true"/>
        </w:rPr>
        <w:t>اشاره</w:t>
      </w:r>
      <w:bookmarkEnd w:id="1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نوزدهم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دلیل کمال خزی و خسار و هلک و تبار مقتدای خاص حضرات سنّیّه أعنی أبو الغادیه صحابی نیز می‌باشد زیرا که او هرگز مهتدی بهدی حضرت عمّار علیه آلاف الرّضوان من الغفّار نبوده، بلکه باعلان و اجهار شرکت فئۀ باغیۀ داعیۀ إلی النّار اختیار نموده و بلا خوف جبّار و قهّار، مباشر قتل جناب عمّار روّح اللّه روحه بنعم دار القرار، گردیده و بارتکاب این ظلم عظیم و اجتراء جسیم با وصف علم بحال خسران مآل خود قدم در عرصۀ بیحیائی و بی‌شرمی فشرده بذکر و بیان أفعال و أقوال خویش متعلّق باین واقعۀ عظمی قصب السّبق ازهر کفّار عنید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بعض عبارات علمای أعلام و أرکان عظام سنّیّه درین خصوص کما ینبغی هاتک أستار و مظهر عوار این مقتدای حضرات أهل سنّت ست، لهذا بإیراد آن مبادرت</w:t>
      </w:r>
    </w:p>
    <w:p>
      <w:pPr>
        <w:pStyle w:val="BookText"/>
        <w:rPr/>
      </w:pPr>
      <w:r>
        <w:rPr>
          <w:rFonts w:ascii="IRNazanin" w:hAnsi="IRNazanin" w:eastAsia="IRNazanin"/>
          <w:color w:val="111111"/>
          <w:sz w:val="28"/>
          <w:sz w:val="28"/>
          <w:szCs w:val="28"/>
          <w:rtl w:val="true"/>
          <w:lang w:bidi="fa-IR"/>
        </w:rPr>
        <w:t>می‌کنم و اصول و أعراق باطل لجلج و غیّ أسمج بتیشۀ حقّ أبلج و صواب أروج بر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سعد البصری المعروف بکاتب الواقدی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حضرت عمّار می‌آرد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عمر، حدّثنی عبد اللّه بن الحارث بن الفضیل، عن أبیه، عن عمارة بن خزیمة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خزیمة بن ثابت الجمل و هو لا یسلّ سیفا و شهد صفّین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حتّی یقتل عمّار فانظر من یقتله، فإنّی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تقتله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عمّار ابن یاسر قال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بانت لی الضّلالة و اقترب، فقاتل حتّی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الّذی قتل عمّار بن یاسر أبو غادیة المزنی طعنه برمح فسقط و کان یومئذ یقاتل فی محفّة فقتل یومئذ و هو ابن أربع و تسعین سنة، فلمّا وقع أکبّ علیه رجل آخر فاجتزّ رأسه فأقبلا یختصمان فیه کلاهما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قتلته، 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یختصمان إلاّ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فسمعها منه معاویة فلمّا انصرف الرّجلان قال معاویة لعمرو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مثل ما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بذلوا أنفسهم دوننا تقول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إنّکما تختصمان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ذاک و اللّه إنّک لتعلمه، و لوددت أنّی متّ قبل هذه بعشرین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می‌آرد</w:t>
      </w:r>
      <w:r>
        <w:rPr>
          <w:rFonts w:eastAsia="IRNazanin" w:cs="IRNazanin"/>
          <w:color w:val="111111"/>
          <w:sz w:val="28"/>
          <w:szCs w:val="28"/>
          <w:rtl w:val="true"/>
          <w:lang w:bidi="fa-IR"/>
        </w:rPr>
        <w:t>: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عفّان بن مسلم و مسلم بن إبراهیم و موسی ابن إسماعیل،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بن کلثوم بن جبر،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بواسط القصب عند عبد الأعلی بن عبد اللّه بن عامر فقال الآذن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غادیة الجهنی، فقال عبد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 مقطعات له فإذا رجل طوال ضرب من الرّجال کأنّه لیس من هذه الامّة فلمّا أن قعد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بایعت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بیمینک؟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أعوانا لوطئته حتّی أقتله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إن تشأ تمکنّی من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صفّین أقبل یسنّن أوّل الکتیبة راجلا حتّی إذا کان بین الصّفّین فأبصر رجل عورة فطعنه فی رکبته بالرّمح فعثر فانکشف المغفر عنه فضربته فإذا رأس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أر رجلا أبین ضلالة عندی منه أنّه سمع من النّبی صلّی اللّه علیه و آله ما سمع ثمّ قتل عمّارا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استسقی أبو غادیة فأتی بماء فی زجاج فأبی أن یشرب فیها، فأتی بماء فی قدح فشرب، فقال رجل علی رأس الأمیر قائم بالنّبطیّة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اوی ید کفتا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یتورّع عن الشّراب فی زجاج و لم یتورّع عن قتل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عفّان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حفص و کلثوم بن جبر، عن أبی غادیة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عمّار بن یاسر یقع فی عثمان یشتمه بالمدینة،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فتوعّدته بالقتل،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أمکننی اللّه منک 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صفّین جعل عمّار یحمل علی النّاس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فرجة بین الرّئتین و بین السّاقین،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 علیه فطعنته فی رکبته،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فقتلته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عمّار بن یاسر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 عمرو بن العاص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قاتله و سالبه فی النّار، فقیل لعمرو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أنت تقاتله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و سالبه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و غیره،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استلحم القتال بصفّین و کادوا یتفانون 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یوم تفانی فیه العرب إلاّ أن تدرکهم فیه خفّة العبد یعنی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القتال الشّدید ثلاثة أیّام و لیالیهنّ آخرهنّ لیلة الهریر، فلمّا کان الیوم الثّالث قال عمّار لهاشم بن عتبة بن أبی وقّاص و معه اللّواء یومئذ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أثخنه الحمیریّ، 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یبارز؟ فبرزت إلیه فاختلفنا ضربتین و قد کانت یده ضعفت فانتحی علیه بضربة اخری فسقط فضربته بسیفی حتّی برد،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أبا الیقظان، قتلک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إلیک فو اللّه ما ابالی من کنت و باللّه ما أعرفه یومئذ، فقال له محمّد بن المنتشر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الغادیة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خصمک یوم القیمة مازندر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ضخما،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فضحک، و کان أبو الغادیة شیخا کبیرا جسیما أدلم،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حین قتل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امرء من المسلمین لم یعظم علیه قتل ابن یاسر و تدخل به علیه المصیبة الموجعة لغیر رشید، رحم اللّه عمّارا یوم أسلم و رحم اللّه عمّارا یوم قتل و رحم اللّه عمّارا یوم یبعث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عمّارا و ما یذکر من أصحاب رسول اللّه صلعم أربعة إلاّ کان رابعا و لا خمسة إلاّ کان خامسا، و ما کان أحد من قدماء أصحاب رسول اللّه یشکّ أنّ عمّارا قد وجبت له الجنّة فی غیر موطن و لا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فهنیئا لعمّار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عمّارا مع الحقّ و الحقّ معه یدور عمّار مع الحقّ أینما دار، و قاتل عمّار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اسماعیل بخاری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حدّثنی حرمی بن حفص،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مرثد بن عامر، سمعت کلثوم بن جبر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بواسط عند عمرو بن سعید فجاء آذن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عمّار بالباب، فاذا هو طویل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 النّبیّ صلّی اللّه علیه و سلّم و أنا أنفع أهلی و أردّ علیهم الغنم، فذکر له عمّار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نعدّه حنانا حتّی سمعته یقع فی عثمان فاستقبلنی یوم صفّین فقتلته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ثنا ابن أبی عدی عن ابن عون، عن کلثوم بن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بواسط عند عبد الأعلی بن عبد اللّه بن عامر فاستسقی أبو غادیة، و قصّ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أبی غادیة المزنی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یسار بن 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یعقوب بن شیبة السّدوسی البصری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مسند حضرت عمّار علی ما نقل عنه گفته</w:t>
      </w:r>
      <w:r>
        <w:rPr>
          <w:rFonts w:eastAsia="IRNazanin" w:cs="IRNazanin"/>
          <w:color w:val="111111"/>
          <w:sz w:val="28"/>
          <w:szCs w:val="28"/>
          <w:rtl w:val="true"/>
          <w:lang w:bidi="fa-IR"/>
        </w:rPr>
        <w:t>: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مسلم بن إبراهیم، حدّثنا ربیعة بن کلثوم بن جبر، 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بواسط القصب عند عبد الأعلی بن عبد اللّه بن عامر فقال الآذن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أموالکم علیکم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 الحدیث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 نعدّ عمّار بن یاسر فینا حنانا فو اللّه إنّی لفی مسجد قباء إذ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نعثلا فعل کذا، یعنی عثمان،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اللّه لو وجدت علیه أعوانا لوطئته حتّی أقتله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صفّین أقبل یمشی أوّل الکتیبة راجلا حتّی کان بین الصّفّین طعن رجل فی رکبته بالرّمح و عثر فانکفأ المغفر فضربته فإذا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فکانوا یتعجّبون منه أنّه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دماءکم و أموالکم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یقتل عمّارا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اللّه بن مسلم بن قتیبة الدّینوری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حضرت عمّار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شهد عمّار صفّین مع علیّ بن أبی طالب رضی اللّه عنه، فقتل و دفن هناک و صلّی علیه علی و لم یغسله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ممّن شهد بدرا و سائر المشاهد مع رسول اللّه صلّی اللّه علیه و سلّم</w:t>
      </w:r>
    </w:p>
    <w:p>
      <w:pPr>
        <w:pStyle w:val="BookText"/>
        <w:rPr/>
      </w:pPr>
      <w:r>
        <w:rPr>
          <w:rFonts w:ascii="IRNazanin" w:hAnsi="IRNazanin" w:eastAsia="IRNazanin"/>
          <w:color w:val="111111"/>
          <w:sz w:val="28"/>
          <w:sz w:val="28"/>
          <w:szCs w:val="28"/>
          <w:rtl w:val="true"/>
          <w:lang w:bidi="fa-IR"/>
        </w:rPr>
        <w:t>حدّثنی الزّیادیّ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الوارث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کلثوم بن جبر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 حدّثنی أبو الغادیة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ترجعوا بعدی کفّارا یضرب بعضکم رقاب بعض، فإنّ الحقّ یومئذ لمع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الغادیة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عمّارا یذکر عثمان فی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یدعی فینا حنانا،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نعثلا هذا یفعل و یفعل، یعیبه، فلو وجدت ثلاثة أعوان یومئذ لوطئته حتّی أقتله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أنا یوم صفّین إذ أنا به أوّل الکتیبة راجلا فطعنته فی رکبته فانکشف المغفر عن رأسه فضربت رأسه فإذا رأس عمّار قد 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رأیت شیخا أضلّ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أنّه سمع النّبیّ صلّی اللّه علیه و سلّم یقول ما قال ثمّ ضرب عنق عمّار</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أبو جعفر محمد بن جریر طبری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المذیّل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حضرت عمّار در ضمن روایتی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الّذی قتل عمّار بن یاسر أبو غادیة المزنی، طعنه برمح فسقط و کان یومئذ یقاتل فی محفّة فقتل یومئذ و هو ابن أربع و تسعین فلمّا وقع أکبّ علیه رجل آخر فاجتزّ رأسه فأقبلا یختصمان فیه کلاهما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یختصمان إلاّ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فسمعها منه معاویة، فلمّا انصرف الرّجلان قال معاویة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مثل ما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بذلوا أنفسهم دوننا تقول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إنّکما تختصمان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ذاک، و اللّه إنّک لتعلمه، و لوددت أنّی متّ قبل هذا بعشرین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طبری در کتاب مذکور در ترجمۀ حضرت عمّار در ضمن روایتی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علی عمّار حوی السّکسکیّ و أبو غادیة المزنی فقتلاه، فقیل لأبی غادیة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قتلته؟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دلف إلینا فی کتیبته و دلفنا إلیه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مبارز؟ فبرز إلیه رجل من السّکاسک فاضطربا بسیفیهما فقتل عمّار السّکسکیّ 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مبارز؟ فبرز إلیه رجل من حمیر فاضطربا بسیفیهما فقتل عمّار الحمیریّ و أثخنه الحمیریّ و نادی من یبارز، فبرزت فاختلفنا ضربتین و قد کان یده ضعفت فانتحی علیه بضربة اخری فسقط فضربته بسیفی حتّی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أبا الیقظان قتلک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أذهب إلیک فو اللّه ما ابالی من کنت و 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أعرفه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محمّد بن المنتشر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الغادیة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خصمک یوم القیامة مازندر، یعنی ضخما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الحسن علی بن الحسین المسعودی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واقعۀ صفّین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لأری وجوه قوم لا یزالون یقاتلون حتّی یرتاب المبطلون، و اللّه لو هزمونا حتّی یبلغوا بنا سعفات هجر لکنّا علی الحقّ و کانوا علی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عمّار فقاتل ثمّ رجع إلی موضعه فاستسقی فأتته امرأة من نساء بنی شیبان من مصافّهم بعسّ فیه لبن فدفعته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ألقی الأحبّة تحت الأسنّة، صدق الصّادق و بذلک خبر النّاطق و هو الیوم الّذی وعدت فیه،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رائح إلی اللّه تحت العوالی؟ و الّذی نفسی بیده لنقاتلنّکم علی تأویله کما قاتلنا کم علی تنزیله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ضربنا کم علی تنزیله فالیوم نضربکم علی تأویله</w:t>
      </w:r>
    </w:p>
    <w:p>
      <w:pPr>
        <w:pStyle w:val="BookText"/>
        <w:rPr/>
      </w:pPr>
      <w:r>
        <w:rPr>
          <w:rFonts w:ascii="IRNazanin" w:hAnsi="IRNazanin" w:eastAsia="IRNazanin"/>
          <w:color w:val="111111"/>
          <w:sz w:val="28"/>
          <w:sz w:val="28"/>
          <w:szCs w:val="28"/>
          <w:rtl w:val="true"/>
          <w:lang w:bidi="fa-IR"/>
        </w:rPr>
        <w:t>ضربا یزیل الهام عن مقیله و یذهل الخلیل عن خلیله</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یرجع الحقّ إلی سبیله فتوسّط القوم و اشتبکت علیه الأسنّة فقتله أبو الغادیة العاملی و أبو حواء السّکسکیّ و اختلفا فی سلبه فاحتکما إلی عبد اللّه بن عمرو بن العاص فقال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تسعون سنة، و قبره بصفّین، و صلّی علیه علیّ علیه السلام و لم یغسله و کان یغیّر شیبه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عبد اللّه محمد بن عبد اللّه الحاکم النّیسابوری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جعفر محمّد بن صالح بن هانی، ثنا السّری بن خزیمة، ثنا مسلم بن إبراهیم، ثنا ربیعة ابن کلثوم، 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بواسط القصب فی منزل عبد الأعلی بن عبد اللّه بن عامر، قال الآذن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ابو غادیة الجهنی یستأذن، فقال عبد الأعلی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و علیه مقطعات فإذا رجل طوال ضرب من الرّجال کأنّه لیس من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نعدّ عمّار بن یاسر من خیارنا،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إنّی لفی مسجد قبا إذا یقول و ذکر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وجدت علیه أعوانا لوطئته حتّی أقتله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صفّین أقبل یمشی أوّل الکتیبة راجلا حتّی کان بین الصّفّین طعنه رجل بالرّمح فانکفی المغفر عنه فأضربه فإذا رأس 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مولی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رجلا أبین ضلالة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عمر یوسف بن عبد اللّه القرطبی المعروف بابن عبد 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حضرت عمّار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الشعبیّ عن الأحنف بن قیس فی خبر صفّین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حمل عمّار فحمل علیه ابن جزء السّکسکیّ و أبو الغادیة الفزاریّ، فأمّا أبو الغادیة فطعنه، و أمّا ابن جزء فاجتزّ رأسه، و ذکر تمام الحدیث و قد ذکرته فیما خرّجت من طرق</w:t>
      </w:r>
    </w:p>
    <w:p>
      <w:pPr>
        <w:pStyle w:val="BookText"/>
        <w:rPr/>
      </w:pPr>
      <w:r>
        <w:rPr>
          <w:rFonts w:ascii="IRNazanin" w:hAnsi="IRNazanin" w:eastAsia="IRNazanin"/>
          <w:color w:val="111111"/>
          <w:sz w:val="28"/>
          <w:sz w:val="28"/>
          <w:szCs w:val="28"/>
          <w:rtl w:val="true"/>
          <w:lang w:bidi="fa-IR"/>
        </w:rPr>
        <w:t>حدیث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تقتلک الفئة الباغیة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عبد 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الغادیة الجهنی، و جهنیة فی قضاعة اختلف فی اسمه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یسار بن سبع،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یسار بن أزهر،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مسلم، سکن الشّام و نزل واسط یعدّ فی الشّامیّین أدرک النّبیّ صلّی اللّه علیه و سلّم و هو غلام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 النّبیّ صلّی اللّه علیه و سلّم و أنا أیفع أردّ علی أهلی الغنم، و له سماع من النّبی صلّی اللّه علیه و سلّم قوله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ترجعوا بعدی کفارا یضرب بعضکم رقاب بعض، و کان محبّا فی عثمان و هو قاتل عمّار بن یاسر رحمة اللّه علیه، و کان إذا استأذن علی معاویة و غیره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عمّار بالباب و کان یصف قتله له إذا سئل عنه لا یبالیه و فی قصّته عجب عند أهل العلم، روی عن النّبیّ صلّی اللّه علیه و سلّم ما ذکرنا أنّه سمعه منه ثمّ قتل عمّارا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عنه کلثوم بن 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الرحمن بن عبد اللّه السهیلی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عمرة القضاء بعد ذکر رجز عبد اللّه بن رواحه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هذان البیتان الآخران هما لعمّار بن یاسر کما قال ابن هشام قالهما یوم صفّین و هو الیوم الّذی قتل فیه عمّار، قتله ابو الغادیة الفزاری و ابن جزء اشترکا فی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الاثیر الجزری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الغادیة الجهنی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النّبیّ صلّی اللّه علیه و سلّم و جهینة بن زید قبیلة من قضاعة، اختلف فی اسمه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بن ازیهر،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مسلم، سکن الشّام یعدّ فی الشّامیّین و انتقل إلی واسط، قال أبو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أدرک النّبیّ صلّی اللّه علیه و سلّم و هو غلام،</w:t>
      </w:r>
    </w:p>
    <w:p>
      <w:pPr>
        <w:pStyle w:val="BookText"/>
        <w:rPr/>
      </w:pPr>
      <w:r>
        <w:rPr>
          <w:rFonts w:ascii="IRNazanin" w:hAnsi="IRNazanin" w:eastAsia="IRNazanin"/>
          <w:color w:val="111111"/>
          <w:sz w:val="28"/>
          <w:sz w:val="28"/>
          <w:szCs w:val="28"/>
          <w:rtl w:val="true"/>
          <w:lang w:bidi="fa-IR"/>
        </w:rPr>
        <w:t>روی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 النّبیّ صلّی اللّه علیه و سلّم و أنا أیفع أردّ علی أهلی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الوهّاب بن هبة اللّه باسناده عن عبد اللّه بن أحمد، حدّثنی أبی أخبرنا عبد الصّمد بن عبد الوارث، أخبرنا ربیعة بن کلثوم، عن أبیه، عن أبی غادیة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 اللّه صلّی اللّه علیه و سلّم غداة العقبة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دماءکم و أموالکم حرام کحرمته یومکم هذا فی بلدکم هذا فی شهرکم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بلّغت؟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شیعة عثمان رضی اللّه عنه و هو قاتل عمّار بن یاسر و کان إذا استأذن علی معاویة و غیره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 عمّار بالباب و کان یصف قتله لعمّار إذا سئل عنه کأنّه لا یبالی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قصّته عجب عند أهل العلم،</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النّبیّ صلّی اللّه علیه و سلّم النّهی عن القتل ثمّ یقتل مثل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أبی الدّنیا عن محمّد بن أبی معشر،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الحجّاج جالسا إذ أقبل رجل مقارب الخطو فلمّا رآه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بأبی غادیة و أجلسه علی سریره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قتلت ابن سمیّة؟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کذا حتّی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الحجّاج لأهل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ینظر إلی رجل عظیم الباع یوم القیامة فلینظر إلی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ساره أبو غادیة یسأله شیئا فأبی علیه و قال أبو غادیة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نوطئ لهم الدّنیا ثمّ نسألهم فلا یعطوننا و یزعم أنّی عظیم الباع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من ضرسه مثل احد و فخذه مثل ورقان و مجلسه مثل ما بین المدینة و الرّبذه لعظیم الباع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أنّ عمّارا قتله أهل الأرض لدخول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قتل عمّارا غیره، و هذا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الاثیر الجزری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غادیة قتل عمّارا و عاش إلی زمن الحجّاج و دخل علیه فأکرمه الحجّاج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قتلت ابن سمیّة؟ یعنی عمّارا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 أن ینظر إلی عظیم الباع یوم القیامة فلینظر إلی هذا الّذی قتل ابن 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سأله أبو الغادیة حاجته فلم یجبه إلیها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نوطئ لهم الدّنیا و لا یعطوننا منها و یزعم أنّی عظیم الباع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من کان ضرسه مثل احد و فخذه مثل جبل ورقان و مجلسه مثل المدینة و الرّبذه لعظیم الباع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أنّ عمّارا قتله أهل الأرض کلّهم لدخلوا کلّهم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سبط ابن الجوزی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تذکرۀ خواصّ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طعن أبو الغادیة عمّارا بالرّمح و سقط أکبّ علیه آخر فاجتزّ رأسه، ثمّ أقبل إلی معاویة یختصمان فیه کلّ منهما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قتلته، فقال لهما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تختصمان إلاّ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بذلوا نفوسهم دوننا تقول لهم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کذلک و أنت تعلمه و إنّی و اللّه وددت أنّی متّ قبل هذا الیوم بعشرین سنة،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عمّار و هو ابن سبع و سبعین سنة،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عمّار عطش قاتله فاستسقی ماء فأتی بقدح من زجاج فامتنع من الشّرب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ابن سعد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بقدح من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 هذا الاحمق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یمتنع من الشّرب فی هذا الإناء و ینسی أنّه قتل عمّارا و</w:t>
      </w:r>
    </w:p>
    <w:p>
      <w:pPr>
        <w:pStyle w:val="BookText"/>
        <w:rPr/>
      </w:pPr>
      <w:r>
        <w:rPr>
          <w:rFonts w:ascii="IRNazanin" w:hAnsi="IRNazanin" w:eastAsia="IRNazanin"/>
          <w:color w:val="111111"/>
          <w:sz w:val="28"/>
          <w:sz w:val="28"/>
          <w:szCs w:val="28"/>
          <w:rtl w:val="true"/>
          <w:lang w:bidi="fa-IR"/>
        </w:rPr>
        <w:t>قد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تقتلک الفئة الباغیة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ملا علی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زید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عمّار بن یاسر قد ولع بقریش و ولعت به فغدوا علیه فضربوه فجلس فی بیته فجاء عثمان ابن عفّان یعوده فخرج عثمان و صعد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تقتلک الفئة الباغیة، قاتل عمّار فی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ملا علی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سلّم یقول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تقتلک الفئة الباغیة، بشّر قاتل عمّار بالنّار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أخرجه أبو یعلی و ابن عساکر</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علی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عمر و غیره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حین قتل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امرء من المسلمین لم یعظم علیه قتل ابن یاسر و یدخل علیه المصیبة الموجبة، لغیر رشید، رحم اللّه عمّارا یوم أسلم، و رحم اللّه عمّارا یوم قتل، و رحم اللّه عمّارا یوم یبعث حیّا، لقد رأیت عمّارا و ما یذکر من اصحاب رسول اللّه صلّی اللّه علیه و سلّم أربعة إلا کان رابعا و لا خمسة إلا کان خامسا و ما کان أحد من قدماء اصحاب رسول اللّه صلّی اللّه علیه و سلّم یشکّ أنّ عمّارا قد وجبت له الجنّة فی غیر موطن و لا أشدّ تهنیا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اثنین، فهنیئا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لعمّار بالجنّة و لقد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عمّارا مع الحقّ و الحقّ معه، یدور عمّار مع الحقّ أینما دار و قاتل عمّار فی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ملا علی قاری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حضرت عمّار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بصفّین مع علیّ عن ثلاث و تسعین من عمره و</w:t>
      </w:r>
    </w:p>
    <w:p>
      <w:pPr>
        <w:pStyle w:val="BookText"/>
        <w:rPr/>
      </w:pPr>
      <w:r>
        <w:rPr>
          <w:rFonts w:ascii="IRNazanin" w:hAnsi="IRNazanin" w:eastAsia="IRNazanin"/>
          <w:color w:val="111111"/>
          <w:sz w:val="28"/>
          <w:sz w:val="28"/>
          <w:szCs w:val="28"/>
          <w:rtl w:val="true"/>
          <w:lang w:bidi="fa-IR"/>
        </w:rPr>
        <w:t>قد قال صلّی اللّه تعالی علیه و سلّم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تقتلک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قتله أبو الغادیة و اسمه یسار بن سبع، سکن الشّام و نزل واسط و عداده فی الشّامیّین أدرک النّبیّ صلّی اللّه تعالی علیه و سلّم و هو غلام و سمع منه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ترجعوا بعدی کفّارا یضرب بعضکم رقاب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محبّا لعثمان رضی اللّه تعالی عنه و کان إذا استأذن معاویة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عمّار بالباب، اخرج له احمد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نور الدین حلبی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عن أبی العالیة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عمّار فی النّار، و من العجب انّ أبا العالیة هذا هو القاتل لعمّار یوم صفّین فکان أبو العالیة مع معاویة و کان عمّار مع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عبد الحق دهلوی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الإشارة إلی تعمیم البشارة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رضی اللّه عنه أنّه قال لمّا قتل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امرء من المسلمین لم یعظم علیه قتل ابن یاسر و یدخل علیه المصیبة لغیر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عمّارا یوم أسلم و رحم اللّه عمّارا یوم قتل و رحم اللّه عمّارا یوم یبعث حیّا، لقد رأیت عمّارا و ما یذکر من أصحاب رسول اللّه صلّی اللّه علیه و سلّم أربعة إلاّ کان رابعا و لا خمسة إلا کان خامسا و ما کان أحد من قدماء أصحاب رسول اللّه صلّی اللّه علیه و سلّم یشکّ أنّ عمّارا قد وجبت له الجنّة فی غیر موطن و لا أشدّ تهنیا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اثنین، فهنیئا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لعمّار بالجنّة و لقد قیل إنّ عمّارا مع الحقّ و الحقّ معه، یدور عمّار مع الحقّ أینما دار، و قاتل عمّار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ابن عساکر فی تاریخه</w:t>
      </w:r>
      <w:r>
        <w:rPr>
          <w:rFonts w:eastAsia="IRNazanin" w:cs="IRNazanin"/>
          <w:color w:val="111111"/>
          <w:sz w:val="28"/>
          <w:szCs w:val="28"/>
          <w:rtl w:val="true"/>
          <w:lang w:bidi="fa-IR"/>
        </w:rPr>
        <w:t>].</w:t>
      </w:r>
      <w:bookmarkStart w:id="16" w:name="pg11492_132582"/>
    </w:p>
    <w:p>
      <w:pPr>
        <w:pStyle w:val="BookText"/>
        <w:rPr/>
      </w:pPr>
      <w:bookmarkEnd w:id="16"/>
      <w:r>
        <w:rPr>
          <w:rFonts w:ascii="IRNazanin" w:hAnsi="IRNazanin" w:eastAsia="IRNazanin"/>
          <w:color w:val="111111"/>
          <w:sz w:val="28"/>
          <w:sz w:val="28"/>
          <w:szCs w:val="28"/>
          <w:rtl w:val="true"/>
          <w:lang w:bidi="fa-IR"/>
        </w:rPr>
        <w:t xml:space="preserve">و نیز شیخ عبد الحقّ دهلوی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عمّار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مناقبه کثیرة، 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خلط اللّه الإیمان ما بین قرنه إلی قدمه و خلط الإیمان بلحمه و دمه، یزول مع الحقّ حیث زال و لیس ینبغی للنّار أن یأکل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ابن عساکر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عمّار و سالبه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ذی طمرین لا یؤبه به لو أقسم علی اللّه لأبره منهم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سمیّة ما عرض علیه أمران قطّ إلاّ أخذ أرشدهما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اختلف النّاس کان ابن سمیّة مع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 عمّار، یقتله الفئة الباغیة، یدعوهم إلی الجنّة و یدعونه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فعل الأشقیاء الأشرار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دأب الأشقیاء الفجّار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الحدیث طرق متعدّدة متکثّرة یبلغ حدّ التّواتر معنی بلا شبهة</w:t>
      </w:r>
      <w:r>
        <w:rPr>
          <w:rFonts w:eastAsia="IRNazanin" w:cs="IRNazanin"/>
          <w:color w:val="111111"/>
          <w:sz w:val="28"/>
          <w:szCs w:val="28"/>
          <w:rtl w:val="true"/>
          <w:lang w:bidi="fa-IR"/>
        </w:rPr>
        <w:t>].</w:t>
      </w:r>
    </w:p>
    <w:p>
      <w:pPr>
        <w:pStyle w:val="Heading5"/>
        <w:numPr>
          <w:ilvl w:val="4"/>
          <w:numId w:val="1"/>
        </w:numPr>
        <w:rPr/>
      </w:pPr>
      <w:bookmarkStart w:id="17" w:name="__RefHeading___Toc3088583_73709187"/>
      <w:bookmarkStart w:id="18" w:name="_Toc7"/>
      <w:bookmarkEnd w:id="17"/>
      <w:r>
        <w:rPr>
          <w:rtl w:val="true"/>
        </w:rPr>
        <w:t>تخلف أبو الغادیة از هدای عمار</w:t>
      </w:r>
      <w:bookmarkEnd w:id="18"/>
    </w:p>
    <w:p>
      <w:pPr>
        <w:pStyle w:val="BookText"/>
        <w:rPr/>
      </w:pPr>
      <w:r>
        <w:rPr>
          <w:rFonts w:ascii="IRNazanin" w:hAnsi="IRNazanin" w:eastAsia="IRNazanin"/>
          <w:color w:val="111111"/>
          <w:sz w:val="28"/>
          <w:sz w:val="28"/>
          <w:szCs w:val="28"/>
          <w:rtl w:val="true"/>
          <w:lang w:bidi="fa-IR"/>
        </w:rPr>
        <w:t xml:space="preserve">و سید مرتضی الزبیدی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أبو الغادیة، یسار بن سبع الجهنی، صحابی بایع رسول اللّه صلّی اللّه علیه و آله و سلّم، هو قاتل عمّار بن یاسر رضی اللّه عنهما 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p>
    <w:p>
      <w:pPr>
        <w:pStyle w:val="Heading3"/>
        <w:numPr>
          <w:ilvl w:val="2"/>
          <w:numId w:val="1"/>
        </w:numPr>
        <w:rPr/>
      </w:pPr>
      <w:bookmarkStart w:id="19" w:name="__RefHeading___Toc3088585_73709187"/>
      <w:bookmarkStart w:id="20" w:name="_Toc8"/>
      <w:bookmarkEnd w:id="19"/>
      <w:r>
        <w:rPr>
          <w:rtl w:val="true"/>
        </w:rPr>
        <w:t>استدلال شاهصاحب به قوله</w:t>
      </w:r>
      <w:r>
        <w:rPr>
          <w:rtl w:val="true"/>
        </w:rPr>
        <w:t>:</w:t>
      </w:r>
      <w:r>
        <w:rPr>
          <w:rtl w:val="true"/>
        </w:rPr>
        <w:t xml:space="preserve">و </w:t>
      </w:r>
      <w:r>
        <w:rPr>
          <w:rtl w:val="true"/>
        </w:rPr>
        <w:t>«</w:t>
      </w:r>
      <w:r>
        <w:rPr>
          <w:rtl w:val="true"/>
        </w:rPr>
        <w:t>تمسکوا بعهد ابن أم عبد</w:t>
      </w:r>
      <w:r>
        <w:rPr>
          <w:rtl w:val="true"/>
        </w:rPr>
        <w:t xml:space="preserve">» </w:t>
      </w:r>
      <w:r>
        <w:rPr>
          <w:rtl w:val="true"/>
        </w:rPr>
        <w:t>در معارضۀ قرار دادن این حدیث با حدیث ثقلین</w:t>
      </w:r>
      <w:bookmarkEnd w:id="2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تمسکوا بعهد ابن أم عبد</w:t>
      </w:r>
      <w:r>
        <w:rPr>
          <w:rFonts w:eastAsia="IRNazanin" w:cs="IRNazanin"/>
          <w:color w:val="111111"/>
          <w:sz w:val="28"/>
          <w:szCs w:val="28"/>
          <w:rtl w:val="true"/>
          <w:lang w:bidi="fa-IR"/>
        </w:rPr>
        <w:t>»]</w:t>
      </w:r>
    </w:p>
    <w:p>
      <w:pPr>
        <w:pStyle w:val="Heading3"/>
        <w:numPr>
          <w:ilvl w:val="2"/>
          <w:numId w:val="1"/>
        </w:numPr>
        <w:rPr/>
      </w:pPr>
      <w:bookmarkStart w:id="21" w:name="__RefHeading___Toc3088587_73709187"/>
      <w:bookmarkStart w:id="22" w:name="_Toc9"/>
      <w:bookmarkEnd w:id="21"/>
      <w:r>
        <w:rPr>
          <w:rtl w:val="true"/>
        </w:rPr>
        <w:t>جواب مؤلف باین معارضۀ باطله و رد استدلال شاهصاحب بسه وجه</w:t>
      </w:r>
      <w:bookmarkEnd w:id="22"/>
    </w:p>
    <w:p>
      <w:pPr>
        <w:pStyle w:val="Heading4"/>
        <w:numPr>
          <w:ilvl w:val="3"/>
          <w:numId w:val="1"/>
        </w:numPr>
        <w:rPr/>
      </w:pPr>
      <w:bookmarkStart w:id="23" w:name="__RefHeading___Toc3088589_73709187"/>
      <w:bookmarkStart w:id="24" w:name="_Toc10"/>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و احتجاج مخاطب منکود باین حدیث مردود باطل و مضمحلّ است بچند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متفرّدات اهل سنّت است و أهل حقّ آن را إثبات نمی‌نمایند پس ذکر آن بمقابلۀ حدیث ثقلین که متّفق علیه فریقین می‌باشد حیف صریح و جور فضیح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بخاری و مسلم روایت نکرده‌اند و إعراض شیخین از حدیثی دلیل مقدوحیّت و مجروحیّت آن نزد أکابر اهل سنّت می‌باشد، چنانچه در مجلّد حدیث طیر بجواب حدیث اقتدا مفصّلا مبیّن و مصرّح گردیده</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ماهرین علم رجال و ناقدین أحادیث فظاعت اشتمال، واضح و لائح است که این حدیث سندا مقدوح و مجروح می‌باشد و عند التّحقیق سلسلۀ روایت آن متلاشی گشته از هم می‌پاشد</w:t>
      </w:r>
      <w:r>
        <w:rPr>
          <w:rFonts w:eastAsia="IRNazanin" w:cs="IRNazanin"/>
          <w:color w:val="111111"/>
          <w:sz w:val="28"/>
          <w:szCs w:val="28"/>
          <w:rtl w:val="true"/>
          <w:lang w:bidi="fa-IR"/>
        </w:rPr>
        <w:t>.</w:t>
      </w:r>
      <w:bookmarkStart w:id="25" w:name="pg11492_132583"/>
    </w:p>
    <w:p>
      <w:pPr>
        <w:pStyle w:val="BookText"/>
        <w:rPr/>
      </w:pPr>
      <w:bookmarkEnd w:id="25"/>
      <w:r>
        <w:rPr>
          <w:rFonts w:ascii="IRNazanin" w:hAnsi="IRNazanin" w:eastAsia="IRNazanin"/>
          <w:color w:val="111111"/>
          <w:sz w:val="28"/>
          <w:sz w:val="28"/>
          <w:szCs w:val="28"/>
          <w:rtl w:val="true"/>
          <w:lang w:bidi="fa-IR"/>
        </w:rPr>
        <w:t xml:space="preserve">عز الدین ابن الاثیر الجزری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ابن مسعود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البرکات الحسن بن محمّد بن الحسن بن هبة اللّه الدّمشقی، أخبرنا أبو العشائر محمّد بن خلیل بن فارس القیسی، أخبرنا أبو القاسم علیّ بن محمّد بن علیّ المصیصی، أخبرنا أبو محمّد عبد الرّحمن بن عثمان بن القاسم بن أبی نصر، أخبرنا أبو الحسن خیثمة بن سلیمان ابن حیدرة الأطرابلسیّ، حدّثنا أبو عبیدة السّری بن یحیی بالکوفة، حدّثنا قبیصة بن عقبة، حدّثنا سفیان الثّوری، عن عبد الملک بن عمیر، عن مولی لربعی، عن ربعی، 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تمسّکوا بعهد ابن أمّ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رواه سلمة بن کهیل عن أبی الزّعراء عن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سند چنانچه می‌بینی مشتمل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قبیصة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ابن معین که از اکابر نقّاد و أعلام أطواد سنیّه است بجرح و قدح نواخته</w:t>
      </w:r>
      <w:r>
        <w:rPr>
          <w:rFonts w:eastAsia="IRNazanin" w:cs="IRNazanin"/>
          <w:color w:val="111111"/>
          <w:sz w:val="28"/>
          <w:szCs w:val="28"/>
          <w:rtl w:val="true"/>
          <w:lang w:bidi="fa-IR"/>
        </w:rPr>
        <w:t>.</w:t>
      </w:r>
    </w:p>
    <w:p>
      <w:pPr>
        <w:pStyle w:val="Heading4"/>
        <w:numPr>
          <w:ilvl w:val="3"/>
          <w:numId w:val="1"/>
        </w:numPr>
        <w:rPr/>
      </w:pPr>
      <w:bookmarkStart w:id="26" w:name="__RefHeading___Toc3088591_73709187"/>
      <w:bookmarkStart w:id="27" w:name="_Toc11"/>
      <w:bookmarkEnd w:id="26"/>
      <w:r>
        <w:rPr>
          <w:rtl w:val="true"/>
        </w:rPr>
        <w:t>جرح و قدح قبیصة بن عقبه که روایت حدیث مذکور نموده، بتصدیق أهل رجال</w:t>
      </w:r>
      <w:bookmarkEnd w:id="27"/>
    </w:p>
    <w:p>
      <w:pPr>
        <w:pStyle w:val="BookText"/>
        <w:rPr/>
      </w:pPr>
      <w:r>
        <w:rPr>
          <w:rFonts w:ascii="IRNazanin" w:hAnsi="IRNazanin" w:eastAsia="IRNazanin"/>
          <w:color w:val="111111"/>
          <w:sz w:val="28"/>
          <w:sz w:val="28"/>
          <w:szCs w:val="28"/>
          <w:rtl w:val="true"/>
          <w:lang w:bidi="fa-IR"/>
        </w:rPr>
        <w:t xml:space="preserve">جرح و قدح قبیصة بن عقبة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ثقة إلاّ فی حدیث الثّوری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او مذکورست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بذاک القویّ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فی کلّ شیء إلاّ فی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کمال ظهورست که قبیصه</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تمسّکوا بعهد ابن أمّ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سفیان ثوری روایت نموده پس او درین روایت حسب افادۀ ابن معین غیر ثقه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درین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قوادح عظیمه و مطاعن جسیمۀ او مثل ارتکاب تدلیس و ابتلا بحسد و عداوت و غیبت إمام أعظم سنّیّه و اعتراض و ایراد بر صادق آل محمّد صلوات اللّه علیه و علیهم إلی یوم التّناد در جزء ثانی مجلّد حدیث مدینة العلم بتفصیل تمام مذکور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درین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و قدح مکمّل و جرح مفصّل او در مجلّد حدیث طیر بإشباع تامّ و تبیّن معجب أهل أحلام، مبیّن و مبرهن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درین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می‌باشد و او مجهول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طریق دیگر این حدیث که ابن الأثیر آن را معلّقا ذکر کرده نیز مجروح و مقدوح</w:t>
      </w:r>
      <w:bookmarkStart w:id="28" w:name="pg11492_132584"/>
    </w:p>
    <w:p>
      <w:pPr>
        <w:pStyle w:val="BookText"/>
        <w:rPr/>
      </w:pPr>
      <w:bookmarkEnd w:id="28"/>
      <w:r>
        <w:rPr>
          <w:rFonts w:ascii="IRNazanin" w:hAnsi="IRNazanin" w:eastAsia="IRNazanin"/>
          <w:color w:val="111111"/>
          <w:sz w:val="28"/>
          <w:sz w:val="28"/>
          <w:szCs w:val="28"/>
          <w:rtl w:val="true"/>
          <w:lang w:bidi="fa-IR"/>
        </w:rPr>
        <w:t xml:space="preserve">است زیرا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الزّعراء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او در روایت خود مطعون و موهون می‌باشد</w:t>
      </w:r>
      <w:r>
        <w:rPr>
          <w:rFonts w:eastAsia="IRNazanin" w:cs="IRNazanin"/>
          <w:color w:val="111111"/>
          <w:sz w:val="28"/>
          <w:szCs w:val="28"/>
          <w:rtl w:val="true"/>
          <w:lang w:bidi="fa-IR"/>
        </w:rPr>
        <w:t>.</w:t>
      </w:r>
    </w:p>
    <w:p>
      <w:pPr>
        <w:pStyle w:val="Heading4"/>
        <w:numPr>
          <w:ilvl w:val="3"/>
          <w:numId w:val="1"/>
        </w:numPr>
        <w:rPr/>
      </w:pPr>
      <w:bookmarkStart w:id="29" w:name="__RefHeading___Toc3088593_73709187"/>
      <w:bookmarkStart w:id="30" w:name="_Toc12"/>
      <w:bookmarkEnd w:id="29"/>
      <w:r>
        <w:rPr>
          <w:rtl w:val="true"/>
        </w:rPr>
        <w:t>جرح و قدح أبو الزعراء عبد اللّه بن هانی راوی دیگر حدیث بتصدیق أهل رجال</w:t>
      </w:r>
      <w:bookmarkEnd w:id="30"/>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هانی أبو الزّعراء صاحب ابن مسعود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یتابع علی حدیثه، سمع منه سلمة بن کهیل حدیثه عن ابن مسعود فی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یقوم نبیّکم صلّی اللّه علیه و سلّم رابعا و المعروف أنّه علیه السّلام أوّل شافع، قاله البخاری و قد أخرج النّسائیّ الحدیث مختصرا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هانی الکندی الأزدی أبو الزّعراء الکبیر الکوفی روی عن عمرو ابن مسعود، و عنه ابن اخته سلمة بن کهیل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یتابع فی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مراجعۀ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مناقب ابن مسعود واضح و آشکار می‌شود که راوی این حدیث از سلمة بن کهیل، یحیی بن سلمة بن کهیل است، و از یحیی پسر او إسماعیل و از إسماعیل پسر او إبراهیم است، و این جمله روات حسب تصریحات أئمۀ أعلام و أساطین عظام سنّیّه مقدوح و مجروح می‌باشند، کما فصّل فی مجلّد حدیث الطّیر، و ستقف علی ذلک عن قریب فی هذا المجلّد أیضا بعون اللّه المفیض للخیر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بالخصوص یحیی بن سلمه چنان مهتوک السّتر است که خود ترمذی در او قادح و طاعن شده و بعد نقل این حدیث برای إظهار حال پر اختلال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غریب من حدیث ابن مسعود لا نعرفه إلاّ من یحیی بن سلمة بن کهیل، و یحیی بن سلمه یضعّف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بر ناظر بصیر ممعن خبیر کالشّمس فی رابعة النّهار واضح و آشکار می‌گردد که تمسّک مخاطب کثیر العثار باین حدیث بی اعتبار اقتفای أثر ناکب جوار و اتّباع طریقه ناکث خوارست، و اللّه ولیّ التّوفیق لأهل النّقد و الإختبار و هو الملهم الموزع للتّمییز بین النّور و النّار</w:t>
      </w:r>
      <w:r>
        <w:rPr>
          <w:rFonts w:eastAsia="IRNazanin" w:cs="IRNazanin"/>
          <w:color w:val="111111"/>
          <w:sz w:val="28"/>
          <w:szCs w:val="28"/>
          <w:rtl w:val="true"/>
          <w:lang w:bidi="fa-IR"/>
        </w:rPr>
        <w:t>.</w:t>
      </w:r>
    </w:p>
    <w:p>
      <w:pPr>
        <w:pStyle w:val="Heading3"/>
        <w:numPr>
          <w:ilvl w:val="2"/>
          <w:numId w:val="1"/>
        </w:numPr>
        <w:rPr/>
      </w:pPr>
      <w:bookmarkStart w:id="31" w:name="__RefHeading___Toc3088595_73709187"/>
      <w:bookmarkStart w:id="32" w:name="_Toc13"/>
      <w:bookmarkEnd w:id="31"/>
      <w:r>
        <w:rPr>
          <w:rtl w:val="true"/>
        </w:rPr>
        <w:t xml:space="preserve">آوردن صاحب </w:t>
      </w:r>
      <w:r>
        <w:rPr>
          <w:rtl w:val="true"/>
        </w:rPr>
        <w:t>«</w:t>
      </w:r>
      <w:r>
        <w:rPr>
          <w:rtl w:val="true"/>
        </w:rPr>
        <w:t>تحفه</w:t>
      </w:r>
      <w:r>
        <w:rPr>
          <w:rtl w:val="true"/>
        </w:rPr>
        <w:t xml:space="preserve">» </w:t>
      </w:r>
      <w:r>
        <w:rPr>
          <w:rtl w:val="true"/>
        </w:rPr>
        <w:t xml:space="preserve">حدیث </w:t>
      </w:r>
      <w:r>
        <w:rPr>
          <w:rtl w:val="true"/>
        </w:rPr>
        <w:t>«</w:t>
      </w:r>
      <w:r>
        <w:rPr>
          <w:rtl w:val="true"/>
        </w:rPr>
        <w:t>و رضیت لکم ما رضی لکم ابن ام عبد</w:t>
      </w:r>
      <w:r>
        <w:rPr>
          <w:rtl w:val="true"/>
        </w:rPr>
        <w:t xml:space="preserve">» </w:t>
      </w:r>
      <w:r>
        <w:rPr>
          <w:rtl w:val="true"/>
        </w:rPr>
        <w:t>را بمقابلۀ حدیث ثقلین</w:t>
      </w:r>
      <w:bookmarkEnd w:id="3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لکم ما رضی لکم ابن أم عبد</w:t>
      </w:r>
      <w:r>
        <w:rPr>
          <w:rFonts w:eastAsia="IRNazanin" w:cs="IRNazanin"/>
          <w:color w:val="111111"/>
          <w:sz w:val="28"/>
          <w:szCs w:val="28"/>
          <w:rtl w:val="true"/>
          <w:lang w:bidi="fa-IR"/>
        </w:rPr>
        <w:t>»]</w:t>
      </w:r>
    </w:p>
    <w:p>
      <w:pPr>
        <w:pStyle w:val="Heading3"/>
        <w:numPr>
          <w:ilvl w:val="2"/>
          <w:numId w:val="1"/>
        </w:numPr>
        <w:rPr/>
      </w:pPr>
      <w:bookmarkStart w:id="33" w:name="__RefHeading___Toc3088597_73709187"/>
      <w:bookmarkStart w:id="34" w:name="_Toc14"/>
      <w:bookmarkEnd w:id="33"/>
      <w:r>
        <w:rPr>
          <w:rtl w:val="true"/>
        </w:rPr>
        <w:t>جواب مؤلف باین معارضۀ باطله و رد استدلال شاه صاحب به پنج وجه</w:t>
      </w:r>
      <w:bookmarkEnd w:id="34"/>
    </w:p>
    <w:p>
      <w:pPr>
        <w:pStyle w:val="Heading4"/>
        <w:numPr>
          <w:ilvl w:val="3"/>
          <w:numId w:val="1"/>
        </w:numPr>
        <w:rPr/>
      </w:pPr>
      <w:bookmarkStart w:id="35" w:name="__RefHeading___Toc3088599_73709187"/>
      <w:bookmarkStart w:id="36" w:name="_Toc15"/>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هم قابل احتجاج و استدلال بمقابلۀ اهل حقّ و إقبال نیست بچند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بلا ریب از آحادست و حدیث ثقلین از متواترات می‌باشد و معارضۀ متواترات با آحاد خارج از طریق إنصاف و سدادست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متفرّدات اهل سنّت است و أهل حقّ آن را هرگز قبول ندارند، پس ذکر آن در مناظره و محاجّۀ با ایشان علاوه بر آنکه خلاف مواعید عرقوبیّۀ شاه صاحب است، بلا اشکال از دائرۀ إنصاف خارج و متمسّک بآن در مقابله‌شان یقینا بر وتیرۀ اعتساف دارج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حدیثی است که بخاری و مسلم از ذکر آن إعراض ورزیدۀ و عنقریب ما تنبیه نموده‌ایم که عدم ذکر شیخین حدیثی را نزد أجلّۀ اهل سنّت موجب ظهور وهن و هوان آن می‌باشد، و جمعی از متعصّبین سنّیّه حدیث غدیر را که کمتر حدیثی مثل آن در تواتر و کثرت طرق خواهد بود بهمین سبب که بخاری و مسلم آن را ذکر نکرده‌اند قبول نمی‌کنند، پس بنا بر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بهزار اولویّت صلاحیّت احتجاج و استدلال نخواهد داشت و هر که أدنی حظّی از إنصاف داشته باشد اهل حقّ را در عدم قبول آن مصیب و محقّ خواهد انگاشت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بخاری و مسلم، أبو داود و ابن ماجه و ترمذی و نسائی هم این حدیث را ذکر نکرده‌اند، و پر ظاهر است که هر گاه إعراض بخاری و مسلم نزد جماعتی از سنّیّه دلیل وهن و هوان حدیثی باشد إعراض أصحاب صحاح ستّه جمیعا از حدیثی بأولیّت تامّه نزد آن جماعت، دلیل قدح و جرح حدیث معرض عنه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ازین جا پی توان برد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مرتبۀ وهن و اصل است و مخاطب را از احتجاج و استدلال بآن سوای خسران چه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بالفرض، این حدیث را تسلیم هم نمائیم معارضۀ آن بحدیث ثقلین؛ ضلال بعید و بغایت ناسدید است زیرا که دلالت حدیث ثقلین بر خلاف و امامت و عصمت و طهارت و أعلمیّت و أفضلیّت اهلبیت علیهم السّلام بوجوه موفوره و عناوین غیر محصوره در ما سبق مفصّلا مبرهن و مبیّن شده؛ و این حدیث بر فرض ثبوتش چنان محدود المراد واقع شده که اصلا دلیل عالم و مقتدا بودن ابن مسعود هم نیست، فضلا عن الدّلالة</w:t>
      </w:r>
    </w:p>
    <w:p>
      <w:pPr>
        <w:pStyle w:val="BookText"/>
        <w:rPr/>
      </w:pPr>
      <w:r>
        <w:rPr>
          <w:rFonts w:ascii="IRNazanin" w:hAnsi="IRNazanin" w:eastAsia="IRNazanin"/>
          <w:color w:val="111111"/>
          <w:sz w:val="28"/>
          <w:sz w:val="28"/>
          <w:szCs w:val="28"/>
          <w:rtl w:val="true"/>
          <w:lang w:bidi="fa-IR"/>
        </w:rPr>
        <w:t>علی حصول واحد من المزایا المذکورة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شأن صدور این حدیث را احدی از ارباب خبرت بیند بیقین می‌داند که دلالت آن جز برین نیست که جناب رسالت‌مآب صلّی اللّه علیه و آله الأطیاب برای مخاطبین اصحاب آنچه مرضیّ خدا و رسول او باشد پسند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اجمال آنست که حاکم نیسابوری این حدیث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نهج روایت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ابو الفضل الحسن بن یعقوب بن یوسف العدل، ثنا محمّد بن عبد الوهّاب العبدی، انبأ جعفر بن عون، أنبا المسعودیّ، عن جعفر بن عمرو بن حریث،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سلّم لعبد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 و علیک انزل؟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أحبّ ان أسمعه من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فافتتح سورة النّساء حتّی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جِئْنا مِنْ کُلِّ أُمَّةٍ بِشَهِیدٍ وَ جِئْنا بِکَ عَلی هؤُلاءِ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فاستعبر رسول اللّه صلّی اللّه علیه و سلّم و کفّ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فی اوّل کلامه و اثنی علی اللّه و صلّی علی النّبیّ صلّی اللّه علیه و سلّم و شهد شهادة الحقّ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رضینا باللّه ربّا و بالإسلام دینا و رضیت لکم ما رضی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سلّم رضیت لکم ما رضی لکم ابن أمّ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حدیث صحیح الاسناد و لم یخرجاه</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 روایت ظاهرست که جناب رسالت‌مآب صلّی اللّه علیه و سلّم روزی بعبد اللّه بن مسعود حکم فرمود که چیزی از قرآن بخواند عبد اللّه بن مسعود در مقام عذر عرض نمود که آیا مناسب است که من قرآن بر تو بخوانم حال آنکه قرآن بر جناب تو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مقام بیان مصلحت این حکم ارشاد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که قرآن را از غیر خود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ابن مسعود قرائت سورۀ نساء شروع کرد تا اینکه رسید بقول خداوند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إِذا جِئْنا مِنْ کُلِّ أُمَّةٍ بِشَهِیدٍ وَ جِئْنا بِکَ عَلی هؤُلاءِ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باستماع این کلام عبرت انضمام چشم مبارک آن حضرت اشک‌آلود گردید و عبد اللّه بن مسعود از مشاهدۀ این حال از قرائت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باو ارشاد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آن جناب کلام کردن بر نهج خطابت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امتثالا للأمر العالی زبان بحمد و ثنای إلهی گشاد و درود بر آن جناب فرستاد و شهادت حقّ بداد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رضینا باللّه ربّا و بالإسلام دینا و رضیت لکم ما رضی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راضی شدیم ما بخدا از روی پروردگار، و بإسلام از روی</w:t>
      </w:r>
      <w:bookmarkStart w:id="37" w:name="pg11492_132587"/>
    </w:p>
    <w:p>
      <w:pPr>
        <w:pStyle w:val="BookText"/>
        <w:rPr/>
      </w:pPr>
      <w:bookmarkEnd w:id="37"/>
      <w:r>
        <w:rPr>
          <w:rFonts w:ascii="IRNazanin" w:hAnsi="IRNazanin" w:eastAsia="IRNazanin"/>
          <w:color w:val="111111"/>
          <w:sz w:val="28"/>
          <w:sz w:val="28"/>
          <w:szCs w:val="28"/>
          <w:rtl w:val="true"/>
          <w:lang w:bidi="fa-IR"/>
        </w:rPr>
        <w:t>دین، و پسند کردم برای شما آنچه خدا و رسول او پسند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کلام ابن مسعود صحیح و مشتمل بر نصیحت بود آن حضرت نیز در مقام تأیید آن ارشاد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لکم ما رضی لکم ابن أمّ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 کردم برای شما آنچه پسند کرد برای شما ابن أمّ 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پسندیدۀ خدا و رسول را که ابن مسعود برای شما پسندیده من هم پسند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کالشمس فی رابعة النّهار واضح و آشکار گردید که مراد از قول آن جناب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لکم ما رضی لکم ابن أمّ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لکم ما رضی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 کردم برای شما آنچه پسند کرد خدا و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این روایت، شأن صدور این کلام را بنهایت ظهور واضح می‌گرداند و بإثبات می‌رساند که همین قول 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لکم ما رضی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 آن جناب بودند نه آنکه هر آنچه ابن مسعود در زمان آینده برای مخاطبین پسند کند مرضیّ رسول اللّه صلّی اللّه علیه و آله و سلّم بوده باشد</w:t>
      </w:r>
      <w:r>
        <w:rPr>
          <w:rFonts w:eastAsia="IRNazanin" w:cs="IRNazanin"/>
          <w:color w:val="111111"/>
          <w:sz w:val="28"/>
          <w:szCs w:val="28"/>
          <w:rtl w:val="true"/>
          <w:lang w:bidi="fa-IR"/>
        </w:rPr>
        <w:t>.</w:t>
      </w:r>
    </w:p>
    <w:p>
      <w:pPr>
        <w:pStyle w:val="Heading4"/>
        <w:numPr>
          <w:ilvl w:val="3"/>
          <w:numId w:val="1"/>
        </w:numPr>
        <w:rPr/>
      </w:pPr>
      <w:bookmarkStart w:id="38" w:name="__RefHeading___Toc3088601_73709187"/>
      <w:bookmarkStart w:id="39" w:name="_Toc16"/>
      <w:bookmarkEnd w:id="38"/>
      <w:r>
        <w:rPr>
          <w:rtl w:val="true"/>
        </w:rPr>
        <w:t xml:space="preserve">در بیان سلوک خلیفۀ ثانی و أتباع او با ابن مسعود </w:t>
      </w:r>
      <w:r>
        <w:rPr>
          <w:rtl w:val="true"/>
        </w:rPr>
        <w:t>(</w:t>
      </w:r>
      <w:r>
        <w:rPr>
          <w:rtl w:val="true"/>
        </w:rPr>
        <w:t>ابن ام عبد</w:t>
      </w:r>
      <w:r>
        <w:rPr>
          <w:rtl w:val="true"/>
        </w:rPr>
        <w:t xml:space="preserve">) </w:t>
      </w:r>
      <w:r>
        <w:rPr>
          <w:rtl w:val="true"/>
        </w:rPr>
        <w:t>و نقل کلمات بسیاری از مورخین أهل سنت درین خصوص</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توقیف فیه تعنیف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تعجب است از شاه صاحب که بحدیث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تمسّکوا بعهد ابن أمّ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لکم ما رضی لکم ابن أمّ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می‌نمایند و بذکر آن بمقابلۀ اهل حقّ در معارضۀ حدیث ثقلین راه مباهته و سداد و طریق مکابره و عناد می‌پیمایند و اصلا بخیال نمی‌آرند که خلیفۀ ثانی ابن مسعود را از افتا منع می‌نمودند و درین باب راه تأنیب و تعییر بآن صحابی جلیل کبیر می‌پیمودند، چنانچه ابو محمّد عبد اللّه بن عبد الرّحمن الدّارمی در مسند خود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اخبرنا محمّد بن الصّلت، ثنا ابن المبارک، عن ابن اعون عن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لابن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أنبأ،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أنبئت، أنّک تفتی و لست بأمیر؟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 حارها من تولّی قارها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شاه ولی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عنوان تثقیف عمر رعیّت خود را گفته</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لابن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أنبأ، أو أنبئت؛ أنّک</w:t>
      </w:r>
    </w:p>
    <w:p>
      <w:pPr>
        <w:pStyle w:val="BookText"/>
        <w:rPr/>
      </w:pPr>
      <w:r>
        <w:rPr>
          <w:rFonts w:ascii="IRNazanin" w:hAnsi="IRNazanin" w:eastAsia="IRNazanin"/>
          <w:color w:val="111111"/>
          <w:sz w:val="28"/>
          <w:sz w:val="28"/>
          <w:szCs w:val="28"/>
          <w:rtl w:val="true"/>
          <w:lang w:bidi="fa-IR"/>
        </w:rPr>
        <w:t>تفتی و لست بأمیر؟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 حارها من تولّی قارها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شاه ولی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شواهد تربیت کردن شیخین صحابه و سائر امّت را بر منهاج تربیت آن حضرت صلّی اللّه علیه و آله و سلّم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لابن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أنبأ،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انبئت؛ أنّک تفتی و لست بأمیر؟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 حارها من تولّی قارها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الدّارمی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 ظاهرست که این صنیع شنیع خلیفۀ ثانی صراحة خلاف</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تمسّکوا بعهد ابن أمّ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حضرات اهل سنّت را لازم که یا این چنین احادیث را باطل دانسته دست از آن بردارند و یا حضرت خلیفه ثانی را دیده و دانسته مرتکب عصیان رسول خدا صلّی اللّه علیه و آله و سلّم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ازین آنست که حضرت خلیفۀ ثانی ابن مسعود را در بیان احادیث رسول اللّه صلّی اللّه علیه و آله و سلّم متّهم دانسته از تحدیث منع می‌نمود و بحبس این صحابی جلیل با دیگر صحابۀ کبار در مدینه و منعشان از خروج بسوی دیگر بلاد و أمصار؛ ظلم و جور خود را إلی اقصی الغایة می‌افزود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سعد البصری المعروف بکاتب الواقدی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من کان یفتی بالمدینة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حجّاج بن محمّد، عن شعبة، عن سعد بن إبراهیم،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 لعبد اللّه بن مسعود و لأبی الدّرداء و لأبی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الحدیث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یدعهم یخرجون من المدینة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عبد اللّه محمد بن عبد اللّه الحاکم النّیسابوریّ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بکر محمّد بن أحمد بن بالویه، ثنا محمّد بن غالب، ثنا عفّان ثنا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أحمد بن یعقوب الثّقفی، ثنا محمّد بن أیّوب، أنبا أبو عمر الحوصی، ثنا شعبة، عن سعد بن إبراهیم، عن أبیه أنّ عمر بن الخطّاب قال لابن مسعود و لأبی الدّرداء و لأبی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الحدیث عن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أحسبه حبسهم بالمدینة حتّی أصیب</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عمر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عن عبد اللّه بن إدریس، عن شعبة، عن سعید بن إبراهیم، عن أبیه أنّ عمر حبس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و أبا الدّرداء و أبا مسعود الأنصاریّ،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أکثرتم الحدیث عن رسول اللّه صلعم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ازینجا نیز بر حضرات اهل سنّت واجب می‌آید که یا</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تمسّکوا بعهد ابن أمّ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مماثله را کذب و باطل گویند و باقتدای خلیفه ثانی راه اتّهام ابن مسعود در بیان أحادیث نبویّه پویند، و یا خلیفۀ ثانی را بسبب اتّهام این صحابی جلیل و دیگر أصحاب با تبجیل و ارتکاب حبس بیجا نسبت باین حضرات مراجیح و بهالیل، مرتکب ظلم عظیم و جور بدانند و باعتراف مخالفت صریحۀ خلیفۀ ثانی با ارشاد رسول ربّانی علیه و آله آلاف السّلام ما تلیت السّبع المثانی تبدیع تضلیل آن ظالم جانی و توهین و تذلیل آن معادی شانی را بمنصّۀ شهود رسانند، و لنا فی کلّ واحد من الشّقّین فوز و فتح و نصر و ظفر، و لهم فی کلا الأمرین ذلّ و کسر و نتن و دفر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عجیب‌تر آنست که این حضرات وقت ذکر فضائل ابن مسعود هرگز التفاتی نمی‌فرمایند به اینکه حضرت خلیفۀ ثالث و أتباعشان با این چه سلوک نموده‌اند و تا کجا بر ارشادات جناب رسالت‌مآب صلّی اللّه علیه و آله و سلّم در حقّ او عمل فرموده، اگر ناظر غیر ماهر را در این باب شکّ یا ارتیاب دامنگیر شود و بلحاظ صحابه پرستی حضرات سنّیه درین خصوص راه حسن ظنّ برود، اینک شواهد چند که هاتک حجاب و کاشف جلباب و رافع نقاب و قاطع أصلاب سنّیّه می‌باشد می‌بیند و برهنمائی رأی صائب و عقل دائب و فهم ثاقب و فکر ناقب؛ حقّ صریح و صدق نصیح را بر باطل فضیح و کذب قبیح برگزیند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أبی یعقوب بن جعفر بن وهب بن واضح الکاتب العبّاسی المعروف بالیعقوبی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جمع عثمان القرآن و ألّفه و صیّر الطّوال مع الطّوال و القصار مع القصار من السّور و کتب فی جمع المصاحف من الآفاق حتّی جمعت ثمّ سلقها بالماء الحارّ و الخلّ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أحرقها؛ فلم یبق مصحف إلاّ فعل به ذلک خلا مصحف ابن مسعود و کان ابن مسعود بالکوفة فامتنع أن یدفع مصحفه إلی عبد اللّه بن عامر و کتب إلیه عثمان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أشخصه إن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الدّین خبالا و هذه الأمّة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المسجد و عثمان یخطب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قدمت علیکم دابة سوء، و کلّم ابن مسعود بکلام غلیظ فأمر به عثمان فجرّ برجله حتّی کسر له ضلعان فتکلّمت عائشة و قالت قولا</w:t>
      </w:r>
    </w:p>
    <w:p>
      <w:pPr>
        <w:pStyle w:val="BookText"/>
        <w:rPr/>
      </w:pPr>
      <w:r>
        <w:rPr>
          <w:rFonts w:ascii="IRNazanin" w:hAnsi="IRNazanin" w:eastAsia="IRNazanin"/>
          <w:color w:val="111111"/>
          <w:sz w:val="28"/>
          <w:sz w:val="28"/>
          <w:szCs w:val="28"/>
          <w:rtl w:val="true"/>
          <w:lang w:bidi="fa-IR"/>
        </w:rPr>
        <w:t xml:space="preserve">کثیرا؛ و بعث بها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الأمصار و بعث بمصحف إلی الشّام و مصحف إلی البحرین و مصحف إلی الیمن و مصحف إلی الجزیرة، و أمر النّاس أن یقرءوا علی نسخة واحدة، و کان سبب ذلک أنّه بلغه أنّ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آل فلان، فأراد أن یکون نسخة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ابن مسعود کان کتب بذلک إلیه فلمّا بلغه أنّه یحرّف المصاحف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أرد هذا،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إلیه بذلک حذیفة بن الیمان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اعتلّ ابن مسعود فأتاه عثمان یعوده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کلام بلغنی عنک؟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الّذی فعلته بی إنّک أمرت بی فوطئ جوفی فلم أعقل صلاة الظّهر و لا العصر و منعتنی عطائی،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اقیّدک من نفسی فافعل بی مثل الّذی فعل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بالّذی أفتح القصاص علی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عطاؤک فخذه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منعتنیه و أنا محتاج إلیه و تعطینیه و أنا غنیّ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فأقام ابن مسعود مغاضبا لعثمان حتی توفی و صلّی علیه عمّار بن یاسر و کان عثمان غائبا فستر أمره فلمّا انصرف رأی عثمان القبر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 هذا؟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دفن قبل أن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أمره عمّار بن یاسر و ذکر أنّه أوصی ألاّ یخبره به، و لم یلبث إلاّ یسیرا حتّی مات المقداد فصلّی علیه عمّار و کان أوصی إلیه و لم یؤذن عثمان به، فاشتدّ غضب عثمان علی عمّار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 علی ابن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لقد کنت به علیما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الحسن علی بن الحسین المسعودی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سنة خمس و ثلثین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 الطّعن علی عثمان رضی اللّه عنه و ظهر علیه النّکیر لأشیاء ذکروها من فعله،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بینه و بین عبد اللّه بن مسعود و انحراف هذیل عن عثمان من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محمد عبد اللّه بن مسلم بن قتیبة الدّینوری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خلافة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ممّا نقموا علی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آوی الحکم بن أبی العاص و أعطاه مائة ألف درهم و قد سیّره رسول اللّه صلّی اللّه علیه و سلّم ثمّ لم یؤده ابو بکر و لا عمر</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تصدّق رسول اللّه صلّی اللّه علیه و سلّم بمهزول موضع سوق المدینة علی المسلمین فأقطعه عثمان الحرث بن الحکم أخا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أقطع فدک مروان و هی صدقة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افتتح</w:t>
      </w:r>
    </w:p>
    <w:p>
      <w:pPr>
        <w:pStyle w:val="BookText"/>
        <w:rPr/>
      </w:pPr>
      <w:r>
        <w:rPr>
          <w:rFonts w:ascii="IRNazanin" w:hAnsi="IRNazanin" w:eastAsia="IRNazanin"/>
          <w:color w:val="111111"/>
          <w:sz w:val="28"/>
          <w:sz w:val="28"/>
          <w:szCs w:val="28"/>
          <w:rtl w:val="true"/>
          <w:lang w:bidi="fa-IR"/>
        </w:rPr>
        <w:t>إفریقیه فأخذ الخمس فوهبه کلّه لمروان فقال عبد الرّحمن بن حنبل الجمحی، و کان عثمان 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أحلف باللّه ربّ الأنام ما ترک اللّه شیئا سدی</w:t>
      </w:r>
    </w:p>
    <w:p>
      <w:pPr>
        <w:pStyle w:val="BookText"/>
        <w:rPr/>
      </w:pPr>
      <w:r>
        <w:rPr>
          <w:rFonts w:ascii="IRNazanin" w:hAnsi="IRNazanin" w:eastAsia="IRNazanin"/>
          <w:color w:val="111111"/>
          <w:sz w:val="28"/>
          <w:sz w:val="28"/>
          <w:szCs w:val="28"/>
          <w:rtl w:val="true"/>
          <w:lang w:bidi="fa-IR"/>
        </w:rPr>
        <w:t>و لکن خلقت لنا فتنة لکی نبتلی بک أو تبتلی</w:t>
      </w:r>
    </w:p>
    <w:p>
      <w:pPr>
        <w:pStyle w:val="BookText"/>
        <w:rPr/>
      </w:pPr>
      <w:r>
        <w:rPr>
          <w:rFonts w:ascii="IRNazanin" w:hAnsi="IRNazanin" w:eastAsia="IRNazanin"/>
          <w:color w:val="111111"/>
          <w:sz w:val="28"/>
          <w:sz w:val="28"/>
          <w:szCs w:val="28"/>
          <w:rtl w:val="true"/>
          <w:lang w:bidi="fa-IR"/>
        </w:rPr>
        <w:t>فانّ الأمینین قد بیّنا منار الطّریق علیه الهدی</w:t>
      </w:r>
    </w:p>
    <w:p>
      <w:pPr>
        <w:pStyle w:val="BookText"/>
        <w:rPr/>
      </w:pPr>
      <w:r>
        <w:rPr>
          <w:rFonts w:ascii="IRNazanin" w:hAnsi="IRNazanin" w:eastAsia="IRNazanin"/>
          <w:color w:val="111111"/>
          <w:sz w:val="28"/>
          <w:sz w:val="28"/>
          <w:szCs w:val="28"/>
          <w:rtl w:val="true"/>
          <w:lang w:bidi="fa-IR"/>
        </w:rPr>
        <w:t>فما أخذا درهما غیلة و ما جعلا درهما فی الهوی</w:t>
      </w:r>
    </w:p>
    <w:p>
      <w:pPr>
        <w:pStyle w:val="BookText"/>
        <w:rPr/>
      </w:pPr>
      <w:r>
        <w:rPr>
          <w:rFonts w:ascii="IRNazanin" w:hAnsi="IRNazanin" w:eastAsia="IRNazanin"/>
          <w:color w:val="111111"/>
          <w:sz w:val="28"/>
          <w:sz w:val="28"/>
          <w:szCs w:val="28"/>
          <w:rtl w:val="true"/>
          <w:lang w:bidi="fa-IR"/>
        </w:rPr>
        <w:t>و أعطیت مروان خمس العباد فهیهات شاوک ممّن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عبد اللّه بن خالد بن اسید صلة فأعطاه أربعمائة ألف درهم من بیت المال المسلمین فقال عبد اللّه بن مسعود فی ذلک، فضربه إلی أن دقّ له ضلعین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 أبا ذر إلی الرّبذه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 عامر بن عبد القیس من البصرة إلی الشّام</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أبو جعفر محمد بن جریر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واقع سنۀ ستّ و عشرین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 إلیّ السّری، عن شعیب، عن سیف، عن عمرو،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اوّل ما نزع به بین أهل الکوفة، و هو اوّل مصر نزع الشّیطان بینهم فی الإسلام، أنّ سعد بن أبی وقّاص استقرض من عبد اللّه بن مسعود من بیت المال مالا فأقرضه فلمّا تقاضاه لم یتیسّر علیه فارتفع بینهما الکلام حتّی استعان عبد اللّه بأناس من النّاس علی استخراج المال و استعان سعد بأناس من النّاس علی استنظاره فافترقوا و بعضهم یلوم بعضا، یلوم هؤلاء سعدا و یلوم هؤلاء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السّری، عن شعیب، عن سیف، عن إسماعیل بن أبی خالد، عن قیس بن أبی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سعد و عنده ابن اخیه هاشم بن عتبة فأتی ابن مسعود سعدا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المال الّذی قبلک فقال له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أراک إلاّ ستلقی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إلاّ ابن مسعود عبد من 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إنّی لابن مسعود و إنّک لابن حمینة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 اللّه إنّکما لصاحبا رسول اللّه صلعم ینظر إلیکما فطرح سعد عودا کان فی یده و کان رجلا فیه حدّة و رفع یدیه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قل خیرا و لا تلعن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سعد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لولا</w:t>
      </w:r>
    </w:p>
    <w:p>
      <w:pPr>
        <w:pStyle w:val="BookText"/>
        <w:rPr/>
      </w:pPr>
      <w:r>
        <w:rPr>
          <w:rFonts w:ascii="IRNazanin" w:hAnsi="IRNazanin" w:eastAsia="IRNazanin"/>
          <w:color w:val="111111"/>
          <w:sz w:val="28"/>
          <w:sz w:val="28"/>
          <w:szCs w:val="28"/>
          <w:rtl w:val="true"/>
          <w:lang w:bidi="fa-IR"/>
        </w:rPr>
        <w:t>اتّقاء اللّه لدعوت علیک دعوة لا تخطئک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 عبد اللّه سریعا حتّی خرج، و کتب إلیّ السّری عن شعیب، عن سیف، عن القاسم بن الولید، عن المسیّب، عن عبد خیر، عن عبد اللّه بن عکی،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وقع بین ابن مسعود و سعد الکلام فی قرض أقرضه عبد اللّه إیّاه فلم یتیسّر علی سعد قضاءه، غضب علیهما عثمان و انتزعها من سعد و عزله و غضب علی عبد اللّه و أقرّه و استعمل الولید بن عقبة و کان عاملا لعمر علی ربیعة بالجزیرة، فقدم الکوفة فلم یتّخذ لداره بابا حتّی خرج من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إلیّ السّری، عن شعیب عن سیف، عن محمّد و طلحة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عثمان الّذی کان بین عبد اللّه و سعد فیما کان غضب علیهما و همّ بهما ثمّ ترک ذلک و عزل سعدا و أخذ ما علیه و أقرّ عبد اللّه و تقدّم إلیه و أمر مکان سعد الولید بن عقبة و کان علی عرب الجزیرة عاملا لعمر بن الخطّاب، فقدم الولید فی السّنة الثّانیة من إمارة عثمان، و قد کان سعد عمل علیها سنة و بعض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وقایع سنۀ ثلثین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إلیّ السّری، عن شعیب، عن سیف، عن محمّد و طلحة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عثمان الّذی کان بین عبد اللّه و سعد غضب علیهما و همّ بهما ثمّ ترک ذلک و عزل سعدا و أخذ ما علیه و أقرّ عبد اللّه و تقدّم إلیه و أمر مکان سعد الولید بن عقبة و کان علی عرب الجزیرة عاملا لعمر بن الخطّاب فقدم الولید فی السّنة الثانیة من إمارة عثمان، و قد کان سعد عمل علیها سنة و بعض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وقایع سنۀ ثلثین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إلیّ السّری عن شعیب، عن سیف، عن الغصن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القاسم، عن عمرو بن عبد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جندب و رهط معه إلی ابن مسعود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یعتکف علی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أذاعوا ذلک حتّی طرح علی ألسن النّاس، فقال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استتر عنّا بشیء لم نتتبّع عورته و لم نهتک 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إلی ابن مسعود فأتاه فعاتبه فی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یرضی من مثلک بأن یجیب قوما موتورین بما أجبت؟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شیء استتر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یقال هذا للمریب فتلاحیا و افترقا علی تغاضب لم یکن بینهما أکثر من ذلک</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أبو عمر أحمد بن محمد بن عبد ربه القرطبی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مقتل عثمان در روایتی که از سعد بن المسیّب منقولست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قبل ذلک</w:t>
      </w:r>
    </w:p>
    <w:p>
      <w:pPr>
        <w:pStyle w:val="BookText"/>
        <w:rPr/>
      </w:pPr>
      <w:r>
        <w:rPr>
          <w:rFonts w:ascii="IRNazanin" w:hAnsi="IRNazanin" w:eastAsia="IRNazanin"/>
          <w:color w:val="111111"/>
          <w:sz w:val="28"/>
          <w:sz w:val="28"/>
          <w:szCs w:val="28"/>
          <w:rtl w:val="true"/>
          <w:lang w:bidi="fa-IR"/>
        </w:rPr>
        <w:t>کانت من عثمان هنات إلی عبد اللّه بن مسعود و أبی ذرّ و عمّار بن یاسر، فکانت هذیل و بنو زهرة فی قلوبهم ما فیها لابن مسعود، و کانت بنو غفار و أحلافها و من غضب لأبی ذرّ فی قلوبهم ما فیها، و کانت بنو مخزوم قد حنقت علی عثمان بحال عمّار بن یاسر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درین روایت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یبق أحد فی المدینة إلاّ حنق علی عثمان و ازداد من کان منهم غاضبا لابن مسعود و أبی ذرّ و عمّار بن یاسر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عبد ربه القرطبی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نقم النّاس علی عثمان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حدیث ابن أبی قتیبة، عن الأعمش،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علینا ابن مسعود و نحن فی المسجد و کان علی بیت مال الکوفة و علی الکوفة الولید بن عقبة بن أبی معیط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فقدت من بیت ما لکم اللّیلة مائة ألف لم یأتنی بها کتاب من أمیر المؤمنین و لم یکتب لی بها براءة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الولید بن عقبة إلی عثمان فی ذلک فنزعه عن بیت المال</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أبو هلال حسن بن عبد اللّه العسکری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اموری که باعث مخالفت أصحاب با عثمان شده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باسناده عن المدائنی، عن بشر بن عاصم، عن الأعمش، عن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علینا عبد اللّه بن مسعود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فقدت من بیت ما لکم مالا لم یکتب به براءة و لم یأتی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یأتنی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الولید بن عقبة إلی عثمان یشکوه، فعزله عن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الولید یخطب نهض عبد اللّه فصلّی فقال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أتاک فی هذا أمر أمیر المؤمنین أم ابتدعت؟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یأتنی فیه أمر و ما ابتدعت و لکن أبی اللّه أن ننتظرک بصلاتنا و أنت تلعب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عثمان فی حمله إلی المدینة فخرج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تأتیکم دویبة لا تسلح علی شیء فیأکل منه أحد إلاّ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عاتبه و حرّمه عطاءه ثلث سنین، فلمّا حضرته الوفاة حمله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حرمتنیه حین ینفعنی و تعطینیه حین لا ینفعنی؟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ردّه و أوصی إلی الزّبیر ان یصلّی علیه، فلمّا مات صلّی علیه الزّبیر، فعاتبه عثمان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لهممت أن أنبشه و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رمت ذلک لحیل بینک و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علی قبره و ترحّم علیه و حمل عطاءه إلی ولده، فقال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ألفینّک بعد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تندبنی و فی حیاتی ما زوّدتنی 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فخر الدین محمد بن عمر الرازی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مطاعن عثمان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ابن مسعود و عمّارا و سیّر أبا ذر رضی اللّه عنهم إلی الرّبذة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فعل ذلک فقد قیل عن هؤلاء أنّهم أقدموا علی أفعال استوجبوا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عز الدین علی بن محمد الشیبانی المعروف بابن الأثیر الجزری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سنۀ ستّ و عشرین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هذه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عثمان بن عفّان سعد بن أبی وقّاص عن الکوفة فی قول بعضهم و استعمل الولید بن عقبة بن أبی معیط، و اسم أبی معیط ابان بن أبی عمرو و اسمه ذکوان بن أمیّة بن عبد شمس، و هو أخو عثمان لأمّه، أمّهما أروی بنت کریز، و أمّها البیضاء بنت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ذلک أنّ سعدا اقترض من عبد اللّه بن مسعود من بیت المال قرضا فلمّا تقاضاه ابن مسعود لم یتیسّر له قضاءه فارتفع بینهما الکلام، فقال له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أراک إلاّ ستلقی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إلاّ ابن مسعود عبد من 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 اللّه إنّی لابن مسعود و إنّک لابن حمینة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هاشم بن عتبة بن أبی وقّاص حاضرا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إنّکما لصاحبا رسول اللّه صلّی اللّه علیه و آله سلّم ینظر إلیکما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سعد یده لیدعوا علی ابن مسعود و کان فیه حدّة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قل خیرا و لا تلعن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سعد عند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اللّه لو لا اتّقاء اللّه لدعوت علیک دعوة لا تخطئک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 عبد اللّه سریعا حتّی خرج</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استعان عبد اللّه باناس علی استخراج المال و استعان سعد باناس علی أنظاره فافترقوا و بعضهم یلوم بعضا، یلوم هؤلاء سعدا و هؤلاء عبد اللّه، فکان ذلک أوّل ما نزغ به بین أهل الکوفة و أول مصر نزغ الشیطان بین أهله الکوفة، و بلغ الخبر عثمان فغضب علیهما فعزل سعدا و أقرّ عبد اللّه و استعمل الولید بن عقبة بن أبی معیط مکان سعد و کان علی عرب الجزیرة عاملا لعمر بن الخطّاب و عثمان بن عفّان بعده فقدم الکوفة والیا علیها و أقام علیها خمس سنین و هو من أحبّ النّاس إلی أهلها، فلمّا قدم قال له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کست بعدنا أم حمقنا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تجزعنّ یا أبا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لم یکن و إنّما هو الملک یتغدّاه قوم و یتعشّاه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أراکم جعلتم</w:t>
      </w:r>
    </w:p>
    <w:p>
      <w:pPr>
        <w:pStyle w:val="BookText"/>
        <w:rPr/>
      </w:pPr>
      <w:r>
        <w:rPr>
          <w:rFonts w:ascii="IRNazanin" w:hAnsi="IRNazanin" w:eastAsia="IRNazanin"/>
          <w:color w:val="111111"/>
          <w:sz w:val="28"/>
          <w:sz w:val="28"/>
          <w:szCs w:val="28"/>
          <w:rtl w:val="true"/>
          <w:lang w:bidi="fa-IR"/>
        </w:rPr>
        <w:t>ها 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أ صلحت بعدنا أم فسد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الاثیر الجزری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ابن مسعود آورده</w:t>
      </w:r>
      <w:r>
        <w:rPr>
          <w:rFonts w:eastAsia="IRNazanin" w:cs="IRNazanin"/>
          <w:color w:val="111111"/>
          <w:sz w:val="28"/>
          <w:szCs w:val="28"/>
          <w:rtl w:val="true"/>
          <w:lang w:bidi="fa-IR"/>
        </w:rPr>
        <w:t>: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سلمة بن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رجل ابن مسعود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تعدم حالما مذکرا رأیتک البارحة و رأیت النّبیّ صلّی اللّه علیه و سلّم علی منبر مرتفع و أنت دونه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إلیّ فلقد جفیت بعدی،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لأنت رأیت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فعزمت أن تخرج من المدینة حتّی تصلّی علیّ، فما لبث أیّاما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عبد اللّه فعاده عثمان بن عفّان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تشتکی؟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تشتهی؟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آمر لک بطبیب؟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الطبیب أمرضنی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آمر لک بعطاء؟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لبناتک،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تخشی علی بناتی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أمرت بناتی أن یقر أن کلّ لیلة سورة الواقعة، إنّی 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الواقعة کلّ لیلة لم تصبه فاقة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آمر لک بعطائک؟ لأنّه کان قد حبسه عنه سنتین فلمّا توفی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 إلی الزّبیر فدفعه إلی ورثته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عبد اللّه ترک العطاء استغناء عنه و فعل غیره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سیف آمدی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أبکار الأبکار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مطاعن عثمان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ضرب ابن مسعود حتّی کسر ضلعیه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w:t>
      </w:r>
    </w:p>
    <w:p>
      <w:pPr>
        <w:pStyle w:val="BookText"/>
        <w:rPr/>
      </w:pPr>
      <w:r>
        <w:rPr>
          <w:rFonts w:ascii="IRNazanin" w:hAnsi="IRNazanin" w:eastAsia="IRNazanin"/>
          <w:color w:val="111111"/>
          <w:sz w:val="28"/>
          <w:sz w:val="28"/>
          <w:szCs w:val="28"/>
          <w:rtl w:val="true"/>
          <w:lang w:bidi="fa-IR"/>
        </w:rPr>
        <w:t>ضربه له فقد قیل إنّه لمّا أراد عثمان أن یجمع النّاس علی مصحفه لاختلافهم بینهم فی کتاب اللّه طلب مصحفه منه فأبی ذلک فما کان فیه من الزّیادة و النّقصان فأدّبه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ابراهیم بن عبد المنعم الهمدانی المعروف ابن أبی الدم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مظفّری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دخلت سنة خمس و ثلثین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اضطربت الأمصار علی عثمان و کاتبوه من الآفاق بعزله و قتله و جرت امور نقموها علیه، منها ما تقدّم ذکره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نفیه أبا ذر إلی الرّبذة و ضربه عمّار بن یاسر و شتمه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محب الدین أحمد بن عبد اللّه الطّبری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مقتل عثمان روایتی از سعید بن المسیّب آورده که در آن مذکورست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من قبل ذلک من عثمان هنات إلی عبد اللّه بن مسعود و أبی ذرّ و عمّار بن یاسر و کانت هذیل و بنو زهرة فی قلوبهم ما فیها لأجل عبد اللّه بن مسعود و کانت بنو غفار و أحلافها و من غضب لأبی ذرّ فی قلوبهم ما فیها و کانت بنو مخزوم حنقت علی عثمان لأجل عمّار بن یاسر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درین روایت مذکورست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یبق أحد من أهل المدینة إلاّ حنق علی عثمان و زاد ذلک غضب من غضب لأجل ابن مسعود و أبی ذر و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محب الدین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جواب از مطاعن عثمان گفته</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القضیّة الثالثة و هو ما ادّعوه من حبس عطاء ابن مسعود فکان ذلک فی مقابلة ما بلغه عنه و لم تزل الأئمّة علی مثل ذلک و کلّ منهما مجتهد، فإمّا مصیبان أو مخطئ و مصیب و لم یکن قصد عثمان حرمانه البتّة و إنّما التّأخیر إلی غایة اقتضی نظره التّأخیر إلیها أدبا، فلمّا قضی علیه إمّا مع بلوغ حصول تلک الغایة أو دونها وصل به ورثته و لعلّه کان أنفع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محب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جواب از مطاعن عثمان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القضیّة العاشرة، و هو ما رووه ممّا جری علی عبد اللّه بن مسعود من عثمان و أمره غلامه بضربه، إلی آخر ما قرّروه، فکلّه بهتان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اختلاق لا یصحّ منه شیء و هؤلاء الجهلة لا یتحامون الکذب فیما یرونه موافقا لأغراضهم إذ لا دیانة تردّهم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صحّة صدور ذلک من الغلام فیکون قد فعله من نفسه غضبا لمولاه،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کان یجیبه عثمان بالکلام و یلقاه بما یکرهه و لو صحّ ذلک عنه لکان محمولا علی الأدب فإنّ منصب الخلافة لا یحتمل ذلک و یصنع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منه بین العامّة، و لیس هذا بأعظم من ضرب عمر سعد بن أبی وقّاص بالدّرّة علی رأسه حین لم یقم له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لم تهب الخلافة فأردت أن تعرف أنّ الخلافة لا تهابک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یغیّر ذلک سعدا و لا رآه عیبا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ضربه لابیّ بن کعب حین رآه یمشی و خلفه قوم فعلاه بالدّرّة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مذلّة للتّابع و فتنة للمتبوع و لم یطعن ابیّ بذلک علی عمر بل رآه أدبا منه نفعه اللّه به، و لم یزل دأب الخلفاء و الأمراء تأدیب من رأوا منه الخلاف علی أنّه قد روی أنّ عثمان اعتذر لابن مسعود و أتاه فی منزله حین بلغه مرضه و سأله أن یستغفر 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عطاؤک فخذه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أتیتنی به إذ کان ینفعنی و جئتنی به عند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عثمان إلی أمّ حبیبة و سألها أن تطلب إلی ابن مسعود لیرضی عنه فکلّمته أمّ حبیبة ثمّ أتاه عثمان فقال له</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تقول کما قال یوسف لإخوته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تَثْرِیبَ عَلَیْکُمُ الْیَوْمَ یَغْفِرُ اللّهُ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یکلّمه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ثبت هذا فقد فعل عثمان ما هو الممکن فی حقّه و اللاّئق بمنصبه أوّلا و آخرا، و لو فرض خطاؤه فقد أظهر التّوبة و التمس الاستغفار و اعتذر بالذّنب لمن لم یقبله حینئذ فإنّ اللّه أخبر أنّه یقبل التّوبة عن عباده، و فی ذلک حثّهم علی</w:t>
      </w:r>
    </w:p>
    <w:p>
      <w:pPr>
        <w:pStyle w:val="BookText"/>
        <w:rPr/>
      </w:pPr>
      <w:r>
        <w:rPr>
          <w:rFonts w:ascii="IRNazanin" w:hAnsi="IRNazanin" w:eastAsia="IRNazanin"/>
          <w:color w:val="111111"/>
          <w:sz w:val="28"/>
          <w:sz w:val="28"/>
          <w:szCs w:val="28"/>
          <w:rtl w:val="true"/>
          <w:lang w:bidi="fa-IR"/>
        </w:rPr>
        <w:t xml:space="preserve">الاقتداء به، علی أنّه قد نقل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مسعود رضی عنه و استغفر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سلمة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ابن مسعود فی مرضه الّذی توفی فیه و عنده قوم یذکرون عثمان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فإنّکم إن قتلتموه لا تصیبون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عزله عن الکوفة و إشخاصه إلی المدینة و هجره له و جفاؤه إیّاه؛ فلم تزل هذه شیمة الخلفاء قبله و بعده علی ما تقدّم تحریره، و لیس هجره إیّاه بأعظم من هجر علیّ أخاه عقیل بن أبی طالب و أبا أیّوب الأنصاری حین فارقاه بعد انصرافه من صفین و ذهبا إلی معاویة، و لم یوجب ذلک طعنا علیه و لا عیبا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أنّ أعرابیّا من همدان دخل المسجد فرأی ابن مسعود و حذیفة و أبا موسی الأشعریّ یذکرون عثمان طاعنین علیه،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عثمان ردّکم إلی أعمالکم و ردّ إلیکم عطایاکم أ کنتم ترضون؟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اتّقوا اللّه یا أصحاب محمّد و لا تطعنوا علی أئمّتکم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بیان أنّ من طعن علی عثمان إنّما کان لعزله إیّاه و تولیته غیره و قطع عطائه، و ذلک سائغ للإمام إذا أدّی اجتهاده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محب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جواب از مطاعن عثمان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الخامسة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احراق مصحف ابن مسعود، فلیس ذلک ممّا یعتذر عنه، بل هو من أکبر المصالح فإنّه لو بقی فی أیدی النّاس أدّی ذلک إلی فتنة کبیرة فی الدّین لکثرة ما فیه من الشّذوذ المنکرة عند أهل العلم بالقرآن و بحذف المعوّذتین من مصحفه مع الشّهرة عند الصّحابة أنّهما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 قال عثمان لمّا عوتب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الفتنة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الاختلاف بینهم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کان الرّجل یقول لصاحبه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قرآنی خیر من قرآنک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النّاس علی مصحف واحد لتزول الفتنة فی القرآن، و کان الّذی اجتمعوا علیه مصحف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یقال لأهل البدع و الأهواء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مصحف عثمان حقّا فلم رضی علیّ و أهل الشّام بالتّحکیم إلیه حین رفع أهل الشّام 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مکتوبة علی نسخة مصحف عثمان</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حسین بن محمد الدیاربکری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مقتل عثمان در</w:t>
      </w:r>
    </w:p>
    <w:p>
      <w:pPr>
        <w:pStyle w:val="BookText"/>
        <w:rPr/>
      </w:pPr>
      <w:r>
        <w:rPr>
          <w:rFonts w:ascii="IRNazanin" w:hAnsi="IRNazanin" w:eastAsia="IRNazanin"/>
          <w:color w:val="111111"/>
          <w:sz w:val="28"/>
          <w:sz w:val="28"/>
          <w:szCs w:val="28"/>
          <w:rtl w:val="true"/>
          <w:lang w:bidi="fa-IR"/>
        </w:rPr>
        <w:t>ضمن روایت سعید بن المسیّب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من قبل ذلک من عثمان هنات إلی عبد اللّه بن مسعود و أبی ذرّ و عمّار بن یاسر، و کانت هذیل و بنو زهرة فی قلوبهم ما فیها لأجل عبد اللّه بن مسعود و کانت بنو غفار و أحلافها و من غضب لأبی ذر فی قلوبهم ما فیها و کانت بنو مخزوم حنقت علی عثمان لأجل عمّار بن یاسر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درین روایت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یبق أحد من أهل المدینة إلاّ حنق علی عثمان و زاد ذلک من غضب من غضب لأجل ابن مسعود و أبی ذرّ و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دیاربکری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جواب از حبس عثمان عطاء ابن مسعود را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ادّعوه من حبس عطاء ابن مسعود فکان ذلک فی مقابلة ما بلغه عنه و لم تزل الأئمّة علی مثل ذلک و کلّ منهما مجتهد فإمّا مصیبان أو مخطئ و مصیب، و لم یکن قصد عثمان حرمانه البتّة و أمّا التّأخیر إلی غایة اقتضی نظر التّأخیر إلیها أدبا فلمّا قضی علّته إمّا مع حصول تلک الغایة أو دونها وصل به ورثته و لعلّه کان أنفع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دیاربکری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جواب از ضرب عثمان ابن مسعود را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ما رووه ممّا جری علی عبد اللّه بن مسعود من عثمان و أمره غلامه بضربه إلی آخر ما قرّروه، فکلّه بهتان و اختلاق لا یصحّ منه شیء، و هؤلاء الجهلة لا یتحامون الکذب فیما یروونه موافقا لأغراضهم إذ لا دیانة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تردهم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نقول علی تقدیر صحّة ذلک من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قد فعله من نفسه غضبا لمولاه فإنّ ابن مسعود کان یحبّه عثمان بالکلام و یلقاه بما یکرهه و لو صحّ ذلک عنه لکان محمولا علی الأدب فانّ منصب الخلافة لا یحتمل ذلک و یضع ذلک منه بین العامّة و لیس هذا بأعظم من ضرب عمر سعد بن أبی وقّاص بالدّرّة علی رأسه حین لم یقم له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لم تهب الخلافة فأردت أن تعرف أنّ الخلافة لا تهابک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یغیّر ذلک سعدا و لا رآه عیبا، و کذلک ضربه لابیّ بن کعب حین رآه یمشی و خلفه قوم، فعلاه بالدّرّة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مذلّة للتّابع و فتنة للمتبوع و لم یطعن ابیّ بذلک علی عمر، بل رآه أدبا منه نفعه اللّه به و لم یزل دأب الخلفاء و الامراء تأدیب من رأوا منه الخلاف، علی أنّه قد روی أنّ عثمان اعتذر لابن مسعود و أتاه فی منزله حین بلغه مرضه و سأله أن یستغفر له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عطاؤک فخذه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أتیتنی به إذ کان ینفعنی و جئتنی به عند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عثمان إلی أمّ حبیبة فسألها أن تطلب من ابن مسعود لیرضی عنه، فکلّمته أمّ حبیبة ثمّ أتاه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تقول کما قال یوسف لإخوته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تَثْرِیبَ عَلَیْکُمُ الْیَوْمَ یَغْفِرُ اللّهُ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 یتکلّم ابن مسعود، و إذا ثبت هذا فقد فعل عثمان ما هو الممکن من حقّه اللاّئق بمنصبه أوّلا و آخرا، و لو فرض خطاؤه فقد أظهر التّوبة و التمس الاستغفار و اعتذر بالذّنب لمن لم یقبله حینئذ فإنّ اللّه أخبر أنّه یقبل التّوبة عن عباده، و فی ذلک حثّهم علی الاقتداء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قد نقل أنّ ابن مسعود رضی عنه و استغفر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سلمة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ابن مسعود فی مرضه الّذی توفی فیه و عنده قوم یذکرون عثمان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فإنّکم إن قتلتموه لا تصیبون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عزله عن الکوفة و إشخاصه إلی المدینة و هجره له و جفاؤه إیّاه فلم تزل هذه شیمة الخلفاء قبله و بعده علی ما تقدّم تحریره، و لیس هجره إیّاه أعظم من هجر علیّ أخاه عقیل بن أبی طالب و أبا أیّوب الأنصاری حین فارقاه بعد انصرافه من صفّین و ذهبا إلی معاویة و لم یوجب ذلک طعنا علیه و لا عیبا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أنّ أعرابیّا من همدان دخل المسجد فرأی ابن مسعود و حذیفة و أبا موسی یذکرون عثمان طاعنین علیه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عثمان ردّکم إلی أعمالکم و ردّ إلیکم عطایاکم أ کنتم ترضون؟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یا أصحاب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تطعنوا علی أئمّتکم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بیان أنّ من طعن علی عثمان إنّما کان لعزله إیّاه و تولیة غیره و قطع عطایاه، و ذلک سائغ للإمام إذا أدّی اجتهاده إلیه</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دیاربکری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جواب از مطاعن عثمان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أحرق مصحف ابن مسعود و مصحف ابیّ و جمع النّاس علی مصحف زید بن ثابت و لمّا بلغ ابن مسعود أنّه أحرق مصحفه و کان له نسخة عند أصحابه بالکوفة أمرهم بحفظها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سبعین سورة و إنّ زید بن ثابت لصبیّ من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احراق مصحف ابن مسعود فلیس ذلک ممّا یغتفر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بل هو من أکبر المصالح فإنّه لو بقی فی أیدی النّاس أدّی ذلک إلی فتنة کبیرة</w:t>
      </w:r>
    </w:p>
    <w:p>
      <w:pPr>
        <w:pStyle w:val="BookText"/>
        <w:rPr/>
      </w:pPr>
      <w:r>
        <w:rPr>
          <w:rFonts w:ascii="IRNazanin" w:hAnsi="IRNazanin" w:eastAsia="IRNazanin"/>
          <w:color w:val="111111"/>
          <w:sz w:val="28"/>
          <w:sz w:val="28"/>
          <w:szCs w:val="28"/>
          <w:rtl w:val="true"/>
          <w:lang w:bidi="fa-IR"/>
        </w:rPr>
        <w:t>فی الدّین لکثره ما فیه من الشّذوذ المنکرة عند أهل العلم بالقرآن و لحذفه المعوّذتین من مصحفه مع الشّهرة عند الصحابة أنّهما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عثمان لمّا عوتب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خشیت الفتنة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الاختلاف بینهم واقعا حتّی کان الرّجل یقول لصاحبه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قراءتی خیر من قراءتک، فقال له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النّاس علی مصحف واحد لتزول الفتنة فی القرآن و کان الّذی اجتمعوا علیه مصحف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یقال لأهل الأهواء و 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مصحف عثمان حقّا فلم رضی علیّ و أهل الشّام بالتّحکّم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حین رفع أهل الشام المصاحف و کانت مکتوبة علی نسخة مصحف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مقتل عثمان در ضمن روایت سعید بن المسیّب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کان قبل ذلک من عثمان هناة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عبد اللّه ابن مسعود و أبی ذرّ و عمّار بن یاسر، فکانت بنو هذیل و بنو زهرة فی قلوبهم ما فیها لحال ابن مسعود، و کانت بنو غفار و أحلافها و من غضب لأبی ذرّ فی قلوبهم ما فیها، و کانت بنو مخزوم قد حنقت علی عثمان لحال عمّار بن یاسر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ضمن این روایت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یبق أحد من أهل المدینة إلاّ حنق علی عثمان و زاد ذلک من کان غضب لابن مسعود و أبی ذرّ و عمّار بن یاسر حنقا و غیظا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جواب عزل عثمان أکابر صحابه را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ابن مسعود فکان ینقم علی عثمان کثیرا فظهرت له المصلحة فی عزله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مطاعن عثمان و جواب از آن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حبس عطاء ابن مسعود، و ابیّ بن کعب، و نفی أبا ذر إلی الرّبذة، و أشخص عبادة بن الصّامت من الشام إلی المدینة لمّا اشتکاه معاویة، و هجر ابن مسعود، و قال لابن عوف</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إنّک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ضرب عمّار بن یاسر، و انتهک حرمة کعب بن عبده فضربه عشرین سوطا و نفاه إلی بعض الجبال، و کذلک حرمة الأشتر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ذلک أنّ حبسه لعطاء ابن مسعود و هجره له فلمّا بلغه عنه ممّا یوجب ذلک لا سیّما و کلّ منهما مجتهد؛ فلا یعترض بما فعله أحدهما مع الآخر،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أنّ عثمان أمر بضربه باطل و لو فرضت صحّته لم یکن بأعظم من ضرب عمر لسعد بن أبی وقّاص بالدّرّة علی رأسه حیث لم یقم</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لم تهب الخلافة فأردت أن تعرف أنّ الخلافة لا تهابک و لم یتغیّر سعد من ذلک، فابن مسعود أولی لأنّه کان یجیب عثمان بما لا یبقی له حرمة و لا ابّهة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رأی عمر ابیّا یمشی و خلفه جماعة فعلاه بالدّرّة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فتنة لک و لهم، فلم یتغیّر ابیّ، علی أنّ عثمان جاء لابن مسعود و بالغ فی استرضائه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و استغفر له،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حجر 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مقتل عثمان در ضمن روایت سعید بن المسیّب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کان قبل ذلک من عثمان هناة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عبد اللّه بن مسعود و أبی ذرّ و عمّار بن یاسر فکانت بنو هذیل و بنو زهرة فی قلوبهم ما فیها لحال ابن مسعود و کانت بنو غفار و أحلافها و من غضب لأبی ذرّ فی قلوبهم ما فیها و کانت بنو مخزوم قد حنقت علی عثمان لحال عمّار بن یاسر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حجر در ضمن این روایت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یبق أحد من أهل المدینة إلاّ حنق علی عثمان و زاد ذلک من کان غضب لابن مسعود و أبی ذرّ و عمّار حنقا و غیظا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جمال الدین محدث شیرازی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قتل عثمان از سعید بن المسیّب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قبل ازین واقعه از أمیر المؤمنین عثمان نسبت بعبد اللّه بن مسعود و أبو ذر غفاری و عمّار بن یاسر رضی اللّه عنهم امور غیر مناسبه واقع شده بود و قلوب قبیلۀ هذیل و بنی زهره از جهت ابن مسعود و دلهای بنی مخزوم از قبل عمّار بن یاسر و أفئدۀ بنی غفار و حلفاء ایشان برای أبو ذر با عثمان صاف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قتل عثمان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القصّة، در میان أهل اسلام آن أمر شائع و ذائع گشت و هیچ احدی از أهل مدینه نبود إلاّ آنکه در آن مهمّ عثمان را عیب و طعن نمود، و این خبر چون بمفتّنان بصره و کوفه رسید بمدینه معاودت کردند و قبائل بنو زهره و بنو مخزوم و هذیل که برای عبد اللّه بن مسعود و عمّار بن یاسر و أبو ذر غفاری رضی اللّه عنهم از عثمان رنجیده خاطر بودند در معادات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ملا محسن کشمیری 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مطاعن عثمان گفته</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وقع منه امور منکرة فی حقّ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ابن مسعود حتّی کسر</w:t>
      </w:r>
    </w:p>
    <w:p>
      <w:pPr>
        <w:pStyle w:val="BookText"/>
        <w:rPr/>
      </w:pPr>
      <w:r>
        <w:rPr>
          <w:rFonts w:ascii="IRNazanin" w:hAnsi="IRNazanin" w:eastAsia="IRNazanin"/>
          <w:color w:val="111111"/>
          <w:sz w:val="28"/>
          <w:sz w:val="28"/>
          <w:szCs w:val="28"/>
          <w:rtl w:val="true"/>
          <w:lang w:bidi="fa-IR"/>
        </w:rPr>
        <w:t>ضلعین من أضلاعه، و أحرق مصحفه، و ضرب عمّارا حتّی أصابه فتق، و ضرب أبا ذرّ، و نفاه إلی الرّبذة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الجواب أنّ ضرب ابن مسعود کان لأنّه طلب عثمان رضی اللّه عنه مصحفه حین أراد أن یجمع النّاس علی مصحف واحد بترتیب واحد بین السّور لئلاّ یختلف فیه کاختلاف الیهود و النّصاری فی کتابهم فأبی و لم یتّفق مع أجلّة الصّحابة فأدّبه عثمان لینقاد علی هذا الأمر الجلیل الشّأن العظیم البرهان الکثیر النّفع لأهل الإیمان، فهل فیه إلاّ کمال عثمان رضی اللّه عنه؟ و جزاه اللّه علی ذلک الإحسان إذ لا یلیق بکتاب اللّه تعالی ما یلیق بکتاب سیبویه و أمثاله من الاختلاف فإنّ مفاسده أکثر من أن تحصی و لم ینصب الإمام إلاّ لأمثال هذه الأمور، و حرق المصحف لیقلع مادّة الفتنة و الاختلاف لا وزر فیه مع أنّه أدرج فیه دعاء القنوت أیضا و أسقط عنه المعوّذتین و الفاتحة و بالغ فی أنّها لیست من القرآن مع أنّ الفاتحة أمّه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قبول أکابر الصّحابة من أهل الشّوری و اقتداء علیّ به فی الصّلوات و أخذه العطاء منه دلیل لصحّة فعله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شاه ولی اللّه پدر مخاطب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مطاعن عثمان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 جمله آنکه در حقّ جماعة از کبار مهاجران و أنصار مثل أبو ذر غفاری و عبد اللّه بن مسعود، هتک حرمت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شافی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را دیدۀ بینا و دل دانا باشد بالقطع ادراک کند که حضرت ذی النّورین هیچ ازین زواجر و تهدیدات بعمل نیاورد إلاّ بنا بر رعایت مصلحت جمهور أمّت و إصلاح امور ملت، أبو ذر را بجهت آنکه رخنه در قواعد مقرّره شرع نه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مسعود را برای آنکه تا در اجتماع ناس بر مصحف شیخین خللی نشود از جاهای خویش اشخاص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را بر خشونتی که با خلیفه می‌کرد زجر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می‌بایست درین باب از بسیار بأندکی اکتفا نمود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خود مخاطب در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مطاعن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در وجه ناخوشی عبد اللّه بن مسعود ذکر کرده‌اند نیز غلط و افتراست و در کتب صحیحه از آن اثری نیست، صحیح این قدر هست که چون عثمان اختلاف مردم در قراءت قرآن بحدّی مشاهده نمود که أکثر عوامّ ألفاظ غیر منزله می‌خواندند و باختلاف قراءت بهانه می‌جستند</w:t>
      </w:r>
    </w:p>
    <w:p>
      <w:pPr>
        <w:pStyle w:val="BookText"/>
        <w:rPr/>
      </w:pPr>
      <w:r>
        <w:rPr>
          <w:rFonts w:ascii="IRNazanin" w:hAnsi="IRNazanin" w:eastAsia="IRNazanin"/>
          <w:color w:val="111111"/>
          <w:sz w:val="28"/>
          <w:sz w:val="28"/>
          <w:szCs w:val="28"/>
          <w:rtl w:val="true"/>
          <w:lang w:bidi="fa-IR"/>
        </w:rPr>
        <w:t xml:space="preserve">بمشورة حذیفة بن الیمان و دیگر أجلاّی صحابه که حضرت أمیر هم از آن جمله بود، خواست تا همۀ طوائف عرب و عجم بر یک مصحف جمع شوند و از آن تخلّف نورزند و این عزم را بفعل آورد، عبد اللّه بن مسعود و ابیّ بن کعب که بعض قراءات شاذّه در مصحفهای خود نوشته بودند حال آنکه بعض عبارات أدعیه قنوت بودند و بعضی عبارات تفاسیر که جناب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تلاوت قرآن بیان معانی آن می‌فرمودند، و از موقوف کردن مصاحف خود إبا ورزیدند و در إبقاء مصاحف ایشان فتنۀ عظیم در دین پیدا می‌شد که در نفس قرآن اختلاف واقع بود و رفته رفته منجرّ بقبائح بسیار می‌شد، در گرفتن مصاحف غلامان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ابن مسعود خشونت نمودند و ضرب و صدمه هم باو رسید بی آنکه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باین أمر أمر کرده باشد، و ابیّ بن کعب مصحف خود را بی مزاحمت حواله نمود با وی پرخاشی بمیان نیامده و کدورتی نمانده و معهذا عثمان بهر چه ممکن بود استرضاء ابن مسعود خواست و عذرها کرد، اگر ابن مسعود قبول نکند ملامت بر ابن مسعود خواهد بود نه بر عثمان، و چون ابن مسعود مریض شد عثمان بخانۀ او آمد و استغفار ازو درخواست و عطاء او را نیز آورد، 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ترا نمی‌گیرم چون من محتاج بودم نرسانیدی و حال آنکه از جهان مستغنی شدم و سفر آخرت می‌نمایم بمن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بدختران خود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خود را بخواندن سورۀ واقعه در هر شب فرموده‌ام و از جناب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هر که سورۀ واقعه هر شب بخواند بفاقه مبتلا نه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برخاسته نزد أمّ حبیبه زوجۀ مطهّره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او استدعا نمود که ابن مسعود را از من راضی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حبیبه ابن مسعود را مراتب بسیار گفته فرستاد باز عثمان نزد ابن مسعود رفت و گفت که أی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هم مثل یوسف پیغمبر به برادران خود نمی‌گویی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تَثْرِیبَ عَلَیْکُمُ الْیَوْمَ یَغْفِرُ اللّهُ لَکُمْ وَ هُوَ أَرْحَمُ الرّاحِمِینَ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مسعود سکوت کرد و جواب نداد، پس از طرف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استرضا و استعفا قصوری واقع نشد و أقصی الغایه در این مقدّمه کوشید و بریء الذّمّة شد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أحمد زینی المشهور بدحلان الشّافعی مفتی الشّافعیّة بمکّة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ذکر مطاعن عثمان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تلک الشّبه الّتی ألقوها إلی ضعفاء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بین عثمان و عبد اللّه بن مسعود رضی اللّه عنهما، و ذلک أنّ عثمان رضی اللّه عنه لمّا جمع القرآن و کتب المصاحف و أثبت فیها ما تواتر من القرآن جمع المصاحف الّتی فیها شواذّ القراءات المخالفة للمتواترة فأحرقها، منها مصحف عبد اللّه بن مسعود و ابی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لذلک عبد اللّه بن مسعود رضی اللّه عنه و وقع بینه و بین عثمان رضی اللّه عنه کلام أوجب المهاجرة بینهما و کان کلّ منهما مجتهدا مأجورا فی قوله لا لوم علی واحد منهما و الرّافضة یبالغون فی حکایة هذه القصّة و یقولون إنّ عثمان رضی اللّه عنه أمر غلاما له أسود فدفع ابن مسعود و أخرجه من المسجد و رمی به إلی الأرض و ضربه، إلی غیر ذلک ممّا ذکروه، فکلّه بهتان و اختلاق لا یصحّ شیء منه، و هؤلاء الجهلة لا یتحامون الکتاب فیما یروونه موافقة لأغراضهم، إذ لا دیانة لهم تردّهم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تقدیر صحّة صدق شیء من ذلک من الغلام؛ یکون فعله من نفسه غضبا لمولاه فإنّ عبد اللّه بن مسعود رضی اللّه عنه کان یغلّظ فی الکلام علی عثمان رضی اللّه عنه و یلقاه بما یکره و عثمان رضی اللّه عنه کان یصبر علی ذلک، و علی تقدیر أنّ ذلک صدر من الغلام بأمر من عثمان رضی اللّه عنه یکون محمولا علی التّأدیب فإنّ منصب الخلافة لا یحتمل علی ذلک لما فیه من تضییع الهیبة بین الخاصّ و العامّ، و لم یزل دأب الخلفاء و الامراء یؤدّبون من رأوا منه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عثمان رضی اللّه عنه حبس عطاء ابن مسعود خمس سنین، فعلی تقدیر صحّة ذلک یحمل أیضا علی التّأدیب و لم یقصد عثمان رضی اللّه عنه حرمانه البتّة و إنّما أخّره إلی غایة اقتضی نظره التّأخیر إلیها أدبا، ثمّ لمّا توفی ابن مسعود دفع ذلک لورثته</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نماند که ازین عبارات واضحة الدّلالة؛ ظلم و جور عثمان و أتباع عثمان بر عبد اللّه بن مسعود بوجوه عدیده ظاهر و آشکارست، و آنچه اولیای عثمان در بعض عبارات مذکوره کلمات سخافت سمات برای حمایت عثمان آورده‌اند بطلان و هوان آن نزد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 المطاعن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ماجد علاّم، أحلّه اللّه دار السّلام، مفصّلا ثابت و محقّق می‌شود، و عبارات دیگر که در این جا مذکور شده خود ناظر بصیر را بر حقیقت حال مطّلع می‌گرداند، و وهن نسج عنکبوتی اولیای عثمان را بمنصّۀ شهود می‌رساند</w:t>
      </w:r>
      <w:r>
        <w:rPr>
          <w:rFonts w:eastAsia="IRNazanin" w:cs="IRNazanin"/>
          <w:color w:val="111111"/>
          <w:sz w:val="28"/>
          <w:szCs w:val="28"/>
          <w:rtl w:val="true"/>
          <w:lang w:bidi="fa-IR"/>
        </w:rPr>
        <w:t>.</w:t>
      </w:r>
      <w:bookmarkStart w:id="40" w:name="pg11492_132606"/>
    </w:p>
    <w:p>
      <w:pPr>
        <w:pStyle w:val="Heading3"/>
        <w:numPr>
          <w:ilvl w:val="2"/>
          <w:numId w:val="1"/>
        </w:numPr>
        <w:rPr/>
      </w:pPr>
      <w:bookmarkStart w:id="41" w:name="__RefHeading___Toc3088603_73709187"/>
      <w:bookmarkStart w:id="42" w:name="_Toc17"/>
      <w:bookmarkEnd w:id="40"/>
      <w:bookmarkEnd w:id="41"/>
      <w:r>
        <w:rPr>
          <w:rtl w:val="true"/>
        </w:rPr>
        <w:t xml:space="preserve">آوردن صاحب </w:t>
      </w:r>
      <w:r>
        <w:rPr>
          <w:rtl w:val="true"/>
        </w:rPr>
        <w:t>«</w:t>
      </w:r>
      <w:r>
        <w:rPr>
          <w:rtl w:val="true"/>
        </w:rPr>
        <w:t>تحفه</w:t>
      </w:r>
      <w:r>
        <w:rPr>
          <w:rtl w:val="true"/>
        </w:rPr>
        <w:t xml:space="preserve">» </w:t>
      </w:r>
      <w:r>
        <w:rPr>
          <w:rtl w:val="true"/>
        </w:rPr>
        <w:t xml:space="preserve">حدیث </w:t>
      </w:r>
      <w:r>
        <w:rPr>
          <w:rtl w:val="true"/>
        </w:rPr>
        <w:t>«</w:t>
      </w:r>
      <w:r>
        <w:rPr>
          <w:rtl w:val="true"/>
        </w:rPr>
        <w:t>و أعلسکم بالحلال و الحرام معاذ بن جبل</w:t>
      </w:r>
      <w:r>
        <w:rPr>
          <w:rtl w:val="true"/>
        </w:rPr>
        <w:t xml:space="preserve">» </w:t>
      </w:r>
      <w:r>
        <w:rPr>
          <w:rtl w:val="true"/>
        </w:rPr>
        <w:t>را بمقابلۀ حدیث ثقلین</w:t>
      </w:r>
      <w:bookmarkEnd w:id="4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أعلمکم بالحلال و الحرام معاذ بن جبل</w:t>
      </w:r>
      <w:r>
        <w:rPr>
          <w:rFonts w:eastAsia="IRNazanin" w:cs="IRNazanin"/>
          <w:color w:val="111111"/>
          <w:sz w:val="28"/>
          <w:szCs w:val="28"/>
          <w:rtl w:val="true"/>
          <w:lang w:bidi="fa-IR"/>
        </w:rPr>
        <w:t>]</w:t>
      </w:r>
    </w:p>
    <w:p>
      <w:pPr>
        <w:pStyle w:val="Heading3"/>
        <w:numPr>
          <w:ilvl w:val="2"/>
          <w:numId w:val="1"/>
        </w:numPr>
        <w:rPr/>
      </w:pPr>
      <w:bookmarkStart w:id="43" w:name="__RefHeading___Toc3088605_73709187"/>
      <w:bookmarkStart w:id="44" w:name="_Toc18"/>
      <w:bookmarkEnd w:id="43"/>
      <w:r>
        <w:rPr>
          <w:rtl w:val="true"/>
        </w:rPr>
        <w:t xml:space="preserve">جواب مؤلف بابن معارضة باطله ورد استدلال شاهصاحب بشانزده وجه </w:t>
      </w:r>
      <w:r>
        <w:rPr>
          <w:rtl w:val="true"/>
        </w:rPr>
        <w:t>(</w:t>
      </w:r>
      <w:r>
        <w:rPr>
          <w:rtl w:val="true"/>
        </w:rPr>
        <w:t xml:space="preserve">تاص </w:t>
      </w:r>
      <w:r>
        <w:rPr/>
        <w:t>470</w:t>
      </w:r>
      <w:r>
        <w:rPr>
          <w:rtl w:val="true"/>
        </w:rPr>
        <w:t>)</w:t>
      </w:r>
      <w:bookmarkEnd w:id="44"/>
    </w:p>
    <w:p>
      <w:pPr>
        <w:pStyle w:val="Heading4"/>
        <w:numPr>
          <w:ilvl w:val="3"/>
          <w:numId w:val="1"/>
        </w:numPr>
        <w:rPr/>
      </w:pPr>
      <w:bookmarkStart w:id="45" w:name="__RefHeading___Toc3088607_73709187"/>
      <w:bookmarkStart w:id="46" w:name="_Toc19"/>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مخاطب با کمال باین حدیث واضح الافتعال، صریح الاختلال و بیّن الانخزالست بوجوه عدیده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هرگز از أحادیث امامیّه نیست، پس ذکر آن بمقابلۀ ایشان ناشی از نهایت رقاعت و سفاهت و غایت صفاقت و بلاهتست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باین حدیث حسب افادۀ والد مخاطب جائز نیست، زیرا که حضرت او أحادیث صحیحین را نیز در مقام مناظرۀ با أهل حقّ قابل احتجاج ندانسته چه جای این حدیث که أصلا اثری از آن در صحیحین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حدیث بمقابلۀ اهل حقّ خلاف عهود مکرّره و التزامات مقرّرۀ خود مخاطب می‌باشد، و قد مرّ ذکرها غیر مرّة بألفاظ تکرّ علی هفوات الخاطب أشد 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بحیثیّت سند، نهایت مقدوح و مجروح و بغایت مضروح و مطروح می‌باشد، زیرا که این حدیث جزویست از حدیث طویل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أرحم أمّتی بامّتی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وضّاعین أنکاس و صنّاعین أرجاس، آن را در قوالب مختلفۀ وضع و کذب ریخته سلسلۀ دین و إیمان خود را بارتکاب افترای قبیح و افتعال فضیح گسیخته‌اند، و بحمد اللّه الجلیل قدح و جرح آن افترای طویل ببسط جمیل و تفصیل جزیل در مجلّد حدیث مدینة العلم بجواب عاصمی گذشته، و بر ناظر آن جرح مفصّل و نقض مکمّل، واضح و لائح شده که تمام أسانید و کلّ طرق و قاطبۀ وجوه این حدیث بهر نهج باطل و مضمحلّ و عاطل و منخزل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تیمیّۀ حرّانی که بسیاری از کبار سنّیّه را بخرافات و جزافات و تعصّبات و هفوات خود مفتون نموده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کرده به اینکه حدیث أعلمیّت معاذ را بعض اهل سنّت تضعیف می‌نمایند، چنانچه در جواب</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أقضاکم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سراییدن خرافات بی سر و پا و ذکر حدیث أعلمیّت معاذ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w:t>
      </w:r>
    </w:p>
    <w:p>
      <w:pPr>
        <w:pStyle w:val="BookText"/>
        <w:rPr/>
      </w:pPr>
      <w:r>
        <w:rPr>
          <w:rFonts w:ascii="IRNazanin" w:hAnsi="IRNazanin" w:eastAsia="IRNazanin"/>
          <w:color w:val="111111"/>
          <w:sz w:val="28"/>
          <w:sz w:val="28"/>
          <w:szCs w:val="28"/>
          <w:rtl w:val="true"/>
          <w:lang w:bidi="fa-IR"/>
        </w:rPr>
        <w:t>أنّ الحدیث الّذی فیه ذکر معاذ و زید بعضهم یضعّفه و بعضهم یحسّنه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 ظاهر است که قول مضعّفین سنّیّه برای ردّ و قدح این حدیث، دلیل بس متین و برهان بغایت رزین ست که بآن ارغام انوف جاحدین و قطع ألسن معاندین بوجه أحسن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 ابن تیمیّه که بعض اهل سنّت تحسین آن می‌نمایند پس ضرری بأهل حقّ و یقین نمی‌رساند، زیرا که عنقریب متعقّب بودن آن حسب افادۀ علاّمۀ ابن عبد الهادی خواهی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أعلمیّت معاذ را اگر چه بعضی از علمای سنّیّه جسارة تحسین بلکه تصحیح نموده‌اند، لیکن علاّمۀ ابن عبد الهادی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تعقّب ایشان کرده در صدد ردّ و إبطال کلام و مقالشان بر آمده، و ازینجا ثابت و واضح و آشکار می‌گردد که تحسین و تصحیح این حدیث بحدّی باطل و قبیحست که محقّقین و منصفین سنّیّه؛ خود در ردّ و إبطال آن سعی جمیل می‌فرمایند و بإظهار حقیقت حال وهن و انخزال آن در توهین باطل لجلج و تهجین فاسد أسمج می‌افزایند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ابن عبد الهادی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راه کمال إنصاف، اعتراف نموده که در متن این حدیث نکارت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اعتراف این محقّق با مهارت در باب متن این حدیث بنکارت، اقدام مخاطب بی بصارت بر احتجاج باین کذب سراسر خسارت خصوصا بمقابلۀ حدیث ثقلین نهایت جرأت و جسارت بلکه منتهای خلاعت و دعارت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ابن عبد الهادی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افاده نموده که شیخ او این حدیث را تضعیف نموده، و پر ظاهر است که بعد تضعیف شیخ ابن عبد الهادی احتجاج مخاطب باغی و عادی باین حدیث فاسد المبادی عین ظلم بادی‌ست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ابن عبد الهادی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افاده نموده که شیخ ابن عبد الهادی از تضعیف این حدیث سخیف، ترقّی کرده موضوع بودن آن را ترجیح داده، و لعمری أنّ احتجاج المخاطب بهذا الحدیث الموضوع و تمسّکه بهذا الخبر المصنوع ولوع بالباطل و أیّ ولوع، و نزوع إلی الغیّ و أیّ نزوع</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شمس الدّین ذهبی که خود مخاطب؛ بکلام او در جواب حدیث طیر متمسّک شده، حدیث أعلمیّت معاذ را از أحادیث مقدوحه و روایات مجروحه</w:t>
      </w:r>
      <w:bookmarkStart w:id="47" w:name="pg11492_132608"/>
    </w:p>
    <w:p>
      <w:pPr>
        <w:pStyle w:val="BookText"/>
        <w:rPr/>
      </w:pPr>
      <w:bookmarkEnd w:id="47"/>
      <w:r>
        <w:rPr>
          <w:rFonts w:ascii="IRNazanin" w:hAnsi="IRNazanin" w:eastAsia="IRNazanin"/>
          <w:color w:val="111111"/>
          <w:sz w:val="28"/>
          <w:sz w:val="28"/>
          <w:szCs w:val="28"/>
          <w:rtl w:val="true"/>
          <w:lang w:bidi="fa-IR"/>
        </w:rPr>
        <w:t xml:space="preserve">وانموده بذکر آن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سلام بن سلم متروک مهتوک؛ إظهار کمال وهن و هوان آن فرموده، کما ستقف علیه إنشاء اللّه عنقریب</w:t>
      </w:r>
      <w:r>
        <w:rPr>
          <w:rFonts w:eastAsia="IRNazanin" w:cs="IRNazanin"/>
          <w:color w:val="111111"/>
          <w:sz w:val="28"/>
          <w:szCs w:val="28"/>
          <w:rtl w:val="true"/>
          <w:lang w:bidi="fa-IR"/>
        </w:rPr>
        <w:t>.</w:t>
      </w:r>
    </w:p>
    <w:p>
      <w:pPr>
        <w:pStyle w:val="Heading4"/>
        <w:numPr>
          <w:ilvl w:val="3"/>
          <w:numId w:val="1"/>
        </w:numPr>
        <w:rPr/>
      </w:pPr>
      <w:bookmarkStart w:id="48" w:name="__RefHeading___Toc3088609_73709187"/>
      <w:bookmarkStart w:id="49" w:name="_Toc20"/>
      <w:bookmarkEnd w:id="48"/>
      <w:r>
        <w:rPr>
          <w:rtl w:val="true"/>
        </w:rPr>
        <w:t>جرح و قدح ابن البیلمانی محمد بن عبد الرحمن و پدرش که راوی اینخبرند از کتب قوم</w:t>
      </w:r>
      <w:bookmarkEnd w:id="49"/>
    </w:p>
    <w:p>
      <w:pPr>
        <w:pStyle w:val="BookText"/>
        <w:rPr/>
      </w:pPr>
      <w:r>
        <w:rPr>
          <w:rFonts w:ascii="IRNazanin" w:hAnsi="IRNazanin" w:eastAsia="IRNazanin"/>
          <w:color w:val="111111"/>
          <w:sz w:val="28"/>
          <w:sz w:val="28"/>
          <w:szCs w:val="28"/>
          <w:rtl w:val="true"/>
          <w:lang w:bidi="fa-IR"/>
        </w:rPr>
        <w:t>یازدهم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مناوی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القدیر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جامع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أعلمیّت معاذ را مقدوح و مجروح ساخته بإظهار مروی بودن آن از طریق ابن البیلمانی و معروف بودن حال قدح اشتمال او نزد نقّاد رجال، أعلام تفضیح و تقبیح او افراخته، و نیز متعلّق باین حدیث افادات عالیۀ علاّمه ابن عبد الهادی را که برای إظهار بطلان و فساد و تبیین انخرام و انهداد این خبر بی‌بنیاد، کار شرط حدّاد می‌کند و بنای موهون این حدیث مطعون را بمعادل نقض و هدم می‌کند؛ ذکر نموده طریق قبول و تقریر آن بلا ردّ و نکیر پیموده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عبارت مناوی که دارای این افاداتست باید شنید و بکنه بطلان و هوان این کذب منحول و افترای مجعول باید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حدیث أعلمیّت معاذ که بسیاق طویل منقول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ابن البیلمانی، عن أبیه، عن ابن عمر بن الخطّاب و ابن البیلمانی، حاله معروف لکن فی الباب أیضا عن أنس و جابر و غیرهما عند التّرمذی و ابن ماجه و الحاکم و غیرهم لکن قالوا فی روایتهم بدل أرأف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شرطهما، و تعقّبهم ابن عبد الهادی فی تذکرته بأنّ فی متنه نکارة و بأنّ شیخه ضعّفه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مخفی نماند که ابن البیلمانی و پدرش که راوی این خبر مشبه السّمر از ابن عمر هستند و هر دو مقدوح و مجروح و مطاعن و مخازی ایشان أظهر من الشّمس و أبین من الأمس ست و غالبا بهمین سبب مناوی در حقّ ابن البیلمانی بکلمۀ بلیغۀ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ابن البیلمانی حاله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ورزیده از ذکر مقدوحیّت او بتفصیل دل دزدیده، لیکن ما درین مقام برای تبکیت خصام و هتک أستار کذّابین طغام قدری از أحوال ابن البیلمانی و پدرش هر دو مرقوم و مسطور می‌نمایم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محمد بن عبد الرحمان البیلمانی پس شواهد قدح او بالاتر از آنست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احصای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الضّعفاء و المتروکین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 الرّحمان البیلمانی، عن أبیه، منکر الحدیث، کان الحمیدیّ یتکلّم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الضّعفاء و المتروکین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 الرّحمن البیلمانی، عن أبیه، منکر الحدیث</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طاهر بن أحمد مقدسی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جابجا محمّد بن عبد الرّحمان البیلمانی را بقدح و جرح یاد فرموده بذکر طعن و وهن أو أحادیث عدیده را موضوع وانموده چنانچه در کتاب مذکور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آخر الزّمان و اختلف الأهواء فعلیکم بدین البادیة و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الرّحمان البیلمانی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مذکور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إذا لقیت الحاجّ فسلّم علیه و صافحه و مره أن یستغفر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الرّحمن البیلمانی و هو لا شیء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مذکور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أحببت أن تکون من القانتین فلا تعرفنّ من عن یمینک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الرّحمن البیلمانی و هو لا شیء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مذکور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المؤمن یعمل الطّاعات لحفظه اللّه فی سبع قرون من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الرّحمان البیلمانی، لا شیء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مذکور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النّاس أجوع؟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یشبع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الرّحمان البیلمانی و هو لا شیء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مذکور گفته</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بدین العجائز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أصل من روایة صحیحة و لا سقیمة إلاّ لمحمّد بن عبد الرّحمان البیلمانی بغیر هذه العبارة، له نسخة، کان 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مذکور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أفطر یوما من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المطوس، یروی عن أبیه ما لا یتابع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الرّحمن البیلمانی، لا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مذکور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صبیحة یوم الفطر فإنّما صام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محمّد بن عبد الرّحمن البیلمانی، لیس بشیء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مذکور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یوم الجمعة کتب اللّه له 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الرّحمان البیلمانی، لیس بشیء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مذکور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یؤمن باللّه و الیوم الآخر فلا یعقد علی مائدة یشرب علیها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الرّحمان البیلمانی، لا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مذکور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الزّنا لا یرث و لا یورث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محمّد بن عبد الرّحمن البیلمانی، لا شیء، یروی نسخة عن أبیه عن ابن عمر، موضوعة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مذکور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لیل فی لیل و لا نهار فی نهار و لکنّ التّضییع فیما 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محمّد بن عبد الرّحمان البیلمانی، لا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مذکور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شفعة لصغیر و لا لغائب و إذا سبق الشّریک شریکه بالشّفعة فلا شفعة و الشّفعة کحلّ العقال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الرّحمان البیلمانی، و هو لا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مذکور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أربعون یحفظ اللّه بهم الأرض کلّما مات واحد أبدل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الرّحمان البیلمانی،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الفرج عبد الرحمن بن علیّ بن محمّد المعروف بابن الجوزی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قدح محمّد بن عبد الرّحمن البیلمانی بمعرض إثبات آورده طریق طعن در أحادیث مرویّۀ او بکمال إعلان و اجهار سپرده، 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نسخۀ عتیقۀ آن بحمد اللّه پیش نظر قاصرست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ما یصنع عند حدوث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أنبأنا ابن خیرون، عن الجوهری، عن الدّار قطنی، عن أبی حاتم، قال</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بن إسحاق الخطیب،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الحارثی،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آخر الزّمان و اختلف الأهواء فعلیکم بدین أهل البادیة،</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أهل البادیة و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لا یصحّ عن رسول اللّه صلّی اللّه علیه و علی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الحارث و محمّد بن عبد الرّحمان لیسا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محمّد بن عبد الرّحمان عن أبیه بنسخة شبیه بمائتی حدیث کلّها موضوعة لا یحلّ الاحتجاج به و لا ذکره فی الکتب إلاّ تعجّبا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الجوزی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فضل 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أنبا محمّد بن عبد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أنبا إسماعیل بن مسعدة،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أنبا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أنبا أبو أحمد بن 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إبراهیم الدّبیلی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الحمید بن صبیح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صالح بن عبد الجبّار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عبد الرّحمن البیلمانی، عن أبیه،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علی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علی النّاس زمان یکون أفضل الرّباط رباط 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آخر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محمّد بن أبی طاهر، عن الجوهری، عن الدّار قطنی، عن أبی حاتم البستی،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إسماعیل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الحجّاج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الملک بن هارون بن عنترة، عن أبیه، عن جدّه،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علی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أبواب من أبواب الجنّة مفتّحة فی الدّنیا أوّلهنّ اسکندریّة و عسقلان و قزوین، و فضل جدّة علی هؤلاء کفضل بیت اللّه الحرام علی سائر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حدیثان لا صحّة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الرّحمن،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و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 أبیه نسخة شبیها بمائتی حدیث کلّها موضوعة لا یحلّ الاحتجاج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فقال یحیی عبد 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و قال السّعدی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کذّاب، و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الرّحمان بن البیلمانی،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ضعّفوه، و قال البخاریّ و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و قال الدّارقطنیّ و غیره</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ضعیف، و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عن أبیه بنسخة شبیها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بمائتی حدیث کلّها 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عبد الحمید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ابن البیلمانی، عن أبیه، عن ابن عمر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مسح الرّکن فکأنّما وضعها فی کفّ الرّحمن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الخطیب بالأهواز، ثنا عبید بن محمّد الحارثی، ثنا محمّد بن الحارث الحارثی ثنا محمّد بن عبد الرّحمن بن البیلمانی مولی ابن عمر، عن أبیه، عن ابن عمر مرفوعا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اختلف الأهواء فعلیکم بدین أهل البادیة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الزّنا لا یرث و لا یورث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صام یوم الجمعة کتب اللّه له عشرة أیّام غرّا زهرا لا یشاکلهنّ أیّام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صبیحة یوم الفطر فکأنّما صام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الطّاعات یحفظه اللّه فی سبع قرون من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لقیت الحاجّ فصافحه و مره أن یستغفر لک فإنّه مغفور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یحفظ اللّه بهم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أبی بکر المقدسی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الحارث، عن ابن البیلمانی، عن أبیه، عن ابن عمر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شفعة لصغیر و لا لغائب و الشّفعة کحلّ العقال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یرویه ابن البیلمانی البلاء فیه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الحارث ضعیف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 الرّحمن بن البیلمانی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ضعّفوه، و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نسخة موضوعة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حافظ زین الدین عبد الرحیم بن الحسین العراقی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 عن حمل الأسفار فی الأسفار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بدین العجائز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طاهر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اللّفظ تداوله العامّة و لم أقف له علی أصل یرجع إلیه من روایة صحیحة و لا سقیمة حتّی رأیت</w:t>
      </w:r>
    </w:p>
    <w:p>
      <w:pPr>
        <w:pStyle w:val="BookText"/>
        <w:rPr/>
      </w:pPr>
      <w:r>
        <w:rPr>
          <w:rFonts w:ascii="IRNazanin" w:hAnsi="IRNazanin" w:eastAsia="IRNazanin"/>
          <w:color w:val="111111"/>
          <w:sz w:val="28"/>
          <w:sz w:val="28"/>
          <w:szCs w:val="28"/>
          <w:rtl w:val="true"/>
          <w:lang w:bidi="fa-IR"/>
        </w:rPr>
        <w:t>حدیثا لمحمّد بن عبد الرّحمن بن البیلمانی عن ابن عمر عن النّبیّ 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آخر الزّمان و اختلف الأهواء فعلیکم بدین أهل البادیة و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البیلمانی له عن أبیه عن ابن عمر نسخة کان یتّهم بوضعها،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اللّفظ عن هذا الوجه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الضّعفاء فی ترجمة ابن البیلمانی،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بن أبی بکر بن سلیمان الهیتمی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صلاة الخوف بعد نقل حدیثی از ابن عمر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البزّار،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الرّحمان البیلمانی و هو ضعیف جدّا</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ابراهیم بن محمّد بن خلیل الحلبی المعروف بسبط ابن العجمی در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الحثیث عمّن رمی بوضع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 الرّحمن بن البیلمانی،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ضعّفه غیر واحد،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حبّان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 عن أبیه بنسخة شبیها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بمائتی حدیث کلّها 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الذّهبی عدّة أحادیث فی میزانه و فی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یرویه ابن البیلمانی فالبلاء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الحرث أیضا ضعیف،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راوی غالب الأحادیث الّتی ذکرها، 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 علی أبیه العجائب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حدیث عثمان در باب مسح رأس ثلثا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رواه الدّار قطنیّ من طریق ابن البیلمانی عن أبیه عن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البیلمانی ضعیف جدّا و أبوه ضعیف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بعد الفجر إلاّ رکعتا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رواه ابن عدی فی ترجمة محمّد بن الحارث من روایته عن محمّد ابن عبد الرّحمن البیلمانی عن أبیه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المحمّدان ضعیفان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حدیث علائق مروی از ابن عبّاس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إسناده ضعیف جدّا فإنّه من روایة محمّد بن عبد الرّحمن البیلمانی، عن أبیه عنه</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 الرّحمان البیلمانی الکوفی النّحوی مولی آل عمر روی عن أبیه و عن خال أبیه و لم یسمه، روی عنه سعید بن بشیر البخاری و عبد اللّه بن عبّاس بن الرّبیع الحارثیّ و محمّد بن الحارث بن زیاد الحارثیّ و محمّد بن کثیر العبدیّ و أبو سلمة موسی بن إسماعیل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عثمان الرّومیّ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و قال البخاریّ و أبو حاتم و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و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الحمیدیّ یتکلّم فیه و یضعّفه، و قال أبو حاتم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الحدیث، و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یرویه ابن البیلمانی فالبلاء فیه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روی عنه محمّد بن الحارث فهما ضعیفان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عنه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p>
    <w:p>
      <w:pPr>
        <w:pStyle w:val="BookText"/>
        <w:rPr/>
      </w:pPr>
      <w:r>
        <w:rPr>
          <w:rFonts w:ascii="IRNazanin" w:hAnsi="IRNazanin" w:eastAsia="IRNazanin"/>
          <w:color w:val="111111"/>
          <w:sz w:val="28"/>
          <w:sz w:val="28"/>
          <w:szCs w:val="28"/>
          <w:rtl w:val="true"/>
          <w:lang w:bidi="fa-IR"/>
        </w:rPr>
        <w:t>شبیها بمائتی حدیث کلّها موضوعة لا یجوز الاحتجاج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ذکره إلاّ علی وجه التّعجّب، و قال السّاجیّ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و قال العقیلیّ روی عنه صالح بن عبد الجبّار و محمّد بن الحارث مناکیر، و 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عن ابن عمر المعضلات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 الرّحمن ابن البیلمانی العدوی، مولاهم، عن أبیه، و عنه محمّد بن کثیر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عبد الرّحمان بن البیلمانی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الموحّدة و اللاّم بینهما تحتانیّة ساکنة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قد اتّهمه ابن عدیّ و ابن حبّان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السّابعة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کمال الدین محمد بن عبد الواحد السّیواسی المعروف بابن الهمام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مسئلۀ تقدیر مهر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حدیث العلائق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بمحمّد بن عبد الرّحمان ابن البیلمانی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شمس الدین محمد بن عبد الرّحمان سخاوی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بدین العجائز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أصل له بهذا اللّفظ و لکنّ عند الدّیلمی من حدیث محمّد بن عبد الرّحمان بن البیلمانی عن أبیه عن ابن عمر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آخر الزّمان و اختلف الأهواء فعلیکم بدین أهل البادیة و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البیلمانی ضعیف جدّا،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عن أبیه بنسخة شبیها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بمائتی حدیث کلّها موضوعة لا یجوز الاحتجاج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ذکره إلاّ علی وجه التّعجّب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صفی الدین أحمد بن عبد اللّه الخزرجی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تذهیب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 الرّحمن بن البیلمانی العدوی مولاهم، عن أبیه، و عنه محمّد بن کثیر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رحمة اللّه بن عبد اللّه السندی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تنزیه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 الرّحمن البیلمانی، روی عن أبیه نسخة کلّها موضوعة</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ملا علی قاری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ابن القیّم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ذلک</w:t>
      </w:r>
      <w:bookmarkStart w:id="50" w:name="pg11492_132615"/>
    </w:p>
    <w:p>
      <w:pPr>
        <w:pStyle w:val="BookText"/>
        <w:rPr/>
      </w:pPr>
      <w:bookmarkEnd w:id="50"/>
      <w:r>
        <w:rPr>
          <w:rFonts w:ascii="IRNazanin" w:hAnsi="IRNazanin" w:eastAsia="IRNazanin"/>
          <w:color w:val="111111"/>
          <w:sz w:val="28"/>
          <w:sz w:val="28"/>
          <w:szCs w:val="28"/>
          <w:rtl w:val="true"/>
          <w:lang w:bidi="fa-IR"/>
        </w:rPr>
        <w:t>یوم صبیحة یوم الفطر فکأنّما صام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حدیث باطل موضوع علی رسول اللّه علیه السّلام، و ابن البیلمانی یروی المناکیر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 و أبو حاتم الرّازیّ و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منکر الحدیث، و 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و قال الدّار قطنیّ و الحمیدیّ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عن أبیه بنسخة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بمائتی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فیها ثمانین حدیثا کلّها موضوعة لا یجوز الاحتجاج به، و لا ذکره إلاّ علی وجه التّعجّب به</w:t>
      </w:r>
      <w:r>
        <w:rPr>
          <w:rFonts w:eastAsia="IRNazanin" w:cs="IRNazanin"/>
          <w:color w:val="111111"/>
          <w:sz w:val="28"/>
          <w:szCs w:val="28"/>
          <w:rtl w:val="true"/>
          <w:lang w:bidi="fa-IR"/>
        </w:rPr>
        <w:t>].</w:t>
      </w:r>
    </w:p>
    <w:p>
      <w:pPr>
        <w:pStyle w:val="Heading4"/>
        <w:numPr>
          <w:ilvl w:val="3"/>
          <w:numId w:val="1"/>
        </w:numPr>
        <w:rPr/>
      </w:pPr>
      <w:bookmarkStart w:id="51" w:name="__RefHeading___Toc3088611_73709187"/>
      <w:bookmarkStart w:id="52" w:name="_Toc21"/>
      <w:bookmarkEnd w:id="51"/>
      <w:r>
        <w:rPr>
          <w:rtl w:val="true"/>
        </w:rPr>
        <w:t>جرح و قدح عبد الرحمن بیلمانی از کتب تراجم أهلسنت</w:t>
      </w:r>
      <w:bookmarkEnd w:id="52"/>
    </w:p>
    <w:p>
      <w:pPr>
        <w:pStyle w:val="BookText"/>
        <w:rPr/>
      </w:pPr>
      <w:r>
        <w:rPr>
          <w:rFonts w:ascii="IRNazanin" w:hAnsi="IRNazanin" w:eastAsia="IRNazanin"/>
          <w:color w:val="111111"/>
          <w:sz w:val="28"/>
          <w:sz w:val="28"/>
          <w:szCs w:val="28"/>
          <w:rtl w:val="true"/>
          <w:lang w:bidi="fa-IR"/>
        </w:rPr>
        <w:t xml:space="preserve">و عبد الرؤوف بن تاج العارفین المناوی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القدیر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جامع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آخر الزّمان و اختلف الأهواء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کتاب الضّعفاء فی ترجمة محمّد بن عبد الرّحمان البیلمانی من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هذا الوجه عن ابن عمر، قال ابن طاهر 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البیلمانی له عن أبیه ابن عمر نسخة یتّهم بوضعها و لا یجوز الاحتجاج بها، و لا ذکرها إلاّ علی وجه التّعجّب،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مرتضی الزبیدی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إحیاء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عند الدّیلمی من حدیث محمّد بن عبد الرّحمن البیلمانی، عن أبیه، عن ابن عمرو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آخر الزّمان و اختلف الأهواء فعلیکم بدین أهل البادیة و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البیلمانی ضعیف جدّا أورده السّخاویّ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قاضی القضاة محمد بن علی الشّوکانی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الأطار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حدیثی در باب تکرار مسح رأس از دار قطنی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البیلمانی، و هو ضعیف جدّا، عن أبیه و هو أیضا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شوکانی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الأوطار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الأحادیث الواردة فی الشّفعة</w:t>
      </w:r>
    </w:p>
    <w:p>
      <w:pPr>
        <w:pStyle w:val="BookText"/>
        <w:rPr/>
      </w:pPr>
      <w:r>
        <w:rPr>
          <w:rFonts w:ascii="IRNazanin" w:hAnsi="IRNazanin" w:eastAsia="IRNazanin"/>
          <w:color w:val="111111"/>
          <w:sz w:val="28"/>
          <w:sz w:val="28"/>
          <w:szCs w:val="28"/>
          <w:rtl w:val="true"/>
          <w:lang w:bidi="fa-IR"/>
        </w:rPr>
        <w:t>حدیث ابن عمر عند ابن ماجة و البزّار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شفعة لغائب و لا لصغیر و الشّفعة کحلّ عقال، و فی إسناده محمّد بن عبد الرّحمان البیلمانی، و له مناکیر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شوکانی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الأوطار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حجّوا تستغنوا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إسناده محمّد بن الحارث عن محمّد بن عبد الرّحمان البیلمانی، و هما ضعیفان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عبد الرحمن البیلمانی، پس شواهد مجروحیّت او هم بسیار از بسیارست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جلیل أبو الحسن علی بن عمر الدّار قطنی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نسخۀ عتیقۀ آن بخطّ عرب پیش نظر قاصر حاضرست در مقام قدح و جرح حدیث قتل مسلم بمعاهد که عبد الرّحمن بن البیلمانی آن را روایت کرده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ابن البیلمانی ضعیف لا یقوم به حجّة إذا وصل الحدیث فکیف بما یرسله،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عبد اللّه الحاکم النیسابوریّ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التّفسیر بعد ذکر حدیثی که در سند آن ابن البیلمانی واقع است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الشّیخان لم یحتجّا بابن البیلمانی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الرّحمان بن البیلمانی، من مشاهیر التّابعین، یروی عن ابن عمر، لیّنه أبو حاتم، و 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لا یقوم به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الرّحمن بن البیلمانی، تابعیّ مشهور،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 الحدیث، و ذکره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الرّحمن بن البیلمانی، عن ابن عبّاس و ابن عمر، و عنه ابنه محمّد و ربیعة و ابن إسحاق،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 و ذکره ابن حبّان فی ثقاته، و کان من فحول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الأحکام بعد ذکر حدیث سرّق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عبد الرّحمان بن البیلمانی، لیّن و لم یحتجّ به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الفتن بعد ذکر حدیث ابن عمر متعلّق بدابّة الأرض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البیلمانی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أو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لیّن، و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أخماس عمر بن الخطّاب، و قال عبد المنعم ابن إدریس</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من الأبناء الّذین کانوا بالیمن و کان ینزل بحرّان،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شاعرا مجیدا وفد علی الولید فأجزل له الحباء، و توفی فی ولایته له عند التّرمذی فی طواف الوداع، و عند النّسائیّ حدیث عمر بن عنبسة فی قصّة إسلامه و غیر ذلک، و قرنه ابن ماجة و ذکره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ولایة الولید بن عبد الملک، لا یجوز أن یعتبر بحدیثه إذا کان من روایة ابنه محمّد، لأنّ ابنه یضع علی أبیه العجائب، و 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p>
    <w:p>
      <w:pPr>
        <w:pStyle w:val="BookText"/>
        <w:rPr/>
      </w:pPr>
      <w:r>
        <w:rPr>
          <w:rFonts w:ascii="IRNazanin" w:hAnsi="IRNazanin" w:eastAsia="IRNazanin"/>
          <w:color w:val="111111"/>
          <w:sz w:val="28"/>
          <w:sz w:val="28"/>
          <w:szCs w:val="28"/>
          <w:rtl w:val="true"/>
          <w:lang w:bidi="fa-IR"/>
        </w:rPr>
        <w:t>لا یقوم به حجّة، و قال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روی عن ابن عمر بواطیل، و قال صالح جزرة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منکر و لا نعرف أنّه سمع أحدا من الصّحابة إلاّ من 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مطلق هذا یکون حدیثه عن الصّحابة المسمّین مرسلا عند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الرّحمن بن البیلمانی، مولی عمر، مدنیّ نزل حرّان، ضعیف، من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صفی الدین الخزرجی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تذهیب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الرّحمن ابن البیلمانی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الموحّدة ثمّ تحتانیّة ساکنة و فتح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عمر، عن ابن عبّاس و عمر بن عنبسة، و عنه ابنه محمّد و زید بن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 و وثّقه ابن حبّان و قال الحافظ عبد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ابن امیر الحاج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 و التّحبیر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مسئلۀ نفی مساوات مؤمن و کافر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فی الآثار ما یؤیّده، أی قول الحنفیّة،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عبد الرّحمن ابن البیلمانی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الموحّدة و اللاّم المفتوحتین بینهما یاء تحتانیّة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مشاهیر التّابعین، روی عن ابن عمر، لیّنه أبو حاتم و ذکره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الدّار قطنیّ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ضعیف لا تقوم به 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صلّی اللّه علیه و سلّم مسلما بمعاهد، الحدیث، یعنی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أنا أحقّ من وفی بذمّته، رواه أبو حنیفة و أبو داود فی مراسیله و عبد الرّزّاق، و أخرجه الدّارقطنیّ عن ابن البیلمانی، عن ابن عمر مرفوعا، و أعلّه، و استیفاء الکلام فیه له موضع غیر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ملا علی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النّبی صلعم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الّذی یجوز فی الرّضاع من الشّهود؟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 امرأة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فیه ابن البیلمانی،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الرؤوف بن تاج العارفین المناوی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أجوع النّاس طالب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ابن البیلمانی ضعّفه الدّار قطنیّ و غیره</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شوکانی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الأوطار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حدیث قتل مسلم بمعاهد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اجیب عنه بأنّه مرسل و لا تثبت بمثله حجّة، و بأنّ ابن البیلمانیّ المذکور ضعیف لا تقوم به</w:t>
      </w:r>
      <w:bookmarkStart w:id="53" w:name="pg11492_132618"/>
    </w:p>
    <w:p>
      <w:pPr>
        <w:pStyle w:val="BookText"/>
        <w:rPr/>
      </w:pPr>
      <w:bookmarkEnd w:id="53"/>
      <w:r>
        <w:rPr>
          <w:rFonts w:ascii="IRNazanin" w:hAnsi="IRNazanin" w:eastAsia="IRNazanin"/>
          <w:color w:val="111111"/>
          <w:sz w:val="28"/>
          <w:sz w:val="28"/>
          <w:szCs w:val="28"/>
          <w:rtl w:val="true"/>
          <w:lang w:bidi="fa-IR"/>
        </w:rPr>
        <w:t>حجّة إذا وصل الحدیث فکیف إذا أرسله، کما قال الدّار قطنیّ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مرتضی الزبیدی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عبد الرّحمن ابن أبی یزید البیلمانی مولی عمر بن الخطّاب رضی اللّه عنه، تابعیّ روی عن ابن عبّاس و ابن عمر و نافع و ابن جبیر، و عنه ابنه محمّد و ربیعة الرّأی و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لیّن، و ذکره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من فحول الشّعراء</w:t>
      </w:r>
      <w:r>
        <w:rPr>
          <w:rFonts w:eastAsia="IRNazanin" w:cs="IRNazanin"/>
          <w:color w:val="111111"/>
          <w:sz w:val="28"/>
          <w:szCs w:val="28"/>
          <w:rtl w:val="true"/>
          <w:lang w:bidi="fa-IR"/>
        </w:rPr>
        <w:t>].</w:t>
      </w:r>
    </w:p>
    <w:p>
      <w:pPr>
        <w:pStyle w:val="Heading4"/>
        <w:numPr>
          <w:ilvl w:val="3"/>
          <w:numId w:val="1"/>
        </w:numPr>
        <w:rPr/>
      </w:pPr>
      <w:bookmarkStart w:id="54" w:name="__RefHeading___Toc3088613_73709187"/>
      <w:bookmarkStart w:id="55" w:name="_Toc22"/>
      <w:bookmarkEnd w:id="54"/>
      <w:r>
        <w:rPr>
          <w:rtl w:val="true"/>
        </w:rPr>
        <w:t>جرح و قدح زید عمی راوی دیگر حدیث أعلمیت معاذ بنقل از کتب أهلسنت</w:t>
      </w:r>
      <w:bookmarkEnd w:id="55"/>
    </w:p>
    <w:p>
      <w:pPr>
        <w:pStyle w:val="BookText"/>
        <w:rPr/>
      </w:pPr>
      <w:r>
        <w:rPr>
          <w:rFonts w:ascii="IRNazanin" w:hAnsi="IRNazanin" w:eastAsia="IRNazanin"/>
          <w:color w:val="111111"/>
          <w:sz w:val="28"/>
          <w:sz w:val="28"/>
          <w:szCs w:val="28"/>
          <w:rtl w:val="true"/>
          <w:lang w:bidi="fa-IR"/>
        </w:rPr>
        <w:t>دوازدهم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مناوی در جای دیگر حدیث أعلمیّت معاذ را بحلال و حرام بتصریح و توضیح تمام مطعون و موهون نموده بإظهار مقدوح و مجروح بودن روات آن که زید عمی و سلام بن سلیم هستند طریق إنصاف پیموده،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القدیر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جامع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حبل أعلم الناس بحلال اللّه و حرامه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و فیه زید العمیّ و قد مرّ ضعفه، و سلام بن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ما یرویه لا یتابع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ظاهرست که علاّمۀ مناوی در مقام قدح این حدیث افاده می‌فرماید که سند آن زید عمی واقع شده و ضعف او سابقا گذشته، و سلام بن سلیم نیز واقعست و ابن عدی در حقّ او گفته که عامّۀ آنچه او روایت می‌کند بر او متابعت کرده نمی‌شود، و اگر چه علاّمۀ مناوی بر قدح و جرح این دو راوی بر همین افادۀ موجزه اکتفا کرده، لیکن ما بحمد اللّه المنام برای إفحام خصام و إتمام إلزام بتفصیل تامّ آن را ذکر می‌نمائیم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زید عمی پس بسیاری از علمای أعلام و منقّدین فخام سنّیّه بأنواع مثالب و معایب در او قدح و جرح نموده بتضعیف و توهین او کما ینبغی هتک ستر و ابدای سرّ او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نسائی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 و المتروکین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العمی، ضعیف</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عبد الرحمن بن أبی حاتم الرّازی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وضوئی و وضوء الأنبیاء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بن زید متروک الحدیث، و زید العمی ضعیف الحدیث و لا یصحّ هذا الحدیث عن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أبو زرعة عن هذا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عندی حدیث واه، و معاویة بن قرّة لم یلحق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الرّبیع بن سلیمان حدّثنا هذا الحدیث عن أسد بن موسی، عن سلام بن سلیم، عن زید بن أسلم، عن معاویة بن قرّة، عن ابن عمر، عن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هو سلام الطّویل و هو متروک الحدیث، و زید هو زید العمی و هو ضعیف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الجوزی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أحادیث احتجام یوم الثّلثاء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أحادیث لیس فیها صحیح، أمّا الأوّل ففیه أبو هرمز،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کذّاب، و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 و 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و الثّانی و الثّالث فیهما زید 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أشیاء موضوعة لا أصل لها حتّی یسبق إلی القلب أنّه المتعمّد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بن الحواری العمی أبو الحواری البصری، قاضی هراة، عن أنس و سعید بن المسیّب و طائفة، و عنه ابناه عبد الرّحیم و عبد الرّحمن و شعبة و هشیم، 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و قال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ضعیف یکتب حدیثه،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یکتب حدیثه، و 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ضعّفه النّسائیّ، و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شعبة لم یرو عن أضعف منه، و قال السّعدی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متماسک و من مناکیره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الرّبیع، عن حبیب بن أبی ثابت، عن أیّوب بن موسی، عن زید بن الحواری، عن أنس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یوشک الفالج أن یفشو فی النّاس حتّی یتمنّوا الطّاعون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الطّویل، عن زید العمی، عن قتادة، عن أنس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للمؤذّن أن یکون إماما، فهذا لعلّ البلاء فیه من سلام</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زید العمی، عن معاویة بن قرّة، عن معقل بن یسار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احتجم یوم الثّلاثا لسبع عشرة من الشّهر کان دواء للسّنة</w:t>
      </w:r>
      <w:r>
        <w:rPr>
          <w:rFonts w:eastAsia="IRNazanin" w:cs="IRNazanin"/>
          <w:color w:val="111111"/>
          <w:sz w:val="28"/>
          <w:szCs w:val="28"/>
          <w:rtl w:val="true"/>
          <w:lang w:bidi="fa-IR"/>
        </w:rPr>
        <w:t>.</w:t>
      </w:r>
      <w:bookmarkStart w:id="56" w:name="pg11492_132620"/>
    </w:p>
    <w:p>
      <w:pPr>
        <w:pStyle w:val="BookText"/>
        <w:rPr/>
      </w:pPr>
      <w:bookmarkEnd w:id="56"/>
      <w:r>
        <w:rPr>
          <w:rFonts w:ascii="IRNazanin" w:hAnsi="IRNazanin" w:eastAsia="IRNazanin"/>
          <w:color w:val="111111"/>
          <w:sz w:val="28"/>
          <w:sz w:val="28"/>
          <w:szCs w:val="28"/>
          <w:rtl w:val="true"/>
          <w:lang w:bidi="fa-IR"/>
        </w:rPr>
        <w:t>اختلافهم فهو عندی علی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الرّحیم ترکوه، و نعیم صاحب مناکیر</w:t>
      </w:r>
      <w:r>
        <w:rPr>
          <w:rFonts w:eastAsia="IRNazanin" w:cs="IRNazanin"/>
          <w:color w:val="111111"/>
          <w:sz w:val="28"/>
          <w:szCs w:val="28"/>
          <w:rtl w:val="true"/>
          <w:lang w:bidi="fa-IR"/>
        </w:rPr>
        <w:t>].</w:t>
      </w:r>
    </w:p>
    <w:p>
      <w:pPr>
        <w:pStyle w:val="Heading4"/>
        <w:numPr>
          <w:ilvl w:val="3"/>
          <w:numId w:val="1"/>
        </w:numPr>
        <w:rPr/>
      </w:pPr>
      <w:bookmarkStart w:id="57" w:name="__RefHeading___Toc3088615_73709187"/>
      <w:bookmarkStart w:id="58" w:name="_Toc23"/>
      <w:bookmarkEnd w:id="57"/>
      <w:r>
        <w:rPr>
          <w:rtl w:val="true"/>
        </w:rPr>
        <w:t>«</w:t>
      </w:r>
      <w:r>
        <w:rPr>
          <w:rtl w:val="true"/>
        </w:rPr>
        <w:t>فائدة</w:t>
      </w:r>
      <w:r>
        <w:rPr>
          <w:rtl w:val="true"/>
        </w:rPr>
        <w:t xml:space="preserve">» </w:t>
      </w:r>
      <w:r>
        <w:rPr>
          <w:rtl w:val="true"/>
        </w:rPr>
        <w:t>قدح حدیث النجوم</w:t>
      </w:r>
      <w:bookmarkEnd w:id="58"/>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الحواری، أبو الحواری البصری، قاضی هراة، عن أنس و ابن المسیّب، و عنه ابناه عبد الرّحیم و عبد الرّحمن و شعبة، فیه ضعف،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شعبة لم یرو عن أضعف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الرحیم بن الحسین العراقی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 عن حمل الأسفار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لأحمد و أبی یعلی من حدیث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نبیّ، و قال أبو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أمّة رهبانیّة، و رهبانیّة هذه الأمّة الجهاد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زید العمی 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زید عمی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إسحاق بن منصور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الحدیث، و قال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و قال أبو الولید ابن أبی الجارود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العمی و أبو المتوکّل یکتب حدیثهما و هما ضعیفان، 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 یکتب حدیثه و لا یحتجّ به، و قال أبو ذرعة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بقویّ واهی الحدیث ضعیف، و قال الجوزجانیّ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متماسک، و قال الآجریّ عن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عنه شعبة و لیس بذاک و لکنّ ابنه عبد الرّحیم لا یکتب حدیثه، و قال الآجریّ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داود عنه فقال زید بن مرة،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منه إلاّ خیرا، و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ما یرویه ضعیف علی أنّ شعبة قد روی عنه، و لعلّ شعبة لم یرو عن أضعف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بن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العمیّ، لأنّه کان کلّما سئل عن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أسأل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الرّشاطیّ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منسوب إلی بنی العمّ من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ضعیفا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ضعیفا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شعبة لا یحمد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بصری ضعیف، الحدیث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جملة الضّعفاء الّذین یکتب حدیثهم</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أنس أشیاء موضوعة لا اصول لها حتّی یسبق إلی القلب أنّه المتعمّد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یحیی یمرض القول</w:t>
      </w:r>
      <w:bookmarkStart w:id="59" w:name="pg11492_132621"/>
    </w:p>
    <w:p>
      <w:pPr>
        <w:pStyle w:val="BookText"/>
        <w:rPr/>
      </w:pPr>
      <w:bookmarkEnd w:id="59"/>
      <w:r>
        <w:rPr>
          <w:rFonts w:ascii="IRNazanin" w:hAnsi="IRNazanin" w:eastAsia="IRNazanin"/>
          <w:color w:val="111111"/>
          <w:sz w:val="28"/>
          <w:sz w:val="28"/>
          <w:szCs w:val="28"/>
          <w:rtl w:val="true"/>
          <w:lang w:bidi="fa-IR"/>
        </w:rPr>
        <w:t>فیه، و هو عندی لا یجوز الاحتجاج بخبره و لا أکتبه إلاّ للاعتبار، و هو الّذی</w:t>
      </w:r>
    </w:p>
    <w:p>
      <w:pPr>
        <w:pStyle w:val="BookText"/>
        <w:rPr/>
      </w:pPr>
      <w:r>
        <w:rPr>
          <w:rFonts w:ascii="IRNazanin" w:hAnsi="IRNazanin" w:eastAsia="IRNazanin"/>
          <w:color w:val="111111"/>
          <w:sz w:val="28"/>
          <w:sz w:val="28"/>
          <w:szCs w:val="28"/>
          <w:rtl w:val="true"/>
          <w:lang w:bidi="fa-IR"/>
        </w:rPr>
        <w:t>روی عن أنس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احتجم یوم الثلثاء لسبع عشر مضین من الشّهر کان دواء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بن الحواری أبو الحواری العمیّ البصری، قاضی هراة،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أبیه مرّة، ضعیف، من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ضعیف بودن زید عمی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نیز واضح و لائح است، کما ستسمع فیما بعد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طاهر گجراتی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العمیّ لیس بشیء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الحواری العمیّ أبو الحواری البصری قاضیها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ضعّفه النّسائیّ و ابن عدی،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یکتب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رحمة اللّه السندی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تنزیه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بن الحواری العمیّ، یروی أشیاء موضوعة لا أصل لها حتّی یسبق إلی القلب أنّه المتعمّد لها</w:t>
      </w:r>
      <w:r>
        <w:rPr>
          <w:rFonts w:eastAsia="IRNazanin" w:cs="IRNazanin"/>
          <w:color w:val="111111"/>
          <w:sz w:val="28"/>
          <w:szCs w:val="28"/>
          <w:rtl w:val="true"/>
          <w:lang w:bidi="fa-IR"/>
        </w:rPr>
        <w:t>].</w:t>
      </w:r>
    </w:p>
    <w:p>
      <w:pPr>
        <w:pStyle w:val="Heading4"/>
        <w:numPr>
          <w:ilvl w:val="3"/>
          <w:numId w:val="1"/>
        </w:numPr>
        <w:rPr/>
      </w:pPr>
      <w:bookmarkStart w:id="60" w:name="__RefHeading___Toc3088617_73709187"/>
      <w:bookmarkStart w:id="61" w:name="_Toc24"/>
      <w:bookmarkEnd w:id="60"/>
      <w:r>
        <w:rPr>
          <w:rtl w:val="true"/>
        </w:rPr>
        <w:t>جرح و قدح سلام بن سلیم سعدی از لسان کبار أهل سنت</w:t>
      </w:r>
      <w:bookmarkEnd w:id="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سلام، پس معیوب و مطعون و مثلوب و موهون بودن او بضروب قوادح و مطاعن و صنوف معایب و مشائن؛ از افادات أئمّۀ کبار و أعلام أحبار سنّیّه واضح و آشکارست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بن سلیم السّعدی الطّویل، عن زید العمیّ، ترکوه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الضّعفاء و المتروکین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بن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أبی حاتم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سمعت سابقا، نقلا عن والده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هو سلام الطّویل و هو متروک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أبی حاتم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و ذکر حدیثا</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به عن محمّد بن عبد اللّه بن بکر الصّنعانیّ، عن أبی سعید مولی بنی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سلام، عن زید العمیّ، عن أبی الصّدیق، عن عائشة أنّ رسول اللّه صلّی اللّه علیه و سلّم قبّلها ثمّ مضی لوجهه لم یحدّث وضوءا 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سلام هذا هو خطاء إنّما هو سلام الطّویل،</w:t>
      </w:r>
    </w:p>
    <w:p>
      <w:pPr>
        <w:pStyle w:val="BookText"/>
        <w:rPr/>
      </w:pPr>
      <w:r>
        <w:rPr>
          <w:rFonts w:ascii="IRNazanin" w:hAnsi="IRNazanin" w:eastAsia="IRNazanin"/>
          <w:color w:val="111111"/>
          <w:sz w:val="28"/>
          <w:sz w:val="28"/>
          <w:szCs w:val="28"/>
          <w:rtl w:val="true"/>
          <w:lang w:bidi="fa-IR"/>
        </w:rPr>
        <w:t>و الحدیث منکر، و سلام متروک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نعیم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شعبی بعد روایت حدیث شفاعت ملائکه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الحمل فیه علی سلام فإنّه متروک باتّفاق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الجوزی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قدح حدیث طویل در فضل مؤذّنین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سلام الطّویل،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لا یکتب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النّسائیّ و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الثقات الموضوعات کأنّه کان المتعمّد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الجوزی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حدیثی در باب زکاة الفطر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الزّیادة و هی ذکر الیهودی و النّصرانیّ موضوعة علی رسول اللّه انفرد بها سلام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یکتب حدیثه، و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یروی عن الثقات الموضوعات کأنه کان المتعمّد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الجوزی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حدیثی در فضل یوم أوّل ماه رمضان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البخاریّ و النّسائیّ و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الجوزی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قدح أحادیث احتجام یوم الثلثاء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الحدیث الثانی أیضا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بن سلم،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سلیم التّمیمی السّعدی الخراسانی ثمّ المدائنی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زید العمی و منصور بن زاذان و حمید و البصریین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مسلم السّعدی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العمیّ، ترکوه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أحمد بن أبی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معین عن سلام بن سلم التّمیمی فقال</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ضعیف لا یکتب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ابن الدّورقی عن یحیی سلام الطّویل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عبّاس عن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التّمیمیّ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الطّویل منکر الحدیث،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سلم 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الطویل، عن زید العمی، عن معاویة بن قرّة، عن ابن عمر بحدیث الوضوء مرّة و مرّتین و ثلاثا، تابعه فیه عبد الرّحیم بن زید 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شبابة، ثنا سلام عن زید، عن معاویة بن قرّة، عن أنس، عن النّبی صلّی اللّه علیه و سلّم فی المسح علی الخفّین ثلاثة أیّام و لیالیهنّ للمسافر و یوما و لیلة للمقیم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 زید العمی عن أبی الصّدیق النّاجی عن أبی سعید عن النّبی صلّی اللّه علیه و سلّم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یونس، ثنا سلام، ثنا زید العمی، عن أبی الصّدیق النّاجی، عن أبی سعید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أرحم هذه الامّة بها أبو بکر، و أقواهم فی دین اللّه عمر، و أفرضهم زید، و أقضاهم علیّ، و أصدقهم حیاء عثمان و أمین الأمّة أبو عبیدة بن الجرّاح، و أقرأهم ابیّ، و أبو هریرة وعاء من العلم، و عند سلمان علم لا یدرک، و معاذ أعلمهم بحلال اللّه و حرامه، و ما أظلّت الخضراء و لا أقلّت الغبراء و البطحاء من ذی لهجة أصدق من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ساق ابن عدی له جملة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یتابع علی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له</w:t>
      </w:r>
    </w:p>
    <w:p>
      <w:pPr>
        <w:pStyle w:val="BookText"/>
        <w:rPr/>
      </w:pPr>
      <w:r>
        <w:rPr>
          <w:rFonts w:ascii="IRNazanin" w:hAnsi="IRNazanin" w:eastAsia="IRNazanin"/>
          <w:color w:val="111111"/>
          <w:sz w:val="28"/>
          <w:sz w:val="28"/>
          <w:szCs w:val="28"/>
          <w:rtl w:val="true"/>
          <w:lang w:bidi="fa-IR"/>
        </w:rPr>
        <w:t>عن زید العمی، عن قتادة، عن أنس مرفوعا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کره للمؤذّن أن یکون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البلاء فیه منه أو من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فی حدود سنة سبع و سبعین و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زید عمّی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الطّویل، عن زید العمی، عن قتادة، عن أنس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للمؤذّن أن یکون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لعلّ البلاء فیه من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بن سلم، و قیل ابن سلیم المدائنی السّعدی الخراسانیّ الأصل الطّویل، عن زید العمی و حمید الطّویل و منصور بن زاذان، متروک و 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بن سلم التّمیمیّ المدائنیّ الطّویل، و قیل ابن سلیم، عن زید العمی و منصور بن زاذان، و عنه قبیصة و خلف بن هشام و أبو الرّبیع الزّهرانی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ترکوه</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علاء الدین علی بن عثمان المعروف بابن التّرکمانی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النّقی فی الرّد علی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فضل التّکرار 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حدیث معاویة بن قرّة،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وضوئی و وضوء الأنبیاء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سنده سلام الطّویل، سکت عنه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باب وقت الحجامة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سلم الطّویل 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بن أبی بکر بن سلیمان الهیتمی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الاستنجاء بعد ذکر حدیثی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سلام الطویل، و قد أجمعوا علی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سبط ابن العجمی الحلبی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الحثیث عمّن رمی بوضع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بن سلم، و یقال ابن سلیم التّمیمی السّعدی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الثقات الموضوعات کأنّه المتعمّد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فضل المؤذّنین و فی موضع آخر فی الزّکاة و نقل هذا الکلام عن ابن حبّان،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أحادیث منکرة، و قال ابن أبی مریم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أحادیث منکرة، و قال الدّوریّ و غیره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و قال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قال ابن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بحجّة، و قال الجوزجانیّ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 و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ترکوه، و 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یتکلّمون فیه، 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 ترکوه، و 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قال النّسائیّ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متروک، و 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 و لا یکتب حدیثه، قال ابن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و قال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متروک، و قال أبو القسم 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 جدّا، و روی ابن عدیّ أحادیث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یتابع علی شیء منها و أخرج له الحدیث الّذی أخرجه ابن ماجة و لیس له عنده غیره و هو حدیث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للنّفساء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p>
    <w:p>
      <w:pPr>
        <w:pStyle w:val="BookText"/>
        <w:rPr/>
      </w:pPr>
      <w:r>
        <w:rPr>
          <w:rFonts w:ascii="IRNazanin" w:hAnsi="IRNazanin" w:eastAsia="IRNazanin"/>
          <w:color w:val="111111"/>
          <w:sz w:val="28"/>
          <w:sz w:val="28"/>
          <w:szCs w:val="28"/>
          <w:rtl w:val="true"/>
          <w:lang w:bidi="fa-IR"/>
        </w:rPr>
        <w:t>زید العمی، عن قتادة، عن أنس مرفوعا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کره للمؤذّن أن یکون إماما،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البلاء فیه منه أو من زید، و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الثّقات الموضوعات کأنّه کان المتعمّد لها و هو الّذی</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حمید عن أنس أنّ النّبیّ صلّی اللّه علیه و سلّم وقّت للنّفساء أربعین یوما، و 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قال السّاجیّ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مناکیر، و قال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أحادیث موضوعة، و قال أبو نعیم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سلیم الخراسانی متروک باتّفاق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بخطّ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مات فی حدود سنّة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 سبعین و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بتشدید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سلیم أو سلم أبو سلیمان و یقال له الطّویل المدائنی متروک من السّابعة، مات سنة سبع و 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حدیث ابن عمر در باب وضو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الرّبیع بن سلیمان، ثنا أسد بن موسی عن سلام بن سلیم، عن زید بن أسلم، عن معاویة بن قرّة، عن ابن عمر،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هو سلام الطّویل و هو متروک، و زید هو العمی و هو متروک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حدیثی در باب نفساء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جماعة من مصنّفی الفقهاء أنّ هذا الحدیث ضعیف مردود علیهم و له شاهد</w:t>
      </w:r>
    </w:p>
    <w:p>
      <w:pPr>
        <w:pStyle w:val="BookText"/>
        <w:rPr/>
      </w:pPr>
      <w:r>
        <w:rPr>
          <w:rFonts w:ascii="IRNazanin" w:hAnsi="IRNazanin" w:eastAsia="IRNazanin"/>
          <w:color w:val="111111"/>
          <w:sz w:val="28"/>
          <w:sz w:val="28"/>
          <w:szCs w:val="28"/>
          <w:rtl w:val="true"/>
          <w:lang w:bidi="fa-IR"/>
        </w:rPr>
        <w:t>أخرجه ابن ماجة من طریق سلام عن حمید عن أنس أنّ رسول اللّه صلعم وقّت للنّفساء أربعین یوما إلاّ أن تری الطّهر قبل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یروه عن حمید غیر سلام 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حدیثی در باب أذان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قد روی ابن عدی عن أنس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للإمام أن یکون مؤذّنا،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و البلاء فیه من سلام الطّویل أو زید العمی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أفرضکم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 أبی سعید رواه قاسم بن أصبغ عن أبی خثیمة و العقیلی فی الضّعفاء، عن علی بن عبد العزیز، کلاهما عن أحمد بن یونس، عن سلام، عن زید العمی، عن أبی الصّدیق، عنه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و سلام ضعیفان</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صفی الدین الخزرجی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تذهیب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ابن سلیم التّمیمیّ السّعدی، أبو سلیمان المدائنی الطّویل، عن زید العمیّ فأکثر و حمید الطّویل، و عنه أبو الربیع الزّهرانی و علیّ بن الجعد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قریبا من سنة سبع و سبعین و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رحمة اللّه سندی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تنزیه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الطّویل یروی الموضوعات کأنّه المتعمّد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طاهر فتنی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الطّویل، یروی عن الثقات الموضوعات کأنّه المتعمّد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الفیض محمد مرتضی الزبیدی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بن سلم،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سالم،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سلیمان أبو العبّاس المدائنی السّعدی التّمیمی عن زید العمیّ و منصور بن زاذان، و عنه خلف بن هشام،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قاضی القضاة محمّد بن علی الشّوکانی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الأوطار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حدیث أمّ سلمة در باب نفساء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جماعة من مصنّفی الفقهاء أنّ هذا الحدیث ضعیف، مردود علیهم، و له شاهد</w:t>
      </w:r>
    </w:p>
    <w:p>
      <w:pPr>
        <w:pStyle w:val="BookText"/>
        <w:rPr/>
      </w:pPr>
      <w:r>
        <w:rPr>
          <w:rFonts w:ascii="IRNazanin" w:hAnsi="IRNazanin" w:eastAsia="IRNazanin"/>
          <w:color w:val="111111"/>
          <w:sz w:val="28"/>
          <w:sz w:val="28"/>
          <w:szCs w:val="28"/>
          <w:rtl w:val="true"/>
          <w:lang w:bidi="fa-IR"/>
        </w:rPr>
        <w:t>أخرجه ابن ماجة من طریق سلام عن حمید عن أنس</w:t>
      </w:r>
    </w:p>
    <w:p>
      <w:pPr>
        <w:pStyle w:val="BookText"/>
        <w:rPr/>
      </w:pPr>
      <w:r>
        <w:rPr>
          <w:rFonts w:ascii="IRNazanin" w:hAnsi="IRNazanin" w:eastAsia="IRNazanin"/>
          <w:color w:val="111111"/>
          <w:sz w:val="28"/>
          <w:sz w:val="28"/>
          <w:szCs w:val="28"/>
          <w:rtl w:val="true"/>
          <w:lang w:bidi="fa-IR"/>
        </w:rPr>
        <w:t>أنّ رسول اللّه صلعم وقّت للنّفساء أربعین یوما إلاّ أن تری الطّهر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یروه عن حمید غیر سلاّم و هو ضعیف، کذّبه ابن معین و غیره من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الوهاب بن محمد غوث المدارسی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الأحوال فی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بن سلم،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سلیمان، و قیل ابن سالم أبو العبّاس التّمیمیّ الطّویل من أهل خراسان، سکن المدائن، متروک یروی عن الثّقات الموضوعات کأنّه المتعمّد لها، سمع عبّاد بن کثیر و أبا بشر و فضیل بن مرزوق و زید العمیّ و زیاد بن میمون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الحکم بن مروان السّلمیّ و یزید بن محمّد بن عبد الصّمد و سلیمان بن مهران و هاشم بن القاسم و قبیصة و زهیر بن عبّاد و غیرهم فی الصّلوة و الصّدقة و الصّیام و المرض و البعث</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مناوی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جامع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حدیث أعلمیّت معاذ را بقدح و جرح نواخته، چنانچه بعد ذکر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و إسناده ضعیف</w:t>
      </w:r>
      <w:r>
        <w:rPr>
          <w:rFonts w:eastAsia="IRNazanin" w:cs="IRNazanin"/>
          <w:color w:val="111111"/>
          <w:sz w:val="28"/>
          <w:szCs w:val="28"/>
          <w:rtl w:val="true"/>
          <w:lang w:bidi="fa-IR"/>
        </w:rPr>
        <w:t>].</w:t>
      </w:r>
      <w:bookmarkStart w:id="62" w:name="pg11492_132627"/>
    </w:p>
    <w:p>
      <w:pPr>
        <w:pStyle w:val="BookText"/>
        <w:rPr/>
      </w:pPr>
      <w:bookmarkEnd w:id="62"/>
      <w:r>
        <w:rPr>
          <w:rFonts w:ascii="IRNazanin" w:hAnsi="IRNazanin" w:eastAsia="IRNazanin"/>
          <w:color w:val="111111"/>
          <w:sz w:val="28"/>
          <w:sz w:val="28"/>
          <w:szCs w:val="28"/>
          <w:rtl w:val="true"/>
          <w:lang w:bidi="fa-IR"/>
        </w:rPr>
        <w:t>و بحمد اللّه تعالی این جملۀ متینه و افادۀ رزینه برای تضعیف و توهین این حدیث مهین نزد محقّقین منقدین کافی و وافیست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علیّ بن أحمد بن محمّد بن إبراهیم العزیزی نیز حدیث أعلمیّت معاذ را تضعیف و توهین نموده، باعتراف ضعف اسنادش باب قدح و جرح آن بر ناقدین ممیّزین گشوده،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سراج 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جامع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حدیث مذکور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و إسناده ضعیف</w:t>
      </w:r>
      <w:r>
        <w:rPr>
          <w:rFonts w:eastAsia="IRNazanin" w:cs="IRNazanin"/>
          <w:color w:val="111111"/>
          <w:sz w:val="28"/>
          <w:szCs w:val="28"/>
          <w:rtl w:val="true"/>
          <w:lang w:bidi="fa-IR"/>
        </w:rPr>
        <w:t>].</w:t>
      </w:r>
    </w:p>
    <w:p>
      <w:pPr>
        <w:pStyle w:val="Heading4"/>
        <w:numPr>
          <w:ilvl w:val="3"/>
          <w:numId w:val="1"/>
        </w:numPr>
        <w:rPr/>
      </w:pPr>
      <w:bookmarkStart w:id="63" w:name="__RefHeading___Toc3088619_73709187"/>
      <w:bookmarkStart w:id="64" w:name="_Toc25"/>
      <w:bookmarkEnd w:id="63"/>
      <w:r>
        <w:rPr>
          <w:rtl w:val="true"/>
        </w:rPr>
        <w:t>تصرف معاذ بن جبل بر غلمانی که مردم یمن او را بهدیه داده بودند</w:t>
      </w:r>
      <w:bookmarkEnd w:id="64"/>
    </w:p>
    <w:p>
      <w:pPr>
        <w:pStyle w:val="BookText"/>
        <w:rPr/>
      </w:pPr>
      <w:r>
        <w:rPr>
          <w:rFonts w:ascii="IRNazanin" w:hAnsi="IRNazanin" w:eastAsia="IRNazanin"/>
          <w:color w:val="111111"/>
          <w:sz w:val="28"/>
          <w:sz w:val="28"/>
          <w:szCs w:val="28"/>
          <w:rtl w:val="true"/>
          <w:lang w:bidi="fa-IR"/>
        </w:rPr>
        <w:t>پانزدهم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مبطلات واضحۀ حدیث أعلمیّت معاذ بحلال و حرام قصّۀ تصرّف اوست بر غلمانی که مردم او را در یمن بهدیّه داده بودند و او ایشان را مال خود می‌فهمید تا اینکه دید آنچه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سعد بن منیع الزّهری المعروف بکاتب الواقدی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معاذ بن جبل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عبید اللّه بن موسی، أنا شیبان، عن الأعمش، عن شقیق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النّبیّ صلّی اللّه علیه و سلّم معاذا علی الیمن، فتوفی النّبیّ صلّی اللّه علیه و سلّم و استخلف أبو بکر و هو علیها و کان عمر عامئذ علی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معاذ إلی مکّة و معه رقیق و وصفاء علی حدة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هؤلاء الوصفاء؟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هم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أطعنی و أرسل بهم إلی أبی بکر فإن طیّبهم لک فهم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لأطیعک فی هذا، شیء أهدی لی أرسل بهم إلی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 لیلا ثمّ أصبح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أرانی إلاّ مطیعک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اللّیلة فی المنام کأنّی أجرّ،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أقاد، أو کلمة تشبهها إلی النّار و أنت آخذ بحجزتی، فانطلق بی و بهم إلی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أحقّ بهم، فانطلق بهم إلی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لک، فانطلق بهم إلی أهله فصفّوا خلفه یصلّون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تصلّون؟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فانطلقوا فأنتم له</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معاذ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أحسن النّاس وجها و أحسنهم خلقا و أسمحهم کفّا، فأدّان دینا کثیرا فلزمه غرماؤه حتّی تغیّب منهم أیّاما فی بیته حتّی استأدی غرماؤه رسول اللّه صلّی اللّه علیه و سلّم، فأرسل رسول اللّه صلّی اللّه علیه و سلّم إلی معاذ یدعوه فجاء و معه غرماؤه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سلّم خذ لنا حقّنا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من تصدّق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فتصدّق علیه ناس و أبی آخرون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خذلنا حقّنا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لهم یا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فخلعه رسول اللّه صلّی اللّه علیه و سلّم من ماله فدفعه إلی غرمائه فاقتسموه بینهم فأصابهم خمسة أسباع حقوقهم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عنه فلیس لکم إلیه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معاذ إلی بنی سلمة 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سألت رسول اللّه فقد أصبحت الیوم معدما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کنت لأسأله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یوما ثمّ دعاه رسول اللّه صلّی اللّه علیه و سلّم فبعثه إلی الیمن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اللّه یجبرک و یؤدی عنک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معاذ إلی الیمن فلم یزل بها حتّی توفی رسول اللّه صلّی اللّه علیه و سلّم فوافی السنة الّتی حجّ فیها عمر بن الخطّاب استعمله أبو بکر علی الحجّ فالتقیا یوم التّرویة بمنی فاعتنقا و عزی کلّ واحد منهما صاحبه برسول اللّه صلّی اللّه علیه و سلّم ثمّ أخلدا إلی الأرض یتحدّثان، فرأی عمر عند معاذ غلمانا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هؤلاء؟ یا أبا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أصبتهم فی وجهی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وجه؟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أهدوا إلیّ و اکرمت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أذکرهم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ذکری هذا لأبی بکر، و نام معاذ فرأی فی النّوم کأنّه علی شفیر النّار و عمر آخذ بحجزته من ورائه یمنعه أن یقع فی النّار ففزع معاذ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أمرنی به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معاذ فذکرهم لأبی بکر، فسوّغه أبو بکر ذلک و قضی بقیّة غرمائه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اللّه یجبرک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شاه ولی اللّه والد مخاطب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النّبیّ صلّی اللّه علیه و سلّم و استخلفوا أبا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رسول اللّه صلّی اللّه علیه و سلّم بعث معاذا إلی الیمن فاستعمل أبو بکر عمر علی الموسم فلقی معاذا بمکّة و معه رقیق،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هؤلاء؟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بحجزتی، و ما أرانی إلاّ مطیعک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 بهم أبا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أهدوا لی و هؤلاء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سلّمنا لک هدیّتک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معاذ إلی الصّلوة فإذا هم یصلّون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تصلّون؟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له، فأعتقهم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شاه ولی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النّبیّ صلّی اللّه علیه و سلّم و استخلفوا أبا بکر رضی اللّه عنه، و کان رسول اللّه صلّی اللّه علیه و سلّم بعث معاذا إلی الیمن و استعمل أبو بکر عمر رضی اللّه عنه، علی الموسم، فلقی معاذا بمکّة و معه رقیق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هؤلاء؟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اهدوا لی و هؤلاء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 لک أن تأتی بهم أبا بکر، فأبی فلقیه من الغد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رأیتنی البارحة و أنا أنزو إلی النّار و أنت آخذ بحجزتی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أرانی إلاّ مطیعک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بهم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اهدوا لی و هؤلاء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سلّمنا لک هدیتک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معاذ إلی الصّلوة فإذا هم یصلّون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تصلّون؟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له، فأعتقهم</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 روایات بعد جمع، واضح می‌شود که هر گاه معاذ از یمن مراجعت نمود و در مکّه با عمر بن الخطّاب ملاقی شد، عمر دید که با معاذ جماعتی از عبید و غلمان است و چون در باب ایشان از معاذ سؤال کرد که اینها را از کجا یافتی؟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مردم بسوی من هدیّه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من بکن و اینها را بسوی أبو بکر بفرست که اگر او اینها را برای تو پاکیزه گرداند پس ایشان ملک تو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از نهایت جهالت، مشورت خلیفۀ ثانی را قبول نکرد و گفت که من اطاعت تو درین باب نخواهم کرد، این چیزیست که بسوی من هدیّه کرده شده پس چرا آن را بسوی أبی بکر بفرستم، لیکن چون شب شد و معاذ بخواب رفت دید که او بسوی نار کشیده می‌شود و عمر کمر او را گرفته است و از افتادن در نار مانع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از این خواب خوفناک شد و گفت که این همان چیزیست که مرا عمر بآن أمر کرده بود، پس صبح آن شب معاذ نزد عمر آمد و گفت که من نمی‌بینم خود را مگر مطیع تو، بتحقیق که من در خواب چنین و چنان دیدم، و باو حال منام خود مفصّلا بیان کرد و بعد از آن</w:t>
      </w:r>
      <w:bookmarkStart w:id="65" w:name="pg11492_132630"/>
    </w:p>
    <w:p>
      <w:pPr>
        <w:pStyle w:val="BookText"/>
        <w:rPr/>
      </w:pPr>
      <w:bookmarkEnd w:id="65"/>
      <w:r>
        <w:rPr>
          <w:rFonts w:ascii="IRNazanin" w:hAnsi="IRNazanin" w:eastAsia="IRNazanin"/>
          <w:color w:val="111111"/>
          <w:sz w:val="28"/>
          <w:sz w:val="28"/>
          <w:szCs w:val="28"/>
          <w:rtl w:val="true"/>
          <w:lang w:bidi="fa-IR"/>
        </w:rPr>
        <w:t>نزد خلیفۀ أوّل رسید و بر او عبید و غلمان خود را پیش کرد و خلیفه از راه عنایت آن عبید را باو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قصۀ عجیبه و واقعۀ غریبه بوضوح تمام بر جهل تامّ معاذ از حلال و حرام دلالت دارد، و ظاهر می‌نماید که او در جمع أموال خیلی بی اعتدال بود و هرگز خیال حرام و حلال نمی‌کرد، بلکه بر استحلال غیر طیّب اصرار مورث و بال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ظاهرست که هر گاه حال پر اختلال معاذ بن جبل باین حدّ رسیده باشد دیگر او را عالم بحلال و حرام شریعت حضرت خیر الأنام علیه و آله آلاف الصّلوة و السّلام دانستن ظلم عظیم و جور فخیمست، چه جای آنکه، العیاذ باللّه، حدیث موضوع أعلمیّت در حقّ او ثابت بدانند و آن را بمقابله حدیث ثقلین ذکر نموده خلاعت و رقاعت را بدرجۀ قصوی برسانند، فإنّه من الشّناعة و الفظاعة بمکان أیّ مکان، و اللّه العاصم عن التّردّی فی هوة الصّغار و الهوان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مخفی نماند که بعضی از اسلاف نا إنصاف سنّیّه برای حمایت معاذ ملیم و تبریۀ او ازین جرم عظیم، افترای بس جسیم بر جناب رسالت مآب صلّی اللّه علیه و آله و سلّم تراشیده، گونه دین و إیمان خود بناخن جسارت سراسر خراشیده‌اند، و ما بحمد اللّه الجلیل بتفصیل جمیل در مجلّد حدیث مدینه العلم بجواب کلام عاصمی آن را کما ینبغی باطل و مضمحل ساخته، بهتک ستر و ابدای سرّ آن علی وجه الکمال پرداخته‌ایم، فراجعه إن شئت</w:t>
      </w:r>
      <w:r>
        <w:rPr>
          <w:rFonts w:eastAsia="IRNazanin" w:cs="IRNazanin"/>
          <w:color w:val="111111"/>
          <w:sz w:val="28"/>
          <w:szCs w:val="28"/>
          <w:rtl w:val="true"/>
          <w:lang w:bidi="fa-IR"/>
        </w:rPr>
        <w:t>.</w:t>
      </w:r>
    </w:p>
    <w:p>
      <w:pPr>
        <w:pStyle w:val="Heading4"/>
        <w:numPr>
          <w:ilvl w:val="3"/>
          <w:numId w:val="1"/>
        </w:numPr>
        <w:rPr/>
      </w:pPr>
      <w:bookmarkStart w:id="66" w:name="__RefHeading___Toc3088621_73709187"/>
      <w:bookmarkStart w:id="67" w:name="_Toc26"/>
      <w:bookmarkEnd w:id="66"/>
      <w:r>
        <w:rPr>
          <w:rtl w:val="true"/>
        </w:rPr>
        <w:t>تصرف معاذ بن جبل در مالی که آنرا بذریعۀ تجارت در مال اللّه حاصل کرده بود</w:t>
      </w:r>
      <w:bookmarkEnd w:id="67"/>
    </w:p>
    <w:p>
      <w:pPr>
        <w:pStyle w:val="BookText"/>
        <w:rPr/>
      </w:pPr>
      <w:r>
        <w:rPr>
          <w:rFonts w:ascii="IRNazanin" w:hAnsi="IRNazanin" w:eastAsia="IRNazanin"/>
          <w:color w:val="111111"/>
          <w:sz w:val="28"/>
          <w:sz w:val="28"/>
          <w:szCs w:val="28"/>
          <w:rtl w:val="true"/>
          <w:lang w:bidi="fa-IR"/>
        </w:rPr>
        <w:t>شانزدهم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قوادح مظهرۀ بطلان حدیث أعلمیّت معاذ بحلال و حرام قصّۀ تصرّف اوست در مالی که آن را بذریعۀ تجارت در مال اللّه حاصل کرده بود و بزعم باطل تملّک آن طریق اصرار بر خطا می‌پیمود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ابن عبد البر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معاذ گفته</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خلف بن قاسم، حدّثنا ابن المفسّر، حدّثنا أحمد بن علی، حدّثنا یحیی بن معین، حدّثنا عبد الرّزّاق أنبأنا معمر، عن الزّهری، عن عبد الرّحمن بن عبد اللّه بن کعب بن مالک،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ترکوا لأحد من أجل أحد لترکوا معاذا من أجل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فباع النّبی صلّی اللّه علیه و سلّم ما له کلّه فی دینه حتّی قام معاذ بغیر شیء حتّی إذا کان عام فتح مکّة بعثه النّبیّ صلّی اللّه علیه و سلّم إلی طائفة من الیمن لیجبره، فمکث معاذ بالیمن أمیرا و کان أوّل من اتّجر فی مال اللّه هو، فمکث حتّی قبض رسول اللّه صلّی اللّه علیه و سلّم فلمّا قدم قال عمر لأبی بکر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إلی هذا الرّسل فدع له یعیشه و خذ سائره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بعثه رسول اللّه صلّی اللّه علیه و سلّم لیجبره و لست بآخذ منه شیئا إلاّ إن یعطینی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عمر إلیه إذ لم یطعه أبو بکر، فذکر ذلک لمعاذ فقال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أرسلنی النّبیّ صلّی اللّه علیه و سلّم لیجبرنی و لست بفاعل، ثمّ لقی معاذ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أطعتک و أنا فاعل ما أمرتنی به، إنّی رأیت فی المنام أنّی فی حومة ماء قد خشیت الغرق فخلّصتنی منه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معاذ أبا بکر فذکر ذلک له و حلف أن لا یکتمه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آخذ منک شیئا قد وهبته،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حین حلّ و طاب، و خرج معاذ عند ذلک إلی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ملا علی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الخلافة آورده</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معمر، عن الزّهری، عن کعب بن عبد الرّحمن بن کعب بن مالک،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معاذ بن جبل رجلا سمحا شابّا جمیلا من أفضل شباب قومه و کان لا یمسک شیئا، فلم یزل یدان حتّی أغلق ماله کلّه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النّبیّ صلّی اللّه علیه و سلّم یطلب له أن یسئل له غرمائه أن یصغوا له، فأبوا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ترکوا لأحد من أجل أحد ترکوا للنّبیّ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فباع النّبیّ صلّی اللّه علیه و سلّم کلّ ماله فی دینه حتّی قام معاذ بغیر شیء حتّی إذا کان عام فتح مکّة بعثه النّبیّ صلّی اللّه علیه و سلّم علی طائفة من الیمن أمیرا لیجبره، فمکث معاذ بالیمن أمیرا، و کان أوّل من اتّجر فی مال اللّه هو، و مکث حتّی أصاب و حتّی قبض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قال عمر لأبی بکر</w:t>
      </w:r>
      <w:r>
        <w:rPr>
          <w:rFonts w:eastAsia="IRNazanin" w:cs="IRNazanin"/>
          <w:color w:val="111111"/>
          <w:sz w:val="28"/>
          <w:szCs w:val="28"/>
          <w:rtl w:val="true"/>
          <w:lang w:bidi="fa-IR"/>
        </w:rPr>
        <w:t>:</w:t>
      </w:r>
      <w:bookmarkStart w:id="68" w:name="pg11492_132632"/>
    </w:p>
    <w:p>
      <w:pPr>
        <w:pStyle w:val="BookText"/>
        <w:rPr/>
      </w:pPr>
      <w:bookmarkEnd w:id="68"/>
      <w:r>
        <w:rPr>
          <w:rFonts w:ascii="IRNazanin" w:hAnsi="IRNazanin" w:eastAsia="IRNazanin"/>
          <w:color w:val="111111"/>
          <w:sz w:val="28"/>
          <w:sz w:val="28"/>
          <w:szCs w:val="28"/>
          <w:rtl w:val="true"/>
          <w:lang w:bidi="fa-IR"/>
        </w:rPr>
        <w:t>فذکر ذلک له و حلف له أنّه لم یکتمه شیئا حتّی بیّن له سوطه؛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آخذه منک قد وهبته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حین طاب و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معاذ عند ذلک إلی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رجل من 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الزّهریّ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باع النّبیّ صلّی اللّه علیه و سلّم مال معاذ أوقفه للنّاس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هذا شیئا فهو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راهویه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عبارات ظاهرست که معاذ بن جبل از راه جهل و نادانی مالی را که هنگام اقامت در یمن بذریعۀ تجارت در مال اللّه حاصل کرده بود نیز مثل غلمان و عبید مال خود می‌فهمید و بدفع آن و دست برداری از آن راضی نمی‌گردید و درین باب نیز هر چند حضرت عمر او را افهام و تفهیم بلیغ نمودند، لیکن آن خیره سر نصیحت ایشان را قابل قبول ندانسته پس پشت خود انداخت و در استحلال آن مال، إرسال جناب رسالت‌مآب صلّی اللّه علیه و سلّم او را بسوی یمن برای جبر حال دستاویز خود ساخت، آخر نوبت بجای رسید که در عالم رؤیا خویشتن را مشرف بر غرق یافت و بناچاری بسوی استحلال آن از خلیفۀ أوّل بشتافت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واقعه نیز مثل واقعۀ سابقه دلالت بر کمال جهل معاذ از حلال و حرام و تجاسر و اقدام او بر أخذ مال خالق أنام دارد، و متاع کاسد بائر آن تاجر حائر را توده توده پیش ناظرین ماهرین می‌آرد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ازین مقام بوضوح تمام بر ناظرین کرام ثابت و محقّق می‌شود که نه تنها حدیث أعلمیّت معاذ بحلال و حرام؛ موضوع و مفتری است، بلکه دیگر أحادیث و آثار و واقعات نیز که حضرات اهل سنّت از راه کمال جسارت برای إثبات علم معاذ در کتب خود می‌آرند از جملۀ موضوعات شنیعه و مختلقات فظیعه است</w:t>
      </w:r>
      <w:r>
        <w:rPr>
          <w:rFonts w:eastAsia="IRNazanin" w:cs="IRNazanin"/>
          <w:color w:val="111111"/>
          <w:sz w:val="28"/>
          <w:szCs w:val="28"/>
          <w:rtl w:val="true"/>
          <w:lang w:bidi="fa-IR"/>
        </w:rPr>
        <w:t>.</w:t>
      </w:r>
    </w:p>
    <w:p>
      <w:pPr>
        <w:pStyle w:val="Heading3"/>
        <w:numPr>
          <w:ilvl w:val="2"/>
          <w:numId w:val="1"/>
        </w:numPr>
        <w:rPr/>
      </w:pPr>
      <w:bookmarkStart w:id="69" w:name="__RefHeading___Toc3088623_73709187"/>
      <w:bookmarkStart w:id="70" w:name="_Toc27"/>
      <w:bookmarkEnd w:id="69"/>
      <w:r>
        <w:rPr>
          <w:rtl w:val="true"/>
        </w:rPr>
        <w:t xml:space="preserve">کلام صاحب </w:t>
      </w:r>
      <w:r>
        <w:rPr>
          <w:rtl w:val="true"/>
        </w:rPr>
        <w:t>«</w:t>
      </w:r>
      <w:r>
        <w:rPr>
          <w:rtl w:val="true"/>
        </w:rPr>
        <w:t>تحفه</w:t>
      </w:r>
      <w:r>
        <w:rPr>
          <w:rtl w:val="true"/>
        </w:rPr>
        <w:t xml:space="preserve">» </w:t>
      </w:r>
      <w:r>
        <w:rPr>
          <w:rtl w:val="true"/>
        </w:rPr>
        <w:t>که گفته</w:t>
      </w:r>
      <w:r>
        <w:rPr>
          <w:rtl w:val="true"/>
        </w:rPr>
        <w:t xml:space="preserve">: </w:t>
      </w:r>
      <w:r>
        <w:rPr>
          <w:rtl w:val="true"/>
        </w:rPr>
        <w:t>و أمثال ذلک کثیرة</w:t>
      </w:r>
      <w:bookmarkEnd w:id="7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أمثال ذلک کثیرة</w:t>
      </w:r>
    </w:p>
    <w:p>
      <w:pPr>
        <w:pStyle w:val="Heading3"/>
        <w:numPr>
          <w:ilvl w:val="2"/>
          <w:numId w:val="1"/>
        </w:numPr>
        <w:rPr/>
      </w:pPr>
      <w:bookmarkStart w:id="71" w:name="__RefHeading___Toc3088625_73709187"/>
      <w:bookmarkStart w:id="72" w:name="_Toc28"/>
      <w:bookmarkEnd w:id="71"/>
      <w:r>
        <w:rPr>
          <w:rtl w:val="true"/>
        </w:rPr>
        <w:t xml:space="preserve">جواب کلام صاحب </w:t>
      </w:r>
      <w:r>
        <w:rPr>
          <w:rtl w:val="true"/>
        </w:rPr>
        <w:t>«</w:t>
      </w:r>
      <w:r>
        <w:rPr>
          <w:rtl w:val="true"/>
        </w:rPr>
        <w:t>تحفه</w:t>
      </w:r>
      <w:r>
        <w:rPr>
          <w:rtl w:val="true"/>
        </w:rPr>
        <w:t xml:space="preserve">» </w:t>
      </w:r>
      <w:r>
        <w:rPr>
          <w:rtl w:val="true"/>
        </w:rPr>
        <w:t>که گفته</w:t>
      </w:r>
      <w:r>
        <w:rPr>
          <w:rtl w:val="true"/>
        </w:rPr>
        <w:t xml:space="preserve">: </w:t>
      </w:r>
      <w:r>
        <w:rPr>
          <w:rtl w:val="true"/>
        </w:rPr>
        <w:t>و أمثال ذلک کثیرة</w:t>
      </w:r>
      <w:bookmarkEnd w:id="7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أمثال هذه الموضوعات فی کتب السنّیّة موفورة کثیرة، و هی علی ألسن المفتونین بالثلاثة و أحزابهم مذکورة شهیرة، و لکنّ دلائل الوضع و الاختلاق علیها لائحة مستنیرة، کما لا یخفی علی من له أدنی دربة و بصیره، و حیث إنّ رواتها عند</w:t>
      </w:r>
      <w:bookmarkStart w:id="73" w:name="pg11492_132633"/>
    </w:p>
    <w:p>
      <w:pPr>
        <w:pStyle w:val="BookText"/>
        <w:rPr/>
      </w:pPr>
      <w:bookmarkEnd w:id="73"/>
      <w:r>
        <w:rPr>
          <w:rFonts w:ascii="IRNazanin" w:hAnsi="IRNazanin" w:eastAsia="IRNazanin"/>
          <w:color w:val="111111"/>
          <w:sz w:val="28"/>
          <w:sz w:val="28"/>
          <w:szCs w:val="28"/>
          <w:rtl w:val="true"/>
          <w:lang w:bidi="fa-IR"/>
        </w:rPr>
        <w:t>ناقدیهم بالجرح و القدح موهونون و بالکذب و الفریة مطعونون فالتّمسّک بها جریرة و أیّة جریرة، و مع قطع النّظر عن ذلک و صرف اللّحظ عن مثالب رواتها الملقین أنفسهم فی المهالک؛ لا تخرج عن کونها من متفرّدات السّنّیّة، فلا یحتجّ بها علی أهل الحقّ إلاّ من نفلت منه السّریرة، و لعمری أنّ معارضة حدیث الثقلین الّذی تواتر عند الفریقین بأمثال هذه الأکاذیب الّتی اختلقها اولو الإفک و المین، و تفرّد بها الموسومون بالشّنار و الشّین لا تروج إلاّ علی ذوی الأعین الضّریرة، و لقد أتینا بحمد اللّه المنّان، علی کلّ ما تمسّک به المخاطب المهان، من الموضوعات الواضحة الوضع و البطلان، و المصوغات الفاضحة لأهل البغض و الشّنئان، و أبطلنا منها کلّ طویلة و قصیرة، و سنأتی علی ما یتفوّه به من الزّور و البهتان فی مدح أصحاب البغی و العدوان، و نرسل علیه حاصب الدّلیل و البرهان و ندمدم علیه بما یعنّ لنا من الحجّة و السّلطان و ذلک بعون اللّه الّذی أحصی من المجرمین کلّ صغیرة و کبیرة</w:t>
      </w:r>
      <w:r>
        <w:rPr>
          <w:rFonts w:eastAsia="IRNazanin" w:cs="IRNazanin"/>
          <w:color w:val="111111"/>
          <w:sz w:val="28"/>
          <w:szCs w:val="28"/>
          <w:rtl w:val="true"/>
          <w:lang w:bidi="fa-IR"/>
        </w:rPr>
        <w:t>.</w:t>
      </w:r>
    </w:p>
    <w:p>
      <w:pPr>
        <w:pStyle w:val="Heading3"/>
        <w:numPr>
          <w:ilvl w:val="2"/>
          <w:numId w:val="1"/>
        </w:numPr>
        <w:rPr/>
      </w:pPr>
      <w:bookmarkStart w:id="74" w:name="__RefHeading___Toc3088627_73709187"/>
      <w:bookmarkStart w:id="75" w:name="_Toc29"/>
      <w:bookmarkEnd w:id="74"/>
      <w:r>
        <w:rPr>
          <w:rtl w:val="true"/>
        </w:rPr>
        <w:t xml:space="preserve">پیش کردن صاحب </w:t>
      </w:r>
      <w:r>
        <w:rPr>
          <w:rtl w:val="true"/>
        </w:rPr>
        <w:t>«</w:t>
      </w:r>
      <w:r>
        <w:rPr>
          <w:rtl w:val="true"/>
        </w:rPr>
        <w:t>تحفه</w:t>
      </w:r>
      <w:r>
        <w:rPr>
          <w:rtl w:val="true"/>
        </w:rPr>
        <w:t xml:space="preserve">» </w:t>
      </w:r>
      <w:r>
        <w:rPr>
          <w:rtl w:val="true"/>
        </w:rPr>
        <w:t xml:space="preserve">حدیث مجعول </w:t>
      </w:r>
      <w:r>
        <w:rPr>
          <w:rtl w:val="true"/>
        </w:rPr>
        <w:t>«</w:t>
      </w:r>
      <w:r>
        <w:rPr>
          <w:rtl w:val="true"/>
        </w:rPr>
        <w:t>اقتدوا بالذین من بعدی</w:t>
      </w:r>
      <w:r>
        <w:rPr>
          <w:rtl w:val="true"/>
        </w:rPr>
        <w:t xml:space="preserve">: </w:t>
      </w:r>
      <w:r>
        <w:rPr>
          <w:rtl w:val="true"/>
        </w:rPr>
        <w:t>أبی بکر و عمر</w:t>
      </w:r>
      <w:r>
        <w:rPr>
          <w:rtl w:val="true"/>
        </w:rPr>
        <w:t xml:space="preserve">» </w:t>
      </w:r>
      <w:r>
        <w:rPr>
          <w:rtl w:val="true"/>
        </w:rPr>
        <w:t>را بمقابلۀ حدیث ثقلین و ادعای رسیدن آن بدرجۀ شهرت و تواتر معنوی</w:t>
      </w:r>
      <w:bookmarkEnd w:id="7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بالذین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بدرجۀ شهرت و تواتر معنوی رسیده</w:t>
      </w:r>
    </w:p>
    <w:p>
      <w:pPr>
        <w:pStyle w:val="Heading3"/>
        <w:numPr>
          <w:ilvl w:val="2"/>
          <w:numId w:val="1"/>
        </w:numPr>
        <w:rPr/>
      </w:pPr>
      <w:bookmarkStart w:id="76" w:name="__RefHeading___Toc3088629_73709187"/>
      <w:bookmarkStart w:id="77" w:name="_Toc30"/>
      <w:bookmarkEnd w:id="76"/>
      <w:r>
        <w:rPr>
          <w:rtl w:val="true"/>
        </w:rPr>
        <w:t>جواب مؤلف باین حدیث و اثبات مجعولیت و موضوعیت آن از کلام بزرگان علماء</w:t>
      </w:r>
      <w:bookmarkEnd w:id="77"/>
    </w:p>
    <w:p>
      <w:pPr>
        <w:pStyle w:val="Heading4"/>
        <w:numPr>
          <w:ilvl w:val="3"/>
          <w:numId w:val="1"/>
        </w:numPr>
        <w:rPr/>
      </w:pPr>
      <w:bookmarkStart w:id="78" w:name="__RefHeading___Toc3088631_73709187"/>
      <w:bookmarkStart w:id="79" w:name="_Toc31"/>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أقوال</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کردن مخاطب، این حدیث پر شین را بمقابلۀ حدیث ثقلین و ادّعای شهرت و تواتر آن بلا تجرّح از کذب و مین، از جملۀ هفوات شنیعه و خزعبلات فظیعۀ اوست که عاقل لبیب را بچار موجۀ حیرت می‌اندازد، و تجاسر بی نهایت و تنطّع بی‌غایت او را در اقدام بر کذب و زور و إیثار باطل مهجور کالشّمس فی رابعة النّهار واضح و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بحمد اللّه المفیض للجود و الخیر در مجلّد حدیث طیر بتفصیل تمام و بسط معجب اولی الأحلام ثابت و مبرهن گردیده که این حدیث موضوع و خبر مصنوع بجمیع طرقه و وجوهه باطل و مضمحلّ و فاسد و منخزل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بحمد اللّه این مطلب در آن مجلّد بنحوی بیان شده که اگر اهل سنّت زمین را بآسمان دوزند، و مدّة العمر دماغ خود را سوزند، و هزار باره حجاب حیا و شرم خود را بدرند، و أنواع تلبیس و تسویل</w:t>
      </w:r>
      <w:bookmarkStart w:id="80" w:name="pg11492_132634"/>
    </w:p>
    <w:p>
      <w:pPr>
        <w:pStyle w:val="BookText"/>
        <w:rPr/>
      </w:pPr>
      <w:bookmarkEnd w:id="80"/>
      <w:r>
        <w:rPr>
          <w:rFonts w:ascii="IRNazanin" w:hAnsi="IRNazanin" w:eastAsia="IRNazanin"/>
          <w:color w:val="111111"/>
          <w:sz w:val="28"/>
          <w:sz w:val="28"/>
          <w:szCs w:val="28"/>
          <w:rtl w:val="true"/>
          <w:lang w:bidi="fa-IR"/>
        </w:rPr>
        <w:t>را بکار برند هرگز إثبات صحّت این حدیث نمی‌توانند کرد، فضلا عن 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برای ناظر بصیر احالۀ بهمان مجلّد کافی و وافی بود، لیکن در این جا هم بعون اللّه الودود بغرض إفحام و إلزام مخاطب حیود میود؛ تبیین وهن و هوان و فساد و بطلان حدیث اقتدا می‌نمایم، و بوجوه عدیده در تخجیل و تشویر مدّعی شهرت و تواتر آن می‌افزایم</w:t>
      </w:r>
      <w:r>
        <w:rPr>
          <w:rFonts w:eastAsia="IRNazanin" w:cs="IRNazanin"/>
          <w:color w:val="111111"/>
          <w:sz w:val="28"/>
          <w:szCs w:val="28"/>
          <w:rtl w:val="true"/>
          <w:lang w:bidi="fa-IR"/>
        </w:rPr>
        <w:t>.</w:t>
      </w:r>
    </w:p>
    <w:p>
      <w:pPr>
        <w:pStyle w:val="Heading4"/>
        <w:numPr>
          <w:ilvl w:val="3"/>
          <w:numId w:val="1"/>
        </w:numPr>
        <w:rPr/>
      </w:pPr>
      <w:bookmarkStart w:id="81" w:name="__RefHeading___Toc3088633_73709187"/>
      <w:bookmarkStart w:id="82" w:name="_Toc32"/>
      <w:bookmarkEnd w:id="81"/>
      <w:r>
        <w:rPr>
          <w:rtl w:val="true"/>
        </w:rPr>
        <w:t xml:space="preserve">وجه </w:t>
      </w:r>
      <w:r>
        <w:rPr/>
        <w:t>1</w:t>
      </w:r>
      <w:r>
        <w:rPr>
          <w:rtl w:val="true"/>
        </w:rPr>
        <w:t xml:space="preserve"> </w:t>
      </w:r>
      <w:r>
        <w:rPr>
          <w:rtl w:val="true"/>
        </w:rPr>
        <w:t>در بیان قدح حافظ أبو حاتم رازی در حدیث اقتدا</w:t>
      </w:r>
      <w:bookmarkEnd w:id="82"/>
    </w:p>
    <w:p>
      <w:pPr>
        <w:pStyle w:val="Heading5"/>
        <w:numPr>
          <w:ilvl w:val="4"/>
          <w:numId w:val="1"/>
        </w:numPr>
        <w:rPr/>
      </w:pPr>
      <w:bookmarkStart w:id="83" w:name="__RefHeading___Toc3088635_73709187"/>
      <w:bookmarkStart w:id="84" w:name="_Toc33"/>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أول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حاتم محمّد بن إدریس الحنظلی الرّازی که از حفّاظ متبحّرین و نقّاد متمهّرین و أقران بخاری و مسلم نزد سنّیّه است، حدیث اقتدا را بإعلال نواخته، پرده از روی عدم صحّتش بلا محابا انداخته، چنانچه علاّمۀ مناوی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القدیر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جامع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حدیث که از حذیفه منقول است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أعلّه أبو حاتم و قال البزّار کابن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لأنّ عبد الملک لم یسمعه من ربعی، و ربعی لم یسمعه من حذیفة، لکنّ له شاهد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چه جلالت شان و رفعت مکان أبو حاتم رازی نزد سنّیّه در علم حدیث و أثر بالاتر از آنست که متتبّعین از آن بی خبر بوده باشند، لیکن برای مزید توقیف ناظرین؛ بعض عبارات در این جا مذکور می‌شود</w:t>
      </w:r>
      <w:r>
        <w:rPr>
          <w:rFonts w:eastAsia="IRNazanin" w:cs="IRNazanin"/>
          <w:color w:val="111111"/>
          <w:sz w:val="28"/>
          <w:szCs w:val="28"/>
          <w:rtl w:val="true"/>
          <w:lang w:bidi="fa-IR"/>
        </w:rPr>
        <w:t>.</w:t>
      </w:r>
    </w:p>
    <w:p>
      <w:pPr>
        <w:pStyle w:val="Heading5"/>
        <w:numPr>
          <w:ilvl w:val="4"/>
          <w:numId w:val="1"/>
        </w:numPr>
        <w:rPr/>
      </w:pPr>
      <w:bookmarkStart w:id="85" w:name="__RefHeading___Toc3088637_73709187"/>
      <w:bookmarkStart w:id="86" w:name="_Toc34"/>
      <w:bookmarkEnd w:id="85"/>
      <w:r>
        <w:rPr>
          <w:rtl w:val="true"/>
        </w:rPr>
        <w:t>ترجمۀ حافظ أبو حاتم رازی</w:t>
      </w:r>
      <w:bookmarkEnd w:id="86"/>
    </w:p>
    <w:p>
      <w:pPr>
        <w:pStyle w:val="BookText"/>
        <w:rPr/>
      </w:pPr>
      <w:r>
        <w:rPr>
          <w:rFonts w:ascii="IRNazanin" w:hAnsi="IRNazanin" w:eastAsia="IRNazanin"/>
          <w:color w:val="111111"/>
          <w:sz w:val="28"/>
          <w:sz w:val="28"/>
          <w:szCs w:val="28"/>
          <w:rtl w:val="true"/>
          <w:lang w:bidi="fa-IR"/>
        </w:rPr>
        <w:t xml:space="preserve">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الجیم و کسر الزّاء المشدّدة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النّسبة إلی جزّ قریة من قری أصبهان،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حاتم محمّد بن ادریس بن المنذر الحنظلیّ الرّازیّ،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أهل أصبهان من قریة 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أهلها یقدمون علینا حیاة أبی ثمّ انقطعوا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عمرو بن حکیم و عالم لا یحصون کثرة، توفی سنة سبع و سبعین و مائتین</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نسبت حنظلی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بالرّی درب مشهور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حنظلة، منها أبو حاتم محمّد بن إدریس بن المنذر بن داود بن مهران الرّازیّ الحنظلیّ إمام عصره و المرجوع إلیه فی مشکلات الحدیث، و هو من هذا الدّرب، و کان</w:t>
      </w:r>
    </w:p>
    <w:p>
      <w:pPr>
        <w:pStyle w:val="BookText"/>
        <w:rPr/>
      </w:pPr>
      <w:r>
        <w:rPr>
          <w:rFonts w:ascii="IRNazanin" w:hAnsi="IRNazanin" w:eastAsia="IRNazanin"/>
          <w:color w:val="111111"/>
          <w:sz w:val="28"/>
          <w:sz w:val="28"/>
          <w:szCs w:val="28"/>
          <w:rtl w:val="true"/>
          <w:lang w:bidi="fa-IR"/>
        </w:rPr>
        <w:t>من مشاهیر العلماء المذکورین الموصوفین بالفضل و الحفظ و الرّحلة، و لقی العلماء، و سمع محمّد بن عبد اللّه الأنصاریّ و أبا زید النّحویّ و عبید اللّه بن موسی و هوذة بن خلیفة و أبا مسهر الدّمشقی و عثمان بن الهیثم المؤذّن و سعید بن أبی مریم المصری و أبا الیمن الحمصیّ و أمثالهم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أوّل کتبه الحدیث فی سنة تسع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الأعلام الأئمّة،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 الأعلی و الرّبیع بن سلیمان المصریّان، و هما أکبر منه سنّا و أقدم سماعا، و أبو زرعة الرّازیّ و الدّمشقیّ و محمّد بن عوف الحمصیّ، و هؤلاء من أقرانه، و عالم لا یحصون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أبو حاتم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سنة خرجت فی طلب الحدیث أقمت سنین أحصیت ما مشیت علی قدمی زیادة علی ألف فرسخ لم افک احصی حتّی لمّا زاد علی ألف فرسخ ترکته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علی باب أبی الولید الطّیالسی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أغرب علیّ حدیثا غریبا مسندا صحیحا لم أسمع به فله علیّ درهم یتصدّق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حضر علی باب أبی الولید خلق أبو زرعة فمن دونه، و إنّما کان مرادی أن یلقی علیّ ما لم أسمع به لیقولوا هو عند فلان فأذهب فأسمع، و کان مرادی أن أستخرج منهم ما لیس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تهیّأ لأحد منهم أن یغرب علیّ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أحمد بن سلمة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بعد إسحاق، یعنی ابن راهویه، و محمّد بن یحیی أحفظ للحدیث و لا أعلم بمعانیه من أبی حاتم محمّد 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هشام بن عمار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تحفظ من الأذواء؟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الأصابع، و ذو الجوشن، و ذو الزّوائد، و ذو الیدین، و ذو اللّحیة الکلابی؛ و عددت له ستّة، فضحک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حفظنا نحن ثلثة و زدت أنت ثلثة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أبو حاتم بالرّی فی شعبان سنة سبع و سبعین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الحسن علی بن محمد المعروف بابن الأثیر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وقائع سنة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 سبعین و مائتین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أبو حاتم الرّازی، و اسمه محمّد بن إدریس بن منذر و هو من أقران البخاری و مسلم</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شمس الدین محمّد بن أحمد الذّهبی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حاتم الرّازیّ و ابنه محمّد بن إدریس بن المنذر بن داود بن مهران الإمام الحافظ النّاقد شیخ المحدّثین الحنظلی الغطفانی، من تمیم بن حنظلة بن یربوع،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بالحنظلی لأنّه کان</w:t>
      </w:r>
    </w:p>
    <w:p>
      <w:pPr>
        <w:pStyle w:val="BookText"/>
        <w:rPr/>
      </w:pPr>
      <w:r>
        <w:rPr>
          <w:rFonts w:ascii="IRNazanin" w:hAnsi="IRNazanin" w:eastAsia="IRNazanin"/>
          <w:color w:val="111111"/>
          <w:sz w:val="28"/>
          <w:sz w:val="28"/>
          <w:szCs w:val="28"/>
          <w:rtl w:val="true"/>
          <w:lang w:bidi="fa-IR"/>
        </w:rPr>
        <w:t>سکن فی درب حنظلة بمدینة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بحور العلم، طوف البلاد و برع فی المتن و الإسناد و جمع و صنّف و جرح و عدّل و صحّح و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مولده سنة خمس و تسعین و مائة و أوّل کتابته للحدیث کان فی سنة تسع و مائتین و هو من نظراء البخاری و من طبقته و لکنّه عمّر بعده أزید من 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عبید اللّه و محمّد بن موسی و محمّد بن عبد اللّه الأنصاری و الأصمعی و قبیصة و أبا نعیم و عفّان و عثمان بن الهیثم المؤذّن و أبا مسهر الغسّانی و أبا الیمان و سعید بن أبی مریم و زهیر بن عباد و یحیی بن بکیر و أبا الولید و آدم بن أبی إیاس و ثابت بن محمّد الزّاهد و أبا زید الأنصاریّ النّحویّ و عبید اللّه بن صالح العجلیّ و عبد اللّه بن صالح الکاتب و أبا الجماهر محمّد بن عثمان و هوذة بن خلیفة و یحیی الوحاظیّ و أبا توبة الحلبیّ و خلقا کثیرا، و تنزّل إلی بندار و أبی حفص الفلاّس و الرّبیع المرادی ثمّ إلی ابن واره و محمّد بن عوف، و یتعذّر استقصاء سائر مشایخه، فقد قال الخلیلیّ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أبو حاتم اللّبان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جمعت من روی عنه أبو حاتم الرّازیّ فبلغوا قریبا من ثلاثة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عنه ولده الحافظ الإمام أبو محمّد عبد الرّحمن بن أبی حاتم و یونس ابن عبد الأعلی و الرّبیع بن سلیمان المؤذّن شیخاه و أبو زرعة الرّازیّ رفیقه و قرابته و أبو زرعة الدّمشقیّ و إبراهیم الحربیّ و أحمد الرّمادیّ و موسی بن إسحاق الأنصاریّ و أبو بکر بن أبی الدّنیا و أبو عبد اللّه البخاریّ، فیما قیل، و أبو داود و أبو عبد الرّحمن النّسائیّ فی سننهما و ابن صاعد و أبو عوانة الإسفرائنیّ و حاجب بن دکین و محمّد بن إبراهیم الکنانیّ و زکریّا بن أحمد البلخیّ و القاضی المحاملی و محمّد بن مخلد بن إبراهیم العطّار و أبو الحسن علیّ بن إبراهیم القطّان و أبو عمر و محمّد بن أحمد بن حکیم و سلیمان بن یزید الفامی و القاسم بن صفوان و أبو بشر الدّولابیّ و أبو حامد بن حنویه و خلق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حدّث فی رحلاته بأماکن و ارتحل بابنه و لقی به أصحاب ابن عیینة و وکیع</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أبو حاتم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أنبا علیّ بن طلحة، ثنا صالح، قال عبد الرّحمن 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موسی بن إسحاق القاضی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أحفظ من والدک، و کان قد لقی أبا بکر بن أبی شیبة و ابن نمیر و یحیی الحمانیّ، 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حاتم أحد الأئمّة الحفّاظ الأثبات، أوّل سماعه سنة تسع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الشّیخ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لنا عبد اللّه بن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حاتم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من أهل أصبهان من قریة 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أهلها کانوا یقدمون علینا فی حیاة أبی ثمّ انقطعوا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حاتم عالما باختلاف الصّحابة وقفه التّابعین و 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جدّی و جماعة سمعوا علیّ بن إبراهیم القطّان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مثل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رأیت الحربیّ و إسماعیل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أجلع من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أفضل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أنبا أحمد بن علی الرّقّام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الحسن بن الحسین الدّارستنی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حاتم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أحرص علی الحدیث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الرّحمن ابنی لحریص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أشبه أباه فما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عبد الرّحمن عن اتّفاق کثرة السّماع له و سؤالاته 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کان یأکل و أقرأ علیه، و یمشی و أقرأ علیه، و یدخل الخلاء و أقرأ علیه، و یدخل البیت فی طلب شیء و أقرأ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السّلمة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بعد إسحاق و محمّد بن یحیی أحفظ للحدیث من أبی حاتم الرّازی و لا أعلم بمعانیه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القاسم بن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حاتم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أورع من رأیت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أحمد بن حنبل و ثابت بن محمّد الزّاهد و أبو زرعة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فذکرته لعثمان بن خرّزاد،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أحفظ من رأیت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المنهال الضّریر و إبراهیم بن عرعرة و أبو زرعة و أبو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یونس بن عبد الأعلی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زرعة و أبو حاتم إماما خراسان و دعا لهما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بقاؤهما صلاح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محمّد بن الحسین بن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حجّاج بن الشّاعر و ذکرت له أبا زرعة و ابن وارة و أبا جعفر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بالمشرق أنبل من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هشام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تحفظ من الأذواء؟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الأصابع و ذو الجوشن و ذو الزّوائد و ذو الیدین و ذو اللّحیة الکلابی، و عددت له ستّة، فضحک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حفظنا نحن ثلاثة و زدت أنت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عبد الرّحمن بن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حاتم من أهل الأمانة و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هبة اللّه اللالکائی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حاتم إماما حافظا متقنا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اللالکائی فی شیوخ البخاری</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بینی و بین أبی زرعة</w:t>
      </w:r>
    </w:p>
    <w:p>
      <w:pPr>
        <w:pStyle w:val="BookText"/>
        <w:rPr/>
      </w:pPr>
      <w:r>
        <w:rPr>
          <w:rFonts w:ascii="IRNazanin" w:hAnsi="IRNazanin" w:eastAsia="IRNazanin"/>
          <w:color w:val="111111"/>
          <w:sz w:val="28"/>
          <w:sz w:val="28"/>
          <w:szCs w:val="28"/>
          <w:rtl w:val="true"/>
          <w:lang w:bidi="fa-IR"/>
        </w:rPr>
        <w:t>یوما تمیز الحدیث و معرفته، فجعل یذکر أحادیث و عللها، و کذلک کنت أذکر خطأ أحادیث و خطأ عللها و خطأ الشّیوخ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من یفهم هذا؟ ما أعزّ هذا إذا رفعت هذا من واحد و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قلّ من یحسن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أشکّ فی شیء أو یتخالجنی فی حدیث فأری أن ألتقی معک و لا أجد من یشفینی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کان 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أبو حاتم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ابن أبی حاتم فی أوّل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رجل من أهل جلّة اصحاب الرّأی من اهل الفهم منهم و معه دفتر، فعرضه علیّ فقلت فی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خطأ قد دخل لصاحبه حدیث فی حدیث، و هذا باطل و هذا منکر، و سائر ذلک 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علمت أنّ ذاک خطأ و ذاک باطل و ذلک کذب؟ أ أخبرک راوی هذا الکتاب بأنّی غلطت أو بأنّی کذبت فی حدیث کذا؟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هذا من راویه غیر أنّی أعلم أنّ هذا خطاء و أنّ هذا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تدّعی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ادّعاء 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الدّلیل علی ما قلت؟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قلت من یحسن مثل ما احسن، فإن اتّفقنا علمت أنّا لم نجازف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ابو زرعة کقولک؟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فی کاغذ ألفاظی فی تلک الأحادیث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کذب، قال ابو زرعة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و الباطل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قلت إنّه منکر، قال هو منکر کما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قلت إنّه صحیح قال هو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أعجب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تتّفقان من غیر مواطاة فیما بینکما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نعتد ذلک علمت أنّا لم نجازف و أنّا قلنا بعلم و معرفة قد اوتیناه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للدّلیل علی صحّة ما نقوله أنّ دینارا بهرجا یحمل إلی النّاقد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اخبرک الّذی بهرجه؟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قلت؟ قال</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رزقته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نحن رزقنا معرفة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إذا حمل إلی جوهریّ فصّ یاقوت و فصّ زجاج، یعرف ذا من ذا و یقول کذلک، و کذلک نحن رزقنا علما لا یتهیّأ له أن نخبر کیف علمنا بأنّ هذا کذب و هذا منکر و نعلم صحّة الحدیث بعدالة ناقلیه و أن یکون کلاما یصلح أن یکون کلام النّبوّة و نعرف سقمه و إنکاره فنردّ من لم تصحّ</w:t>
      </w:r>
    </w:p>
    <w:p>
      <w:pPr>
        <w:pStyle w:val="BookText"/>
        <w:rPr/>
      </w:pPr>
      <w:r>
        <w:rPr>
          <w:rFonts w:ascii="IRNazanin" w:hAnsi="IRNazanin" w:eastAsia="IRNazanin"/>
          <w:color w:val="111111"/>
          <w:sz w:val="28"/>
          <w:sz w:val="28"/>
          <w:szCs w:val="28"/>
          <w:rtl w:val="true"/>
          <w:lang w:bidi="fa-IR"/>
        </w:rPr>
        <w:t>عدالته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علی باب أبی الولید الطّیالسی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اغرب علیّ حدیثا صحیحا فله علیّ درهم یتصدّق به، و کان ثمّ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زرعة فمن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کان مرادی أن یلقی علیّ ما لم اسمع به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 فلان، فأذهب و أسمعه، فلم یتهیّأ لأحد أن یغرب علیّ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بن یزید الأسفاطی قد ولع بالتّفسیر و بحفظه فقال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تحفظون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فَنَقَّبُوا 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 اصحاب الحدیث ینظر بعضهم إلی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أنبا ابو صالح، عن معاویة بن صالح، عن علی بن أبی طلحة،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ضربوا 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محمّد بن یحیی النّیسابوریّ الرّیّ فألقیت علیه ثلثة عشر حدیثا من حدیث الزّهری فلم یعرف منها إلاّ ثلثة أحادیث، و سائر ذلک لم یکن عنده و لم یعرفها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أبو حاتم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الحافظ أبو حاتم فی شعبان سنة سبع و سبعین و مائتین،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ثلثا و ثمانین سنة و لأبی محمّد الأیادی الشّاعر مرثیة طویلة فی ابی حاتم رواها عنه ابن أبی حاتم،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لا تجزعینا؟ و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لا تدمعینا؟</w:t>
      </w:r>
    </w:p>
    <w:p>
      <w:pPr>
        <w:pStyle w:val="BookText"/>
        <w:rPr/>
      </w:pPr>
      <w:r>
        <w:rPr>
          <w:rFonts w:ascii="IRNazanin" w:hAnsi="IRNazanin" w:eastAsia="IRNazanin"/>
          <w:color w:val="111111"/>
          <w:sz w:val="28"/>
          <w:sz w:val="28"/>
          <w:szCs w:val="28"/>
          <w:rtl w:val="true"/>
          <w:lang w:bidi="fa-IR"/>
        </w:rPr>
        <w:t>أ لم تسمعی بکسوف العلو م فی شهر شعبان محقا مدینا</w:t>
      </w:r>
    </w:p>
    <w:p>
      <w:pPr>
        <w:pStyle w:val="BookText"/>
        <w:rPr/>
      </w:pPr>
      <w:r>
        <w:rPr>
          <w:rFonts w:ascii="IRNazanin" w:hAnsi="IRNazanin" w:eastAsia="IRNazanin"/>
          <w:color w:val="111111"/>
          <w:sz w:val="28"/>
          <w:sz w:val="28"/>
          <w:szCs w:val="28"/>
          <w:rtl w:val="true"/>
          <w:lang w:bidi="fa-IR"/>
        </w:rPr>
        <w:t>أ لم تسمعی خبر المرتضی أبی حاتم أعلم العالمینا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حاتم الرّازیّ الإمام الحافظ الکبیر، محمّد بن إدریس بن المنذر الحنظلیّ، أحد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 خمس و تسعین و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الحدیث سنة تسع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و هو أمرد فسمع عبید اللّه ابن موسی و محمّد بن عبد اللّه الأنصاریّ و الأصمعیّ و أبا نعیم و هوذة بن خلیفة و عفّان و ابا مسهر و امما سواهم، و بقی فی الرّحلة زمامنا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رحلت أقمت سبع سنین احصیت ما مشیت علی قدمی زیادة علی الف فرسخ ثمّ ترکت العدد، و خرجت من البحرین إلی مصر ماشیا ثمّ إلی الرّملة ماشیا ثمّ إلی طرسوس ولی عشرون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عبید اللّه فأتیته قبل موته بشهرین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کتبت عن النّفیلی نحو اربعة عشر ألفا و سمع منّی محمّد بن مصفّی أحادیث،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 عنه یونس بن عبد الأعلی و محمّد بن</w:t>
      </w:r>
    </w:p>
    <w:p>
      <w:pPr>
        <w:pStyle w:val="BookText"/>
        <w:rPr/>
      </w:pPr>
      <w:r>
        <w:rPr>
          <w:rFonts w:ascii="IRNazanin" w:hAnsi="IRNazanin" w:eastAsia="IRNazanin"/>
          <w:color w:val="111111"/>
          <w:sz w:val="28"/>
          <w:sz w:val="28"/>
          <w:szCs w:val="28"/>
          <w:rtl w:val="true"/>
          <w:lang w:bidi="fa-IR"/>
        </w:rPr>
        <w:t>عون الطّاعی و ابو داود و النّسائیّ و ابو عوانة الإسفرائنیّ و ابو الحسن علیّ بن إبراهیم القطّان و أبو عمرو احمد بن محمّد بن حکیم و عبد الرّحمن بن حمدان الجلاّب و عبد المؤمن ابن خلف النّسفی و خلق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بن إسحاق الأنصاریّ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احفظ من أبی حاتم، و قال محمّد بن سلمة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بعد محمّد بن یحیی أحفظ للحدیث و لا أعلم بمعانیه من أبی حاتم، و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 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علی باب أبی الولید الطّیالسی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أغرب علیّ حدیثا صحیحا فله درهم، و کان ثمّ خلق، ابو زرعة فمن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کان مرادی أن یلقی علیّ ما لم اسمع به لأذهب به إلی راویه فأسمعه، فلم یتهیّأ لأحد أن یغرب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وقائع سنة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 سبعین و مائتین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حافظ المشرق أبو حاتم محمّد بن إدریس الحنظلیّ الرّازیّ فی شعبان و هو فی عشر التّسعین، و کان بارع الحفظ، واسع الرّحلة، من اوعیة العلم، سمع محمّد بن عبد اللّه الأنصاریّ و أبا مسهر و خلقا لا یحصون، و کان جاریا فی مضمار البخاریّ و أبی زرعة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سنة 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سبع و سبعین و مائتین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حافظ زمانه ابو حاتم محمّد بن إدریس الحنظلیّ الرّازیّ فی شعبان و هو فی عشر التّسعین، و کان جاریا فی مضمار أبی زرعة و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إدریس بن المنذر بن أبی حاتم الرّازیّ الحافظ، عن عبد اللّه بن موسی الأنصاری و خلائق،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ولده و المحاملیّ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بن إسحاق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احفظ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احمد بن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رایت بعد ابن راهویه و الذّهلی احفظ للحدیث و لا اعلم بمعانیه من ابی حاتم، مات فی شعبان سنة </w:t>
      </w:r>
      <w:r>
        <w:rPr>
          <w:rFonts w:eastAsia="IRNazanin" w:cs="IRNazanin"/>
          <w:color w:val="111111"/>
          <w:sz w:val="28"/>
          <w:szCs w:val="28"/>
          <w:lang w:bidi="fa-IR"/>
        </w:rPr>
        <w:t>277</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عبد الوهاب بن علی السبکی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إدریس بن المنذر بن داود بن مهران الغطفانیّ الحنظلیّ ابو حاتم الرّازیّ احد الأئمّة الأعلام، ولد سنة خمس و تسعین و مائة، سمع عبید اللّه بن موسی و ابا نعیم و طبقتهما بالکوفة و محمّد بن</w:t>
      </w:r>
    </w:p>
    <w:p>
      <w:pPr>
        <w:pStyle w:val="BookText"/>
        <w:rPr/>
      </w:pPr>
      <w:r>
        <w:rPr>
          <w:rFonts w:ascii="IRNazanin" w:hAnsi="IRNazanin" w:eastAsia="IRNazanin"/>
          <w:color w:val="111111"/>
          <w:sz w:val="28"/>
          <w:sz w:val="28"/>
          <w:szCs w:val="28"/>
          <w:rtl w:val="true"/>
          <w:lang w:bidi="fa-IR"/>
        </w:rPr>
        <w:t>عبد اللّه الأنصاریّ و الأصمعیّ و طبقتهما بالبصرة و عفّان و هوذة بن خلیفة و طبقتهما ببغداد، و ابا مسهر و ابا الجماهر محمّد بن عثمان و طبقتهما بدمشق، و ابا الیمان و یحیی الوحاظیّ و طبقتهما بحمص، و سعید بن ابی مریم و طبقته بمصر، و خلقا بالنّواحی و الثّغور، و تردّد فی الرّحلة زمانا، قال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سنة خرجت فی طلب الحدیث أقمت سبع سنین أحصیت ما مشیت علی قدمیّ زیادة علی الف فرسخ، ثمّ ترکت العدد بعد ذلک، و خرجت من البحرین إلی مصر ماشیا، ثمّ إلی الرّملة، ثمّ إلی دمشق، ثمّ إلی أنطاکیّة، ثمّ إلی طرسوس، ثمّ رجعت إلی حمص، ثمّ منها إلی الرّقة، ثمّ رکبت إلی العراق، کلّ هذا و أنا ابن 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عنه من شیوخه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الصّفار و یونس بن عبد الأعلی و عبده بن سلیمان المروزیّ و الرّبیع بن سلیمان المرادیّ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أقرانه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زرعة الرّازیّ و الدّمشقیّ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اصحاب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داود و النّسائیّ،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البخاریّ و ابن ماجة رویا عنه، و لم یثبت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عنه أیضا ابو بکر ابن أبی الدّنیا و ابن صاعد و ابو عوانة و القاضی المحاملیّ و ابو الحسن علیّ بن إبراهیم القطّان صاحب ابن ماجة و خلق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الرّحمن 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بن إسحاق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أحفظ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أحمد بن سلمة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بعد إسحاق بن راهویه و محمّد بن یحیی أحفظ للحدیث من أبی حاتم و لا اعلم بمعانیه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یونس بن عبد الأعلی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زرعة و ابو حاتم إماما خراسان بقاؤهما صلاح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علی باب أبی الولید الطّیالسی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أغرب علیّ حدیثا صحیحا فله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ثمّ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زرعة فمن دونه، و إنّما کان مرادی أن یلقی علیّ ما لم اسمع به فیقولون هو عند فلان، فأذهب و أسمعه، فلم یتهیّأ لأحد ان یغرب علیّ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أبی یقول</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محمّد بن یزید الأسقاطیّ قد ولع بالتّفسیر و بحفظه، فقال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تحفظون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فَنَقَّبُوا 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فسکتوا،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ابو صالح عن معاویة بن صالح عن علیّ بن أبی طلحة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ضربوا 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محمّد بن یحیی النّیسابوریّ الرّی فألقیت علیه ثلثة عشر حدیثا من حدیث الزّهری، فلم</w:t>
      </w:r>
      <w:bookmarkStart w:id="87" w:name="pg11492_132642"/>
    </w:p>
    <w:p>
      <w:pPr>
        <w:pStyle w:val="BookText"/>
        <w:rPr/>
      </w:pPr>
      <w:bookmarkEnd w:id="87"/>
      <w:r>
        <w:rPr>
          <w:rFonts w:ascii="IRNazanin" w:hAnsi="IRNazanin" w:eastAsia="IRNazanin"/>
          <w:color w:val="111111"/>
          <w:sz w:val="28"/>
          <w:sz w:val="28"/>
          <w:szCs w:val="28"/>
          <w:rtl w:val="true"/>
          <w:lang w:bidi="fa-IR"/>
        </w:rPr>
        <w:t>یعرف منها إلاّ ثلثة أحادیث، قال شیخنا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ألقی علیه من حدیث الزّهری لأنّ محمّدا کان إلیه المنتهی فی معرفة حدیث الزّهری، قد جمعه و صنّفه و تتبّعه حتّی کان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السّبکیّ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أبو محمّد الأیادی یرثی أبا حاتم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لا تجزعینا؟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لا تدمعینا؟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تسمعی بکسوف العلوم فی شهر شعبان محقا مدینا</w:t>
      </w:r>
    </w:p>
    <w:p>
      <w:pPr>
        <w:pStyle w:val="BookText"/>
        <w:rPr/>
      </w:pPr>
      <w:r>
        <w:rPr>
          <w:rFonts w:ascii="IRNazanin" w:hAnsi="IRNazanin" w:eastAsia="IRNazanin"/>
          <w:color w:val="111111"/>
          <w:sz w:val="28"/>
          <w:sz w:val="28"/>
          <w:szCs w:val="28"/>
          <w:rtl w:val="true"/>
          <w:lang w:bidi="fa-IR"/>
        </w:rPr>
        <w:t>أ لم تسمعی خبر المرتضیأبی حاتم أعلم العالمینا</w:t>
      </w:r>
    </w:p>
    <w:p>
      <w:pPr>
        <w:pStyle w:val="BookText"/>
        <w:rPr/>
      </w:pPr>
      <w:r>
        <w:rPr>
          <w:rFonts w:ascii="IRNazanin" w:hAnsi="IRNazanin" w:eastAsia="IRNazanin"/>
          <w:color w:val="111111"/>
          <w:sz w:val="28"/>
          <w:sz w:val="28"/>
          <w:szCs w:val="28"/>
          <w:rtl w:val="true"/>
          <w:lang w:bidi="fa-IR"/>
        </w:rPr>
        <w:t>توفی أبو حاتم الرّازی فی شعبان سنة سبع و سبعین و مائتین، و له اثنتان و ثمانون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محمد عبد اللّه بن أسعد یمنی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سبع و سبعین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حافظ المشرق أبو حاتم محمّد بن إدریس الحنظلیّ الرّازیّ فی شعبان، و کان بارع الحفظ واسع الرّحلة، من أوعیة العلم جاریا فی مضمار البخاری و أبی زرعة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إدریس بن المنذر الحنظلی أبو حاتم الرّازیّ أحد الحفّاظ، من الحادیة عشر، مات سنة سبع و 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جلال الدین عبد الرحمن بن أبی بکر السّیوطی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حاتم محمّد بن إدریس بن المنذر بن داود الحنظلی الرّازی أحد الأئمّة الحفّاظ، روی عن أحمد و آدم بن أبی إیاس و أبی خیثمة و قتیبة و خلق، و عنه أبو داود و النّسائیّ و ابن ماجة و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احد الأئمّة الحفّاظ الأثبات مشهور بالعلم مذکورا بالفضل، وثّقه النّسائی و غیره، و قال ابن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مصر قدیما و کتب بها و کتب عنه، مات بالرّی سنة خمس، و قیل سنة سبع و سبعین و مائتین</w:t>
      </w:r>
      <w:r>
        <w:rPr>
          <w:rFonts w:eastAsia="IRNazanin" w:cs="IRNazanin"/>
          <w:color w:val="111111"/>
          <w:sz w:val="28"/>
          <w:szCs w:val="28"/>
          <w:rtl w:val="true"/>
          <w:lang w:bidi="fa-IR"/>
        </w:rPr>
        <w:t>].</w:t>
      </w:r>
    </w:p>
    <w:p>
      <w:pPr>
        <w:pStyle w:val="Heading4"/>
        <w:numPr>
          <w:ilvl w:val="3"/>
          <w:numId w:val="1"/>
        </w:numPr>
        <w:rPr/>
      </w:pPr>
      <w:bookmarkStart w:id="88" w:name="__RefHeading___Toc3088639_73709187"/>
      <w:bookmarkStart w:id="89" w:name="_Toc35"/>
      <w:bookmarkEnd w:id="88"/>
      <w:r>
        <w:rPr>
          <w:rtl w:val="true"/>
        </w:rPr>
        <w:t xml:space="preserve">وجه </w:t>
      </w:r>
      <w:r>
        <w:rPr/>
        <w:t>2</w:t>
      </w:r>
      <w:r>
        <w:rPr>
          <w:rtl w:val="true"/>
        </w:rPr>
        <w:t xml:space="preserve"> </w:t>
      </w:r>
      <w:r>
        <w:rPr>
          <w:rtl w:val="true"/>
        </w:rPr>
        <w:t>قدح و جرح ترمذی که از أصحاب صحاح سنه است در حدیث اقتدا</w:t>
      </w:r>
      <w:bookmarkEnd w:id="89"/>
    </w:p>
    <w:p>
      <w:pPr>
        <w:pStyle w:val="Heading5"/>
        <w:numPr>
          <w:ilvl w:val="4"/>
          <w:numId w:val="1"/>
        </w:numPr>
        <w:rPr/>
      </w:pPr>
      <w:bookmarkStart w:id="90" w:name="__RefHeading___Toc3088641_73709187"/>
      <w:bookmarkStart w:id="91" w:name="_Toc36"/>
      <w:bookmarkEnd w:id="90"/>
      <w:r>
        <w:rPr>
          <w:rtl w:val="true"/>
        </w:rPr>
        <w:t>اشاره</w:t>
      </w:r>
      <w:bookmarkEnd w:id="91"/>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عیسی محمّد بن عیسی بن سورة التّرمذی که یکی از أصحاب صحاح ستّه است اگر چه حدیث اقتدا را بروایت حذیفه در جامع خود مکرّر آورده و با وصف روایت آن از رجال مقدوحین و روات مجروحین، بتحسین آن طریق جرأت و جسارت سپرده، لیکن جائی که آن را بروایت ابن مسعود اخراج نموده، بإلجای قادر علی الإطلاق</w:t>
      </w:r>
      <w:bookmarkStart w:id="92" w:name="pg11492_132643"/>
    </w:p>
    <w:p>
      <w:pPr>
        <w:pStyle w:val="BookText"/>
        <w:rPr/>
      </w:pPr>
      <w:bookmarkEnd w:id="92"/>
      <w:r>
        <w:rPr>
          <w:rFonts w:ascii="IRNazanin" w:hAnsi="IRNazanin" w:eastAsia="IRNazanin"/>
          <w:color w:val="111111"/>
          <w:sz w:val="28"/>
          <w:sz w:val="28"/>
          <w:szCs w:val="28"/>
          <w:rtl w:val="true"/>
          <w:lang w:bidi="fa-IR"/>
        </w:rPr>
        <w:t>لب بقدح و جرح آن گشوده بإظهار مطعونیّت بعض روات آن در تهجین و توهین آن افزوده، چنانچه در جامع خود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إبراهیم بن إسماعیل بن یحیی بن سلمة ابن کهیل، ثنی أبی، عن أبیه سلمة بن کهیل، عن أبی الزّعراء، عن ابن مسعود،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بالّذین من بعدی من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و عمر، و اهتدوا بهدی عمّار، و تمسّکوا بعهد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غریب من هذا الوجه من حدیث ابن مسعود لا نعرفه إلاّ من حدیث یحیی بن سلمة بن کهیل، و یحیی بن سلمة یضعف فی الحدیث و أبو الزّعراء اسمه عبد اللّه بن هانی، و أبو الزّعراء الّذی روی عنه شعبة و الثّوریّ و ابن عیینة اسمه عمرو بن عمرو و هو ابن أخی أبی الأحوص صاحب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ظاهرست که أولا، ترمذی این حدیث را بروایت ابن مسعود غریب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افاده می‌نماید که ما نمی‌شناسیم آن را از حدیث یحیی بن سلمة ابن کهیل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بتصریح می‌گوید که یحیی بن سلمه تضعیف کرده می‌شود در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بلحاظ این معنی که حقیقت حال أبو الزّعراء راوی این حدیث بر ناظر غیر ماهر مشتبه نشود افاده می‌کند که أبو الزّعرائی که در سند این حدیث واقعست نام او عبد اللّه بن هانیست و أبو الزّعرائی که از و شعبه و ثوری و ابن عیینة روایت می‌کنند نام او عمرو بن عمروست، و اگر چه ترمذی در قدح این حدیث اکتفا بر همین قدر نموده لیکن ما بعون اللّه المنعام می‌گوئیم که رجال سند این حدیث تماما مقدوح و مجروح می‌باشند</w:t>
      </w:r>
      <w:r>
        <w:rPr>
          <w:rFonts w:eastAsia="IRNazanin" w:cs="IRNazanin"/>
          <w:color w:val="111111"/>
          <w:sz w:val="28"/>
          <w:szCs w:val="28"/>
          <w:rtl w:val="true"/>
          <w:lang w:bidi="fa-IR"/>
        </w:rPr>
        <w:t>.</w:t>
      </w:r>
    </w:p>
    <w:p>
      <w:pPr>
        <w:pStyle w:val="Heading5"/>
        <w:numPr>
          <w:ilvl w:val="4"/>
          <w:numId w:val="1"/>
        </w:numPr>
        <w:rPr/>
      </w:pPr>
      <w:bookmarkStart w:id="93" w:name="__RefHeading___Toc3088643_73709187"/>
      <w:bookmarkStart w:id="94" w:name="_Toc37"/>
      <w:bookmarkEnd w:id="93"/>
      <w:r>
        <w:rPr>
          <w:rtl w:val="true"/>
        </w:rPr>
        <w:t>قدح و جرح أهلسنت در ابراهیم بن اسمعیل کوفی که از راویان حدیث اقتد است</w:t>
      </w:r>
      <w:bookmarkEnd w:id="9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ابراهیم بن اسماعیل، پس نهایت حقیر و ضئیل و بغایت مقدوح و مطعون ناقدین با تبجیلست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أبو زرعة، زارع أرض نقد و تحقیق، و بارع در سبر و تدقیق او را بتلیین و غمز و تضعیف و همز نواخته، و حسب افادۀ ابن أبی حاتم أبو زرعه ارشاد کرده که چنان نقل می‌کنند که او حدیثی چند از پدر خود روایت می‌کرد و من بعد روایت آن أحادیث از پدر خود ترک کرده و آن را بکذب و زور بر عمّ خود بر بست چرا که نزد مردم مشهورتر و معروف تر بود، و أبو حاتم عمدة الأعاظم بترک او را در هوّۀ صغار و خسار انداخته، و ابن نمیر نحریر، شارب نمیر تنقیب و تنقیر؛ او را نمی‌پسندید بلکه سالک طریق تضعیف و توهین و جرح و تهجین او می‌گردید، و إثبات روایت مناکیر</w:t>
      </w:r>
    </w:p>
    <w:p>
      <w:pPr>
        <w:pStyle w:val="BookText"/>
        <w:rPr/>
      </w:pPr>
      <w:r>
        <w:rPr>
          <w:rFonts w:ascii="IRNazanin" w:hAnsi="IRNazanin" w:eastAsia="IRNazanin"/>
          <w:color w:val="111111"/>
          <w:sz w:val="28"/>
          <w:sz w:val="28"/>
          <w:szCs w:val="28"/>
          <w:rtl w:val="true"/>
          <w:lang w:bidi="fa-IR"/>
        </w:rPr>
        <w:t xml:space="preserve">برای آن منخدع غریر نموده، و عقیلی با عقل و شعور حائز عثور موفور بإرشاد کلمۀ بلیغۀ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إبراهیم هذا بقیّم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کمال قصور و فتور آن مغرور نموده، و نیز برای توهین او قصّۀ ادغال و ادخال او حدیثی را در حدیثی دیگر ذکر فرموده، و ابن حبّان اگر چه او را در ثقات وارد کرده مگر اینهم ارشاد کرده که در روایت او از پدرش بعض مناکیرست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کمال ظهورست که حدیثی که ما در صدد قدح او هستیم از همین قبیل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إبراهیم آن را از پدر خود إسماعیل روایت کرده پس در مطعون و منکر بودن آن امترا و ارتیاب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إبراهیم بن إسماعیل بن یحیی بن سلمة بن کهیل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لیّنه أبو زرعة و ترکه أبو حاتم، یروی عن أبیه،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إبراهیم بن إسماعیل بن یحیی بن سلمة بن کهیل، غمزه أبو زرعة و ترکه أبو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إبراهیم بن إسماعیل بن یحیی بن سلمة بن کهیل الحضرمی أبو إسحاق الکوفی، عن أبیه و أبی نعیم، و عنه التّرمذیّ و ابنه سلمة بن إبراهیم و ابن صاعد و یعقوب بن سفیان و ابن واره و السّراج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أبی حدیثه و لم یأته و لم یذهب بی إلیه و لم یسمع منه زهادة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 أبا زرعة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عنه أنّه کان یحدّث بأحادیث عن أبیه ثمّ ترک أباه فجعلها عن عمّه لأنّ عمّه أجلی عند النّاس، و قال العقیلیّ عن 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نمیر لا یرضاه و یضعّفه،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أحادیث مناکیر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إبراهیم هذا بقیّم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بقیّة کلام العقیلی</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أبیه، عن جدّه عن سلمة، عن إبراهیم، عن علقمة، 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النّبیّ صلّی اللّه علیه و سلّم فی غزوة خیبر و کان إذا أراد أن یتبرّز تباعد،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قصّة الشّاتین و نبع الماء و قصّة الإداوة و قصّة الجمل مطوّلا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قصّة الإداوة و الطّهور فجاء عن ابن مسعود من غیر وجه، و أمّا ما عدا ذلک فجاء عن غیر ابن مسعود فأدخل حدیثا فی</w:t>
      </w:r>
      <w:bookmarkStart w:id="95" w:name="pg11492_132645"/>
    </w:p>
    <w:p>
      <w:pPr>
        <w:pStyle w:val="BookText"/>
        <w:rPr/>
      </w:pPr>
      <w:bookmarkEnd w:id="95"/>
      <w:r>
        <w:rPr>
          <w:rFonts w:ascii="IRNazanin" w:hAnsi="IRNazanin" w:eastAsia="IRNazanin"/>
          <w:color w:val="111111"/>
          <w:sz w:val="28"/>
          <w:sz w:val="28"/>
          <w:szCs w:val="28"/>
          <w:rtl w:val="true"/>
          <w:lang w:bidi="fa-IR"/>
        </w:rPr>
        <w:t>حدیث و روی عنه ابن خزیمة فی صحیحه، و ذکره ابن حبّان فی الثّقات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روایته عن أبیه بعض المناکیر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صفی الدین أحمد بن عبد اللّه الخزرجی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تذهیب 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إبراهیم بن إسماعیل بن یحیی بن سلمة بن کهیل الحضرمی أبو إسحاق الکوفی، عن أبیه و أبی نعیم، و عنه التّرمذیّ، اتّهمه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ثمان و خمسین و مائتین</w:t>
      </w:r>
      <w:r>
        <w:rPr>
          <w:rFonts w:eastAsia="IRNazanin" w:cs="IRNazanin"/>
          <w:color w:val="111111"/>
          <w:sz w:val="28"/>
          <w:szCs w:val="28"/>
          <w:rtl w:val="true"/>
          <w:lang w:bidi="fa-IR"/>
        </w:rPr>
        <w:t>].</w:t>
      </w:r>
    </w:p>
    <w:p>
      <w:pPr>
        <w:pStyle w:val="Heading5"/>
        <w:numPr>
          <w:ilvl w:val="4"/>
          <w:numId w:val="1"/>
        </w:numPr>
        <w:rPr/>
      </w:pPr>
      <w:bookmarkStart w:id="96" w:name="__RefHeading___Toc3088645_73709187"/>
      <w:bookmarkStart w:id="97" w:name="_Toc38"/>
      <w:bookmarkEnd w:id="96"/>
      <w:r>
        <w:rPr>
          <w:rtl w:val="true"/>
        </w:rPr>
        <w:t>قدح و جرح اهل رجال در اسمعیل بن یحیی بن سلمة بن کهیل راوی دیگر حدیث</w:t>
      </w:r>
      <w:bookmarkEnd w:id="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اسماعیل بن یحیی، پس حسب ارشاد دارقطنی، متروک؛ یعنی بعید از مرتبۀ قبول و رضا و قریب بزمرۀ أهل دغل و دغا می‌باشد، و حسب نقل ابن الجوزی إمام أئمّۀ تحقیق از أزدی أفیق نیز ثابت و محقّقست که او متروکست و مهجور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تمسّک بروایت او محض تهوّر محذور، و اللّه هو المخرج من ظلمات الزّور إلی الصّدق و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إسماعیل بن یحیی بن سلمة بن کهیل، عن أبیه و عمّه و عنه إبراهیم، 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إسماعیل بن یحیی بن سلمة بن کهیل؛ قال الدّار قطنی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إسماعیل بن یحیی بن سلمة ابن کهیل الحضرمی الکوفی، روی عن أبیه و عمّه محمّد، و عنه ابن إبراهیم و أبو العوّام أحمد بن یزید الرّیاحی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و تقدّم الکلام علیه فی ترجمة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ابن الجوزیّ عن الأزدی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صفی الدین خزرجی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تذهیب 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إسماعیل ابن یحیی بن سلمة بن کهیل الحضرمی الکوفی، عن أبیه و عمّه محمّد، و عنه ابنه إبراهیم 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w:t>
      </w:r>
    </w:p>
    <w:p>
      <w:pPr>
        <w:pStyle w:val="Heading5"/>
        <w:numPr>
          <w:ilvl w:val="4"/>
          <w:numId w:val="1"/>
        </w:numPr>
        <w:rPr/>
      </w:pPr>
      <w:bookmarkStart w:id="98" w:name="__RefHeading___Toc3088647_73709187"/>
      <w:bookmarkStart w:id="99" w:name="_Toc39"/>
      <w:bookmarkEnd w:id="98"/>
      <w:r>
        <w:rPr>
          <w:rtl w:val="true"/>
        </w:rPr>
        <w:t>قدح و جرح علماء سنت در یحیی بن سلمة بن کهیل راوی دیگر حدیث اقتدا</w:t>
      </w:r>
      <w:bookmarkEnd w:id="9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یحیی بن سلمة بن کهیل، پس اگر چه خود ترمذی در قدحش بر همین اکتفا نموده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سلمة یضعّف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لیکن از مطالعۀ کتب رجال بتصریح تمام واضح و آشکار می‌شود که ابن معین او را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w:t>
      </w:r>
    </w:p>
    <w:p>
      <w:pPr>
        <w:pStyle w:val="BookText"/>
        <w:rPr/>
      </w:pP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بخاری گفته که در حدیث او مناکیرست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أبو حاتم رازی گفته که او منکر الحدیث است و قوی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نسائی گفته که ثقه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نسائی گفته که او متروک است، و عباس گفته که او چیزی نیست و حدیث او نوشته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حبّان اگر چه او را در ثقات ذکر نموده لیکن با این همه افاده کرده که در حدیث پسرش از وی مناکیرست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 ظاهرست که حدیث اقتدا را از یحیی بن سلمه پسرش إسماعیل بن یحیی روایت کرده، پس در مقدوح بودن آن حسب افادۀ ابن حبّان شکّی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عجائب آنست که ابن حبّان یحیی بن سلمه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ذکر کرده و در حق او گفته که او منکر الحدیث است جدّا و باو احتجاج کرده نمی‌شود، و ابن نمیر گفته که او از آن کسان نیست که حدیثشان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دارقطنی گفته که او متروکست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دارقطنی گفته که او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عجلی گفته که او ضعیف الحدیث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سعد گفته که او ضعیف بوده جدّا، و یعقوب بن سفیان او را در باب کسانی که إعراض کرده می‌شود از روایت شان آورده و افاده نموده که من از أصحاب خود می‌شنیدم که تضعیف او می‌کردند، و آجرّی از أبو داود نقل کرده که او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عباراتی که کاشف ازین اقوال أئمه رجالست باید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سلمة بن کهیل آخر إحدی و عشرین یوم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الخضرمی أبو یحیی الکوفیّ والد محمّد و یحیی، أمّا یحیی فمنکر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بن سلمة بن کهیل، عن أبیه، فی حدیثه مناکیر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الضّعفاء و المتروکین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بن سلمة بن کهیل، متروک الحدیث، کوفیّ</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الغنی مقدسی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بن سلمة بن کهیل الحضرمی الکوفی أبو جعفر، عن أبیه و بیان بن بشر و جماعة، و عنه ابنه إسماعیل و قبیصة بن عقبة و</w:t>
      </w:r>
    </w:p>
    <w:p>
      <w:pPr>
        <w:pStyle w:val="BookText"/>
        <w:rPr/>
      </w:pPr>
      <w:r>
        <w:rPr>
          <w:rFonts w:ascii="IRNazanin" w:hAnsi="IRNazanin" w:eastAsia="IRNazanin"/>
          <w:color w:val="111111"/>
          <w:sz w:val="28"/>
          <w:sz w:val="28"/>
          <w:szCs w:val="28"/>
          <w:rtl w:val="true"/>
          <w:lang w:bidi="fa-IR"/>
        </w:rPr>
        <w:t>یحیی الحمانی و أبو غسّان النهدی و أسید بن زید الحمّال و محمّد بن عبد الواهب الحارثی و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حدیثه مناکیر و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ابن حبّان فذکره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اثنتین و سبعین و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یحیی بن سلمة بن کهیل، عن أبیه و بیان بن بشر، و عنه قبیصة و یحیی الحمانی، ضعیف، مات سنة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و 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حدیثه مناکیر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ابن حبّان فی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لیس بالقویّ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بن سلمة بن کهیل، عن أبیه، قال أبو حاتم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و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لا یکتب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بن سلمة بن کهیل الحضرمی أبو جعفر الکوفی، روی عن أبیه و إسماعیل بن أبی خالد و بیان بن بشر و عاصم بن بهدلة و عمّار الدّهنی و یزید بن أبی زیاد، و عنه ابنه إسماعیل و عبد اللّه بن نمیر و بکر بن بکّار و أبو سعید مولی بنی هاشم و موسی بن داود الضّبی و عبد اللّه بن صالح العجلی و أبو غسّان النّهدیّ و یحیی بن عبد الحمید الحمانیّ و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الدوری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 و قال مضر بن محمّد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حاتم منکر الحدیث لیس بالقویّ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حدیثه مناکیر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یضعّف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ابنه عنه مناکیر، مات سنة تسع و سبعین و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اثنتین و سبعین،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ابن حبّان ایضا فی الضّعفاء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جدّا لا یحتجّ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النّسائی فی الکنی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 و قال ابن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ممّن یکتب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العجلی، ضعیف</w:t>
      </w:r>
      <w:bookmarkStart w:id="100" w:name="pg11492_132648"/>
    </w:p>
    <w:p>
      <w:pPr>
        <w:pStyle w:val="BookText"/>
        <w:rPr/>
      </w:pPr>
      <w:bookmarkEnd w:id="100"/>
      <w:r>
        <w:rPr>
          <w:rFonts w:ascii="IRNazanin" w:hAnsi="IRNazanin" w:eastAsia="IRNazanin"/>
          <w:color w:val="111111"/>
          <w:sz w:val="28"/>
          <w:sz w:val="28"/>
          <w:szCs w:val="28"/>
          <w:rtl w:val="true"/>
          <w:lang w:bidi="fa-IR"/>
        </w:rPr>
        <w:t>الحدیث و کان یغلو فی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ضعیفا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البخاریّ فی الأوسط منکر الحدیث، و ذکره یعقوب بن سفیان فی باب من یرغب عن الرّوایة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أسمع أصحابنا یضعّفونه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الآجریّ عن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صفی الدین خزرجی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تذهیب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بن سلمة ابن کهیل،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ابنه إسماعیل ضعّفه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اثنتین و تسعین و مائة</w:t>
      </w:r>
      <w:r>
        <w:rPr>
          <w:rFonts w:eastAsia="IRNazanin" w:cs="IRNazanin"/>
          <w:color w:val="111111"/>
          <w:sz w:val="28"/>
          <w:szCs w:val="28"/>
          <w:rtl w:val="true"/>
          <w:lang w:bidi="fa-IR"/>
        </w:rPr>
        <w:t>].</w:t>
      </w:r>
    </w:p>
    <w:p>
      <w:pPr>
        <w:pStyle w:val="Heading5"/>
        <w:numPr>
          <w:ilvl w:val="4"/>
          <w:numId w:val="1"/>
        </w:numPr>
        <w:rPr/>
      </w:pPr>
      <w:bookmarkStart w:id="101" w:name="__RefHeading___Toc3088649_73709187"/>
      <w:bookmarkStart w:id="102" w:name="_Toc40"/>
      <w:bookmarkEnd w:id="101"/>
      <w:r>
        <w:rPr>
          <w:rtl w:val="true"/>
        </w:rPr>
        <w:t xml:space="preserve">اشاره بقدح و جرح حافظ بزار صاحب </w:t>
      </w:r>
      <w:r>
        <w:rPr>
          <w:rtl w:val="true"/>
        </w:rPr>
        <w:t>«</w:t>
      </w:r>
      <w:r>
        <w:rPr>
          <w:rtl w:val="true"/>
        </w:rPr>
        <w:t>مسند</w:t>
      </w:r>
      <w:r>
        <w:rPr>
          <w:rtl w:val="true"/>
        </w:rPr>
        <w:t xml:space="preserve">» </w:t>
      </w:r>
      <w:r>
        <w:rPr>
          <w:rtl w:val="true"/>
        </w:rPr>
        <w:t>در حدیث اقتدا</w:t>
      </w:r>
      <w:bookmarkEnd w:id="1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أبو الزعراء عبد اللّه بن هانی الکندی، پس مقدوح و مجروح بودنش حسب افادۀ بخاری سابقا در مقام قدح</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تمسّکوا بعهد ابن أمّ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و مسطور شده، فلیکن منک علی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أحمد بن عمر بن عبد الخالق البصری البزّار که از محدثین کبار و أساطین أحبار و نقّاد أخبار و جهابذۀ آثار نزد سنّیّه است؛ حدیث اقتدا را غیر صحیح وانموده بقدح و جرح آن طریق إنصاف پیموده؛ کما عرفته سابقا بنصّ المناوی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کمال ظهورست که بعد قدح و جرح این حافظ کبیر و ناقد شهیر جای آنست که مخاطب و اولیای او غرق عرق خجلت شوند و راه توبه و انابت از تمسّک باین کذب و زور روند و هرگز نام آن را بر زبان نیارند و ادّعای شهرت و تواتر آن را از خطایای فاضحه خود شمارند، لکن أنّی ذلک هم و 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صرعهم دنف الضّلال و الحین، فصاروا مختومین بالطبع و الرّین، و ساقهم إلی البوار حبّ الشّیخین</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عجائب آنست که شاه صاحب در حاشیۀ کید نود و دوم از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أشجعیّت یار غار بمقابلۀ اهل حقّ احتجاج و استدلال آغاز نهاده؛ داد کمال مجانبت خود از دأب مناظره داده‌اند، و درین مقام أصلا التفاتی بقدح و جرح بزّار در حدیث اقتدا نمی‌فرمایند، و بلا تحرّج زبان خود را بذکر آن می‌آلایند، و بلا محابا در صدد استدلال و احتجاج باین کذب کاسد بی رواج؛ مسلک زیغ و اعوجاج می‌پیمایند، و بادّعای شهرت و تواتر آن بکمال جلع و اتقاح در ترویح أرواح مسیلمه</w:t>
      </w:r>
      <w:bookmarkStart w:id="103" w:name="pg11492_132649"/>
    </w:p>
    <w:p>
      <w:pPr>
        <w:pStyle w:val="BookText"/>
        <w:rPr/>
      </w:pPr>
      <w:bookmarkEnd w:id="103"/>
      <w:r>
        <w:rPr>
          <w:rFonts w:ascii="IRNazanin" w:hAnsi="IRNazanin" w:eastAsia="IRNazanin"/>
          <w:color w:val="111111"/>
          <w:sz w:val="28"/>
          <w:sz w:val="28"/>
          <w:szCs w:val="28"/>
          <w:rtl w:val="true"/>
          <w:lang w:bidi="fa-IR"/>
        </w:rPr>
        <w:t>و سجاح می‌افزایند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أعجب از آن این ست که شاه صاحب در صدر همین باب أعنی باب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نفی خلافت از معاویه و مروانیّه و عباسیّه بحدیث مروی بزّار تمسّک نموده‌اند او را بعمدۀ محدّثین اهل سنّت وصف فرموده، ولی در این مقام از افادۀ آن عمدۀ محدّثین عظام در باب عدم صحّت حدیث اقتدا إعراض و استنکاف آغاز می‌نهند، و بر خلاف و شقاق چنین ناقد جلیل و جهبذ نبیل فرقۀ خود اقدام نموده بدعوای باطلۀ شهرت و تواتر حدیث اقتدا داد ظلم و اعتدا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إلاّ صنیع أهل الخلاعة و الدّعارة؟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العاصم عن زیع اولی الغوایة و الغمارة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چند در إثبات جلالت و عظمت أبو بکر بزّار همین معنی کافیست که مخاطب ما او را عمدۀ محدثین اهل سنّت می‌فرماید و بروایات او بمقابلۀ اهل حقّ تمسّک و تشبّث نموده مقام منیع و محل رفیع او را بأولیای خود می‌نماید، لیکن ما بعضی از کلمات علمای رجال و عارفین أحوال اهل سنّت در حقّ او نقل نموده مزید إحکام و إبرام مقصود و مرام خود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ابو نعیم أحمد بن عبد اللّه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نسخۀ عتیقۀ آن در کتب خانۀ حرم محترم مدینۀ منوّره بنظر نحیف رسیده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عمر بن عبد الخالق البصری أبو بکر البزّار الحافظ، قدم أصبهان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العلاّمة الشهیر أبو بکر أحمد بن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الخالق البصریّ،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الکبیر المعلّل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 بآخر عمره إلی أصبهان و الشّام،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مات بالرّملة سنة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Heading5"/>
        <w:numPr>
          <w:ilvl w:val="4"/>
          <w:numId w:val="1"/>
        </w:numPr>
        <w:rPr/>
      </w:pPr>
      <w:bookmarkStart w:id="104" w:name="__RefHeading___Toc3088651_73709187"/>
      <w:bookmarkStart w:id="105" w:name="_Toc41"/>
      <w:bookmarkEnd w:id="104"/>
      <w:r>
        <w:rPr>
          <w:rtl w:val="true"/>
        </w:rPr>
        <w:t>ترجمۀ حافظ أبو بکر أحمد بن عمر بن عبد الخالق بزار</w:t>
      </w:r>
      <w:bookmarkEnd w:id="105"/>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محمد أمیر الأزهری المالکی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 بکر أحمد بن عمر بن عبد الخالق البزّار العتکی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العین و التّاء المخفّفة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البصری المتوفی سنة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رکن من أرکان الاسلام، و کان یشبّه بابن حنبل فی زهده و ورعه،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رحل فی آخر عمره إلی الشّام و أصبهان فنشر علمه، و مات بالرّملة من الشّام، رویناه من سندنا للبزّار عن صاحب</w:t>
      </w:r>
      <w:bookmarkStart w:id="106" w:name="pg11492_132650"/>
    </w:p>
    <w:p>
      <w:pPr>
        <w:pStyle w:val="BookText"/>
        <w:rPr/>
      </w:pPr>
      <w:bookmarkEnd w:id="1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ابن عتاب، عن أبیه، عن القاضی أبی أیّوب بن خلف بن عمرون، عن محمّد بن أحمد بن مفرج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الصیّرفی، عن أبی محمّد عبد اللّه بن محمّد بن إسماعیل عن أبی عمرو الطلمنکی، عن ابن مفرج، عن أبی الحسن الصّموت، عن البزّار</w:t>
      </w:r>
      <w:r>
        <w:rPr>
          <w:rFonts w:eastAsia="IRNazanin" w:cs="IRNazanin"/>
          <w:color w:val="111111"/>
          <w:sz w:val="28"/>
          <w:szCs w:val="28"/>
          <w:rtl w:val="true"/>
          <w:lang w:bidi="fa-IR"/>
        </w:rPr>
        <w:t>].</w:t>
      </w:r>
    </w:p>
    <w:p>
      <w:pPr>
        <w:pStyle w:val="Heading5"/>
        <w:numPr>
          <w:ilvl w:val="4"/>
          <w:numId w:val="1"/>
        </w:numPr>
        <w:rPr/>
      </w:pPr>
      <w:bookmarkStart w:id="107" w:name="__RefHeading___Toc3088653_73709187"/>
      <w:bookmarkStart w:id="108" w:name="_Toc42"/>
      <w:bookmarkEnd w:id="107"/>
      <w:r>
        <w:rPr>
          <w:rtl w:val="true"/>
        </w:rPr>
        <w:t>قدح حافظ أبو جعفر محمد ابن حماد عقیلی در حدیث اقتدا و ترجمۀ او</w:t>
      </w:r>
      <w:bookmarkEnd w:id="108"/>
    </w:p>
    <w:p>
      <w:pPr>
        <w:pStyle w:val="BookText"/>
        <w:rPr/>
      </w:pPr>
      <w:r>
        <w:rPr>
          <w:rFonts w:ascii="IRNazanin" w:hAnsi="IRNazanin" w:eastAsia="IRNazanin"/>
          <w:color w:val="111111"/>
          <w:sz w:val="28"/>
          <w:sz w:val="28"/>
          <w:szCs w:val="28"/>
          <w:rtl w:val="true"/>
          <w:lang w:bidi="fa-IR"/>
        </w:rPr>
        <w:t>چهارم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عمرو بن موسی بن حماد العقیلی که از کبار حفّاظ و عظام أیقاظ سنّیّه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اقتدارا بروایت ابن عمر ذکر فرموده و آن را حدیث منکر بی أصل وانموده، کما ستعرف إنشاء اللّه تعالی فیما بعد من عبارة ابن حجر العسقلانی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محمّد بن عبد اللّه العمری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 ظاهرست که بعد قدح عقیلی درین حدیث، کار عاقلی نیست که بآن تمسّک نماید، یا بدعوای باطلۀ شهرت و تواتر آن لب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علو مرتبۀ عقیلی در نقد أحادیث و أخبار هر چند نزد حضرات سنّیّه قابل إنکار نیست، لیکن إتماما للحجّه شطری از عبارات علمای رجال درین جا ذکر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العقیلی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الإمام أبو جعفر ترجمۀ حافظ أبو جعفر ابن حماد عقیلی محمّد بن عمرو بن موسی بن حمّاد العقیلیّ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جدّه یزید بن محمّد العقیلیّ لامّه و محمّد بن إسماعیل الصّائغ و أبا یحیی بن أبی میسرة و محمّد بن أحمد بن الولید بن برد الأنطاکیّ و یحیی بن أیّوب العلاّف و محمّد بن إسماعیل التّرمذیّ و إسحاق بن إبراهیم الدّیری و علیّ بن عبد العزیز بن البغویّ و محمّد بن خزیمة و محمّد بن موسی البلخیّ صاحب عبد اللّه بن موسی و خلقا کثیرا، و کان مقیما بالحرمین، حدّث عنه أبو الحسن محمّد بن نافع الخزاعیّ و یوسف بن البرحیل المصریّ و أبو بکر بن المقری و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مسلمة بن القسم</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العقیلیّ جلیل القدر عظیم الخطر ما رأیت مثله و کان کثیر التّصانیف فکان من أتاه من المحدّثین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من کتابک و لا تخرج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فتکلّمنا فی ذلک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أحفظ النّاس و إمّا أن یکون من أکذب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اجتمعنا علیه فلمّا أتیت بالزّیادة و النّقص فطن لذلک فأخذ منّی الکتاب و أخذ القلم فأصلحها من حفظه، فلمّا انصرفنا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عنده و قد طابت أنفسنا و علمنا أنّه من أحفظ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bookmarkStart w:id="109" w:name="pg11492_132651"/>
    </w:p>
    <w:p>
      <w:pPr>
        <w:pStyle w:val="BookText"/>
        <w:rPr/>
      </w:pPr>
      <w:bookmarkEnd w:id="109"/>
      <w:r>
        <w:rPr>
          <w:rFonts w:ascii="IRNazanin" w:hAnsi="IRNazanin" w:eastAsia="IRNazanin"/>
          <w:color w:val="111111"/>
          <w:sz w:val="28"/>
          <w:sz w:val="28"/>
          <w:szCs w:val="28"/>
          <w:rtl w:val="true"/>
          <w:lang w:bidi="fa-IR"/>
        </w:rPr>
        <w:t>الحافظ أبو الحسن بن سهل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ثقة جلیل القدر عالم بالحدیث مقدّم فی الحفظ توفی سنة اثنتین و عشرین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اثنتین و عشرین و ثلاثمائة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العقیلی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عمرو الحافظ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عداده فی أهل الحجاز، روی عن إسحاق الدّیریّ و أبی إسماعیل التّرمذیّ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بمکّة فی ربیع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العقیلی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الإمام أبو جعفر محمّد بن عمرو بن موسی بن حمّاد بن صاعد،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القدر، عظیم الخطر، کثیر التّصانیف، مقدّم فی الحفظ، عالم بالحدیث، ثقة، قال مسلمة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أتاه من المحدّثین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من کتابک و لا تخرج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فتکلّمنا فی ذلک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أحفظ النّاس أو أکذب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فاتّفقنا علی أن نکتب أحادیث عنه روایة و نزید فیها و ننقص، فأتیناه نمتحنه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فقرأتها فلمّا أتیت بالزّیادة و النّقص فطن لذلک فأخذ منّی الکتاب و أخذ القلم فأصلحها من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فانصرفنا و قد طابت أنفسنا و قد علمنا أنّه أحفظ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Heading5"/>
        <w:numPr>
          <w:ilvl w:val="4"/>
          <w:numId w:val="1"/>
        </w:numPr>
        <w:rPr/>
      </w:pPr>
      <w:bookmarkStart w:id="110" w:name="__RefHeading___Toc3088655_73709187"/>
      <w:bookmarkStart w:id="111" w:name="_Toc43"/>
      <w:bookmarkEnd w:id="110"/>
      <w:r>
        <w:rPr>
          <w:rtl w:val="true"/>
        </w:rPr>
        <w:t>قدح حافظ أبو بکر محمد بن حسن موصلی معروف بنقاش در حدیث اقتدا</w:t>
      </w:r>
      <w:bookmarkEnd w:id="111"/>
    </w:p>
    <w:p>
      <w:pPr>
        <w:pStyle w:val="BookText"/>
        <w:rPr/>
      </w:pPr>
      <w:r>
        <w:rPr>
          <w:rFonts w:ascii="IRNazanin" w:hAnsi="IRNazanin" w:eastAsia="IRNazanin"/>
          <w:color w:val="111111"/>
          <w:sz w:val="28"/>
          <w:sz w:val="28"/>
          <w:szCs w:val="28"/>
          <w:rtl w:val="true"/>
          <w:lang w:bidi="fa-IR"/>
        </w:rPr>
        <w:t>پنجم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محمّد بن الحسن الموصلیّ المعروف بالنّقّاش، حدیث اقتدا را که بروایت ابن عمر مرویست بتصریح تمام واهی گفته بتوهین و تهجین آن گوهر تحقیق بمثقب تنقید سفته، چنانچه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أحمد بن محمّد ابن غالب الباهلی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مصائبه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مالک،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بالّذین من بعدی أبی بکر و عمر، فهذا ملصق بمالک، و قال أبو بکر النّقّاش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واه</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کمال ظهورست که قدح نقاش درین حدیث واضح الاغتشاش و آن هم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انکشاف نهایت فساد و تباهی آن می‌باشد، زیرا که نقّاش خیلی بجمع موضوعات فریفته و دل داده است و تفسیر خود را از أحادیث موضوعه پر نموده است، کما لا یخفی علی من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کسی حدیثی را واهی گوید و راه توهین و تهجین آن پوید لابدّست که آن حدیث بأقصای حدود و غایات</w:t>
      </w:r>
      <w:bookmarkStart w:id="112" w:name="pg11492_132652"/>
    </w:p>
    <w:p>
      <w:pPr>
        <w:pStyle w:val="BookText"/>
        <w:rPr/>
      </w:pPr>
      <w:bookmarkEnd w:id="112"/>
      <w:r>
        <w:rPr>
          <w:rFonts w:ascii="IRNazanin" w:hAnsi="IRNazanin" w:eastAsia="IRNazanin"/>
          <w:color w:val="111111"/>
          <w:sz w:val="28"/>
          <w:sz w:val="28"/>
          <w:szCs w:val="28"/>
          <w:rtl w:val="true"/>
          <w:lang w:bidi="fa-IR"/>
        </w:rPr>
        <w:t>بطلان واصل و در أسفل طبقات و درکات هوان داخل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بالجملة بر أرباب نظر و أصحاب بصر واضح و آشکارست که حال حدیث اقتدا بعد قدح نقّاش مثل نقش بر آب است، و نمایش این خبر مثل لمع سراب</w:t>
      </w:r>
      <w:r>
        <w:rPr>
          <w:rFonts w:eastAsia="IRNazanin" w:cs="IRNazanin"/>
          <w:color w:val="111111"/>
          <w:sz w:val="28"/>
          <w:szCs w:val="28"/>
          <w:rtl w:val="true"/>
          <w:lang w:bidi="fa-IR"/>
        </w:rPr>
        <w:t>!</w:t>
      </w:r>
    </w:p>
    <w:p>
      <w:pPr>
        <w:pStyle w:val="Heading5"/>
        <w:numPr>
          <w:ilvl w:val="4"/>
          <w:numId w:val="1"/>
        </w:numPr>
        <w:rPr/>
      </w:pPr>
      <w:bookmarkStart w:id="113" w:name="__RefHeading___Toc3088657_73709187"/>
      <w:bookmarkStart w:id="114" w:name="_Toc44"/>
      <w:bookmarkEnd w:id="113"/>
      <w:r>
        <w:rPr>
          <w:rtl w:val="true"/>
        </w:rPr>
        <w:t>قدح حافظ أبو الحسن علی بن عمر دارقطنی در حدیث اقتدا و مآخذ ترجمۀ او</w:t>
      </w:r>
      <w:bookmarkEnd w:id="114"/>
    </w:p>
    <w:p>
      <w:pPr>
        <w:pStyle w:val="BookText"/>
        <w:rPr/>
      </w:pPr>
      <w:r>
        <w:rPr>
          <w:rFonts w:ascii="IRNazanin" w:hAnsi="IRNazanin" w:eastAsia="IRNazanin"/>
          <w:color w:val="111111"/>
          <w:sz w:val="28"/>
          <w:sz w:val="28"/>
          <w:szCs w:val="28"/>
          <w:rtl w:val="true"/>
          <w:lang w:bidi="fa-IR"/>
        </w:rPr>
        <w:t>ششم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عمر الدارقطنی که از مشاهیر حفّاظ کبار و معاریف نقّاد أخبار نزد سنّیّه است حدیث اقتدا را که بروایت ابن عمر منقولست، مجروح و مقدوح نموده بتصریح عدم ثبوت آن و ضعیف بودن راوی آن در إظهار وهن و هونش افزوده، کما ستعرف ذلک إنشاء اللّه تعالی فیما بعد من عبارة العسقلانی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محمّد بن عبد اللّه العمری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بحمد اللّه تعالی ازین جا نیز کمال جرأت و جسارت مخاطب در ادّعای شهرت و تواتر این حدیث موضوع و خبر مصنوع، واضح و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خلاعت و جلاعت او درین ادّعای فاسد و تقوّل کاسد، بمنصّه شهود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جلالت و عظمت دار قطنی نزد سنّیّه و کمال مهارت و تقدّم او در علوم حدیث مآخذ ترجمه حافظ أبو الحسن دار قطنی و أثر بر ناظر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سمعانی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ترجیح مذهب شافعی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الجزری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 و التّیسیر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محیی الدّین نو 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تیمیّۀ حرّانی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سبکی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الرحیم أسنوی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أسدی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رجال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ولیّ الدّین الخطیب التّبریزی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الجزری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قاری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الحق دهلوی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مهدی عیسی الثّعالبی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شاه صاحب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ابجد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مکلّل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صدیق حسن خان معاصر و غیر آن؛ ظاهر و باهرست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ازین عبارات در مجلّد حدیث طیر و بعضی از آن در جزء أول همین مجلّد مذکور شده</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جملۀ عجایب مبالغات سنیه در حقّ دار قطنی آنست که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w:t>
      </w:r>
      <w:bookmarkStart w:id="115" w:name="pg11492_132653"/>
    </w:p>
    <w:p>
      <w:pPr>
        <w:pStyle w:val="BookText"/>
        <w:rPr/>
      </w:pPr>
      <w:bookmarkEnd w:id="1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باین تلقیب غاصبانه إظهار نهایت نصب و عدوان و بغی و طغیان خود با أبی الأئمّة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ما اختلف اللّیل و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می‌پویند، کما لا یخفی علی ناظر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للذّهبی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کمال عجب ست که شاه صاحب بحکم أمیر المؤمنین أهل مذهب خود در باب قدح و جرح حدیث اقتدا اعتنائی نمی‌سازند و بادّعای شهرت باطل و تواتر آن غلغله بغاوت و حروریّت در أسماع أهل عالم می‌اندازند</w:t>
      </w:r>
      <w:r>
        <w:rPr>
          <w:rFonts w:eastAsia="IRNazanin" w:cs="IRNazanin"/>
          <w:color w:val="111111"/>
          <w:sz w:val="28"/>
          <w:szCs w:val="28"/>
          <w:rtl w:val="true"/>
          <w:lang w:bidi="fa-IR"/>
        </w:rPr>
        <w:t>!.</w:t>
      </w:r>
    </w:p>
    <w:p>
      <w:pPr>
        <w:pStyle w:val="Heading5"/>
        <w:numPr>
          <w:ilvl w:val="4"/>
          <w:numId w:val="1"/>
        </w:numPr>
        <w:rPr/>
      </w:pPr>
      <w:bookmarkStart w:id="116" w:name="__RefHeading___Toc3088659_73709187"/>
      <w:bookmarkStart w:id="117" w:name="_Toc45"/>
      <w:bookmarkEnd w:id="116"/>
      <w:r>
        <w:rPr>
          <w:rtl w:val="true"/>
        </w:rPr>
        <w:t>قدح علی بن أحمد ابن حزم ظاهری در حدیث اقتدا و فوائد خمسه که از کلام او مستفاد میشود و ترجمۀ او</w:t>
      </w:r>
      <w:bookmarkEnd w:id="117"/>
    </w:p>
    <w:p>
      <w:pPr>
        <w:pStyle w:val="BookText"/>
        <w:rPr/>
      </w:pPr>
      <w:r>
        <w:rPr>
          <w:rFonts w:ascii="IRNazanin" w:hAnsi="IRNazanin" w:eastAsia="IRNazanin"/>
          <w:color w:val="111111"/>
          <w:sz w:val="28"/>
          <w:sz w:val="28"/>
          <w:szCs w:val="28"/>
          <w:rtl w:val="true"/>
          <w:lang w:bidi="fa-IR"/>
        </w:rPr>
        <w:t>هفتم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علی بن أحمد بن حزم الظّاهری که از أکابر محقّقین و أعاظم منقّدین اهل سنّت ست بتصریح صریح حدیث اقتدار را غیر صحیح انگاشته بکمال إیضاح دست از احتجاج باین کذب صراح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 ابن حزم در بحث استخلاف أبو بکر مرقوم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الرّوایة قد صحّت</w:t>
      </w:r>
    </w:p>
    <w:p>
      <w:pPr>
        <w:pStyle w:val="BookText"/>
        <w:rPr/>
      </w:pPr>
      <w:r>
        <w:rPr>
          <w:rFonts w:ascii="Amiri" w:hAnsi="Amiri" w:eastAsia="Amiri" w:cs="Amiri"/>
          <w:color w:val="111111"/>
          <w:sz w:val="28"/>
          <w:sz w:val="28"/>
          <w:szCs w:val="28"/>
          <w:rtl w:val="true"/>
          <w:lang w:bidi="ar-SA"/>
        </w:rPr>
        <w:t>بأن امرأة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رجعت و لم أجدک؟ کأنّها ترید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نصّ جلیّ علی استخلاف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فإنّ الخبر قد جاء من الطّرق الثّابتة أنّ رسول اللّه صلّی اللّه علیه و سلّم قال لعائشة رضی اللّه عنها فی مرضه الّذی توفی فیه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هممت أن أبعث إلی أبیک و أخیک فأکتب کتابا و أعهد عهدا لکیلا 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یتمنّی متمنّ، و یأبی اللّه و المؤمنون إلاّ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یأبی اللّه و النّبیّون إلاّ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نصّ جلیّ علی استخلافه علیه الصّلوة و السّلام أبا بکر علی ولایة الأمّة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أنّنا نستجیز التّدلیس و الأمر الّذی لو ظفر به خصومنا طاروا به فرحا أو أبلسوا أسفا، لاحتججنا بما</w:t>
      </w:r>
    </w:p>
    <w:p>
      <w:pPr>
        <w:pStyle w:val="BookText"/>
        <w:rPr/>
      </w:pP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بالّذین من بعدی أبی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لم یصحّ، و یعیذنا اللّه من الاحتجاج بما 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عبارت سراسر بشارت فوائد عدیده و عوائد سدیده واضح و لائح می‌شود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فائده اولی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می‌گردد که ابن حزم با وصفی که چنان دلدادۀ خلافت أبو بکرست که از راه خلاف و شقاق جمهور اهل سنّت گمان می‌نماید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رسالت‌مآب صلّی اللّه علیه و آله و سلّم أبو بکر را بنصّ جلیّ خلیفه نموده و برای إثبات این مزعوم مشوم دست بدامن بعض موضوعات پارینۀ أسلافش زده، لیکن با این همه از احتجاج بحدیث</w:t>
      </w:r>
    </w:p>
    <w:p>
      <w:pPr>
        <w:pStyle w:val="BookText"/>
        <w:rPr/>
      </w:pPr>
      <w:r>
        <w:rPr>
          <w:rFonts w:ascii="IRNazanin" w:hAnsi="IRNazanin" w:eastAsia="IRNazanin"/>
          <w:color w:val="111111"/>
          <w:sz w:val="28"/>
          <w:sz w:val="28"/>
          <w:szCs w:val="28"/>
          <w:rtl w:val="true"/>
          <w:lang w:bidi="fa-IR"/>
        </w:rPr>
        <w:t>اقتدا بازمانده و با آنکه ذکرش بمیان آورده لیکن بتصریح صریح آن را غیر قابل احتجاج وانموده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فائده ثانیه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بصراحت ثابت می‌شود که اگر ابن حزم تدلیس را جائز می‌دانست البتّه احتجاج بحدیث اقتدا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ازینجا محقق و مبرهن می‌گردد که مخاطب و دیگر کبار اهل سنت که حدیث اقتدا را دست‌آویز خود ساخته‌اند و بر آن نازشهای بیجا دارند بنای کارشان از سر تا پا بر تدلیس و تلبیس و تدسیس و تعمیس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فائده ثالثه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بکمال ظهور متّضح می‌شود که حدیث اقتدا صحیح نیست و بعد تنصیص و تصریح ابن حزم بعدم صحّت این حدیث، عمارت تدلیس و تلبیس مخاطب و دیگر أسلاف او بخاک برابر می‌شود، و بنای تخدیع و تلمیع شان جمیعا بآب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فائده رابعه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نهایت وضوح متبیّن می‌شود که ابن حزم حدیث اقتدا را بحدّی ساقط عن الاعتبار می‌داند که از احتجاج بآن پناه خدا می‌جوید و راه کمال تفضیح و تقبیح او می‌پوید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چنین نباشد حال آنکه نزد ابن حزم بنای احتجاج بآن بر تلبیس است، و تلبیس کار إبلیس است، و اللّه العاصم عن وساوسه و نزغاته</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ازین جا بخوبی پی توان برد که مخاطب و دیگر حضرات اهل سنّت که بر حدیث افتدا بار بار می‌نازند و نقد جانهای شیرین خود برین تعوّق إبلیس می‌بازند، بچه حدّ راه اتّباع إبلیس می‌روند، و چه قدر مصدر أفعال قابل استعاذه می‌شوند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مخفی نماند که قدح و جرح ابن حزم در حدیث اقتدا و نفی صحّت از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مناوی نیز واضح و آشکارست، کما سمعته فیما سبق، فلا تغفل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أصحاب تتبع و اختبار واضح و آشکارست که ابن حزم از حفّاظ کبار و نقّاد أحبار سنّیّه می‌باشد، و مآثر سنیّه و مفاخر بهیّۀ او نزد این حضرات بیش از آنست که بمعرض بیان آید، لیکن درین مقام اختصارا بر بعض عبارات اکتفا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الکریم بن محمد السمعانی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نسبت یزیدی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أبو محمّد علیّ بن أحمد بن سعید الأندلسیّ الحافظ المعروف بابن حزم، و قیل له الیزیدیّ لأنّ جدّه الأعلی کان من موالی یزید بن أبی سفیان</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أبو محمّد کان من أفضل أهل عصره بالأندلس و بلاد المغرب، له التّصانیف و الکتب المفیدة، و کان حافظا فی الحدیث و کان یمیل إلی مذهب أصحاب الظّواهر علی ما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جماعة کثیرة من أهل الأندلس و وقع حدیثه و تصانیفه بالعراق و خراسان بسبب أبی عبد اللّه محمّد بن أبی نصر الحمیدی</w:t>
      </w:r>
    </w:p>
    <w:p>
      <w:pPr>
        <w:pStyle w:val="BookText"/>
        <w:rPr/>
      </w:pPr>
      <w:r>
        <w:rPr>
          <w:rFonts w:ascii="IRNazanin" w:hAnsi="IRNazanin" w:eastAsia="IRNazanin"/>
          <w:color w:val="111111"/>
          <w:sz w:val="28"/>
          <w:sz w:val="28"/>
          <w:szCs w:val="28"/>
          <w:rtl w:val="true"/>
          <w:lang w:bidi="fa-IR"/>
        </w:rPr>
        <w:t>الحافظ، فإنّه حدّث عنه و بلّغها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وفاته قبل سنة خمسین و اربعمائة، إنشاء اللّه،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وقایع سنه ستّ و خمسین و أربعمائة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بن حزم العلاّمة علیّ بن احمد بن سعید بن حزم بن غالب بن صالح الامویّ، مولاهم الفارسیّ الأصل الأندلسیّ القرطبیّ الظاهریّ صاحب المصنفات مات مشردا عن بلده من قبل الدولة ببادیة بقریة له لیومین بقیا من شعبان عن اثنین و سبعین سنة روی عن أبی عمرو بن الجسور و یحیی بن مسعود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سماعه سنة تسع و تسعین و ثلاثمائة و کان إلیه المنتهی فی الذّکاء و حدّة الذّهن و سعة العلم بالکتاب و السّنّة و المذاهب و الملل و النّحل و العربیّة و الأدب و المنطق و الشّعر مع الصّدق و الأمانة و الدّیانة و الحشمة و السّؤدد و الرّیاسة و الثّروة و کثرة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أسماء اللّه تعالی کتابا لأبی محمّد بن حزم یدلّ علی عظم حفظه و سیلان ذهنه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صاعد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ابن حزم أجمع أهل الاندلس قاطبة لعلوم الإسلام و أوسعهم معرفة مع توسّعه فی علم اللّسان و البلاغة و الشّعر و السّیر و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ابنه الفضل أنّه اجتمع عنده بخط أبیه من تالیفه نحو أربعمائة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وقایع سنۀ مذکوره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عالم الأندلس أبو محمّد علیّ بن أحمد بن سعید بن حزم القرطبیّ الفقیه الظاهریّ، صاحب التّصانیف، و له اثنان و سبعون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العلاّمه الحافظ الفقیه أبو محمّد علیّ بن احمد بن سعید بن حزم بن غالب بن صالح بن خلف الفارسیّ الأصل التّرمذیّ الأمویّ، مولاهم، القرطبیّ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أوّلا شافعیّا ثمّ تحوّل ظاهریّا، و کان صاحب فنون و ورع و زهد، و إلیه المنتهی فی الذّکاء و الحفظ و وسعة الدّائرة فی العلوم، اجمع أهل الأندلس قاطبة لعلوم الإسلام و أوسعهم معرفة مع توسّعه فی علوم اللّسان و البلاغة و الشّعر و السّیر و الأخبار،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مذهبه و اجتهاده</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الإیصال فی فقه الحدیث،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w:t>
      </w:r>
    </w:p>
    <w:p>
      <w:pPr>
        <w:pStyle w:val="BookText"/>
        <w:rPr/>
      </w:pPr>
      <w:r>
        <w:rPr>
          <w:rFonts w:ascii="IRNazanin" w:hAnsi="IRNazanin" w:eastAsia="IRNazanin"/>
          <w:color w:val="111111"/>
          <w:sz w:val="28"/>
          <w:sz w:val="28"/>
          <w:szCs w:val="28"/>
          <w:rtl w:val="true"/>
          <w:lang w:bidi="fa-IR"/>
        </w:rPr>
        <w:t>من روی عنه بالإجازة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شریح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جمادی الأولی سنة سبع و خمسین و اربعمائة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مرزا محمد بدخشانی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أحمد بن سعید الأندلسیّ القرطبیّ أبو محمّد المعروف بابن حزم، أحد الأئمّة من أصحاب الظّواهر، ذکره فی نسبة الیزیدیّ،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الیاء المنقوطة من تحتها باثنتین و الزّای المکسورة بین الیائین و فی آخرها الدّال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النّسبة إلی یزید و هو اسم رجل فی أجداد المنتسب إلیه، ثمّ ذکر جماعة من المشهورین بهذه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أبو محمّد علیّ بن أحمد بن سعید الأندلسیّ الحافظ المعروف بابن حزم، و قیل له الیزیدیّ لأنّ جدّه الأعلی کان من موالی یزید بن أبی سفیان، و أبو محمّد کان من أفضل أهل عصره بالأندلس و بلاد المغرب، له التّصانیف و الکتب المفیده، و کان حافظا للحدیث، و کان یمیل إلی مذهب أصحاب الظّواهر علی ما سمعت، سمع جماعة کثیرة من أهل الأندلس و وقع حدیثه و تصانیفه بالعراق و خراسان بسبب أبی عبد اللّه محمّد بن أبی نصر الحمیدیّ الحافظ، فإنّه حدّث عنه و بلّغها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وفاته قبل سنة خمسین و اربعمائه إنشاء اللّه،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وفاته کانت بعد سنة خمسین و أربعمائه، فالأکثر علی أنّها کانت سنة ستّ و خمسین،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خمسین، و کانت ولادته سنة اربع و ثمانین و ثلاثمائة، و قد روی عن أبی عمر الطّلمنکی و أبی عمر بن عبد البرّ و أبی عمر بن الجسور و أبی العلاء صاعد بن یسار الرّبعیّ و یحیی بن مسعود بن وجه الحیّة و یونس بن عبد اللّه بن مغیث و محمّد ابن سعید بن سنان و غیرهم، و روی عنه ابنه الفضل و أبو عبد اللّه الحمیدیّ و خلق، و ذکره الذّهبیّ و ابن ناصر الدّین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مولوی صدیق حسن خان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محمّد علیّ بن أحمد بن سعید بن حزم بن غالب بن صالح بن خلف بن معدان بن سفیان مولای یزید بن أبی سفیان الأموی، أول کسی که از أجدادش مسلمان شد یزید جدّ اوست، أصلش از فارس بوده، جدّ او خلف أوّل کسی ست که از آبای او بأندلس در آمده، مولدش به قرطبه از بلاد أندلس است یوم الأربعا قبل طلوع شمس سلخ شهر رمضان سنة أربع و ثمانین</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ثلث مائة درجانب شرقی از آن، عالم بعلوم حدیث وفقه آن و حافظ مستنبط أحکام از کتاب و سنّت بود، از مذهب شافعی انتقال بسوی مذهب أهل ظاهر کرد، متفنّن بود در علوم جمّۀ کثیره، عامل بود بعلم خود، زاهد در دنیا با وجود ریاستی که او را و پدر او را پیش از وی در وزارت و تدبیر ملک بود متواضع صاحب فضائل بسیار و توالیف کثیره است در علوم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مصنّفات و مسندات شیء کثیر جمع کرده و مساعدت بسیار نموده در فقه حدیث کتابی نوشته مسمی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 إلی فهم الخصال الجامعة لجمل شرائع الإسلام فی الواجب و الحلال و الحرام و السّنة و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وی أقوال صحابه و تابعین و من بعدهم من أئمة المسلمین رضی اللّه عنهم در مسائل فقه آورده و حجّت هر طائفه و ما لها و ما علیها بیان نموده و این کتابی کلانست،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الإحکام لاصول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غایة التقصی و ایراد الحجج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فی الملل و الأهواء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فی الإجماع و 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أبواب الفقه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فی مراتب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کیفیّة طلبها و تعلّق بعضها ببعض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إظهار تبدیل الیهود و النّصاری للتوراة و الانجیل و بیان تناقض ما بأیدیهم من ذلک مما لا یحتمل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معنی لم یسبق إلیه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 بحدّ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المدخل إلیه بألفاظ العامیة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الأمثلة الفقهیّة فإنه سلک فی بیانه و إزالة سوء الظّنّ عنه و تکذیب المخرقین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الممخرقین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طریقة لم یسلکها أحد قبله، و کان شیخه فی المنطق محمّد بن الحسن المذحجیّ القرطبیّ المعروف بابن الکنانی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 ادیب شاعر طبیب بود در طبّ رساله‌ها دارد در أدب هم نوشته و بعد چهار صد سال از هجرت مرده، ذکر ذلک ابن ماکولا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الکنانی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الحافظ أبی عبید اللّه الحمیدی، و او را کتابی صغیرست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 هر غریبه و نادره آورده و خیلی مفید است، ابن بشکوال در حقّ 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أجمع أهل أندلس بود قاطبة برای علوم أهل اسلام و أوسع ایشان در معرفت با توسّع او در علم لسان و وفور حظّ از بلاغت و شعر و معرفت بسیر و أخبار پسرش أبو رافع الفضل گفته که نزدش از خطّ پدرش از تآلیف او چهار صد مجلّد است مشتمل بر هشتاد هزار ورقه تقریبا، و حمیدی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رأینا مثله فیما</w:t>
      </w:r>
    </w:p>
    <w:p>
      <w:pPr>
        <w:pStyle w:val="BookText"/>
        <w:rPr/>
      </w:pPr>
      <w:r>
        <w:rPr>
          <w:rFonts w:ascii="IRNazanin" w:hAnsi="IRNazanin" w:eastAsia="IRNazanin"/>
          <w:color w:val="111111"/>
          <w:sz w:val="28"/>
          <w:sz w:val="28"/>
          <w:szCs w:val="28"/>
          <w:rtl w:val="true"/>
          <w:lang w:bidi="fa-IR"/>
        </w:rPr>
        <w:t>اجتمع له من الذّکاء و سرعة الحفظ و کرم النّفس و التّدیّن، و ما رأیت من یقول الشعر علی البدیهة أسرع منه،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لنفسه، 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أصبحت مرتحلا بجسمی فروحی عندکم أبدا مقیم</w:t>
      </w:r>
    </w:p>
    <w:p>
      <w:pPr>
        <w:pStyle w:val="BookText"/>
        <w:rPr/>
      </w:pPr>
      <w:r>
        <w:rPr>
          <w:rFonts w:ascii="IRNazanin" w:hAnsi="IRNazanin" w:eastAsia="IRNazanin"/>
          <w:color w:val="111111"/>
          <w:sz w:val="28"/>
          <w:sz w:val="28"/>
          <w:szCs w:val="28"/>
          <w:rtl w:val="true"/>
          <w:lang w:bidi="fa-IR"/>
        </w:rPr>
        <w:t>و لکن للعیان لطیف معنی له سأل المعاینة الکلیم</w:t>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ذی عذل فیمن سبانی حسنه یطیل ملامی فی الهوی و یقول</w:t>
      </w:r>
    </w:p>
    <w:p>
      <w:pPr>
        <w:pStyle w:val="BookText"/>
        <w:rPr/>
      </w:pPr>
      <w:r>
        <w:rPr>
          <w:rFonts w:ascii="IRNazanin" w:hAnsi="IRNazanin" w:eastAsia="IRNazanin"/>
          <w:color w:val="111111"/>
          <w:sz w:val="28"/>
          <w:sz w:val="28"/>
          <w:szCs w:val="28"/>
          <w:rtl w:val="true"/>
          <w:lang w:bidi="fa-IR"/>
        </w:rPr>
        <w:t>أ فی حسن وجه لاح لم تر غیره و لم تدر کیف الجسم أنت قتیل؟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أسرفت فی اللّوم ظالما و عندی ردّ لو أردت طویل</w:t>
      </w:r>
    </w:p>
    <w:p>
      <w:pPr>
        <w:pStyle w:val="BookText"/>
        <w:rPr/>
      </w:pPr>
      <w:r>
        <w:rPr>
          <w:rFonts w:ascii="IRNazanin" w:hAnsi="IRNazanin" w:eastAsia="IRNazanin"/>
          <w:color w:val="111111"/>
          <w:sz w:val="28"/>
          <w:sz w:val="28"/>
          <w:szCs w:val="28"/>
          <w:rtl w:val="true"/>
          <w:lang w:bidi="fa-IR"/>
        </w:rPr>
        <w:t>أ لم تر أنّی ظاهریّ و أنّنی علی ما بدا حتّی یقوم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له الحافظ الحمیدیّ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أقمنا ساعة ثمّ ارتحلنا و ما یغنی المشوق وقوف ساعه</w:t>
      </w:r>
    </w:p>
    <w:p>
      <w:pPr>
        <w:pStyle w:val="BookText"/>
        <w:rPr/>
      </w:pPr>
      <w:r>
        <w:rPr>
          <w:rFonts w:ascii="IRNazanin" w:hAnsi="IRNazanin" w:eastAsia="IRNazanin"/>
          <w:color w:val="111111"/>
          <w:sz w:val="28"/>
          <w:sz w:val="28"/>
          <w:szCs w:val="28"/>
          <w:rtl w:val="true"/>
          <w:lang w:bidi="fa-IR"/>
        </w:rPr>
        <w:t>کأنّ الشّمل لم یک ذا اجتماع إذا ما شتّت البین اجتماعه</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او و میان أبو الولید سلیمان الباجی مناظرات و ماجریات بود که شرحش درازست، و بود کثیر الوقوع در علمای متقدّمین، نزدیک نیست که هیچ یکی از زبانش سالم ماند، ازین جهت دلها از وی گریخت و هدف فقهای وقت شد و بر بغض او میل کردند و قول او را ردّ نمودند، و إجماع کردند بر تضلیلش، و تشنیع نمودند بر وی، و تحذیر کردند سلاطین را از فتنۀ او، و نهی نمودند عوام را از نزدیک شدن بوی و أخذ کردن از وی، لهذا ملوک او را دور انداختند و از بلاد بدر کردند تا آنکه در بادیۀ لبله رسیده آخر نهار أحد در شعبان سنه خمس و خمسین و أربعمائه برحمت حقّ پیوست، و گویند در منت لیشم که قریۀ او بود بمرد، و ولادتش در شهر رمضان بعد طلوع فجر و قبل طلوع شمس یوم الأربعا سنه أربع و ثمانین و ثلاثمائة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ابن 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ابن عریف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لسان ابن حزم و سیف الحجّاج بن یوسف الثقفی شقیقین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بجهت کثرت وقوع او در أئمّه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همه</w:t>
      </w:r>
      <w:bookmarkStart w:id="118" w:name="pg11492_132660"/>
    </w:p>
    <w:p>
      <w:pPr>
        <w:pStyle w:val="BookText"/>
        <w:rPr/>
      </w:pPr>
      <w:bookmarkEnd w:id="118"/>
      <w:r>
        <w:rPr>
          <w:rFonts w:ascii="IRNazanin" w:hAnsi="IRNazanin" w:eastAsia="IRNazanin"/>
          <w:color w:val="111111"/>
          <w:sz w:val="28"/>
          <w:sz w:val="28"/>
          <w:szCs w:val="28"/>
          <w:rtl w:val="true"/>
          <w:lang w:bidi="fa-IR"/>
        </w:rPr>
        <w:t xml:space="preserve">وقوع او از جهت تصلّب او در اتّباع و اجتناب از ابتداع بود و أکثر أئمّه را مقلّد محض یافته و حامی أحبار و رهبان خود دیده و رفض سنن صحیحه و نبذ کتاب اللّه و تمسّک بفروع مجتهد فیها مشاهده نموده، زبان را در ذمّ ایشان مطلق ساخته، اگر نیّت صالحه همراه دارد إنشاء اللّه تعالی ضرری از آن بسوی وی عائد نخواهد شد، و لهذا شیخ اکبر در باب ثالث و عشرین و مائتین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الوصلة أن یکون الشّیء عین ما ظهر و لا یعرف أنّه هو، کما رأیت النبی صلّی اللّه علیه و سلّم فی المنام و قد عانق أبا محمّد بن حزم المحدّث، فغاب الواحد فی الآخر فلم نر إلاّ واحدا و هو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غایة الوصلة و هو المعبّر عنه بالاتّحاد، انتهی بلفظه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لنعم ما قیل، 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 واشینا بلیل مزارنا فهمّ لیسعی بیننا بالتّباعد</w:t>
      </w:r>
    </w:p>
    <w:p>
      <w:pPr>
        <w:pStyle w:val="BookText"/>
        <w:rPr/>
      </w:pPr>
      <w:r>
        <w:rPr>
          <w:rFonts w:ascii="IRNazanin" w:hAnsi="IRNazanin" w:eastAsia="IRNazanin"/>
          <w:color w:val="111111"/>
          <w:sz w:val="28"/>
          <w:sz w:val="28"/>
          <w:szCs w:val="28"/>
          <w:rtl w:val="true"/>
          <w:lang w:bidi="fa-IR"/>
        </w:rPr>
        <w:t>فعانقته حتّی اتّحدنا تعانقا فلمّا أتانا ما رأی غیر واحد</w:t>
      </w:r>
    </w:p>
    <w:p>
      <w:pPr>
        <w:pStyle w:val="BookText"/>
        <w:rPr/>
      </w:pPr>
      <w:r>
        <w:rPr>
          <w:rFonts w:ascii="IRNazanin" w:hAnsi="IRNazanin" w:eastAsia="IRNazanin"/>
          <w:color w:val="111111"/>
          <w:sz w:val="28"/>
          <w:sz w:val="28"/>
          <w:szCs w:val="28"/>
          <w:rtl w:val="true"/>
          <w:lang w:bidi="fa-IR"/>
        </w:rPr>
        <w:t>و یقرب من ذلک ما قیل بالفارسیّة،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جذبۀ وصل بحدّیست میان من و تو که رقیب آمد و پرسید نشان من و تو</w:t>
      </w:r>
    </w:p>
    <w:p>
      <w:pPr>
        <w:pStyle w:val="BookText"/>
        <w:rPr/>
      </w:pPr>
      <w:r>
        <w:rPr>
          <w:rFonts w:ascii="IRNazanin" w:hAnsi="IRNazanin" w:eastAsia="IRNazanin"/>
          <w:color w:val="111111"/>
          <w:sz w:val="28"/>
          <w:sz w:val="28"/>
          <w:szCs w:val="28"/>
          <w:rtl w:val="true"/>
          <w:lang w:bidi="fa-IR"/>
        </w:rPr>
        <w:t>رزقنا اللّه تعالی من هذا الاتّحاد نصیبا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والد ابن حزم که وزیر دولت عامریّه بود و از أهل علم و أدب و خیر و بلاغت در سنه اثنتین و أربع مائة اتّفاق افتاده، پسرش ابن حزم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والدی الوزیر فی بعض وصایاه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شئت أن تحیی غنیّا فلا تکن علی حالة إلاّ رضیت بدونها</w:t>
      </w:r>
    </w:p>
    <w:p>
      <w:pPr>
        <w:pStyle w:val="BookText"/>
        <w:rPr/>
      </w:pPr>
      <w:r>
        <w:rPr>
          <w:rFonts w:ascii="IRNazanin" w:hAnsi="IRNazanin" w:eastAsia="IRNazanin"/>
          <w:color w:val="111111"/>
          <w:sz w:val="28"/>
          <w:sz w:val="28"/>
          <w:szCs w:val="28"/>
          <w:rtl w:val="true"/>
          <w:lang w:bidi="fa-IR"/>
        </w:rPr>
        <w:t>ابن حزم را پسری بود فاضل که او را أبو رافع الفضل می‌گفتند، در خدمت معتمد ابن عبّاد صاحب اشبیلیّه و غیرها من بلاد أندلس می‌ماند در وقعه زلاقه با مخدوم خود معتمد مذکور روز جمعه منتصف رجب سنه تسع و سبعین و اربع مائة کشته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بلده ایست بأندلس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 لیشم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قریۀ از أعمال لبله است که ملک ابن حزم مذکور بود و بسوی او تردّد آمد و شد داشت، رحمه اللّه تعالی</w:t>
      </w:r>
      <w:r>
        <w:rPr>
          <w:rFonts w:eastAsia="IRNazanin" w:cs="IRNazanin"/>
          <w:color w:val="111111"/>
          <w:sz w:val="28"/>
          <w:szCs w:val="28"/>
          <w:rtl w:val="true"/>
          <w:lang w:bidi="fa-IR"/>
        </w:rPr>
        <w:t>].</w:t>
      </w:r>
    </w:p>
    <w:p>
      <w:pPr>
        <w:pStyle w:val="Heading5"/>
        <w:numPr>
          <w:ilvl w:val="4"/>
          <w:numId w:val="1"/>
        </w:numPr>
        <w:rPr/>
      </w:pPr>
      <w:bookmarkStart w:id="119" w:name="__RefHeading___Toc3088661_73709187"/>
      <w:bookmarkStart w:id="120" w:name="_Toc46"/>
      <w:bookmarkEnd w:id="119"/>
      <w:r>
        <w:rPr>
          <w:rtl w:val="true"/>
        </w:rPr>
        <w:t>قدح علامه برهان الدین عبید اللّه فرغانی شارح منهاج بیضاوی در حدیث اقتدا و ترجمۀ او</w:t>
      </w:r>
      <w:bookmarkEnd w:id="120"/>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برهان الدّین عبید اللّه بن محمّد العبری الفرغانی که از أئمه أعلام و أجلّۀ فخام سنّیّه است حدیث اقتدا را بصراحت تمام موضوع گفته و بجواب مستدلّین و محتجّین بآن در مقام ردّ و توهین آن بر آمده درر غرر بمثقب بیان سفته، چنانچه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منهاج 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نسخۀ عتیقۀ آن بخطّ عرب پیش فقیر حاضرست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الشّیخین حجّة،</w:t>
      </w:r>
    </w:p>
    <w:p>
      <w:pPr>
        <w:pStyle w:val="BookText"/>
        <w:rPr/>
      </w:pPr>
      <w:r>
        <w:rPr>
          <w:rFonts w:ascii="IRNazanin" w:hAnsi="IRNazanin" w:eastAsia="IRNazanin"/>
          <w:color w:val="111111"/>
          <w:sz w:val="28"/>
          <w:sz w:val="28"/>
          <w:szCs w:val="28"/>
          <w:rtl w:val="true"/>
          <w:lang w:bidi="fa-IR"/>
        </w:rPr>
        <w:t>لقوله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بالّذین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فالرّسول أمرنا بالاقتداء بهما و الأمر للوجوب،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مخالفتهما حراما، و لا نعنی بحجّیّة إجماعهما سوی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الجواب أن الحدیث موضوع لما بیّنا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الطّوالع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سلّم صحّته فمعارض</w:t>
      </w:r>
    </w:p>
    <w:p>
      <w:pPr>
        <w:pStyle w:val="BookText"/>
        <w:rPr/>
      </w:pPr>
      <w:r>
        <w:rPr>
          <w:rFonts w:ascii="IRNazanin" w:hAnsi="IRNazanin" w:eastAsia="IRNazanin"/>
          <w:color w:val="111111"/>
          <w:sz w:val="28"/>
          <w:sz w:val="28"/>
          <w:szCs w:val="28"/>
          <w:rtl w:val="true"/>
          <w:lang w:bidi="fa-IR"/>
        </w:rPr>
        <w:t>بقوله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یدلّ علی وجوب متابعة کلّ منهم، لکنّها لیست بواجب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سراسر بشارت در کمال وضوح و ظهورست که علاّمه عبری عظیم العبور کثیر العثور برای کسر ظهور أرباب شرّ و شور و درء نحور أصحاب تلفیق و زور، تصریح صریح بوضع این کذب سراسر موضوع و مهجور و تنصیص صحیح بر افتعال این بهت مصنوع و منجور می‌نماید، و از غایت إنصاف و نهایت اتّصاف بمتارکت اعتساف، مردودیّت و مطرودیّت و موهونیّت و مطعونیّت و مقدوحیّت و مجروحیّت این فریۀ شنیعه و کذبۀ فظیعه، بنهایت صراحت جاگزین خاطر مستفیدین می‌فرماید، فجزاه اللّه عنّا و عن جمیع المسلمین خیر الجزاء، حیث أوصل إلی أسفل الدّرکات هذا الکذب و الافتراء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جلالت شان و رفعت مکان علاّمه عبری نزد علمای رجال و ناقدین با کمال بیش از آنست که استیعابا بمعرض تحریر آید، لهذا نبذی از عبارات ایشان، مع توضیح و بیان، درین جا مذکور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جمال الدین عبد الرحیم بن الحسن بن علی الأسنوی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الشّریف برهان الدّین عبید اللّه الهاشمی الحسینی المعروف بالعبری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بعین مکسورة ثمّ باء موحّدة ساکنة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أحد الأعلام فی علم الکلام و المعقولات، ذا حظّ وافر من باقی العلوم، و له التّصانیف المشهورة، منها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البیضاوی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 القصوی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 السّلطانیّة ثمّ ارتحل إلی التّبریز و توفی بها فی ثالث عشر رجب سنة ثلث و أربعین و سبعمائة</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 عبارت ظاهرست که عبری یکی از أعلام در علم کلام و معقولات و صاحب</w:t>
      </w:r>
      <w:bookmarkStart w:id="121" w:name="pg11492_132662"/>
    </w:p>
    <w:p>
      <w:pPr>
        <w:pStyle w:val="BookText"/>
        <w:rPr/>
      </w:pPr>
      <w:bookmarkEnd w:id="121"/>
      <w:r>
        <w:rPr>
          <w:rFonts w:ascii="IRNazanin" w:hAnsi="IRNazanin" w:eastAsia="IRNazanin"/>
          <w:color w:val="111111"/>
          <w:sz w:val="28"/>
          <w:sz w:val="28"/>
          <w:szCs w:val="28"/>
          <w:rtl w:val="true"/>
          <w:lang w:bidi="fa-IR"/>
        </w:rPr>
        <w:t xml:space="preserve">حظّ وافر در باقی علوم بوده و تصانیف او مشهور است 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کامنه فی أعیان المائة الثّامنه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اللّه ابن محمّد الهاشمیّ الحسینیّ الفریابیّ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بالعبریّ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المهملة و سکون الموحّدة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عارفا بالأصلین و شرح مصنّفات القاضی ناصر الدّین البیضاویّ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 القصوی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سکن السّلطانیّة ثمّ تبریز، و ولی قضاءها، ذکره الأسنویّ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إنّه کان یقری المذهبین و کان أولا حنفیّا، و ذکره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کبیر فی وقتنا و تصانیفه سائرة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فی شهر رجب سنة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بخطّ بعض فضلاء العجم أنّه مات فی غرّة ذی الحجّة منها و هو أثبت، و وصفه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الشّریف المرتضی قاضی القضاة، کان مطاعا عند السّلاطین، مشهورا فی الآفاق، مشارا إلیه فی جمیع الفنون، ملاذ الضّعفاء کثیر التّواضع و الإنصاف، و مال فی أواخر عمره إلی الاشتغال فی العلوم الدّینیّة و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المسجد الجامع بحضرة الخاصّ و العامّ بعبارات عذبة فصیحة قریبة من الأفهام، و کانت وفاته بتبریز،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 الغلاء</w:t>
      </w:r>
    </w:p>
    <w:p>
      <w:pPr>
        <w:pStyle w:val="Heading5"/>
        <w:numPr>
          <w:ilvl w:val="4"/>
          <w:numId w:val="1"/>
        </w:numPr>
        <w:rPr/>
      </w:pPr>
      <w:bookmarkStart w:id="122" w:name="__RefHeading___Toc3088663_73709187"/>
      <w:bookmarkStart w:id="123" w:name="_Toc47"/>
      <w:bookmarkEnd w:id="122"/>
      <w:r>
        <w:rPr>
          <w:rtl w:val="true"/>
        </w:rPr>
        <w:t>الغلاء المفرط فی بلاد ایران</w:t>
      </w:r>
      <w:bookmarkEnd w:id="123"/>
    </w:p>
    <w:p>
      <w:pPr>
        <w:pStyle w:val="BookText"/>
        <w:rPr/>
      </w:pPr>
      <w:r>
        <w:rPr>
          <w:rFonts w:ascii="IRNazanin" w:hAnsi="IRNazanin" w:eastAsia="IRNazanin"/>
          <w:color w:val="111111"/>
          <w:sz w:val="28"/>
          <w:sz w:val="28"/>
          <w:szCs w:val="28"/>
          <w:rtl w:val="true"/>
          <w:lang w:bidi="fa-IR"/>
        </w:rPr>
        <w:t>المفرط بخراسان و العراق و فارس و أذربیجان و دیار بکر حتّی جاوز الوصف و أکل الرّجل أبوه و الابن أباه و بیعت لحوم الآدمیّین فی الأسواق جهرا، و دام ستّة أشهر، و کان أخفّ البلاد فی ذلک أهل تبریز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عبارت می‌توان دانست که عبری عارف بأصلین بوده و شرح مصنّفات قاضی بیضاوی نموده و بسبب کمال مهارت کتب هر دو مذهب یعنی حنفیّه و شافعیّه را درس می‌داد، و ذهبی او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فرموده طریق تبجیل و تعظیم و تفخیم او پیموده، یعنی ارشاد کرده که او عالم کبیر است در وقت ما و تصانیف او سائرست</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آن ظاهرست که بعضی فضلای عجم بعد ذکر تاریخ وفات عبری در مدح و ثنا و وصف و اطراء او افاده فرموده که او شریف مرتضی و قاضی القضاة و مطاع</w:t>
      </w:r>
    </w:p>
    <w:p>
      <w:pPr>
        <w:pStyle w:val="BookText"/>
        <w:rPr/>
      </w:pPr>
      <w:r>
        <w:rPr>
          <w:rFonts w:ascii="IRNazanin" w:hAnsi="IRNazanin" w:eastAsia="IRNazanin"/>
          <w:color w:val="111111"/>
          <w:sz w:val="28"/>
          <w:sz w:val="28"/>
          <w:szCs w:val="28"/>
          <w:rtl w:val="true"/>
          <w:lang w:bidi="fa-IR"/>
        </w:rPr>
        <w:t xml:space="preserve">نزدیک سلاطین و مشهور در آفاق و مشار إلیه در جمیع فنون و ملاذ ضعفا و کثیر التّواضع و الإنصاف بوده و در آخر عمر خود بسوی اشتغال در امور دینیّه مائل گردیده و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بحضرت خاصّ و عام بعبارات عذبه فصیحه قریبه من الأفهام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محمد عبد اللّه بن أسعد الیافعی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ثلث و أربعین و سبعمائة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توفی الإمام العلاّمة قاضی القضاة عبید اللّه بن محمّد العبریّ الفرغانیّ الحنفیّ البارع العلاّمة المناظر، یضرب بذکائه و مناظرته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إماما بارعا متفنّنا تخرّج به الأصحاب، یعرف المذهبین الحنفیّ و الشّافعیّ و أقرأهما و صنّف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الاصول و المعقول فتفرّد فیهما بالإمامة، و له تصانیف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فی مذهب الشّافعی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الطّوالع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للبیضاوی و غیر ذلک من التّصانیف و الأمالی و التّعالیق، و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و أعمالها إلی أن توفی، و کان استاذ الاستاذین فی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می‌توان فهمید که عبری إمام علاّمه و قاضی القضاة فاضل بارع و علاّمه مناظر بوده و بذکا و مناظرۀ او مثل می‌زدند و او مقتدای کامل بوده و علمای فرقۀ سنّیّه با آن استاد ماهر فاضل متخرّج گردیدند یعنی از عدّ دخول در زمرۀ طلاّب بحدّ استقلال و کمال رسیدند، و کتب مذهب حنفیّه و شافعیّه را درس داده بتصنیف أسفار در هر دو مذهب منّت بر أهل آن نهاده و در اصول و معقول بإمامت متفرّد گشته و در وقت خود استاذ أساتذه بوده</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تقی الدین أبو بکر بن أحمد بن قاضی شهبة الأسدی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عبید اللّه بن محمّد الشّریف برهان الدّین الحسینی الفرغانیّ المعروف بالعبری قاضی تبریز، کان جامعا لعلوم شتّی من الأصلین و المعقولات، و له تصانیف مشهورة، و سکن السّلطانیّة مدّة ثمّ انتقل إلی تبریز و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البیضاوی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 القصوی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الأسنویّ فی طبقاته لکن قال الحافظ ابن العراقی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حنفیّا یقری مذهب أبی حنیفة و الشّافعی و</w:t>
      </w:r>
    </w:p>
    <w:p>
      <w:pPr>
        <w:pStyle w:val="BookText"/>
        <w:rPr/>
      </w:pPr>
      <w:r>
        <w:rPr>
          <w:rFonts w:ascii="IRNazanin" w:hAnsi="IRNazanin" w:eastAsia="IRNazanin"/>
          <w:color w:val="111111"/>
          <w:sz w:val="28"/>
          <w:sz w:val="28"/>
          <w:szCs w:val="28"/>
          <w:rtl w:val="true"/>
          <w:lang w:bidi="fa-IR"/>
        </w:rPr>
        <w:t xml:space="preserve">صنّف فیهما، و 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کبیر فی وقتنا، ترفی بتبریز فی رجب سنة ثلث و أربعین و سبع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العین المهملة و سکون الباء الموحّدة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إلی ما 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ازین عبارت توان دانست که علامۀ عبری جامع علوم متفرّقه و حائز فنون متعدّده بوده و برای او تصانیف مشهوره است و او کتب بیضاوی را شرح نموده و بسبب کمال مهارت درس در مذهب أبو حنیفه و مذهب شافعی می‌داد و مصنّف تصانیف درین هر دو مذهب بود، و علاّمه ذهبی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کرده که او عالم کبیر است در وقت ما، و ناهیک به إثباتا لجلیل الثّناء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محمد بن عبد الرحمن القاهری الشافعی المعروف بابن إمام الکاملیّه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نسخۀ آن مزیّنه بخط او پیش نظر فقیر حاضرست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اصول هذا الکتاب الّذی جمعته و أصّلته منها کتب الأئمّة الأعلام الشّیخ جمال الدّین الأسنوی و العبری و الحلوائی و القاضی عضد الدّین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مختصر 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سعد الدین و الشّیخ سیف الدّین الأبهری و الشّیخ ولیّ الدّین العراقیّ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بدر الدین الزّرکشی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أحادیث المنهاج و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رضی اللّه عنهم أجمعین و عنّا بهم فی الدّنیا و الآخرة، آمین، 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ظاهرست که علاّمه عبری از أئمه أعلام و از أمثال أسنوی و حلوائی و قاضی عضد الدّین و شیخ سعد الدّین و شیخ سیف الدّین أبهری و شیخ ولیّ الدّین عراقی و شیخ بدر الدّین زرکشی بوده، و ابن الامام بالکاملیّه بسبب کمال حسن اعتقاد رضای ربّ عباد را برای خود بسبب عبری والا نژاد و دیگر محقّقین نقّاد طالب و باین طلب بسوی إثبات کمال جلالت و ارتفاع برای عبری عظیم الاطلاع مائل و راغب می‌باشد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قاضی محمد بن علی بن محمد الشّوکانیّ الصّنعانی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 الطالع بمحاسن من بعد القرن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عبید اللّه بن محمّد الهاشمی الحسینی الملقّب بالعبری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المهمله و سکون الموحّدة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الذهبیّ فی</w:t>
      </w:r>
      <w:bookmarkStart w:id="124" w:name="pg11492_132665"/>
    </w:p>
    <w:p>
      <w:pPr>
        <w:pStyle w:val="BookText"/>
        <w:rPr/>
      </w:pPr>
      <w:bookmarkEnd w:id="1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کبیر فی وقتنا و تصانیفه سائرة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الأسنویّ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أوّلا حنفیّا ثمّ صار شافعیّا و کان یقری المذهبین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وصفه بعض أهل بلاده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قاضی القضاة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السّلاطین مشهورا فی الآفاق مشارا إلیه فی جمیع الفنون ملاذا للضعفاء کثیر التواضع و الإنصاف و مال فی أواخر عمره إلی الاشتغال بالعلوم الدّینیّة، و له من المصنّفات عدّة، منها شروح مصنّفات القاضی البیضاوی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سکن السّلطانیّة ثمّ تبریز و ولی قضاءها، و عباراته فصیحة قریبة إلی الأفهام، و کانت وفاته بتبریز فی شهر رجب سنة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العام الّذی حصل فیه الغلاء المفرط بخراسان و العراق و فارس و أذربیجان و دیار بکر حتّی جاوز الوصف و أکل الأب ابنه و الابن أباه و بیعت لحوم الآدمیین فی الأسواق جهرا، و دام ذلک ستّة أشهر،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حاکیا عن بعض فضلاء العجم و ازین عبارت مفاخر زاهره و مآثر باهرۀ عبری بهمان عنوان ظاهر می‌گردد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کامنه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بمنصّۀ شهود رسیده، کما لا یخفی علی اولی الأفهام السّدیدة</w:t>
      </w:r>
      <w:r>
        <w:rPr>
          <w:rFonts w:eastAsia="IRNazanin" w:cs="IRNazanin"/>
          <w:color w:val="111111"/>
          <w:sz w:val="28"/>
          <w:szCs w:val="28"/>
          <w:rtl w:val="true"/>
          <w:lang w:bidi="fa-IR"/>
        </w:rPr>
        <w:t>.</w:t>
      </w:r>
    </w:p>
    <w:p>
      <w:pPr>
        <w:pStyle w:val="Heading5"/>
        <w:numPr>
          <w:ilvl w:val="4"/>
          <w:numId w:val="1"/>
        </w:numPr>
        <w:rPr/>
      </w:pPr>
      <w:bookmarkStart w:id="125" w:name="__RefHeading___Toc3088665_73709187"/>
      <w:bookmarkStart w:id="126" w:name="_Toc48"/>
      <w:bookmarkEnd w:id="125"/>
      <w:r>
        <w:rPr>
          <w:rtl w:val="true"/>
        </w:rPr>
        <w:t>قدح حافظ شمس الدین محمد ذهبی صاحب میزان الاعتدال در حدیث اقتدا</w:t>
      </w:r>
      <w:bookmarkEnd w:id="126"/>
    </w:p>
    <w:p>
      <w:pPr>
        <w:pStyle w:val="BookText"/>
        <w:rPr/>
      </w:pPr>
      <w:r>
        <w:rPr>
          <w:rFonts w:ascii="IRNazanin" w:hAnsi="IRNazanin" w:eastAsia="IRNazanin"/>
          <w:color w:val="111111"/>
          <w:sz w:val="28"/>
          <w:sz w:val="28"/>
          <w:szCs w:val="28"/>
          <w:rtl w:val="true"/>
          <w:lang w:bidi="fa-IR"/>
        </w:rPr>
        <w:t>نهم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أحمد ذهبی که از نقّاد کبار و أعلام أحبار سنیّه است و خود مخاطب در جواب حدیث طیر او را إمام الحدیث فرموده بکلام او تمسّک نموده‌اند، در حدیث اقتدا که از ابن عمر منقول است جرح و قدح آغاز نهاده بإظهار بطلان و هوان آن مرّة بعد اخری داد إنصاف داده،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صلیح، عن ذی النّون المصریّ، عن مالک، عن نافع، عن ابن عمر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بالّذین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غلط و أحمد لا یعتمد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 بن غالب الباعلیّ غلام خلیل عن إسماعیل بن أبی اویس و شیبان و قرّة بن حبیب، و عنه ابن کامل و ابن السّماک و طائفة و کان من کبار الزّهّاد ببغداد،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النّهاوندیّ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لغلام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الرّقائق الّتی تحدّث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وضعناها لنرقّق بها قلوب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أخشی أن یکون دجّال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p>
    <w:p>
      <w:pPr>
        <w:pStyle w:val="BookText"/>
        <w:rPr/>
      </w:pPr>
      <w:r>
        <w:rPr>
          <w:rFonts w:ascii="IRNazanin" w:hAnsi="IRNazanin" w:eastAsia="IRNazanin"/>
          <w:color w:val="111111"/>
          <w:sz w:val="28"/>
          <w:sz w:val="28"/>
          <w:szCs w:val="28"/>
          <w:rtl w:val="true"/>
          <w:lang w:bidi="fa-IR"/>
        </w:rPr>
        <w:t>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رجب سنة خمس و سبعین و مائتین و حمل فی تابوت إلی البصرة و بنیت علیه قبّة و کان یحفظ علما کثیرا و یخضب بالحنّاء و یقتات بالباقلاء 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بین، حدّثنا أبو جعفر القاضی بالبصرة،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حدّثنا شیبان، أنبأنا الرّبیع بن بدر عن أبی هارون عن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غلاما بشهوة لعنه اللّه، فإن عانقه ضرب بسیاط من نار، فإن فسق به 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مصائبه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العمریّ حدثنا مالک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بالّذین من بعدی أبی بکر و عمر،</w:t>
      </w:r>
    </w:p>
    <w:p>
      <w:pPr>
        <w:pStyle w:val="BookText"/>
        <w:rPr/>
      </w:pPr>
      <w:r>
        <w:rPr>
          <w:rFonts w:ascii="IRNazanin" w:hAnsi="IRNazanin" w:eastAsia="IRNazanin"/>
          <w:color w:val="111111"/>
          <w:sz w:val="28"/>
          <w:sz w:val="28"/>
          <w:szCs w:val="28"/>
          <w:rtl w:val="true"/>
          <w:lang w:bidi="fa-IR"/>
        </w:rPr>
        <w:t>فهذا ملصق بمالک، و قال أبو بکر النّقّاش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واه، قال أبو جعفر بن الشّعیری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حدّث غلام خلیل عن بکر بن عیسی عن أبی عوانة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الرّجل؟ هذا حدّث عنه أحمد بن حنبل و هو قدیم لم تدرکه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ففکر فی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آخر اسمه ذلک؟ فسکت، فلمّا کان من الغد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أنّی نظرت البارحة فیمن سمعت علیه بالبصرة ممّن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فوجدتهم ستّین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 اللّه بن عمر بن القاسم ابن عبد اللّه بن عبید اللّه بن عاصم بن عمر بن الخطّاب العدویّ العمریّ، ذکره العقیلیّ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حدیثه و لا یعرف بنقل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الخلیل، حدّثنا إبراهیم ابن محمد الحلبیّ حدّثنی محمّد بن عبد اللّه بن عمر بن القاسم، أنا مالک، عن نافع، عن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بالّذین من بعدی، فهذا لا أصل له من حدیث مالک بل هو معروف من حدیث حذیفة بن الیمان، و قال الدّار قطنیّ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یحدّث عن مالک بأباطیل، و قال ابن مندة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عبارات عدیده که مشتمل بر افادات سدیده است بر ناظر خبیر و نقّاد بصیر کمال وهن و هوان حدیث اقتدا و بودن آن از موضوعات و مصنوعات أهل جور و اعتدا واضح و لائحست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مخفی نماند که شمس الدّین ذهبی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بقدح و جرح حدیث اقتدا قلوب أصحاب حیف و اعتدا خراشیده، بتصریح واهی بودن سند</w:t>
      </w:r>
      <w:bookmarkStart w:id="127" w:name="pg11492_132667"/>
    </w:p>
    <w:p>
      <w:pPr>
        <w:pStyle w:val="BookText"/>
        <w:rPr/>
      </w:pPr>
      <w:bookmarkEnd w:id="127"/>
      <w:r>
        <w:rPr>
          <w:rFonts w:ascii="IRNazanin" w:hAnsi="IRNazanin" w:eastAsia="IRNazanin"/>
          <w:color w:val="111111"/>
          <w:sz w:val="28"/>
          <w:sz w:val="28"/>
          <w:szCs w:val="28"/>
          <w:rtl w:val="true"/>
          <w:lang w:bidi="fa-IR"/>
        </w:rPr>
        <w:t xml:space="preserve">حدیث ابن مسعود جدّا نمک بر جراحات مستدلّین و محتجّین بآن پاشیده،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مذکورست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یحیی بن سلمة بن کهیل، عن أبیه، عن أبی الزّعراء، عن ابن مسعود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بالّذین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و عمر، و اهتدوا بهدی عمّار، و تمسّکوا بعهد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 واه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علامۀ مناوی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حدیث اقتدا که از ابن مسعود منقولست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باللّفظ المذکور، 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سنده واه جدّا</w:t>
      </w:r>
      <w:r>
        <w:rPr>
          <w:rFonts w:eastAsia="IRNazanin" w:cs="IRNazanin"/>
          <w:color w:val="111111"/>
          <w:sz w:val="28"/>
          <w:szCs w:val="28"/>
          <w:rtl w:val="true"/>
          <w:lang w:bidi="fa-IR"/>
        </w:rPr>
        <w:t>].</w:t>
      </w:r>
    </w:p>
    <w:p>
      <w:pPr>
        <w:pStyle w:val="Heading5"/>
        <w:numPr>
          <w:ilvl w:val="4"/>
          <w:numId w:val="1"/>
        </w:numPr>
        <w:rPr/>
      </w:pPr>
      <w:bookmarkStart w:id="128" w:name="__RefHeading___Toc3088667_73709187"/>
      <w:bookmarkStart w:id="129" w:name="_Toc49"/>
      <w:bookmarkEnd w:id="128"/>
      <w:r>
        <w:rPr>
          <w:rtl w:val="true"/>
        </w:rPr>
        <w:t>قدح حافظ شهاب الدین أحمد بن حجر عسقلانی در حدیث اقتدا</w:t>
      </w:r>
      <w:bookmarkEnd w:id="129"/>
    </w:p>
    <w:p>
      <w:pPr>
        <w:pStyle w:val="BookText"/>
        <w:rPr/>
      </w:pPr>
      <w:r>
        <w:rPr>
          <w:rFonts w:ascii="IRNazanin" w:hAnsi="IRNazanin" w:eastAsia="IRNazanin"/>
          <w:color w:val="111111"/>
          <w:sz w:val="28"/>
          <w:sz w:val="28"/>
          <w:szCs w:val="28"/>
          <w:rtl w:val="true"/>
          <w:lang w:bidi="fa-IR"/>
        </w:rPr>
        <w:t xml:space="preserve">دهم آنکه شهاب الدّین أحمد بن علی بن حجر العسقلانی در إظهار وهن و هوان حدیث اقتدا بعلاّمۀ ذهبی اقتدا نموده و علاوه بر تقریر و امضای کلامش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بقدح و جرح این حدیث واضح الهنات و إظهار مطعونیّت روات آن بکرّات و مرّات تأیید و تشیید مقصود و مرامش بأحسن بیان فرموده،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صلیح، عن ذی النّون المصریّ، عن مالک، عن نافع، عن ابن عمر رضی اللّه عنهما بحدیث اقتدوا بالّذین من بعدی أبی بکر و عمر، و هذا غلط، و أحمد لا یعتمد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 بن غالب الباهلیّ غلام خلیل عن اسماعیل بن أبی اویس و شیبان و قرة بن حبیب، و عنه ابن کامل و ابن السّماک و طائفة، و کان من کبار الزّهّاد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النّهاوندیّ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لغلام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الرقائق الّتی تحدّث بها؟ قال</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وضعناها لترقق بها قلوب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أخشی أن یکون دجّال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رجب سنة خمس و سبعین و مائتین و حمل فی تابوت إلی البصرة و بنیت علیه قبّة و کان یحفظ علما کثیرا و یخضب بالحنّاء و یقتات بالباقلاء 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بیّن، حدثنا أبو جعفر القاضی بالبصرة، ثنا أحمد بن محمد، ثنا شیبان، ثنا الرّبیع بن بدر، عن أبی هارون، عن أبی سعید</w:t>
      </w:r>
    </w:p>
    <w:p>
      <w:pPr>
        <w:pStyle w:val="BookText"/>
        <w:rPr/>
      </w:pPr>
      <w:r>
        <w:rPr>
          <w:rFonts w:ascii="IRNazanin" w:hAnsi="IRNazanin" w:eastAsia="IRNazanin"/>
          <w:color w:val="111111"/>
          <w:sz w:val="28"/>
          <w:sz w:val="28"/>
          <w:szCs w:val="28"/>
          <w:rtl w:val="true"/>
          <w:lang w:bidi="fa-IR"/>
        </w:rPr>
        <w:t>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غلاما بشهوة لعنه اللّه، فان عانقه ضرب بسیاط من نار، فإن فسق به دخل النّار، و من مصائبه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العمریّ، ثنا مالک، عن نافع، عن ابن عمر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بالّذین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و عمر، فهذا ملصق بمالک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بکر النّقّاش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ابن الشّعیری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حدّث غلام خلیل عن بکر بن عیسی عن أبی عوانه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الرّجل؟ هذا حدّث عنه أحمد بن حنبل و هو قدیم لم تدرکه، ففکر فی هذا ثمّ خفته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آخر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فلمّا کان من الغد 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أنّی نظرت البارحة فیمن سمعت علیه بالبصرة ممّن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فوجدتهم ستّین رجلا،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الشّیخ أبا بکر بن إسحاق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غالب ممّن لا أشکّ فی کذبه، و قال ابو احمد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 کثیرة لا تحصی کثرة و هو بیّن الأمر فی الضّعف، و 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عرض علیّ من حدیثه فنظرت فی أربعمائة حدیث أسانیدها و متونها کذب کلّها، روی عن جماعة من الثّقات أحادیث موضوعة علی ما ذکره لنا القاضی أحمد بن کامل من زهده و ورعه، و نعوذ باللّه من ورع یقیم صاحبه ذلک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یتقشّف و لم یکن الحدیث من شانه کان یحدّث فی کلّ ما یسئل أتوه بصحیفة البخاریّ عن ابن أبی اویس عن أخیه عن سلیمان بن بلال و هی ثمانون حدیثا فحدث بها کلّها عن ابن أبی أویس و لم یسمع منها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أحمد بن عمرو بن جابر بالرّملة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اسماعیل بن إسحاق القاضی فدخل علیه غلام خلیل، فقال له فی خلال ما کان یحدّثه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أیّها القاضی حیث کنّا بالمدینة سنة أربع و عشرین و مائتین نکتب؟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إلینا إسماعیل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 یکذّب، ما کنت فی تلک السّنة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سالم، أبو العلاء، مولی إبراهیم الطائی، ما حدّث عنه سوی عبد الصّمد التّنوری،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العقیلیّ</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المرادیّ روی عن عمرو بن هرم عن ربعی عن أبی عبد اللّه رجل من أصحاب حذیفة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بالّذین من بعدی،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قصّة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bookmarkStart w:id="130" w:name="pg11492_132669"/>
    </w:p>
    <w:p>
      <w:pPr>
        <w:pStyle w:val="BookText"/>
        <w:rPr/>
      </w:pPr>
      <w:bookmarkEnd w:id="130"/>
      <w:r>
        <w:rPr>
          <w:rFonts w:ascii="IRNazanin" w:hAnsi="IRNazanin" w:eastAsia="IRNazanin"/>
          <w:color w:val="111111"/>
          <w:sz w:val="28"/>
          <w:sz w:val="28"/>
          <w:szCs w:val="28"/>
          <w:rtl w:val="true"/>
          <w:lang w:bidi="fa-IR"/>
        </w:rPr>
        <w:t xml:space="preserve">للاختلاف علی ربعی فیه، و ضعّفه ابن الجارود، و ذکره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عن عمرو بن هرم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 اللّه بن عمر ابن القاسم بن عبد اللّه بن عبید اللّه بن عاصم بن عمر بن الخطّاب العدویّ العمریّ، ذکره العقیلیّ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حدیثه و لا یعرف بنقل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خلیل،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إبراهیم بن محمد الحلبیّ، حدّثنی محمد بن عبد اللّه بن عمر بن القاسم، أنا مالک عن نافع، عن ابن عمر رضی اللّه عنهما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بالّذین من بعدی أبی بکر و عمر</w:t>
      </w:r>
    </w:p>
    <w:p>
      <w:pPr>
        <w:pStyle w:val="BookText"/>
        <w:rPr/>
      </w:pPr>
      <w:r>
        <w:rPr>
          <w:rFonts w:ascii="IRNazanin" w:hAnsi="IRNazanin" w:eastAsia="IRNazanin"/>
          <w:color w:val="111111"/>
          <w:sz w:val="28"/>
          <w:sz w:val="28"/>
          <w:szCs w:val="28"/>
          <w:rtl w:val="true"/>
          <w:lang w:bidi="fa-IR"/>
        </w:rPr>
        <w:t>فهذا لا أصل له من حدیث مالک، بل هو معروف من حدیث حذیفة بن الیمان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الدّار قطنیّ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یحدّث عن مالک بأباطیل، و قال ابن مندة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مناکیر، انتهی، و قال العقیلیّ بعد تخریجه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منکر لا أصل له، و أخرجه الدّار قطنیّ من روایة أحمد الخلیلیّ الضمریّ بسنده و ساق بسند کذلک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و العمریّ هذا ضعیف، ثمّ أخرجه عن أبی العبّاس بن عقدة عن یونس بن سابق، ثنا محمد بن خالد العمریّ، ثنا مالک 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قال محمد بن خالد العمریّ و أشار إلی أنّه واحد اختلف فی اسم أبیه، و یحتمل أن یکون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القول فی یونس ابن سابق شیخ ابن عقدة، و أخرج له الدّار قطنیّ أیضا من طریق عبد العزیز بن محمّد بن عبد اللّه بن عبید بن عقیل عنه عن مالک بهذا السّند حدیثا فی الغدوّ إلی العید ماشیا و الرّجوع راکبا، و کان إذا أراد الغدوّ جلس فی المسجد فجاء من شاء اللّه من أصحابه حتّی إذا طلعت الشّمس خرج یکبّر و یکبّر من معه تکبیرا لیس بالعال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محمد بن عبد اللّه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منکر الحدیث یحدّث عن مالک بأباطیل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عبارات سدیده و افادات مجیده بنحوی که هتک أستار و ابدای عوار حدیث اقتدا را بحدّ تحقّق می‌رسد و بطوری که کذب و زور روات آن بمرتبۀ عالیه انجلا و ظهور متبیّن می‌گردد محتاج بإظهار نیست</w:t>
      </w:r>
    </w:p>
    <w:p>
      <w:pPr>
        <w:pStyle w:val="Heading5"/>
        <w:numPr>
          <w:ilvl w:val="4"/>
          <w:numId w:val="1"/>
        </w:numPr>
        <w:rPr/>
      </w:pPr>
      <w:bookmarkStart w:id="131" w:name="__RefHeading___Toc3088669_73709187"/>
      <w:bookmarkStart w:id="132" w:name="_Toc50"/>
      <w:bookmarkEnd w:id="131"/>
      <w:r>
        <w:rPr>
          <w:rtl w:val="true"/>
        </w:rPr>
        <w:t>قدح شیخ الاسلام أحمد بن یحیی الهروی الشافعی صاحب الدر النضید در حدیث اقتدا</w:t>
      </w:r>
      <w:bookmarkEnd w:id="132"/>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الاسلام أحمد بن یحیی بن محمد الحفید الهروی الشافعی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النّضید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اقتدا را بصراحت تمام باطل وانموده، بذکر آن در</w:t>
      </w:r>
      <w:bookmarkStart w:id="133" w:name="pg11492_132670"/>
    </w:p>
    <w:p>
      <w:pPr>
        <w:pStyle w:val="BookText"/>
        <w:rPr/>
      </w:pPr>
      <w:bookmarkEnd w:id="133"/>
      <w:r>
        <w:rPr>
          <w:rFonts w:ascii="IRNazanin" w:hAnsi="IRNazanin" w:eastAsia="IRNazanin"/>
          <w:color w:val="111111"/>
          <w:sz w:val="28"/>
          <w:sz w:val="28"/>
          <w:szCs w:val="28"/>
          <w:rtl w:val="true"/>
          <w:lang w:bidi="fa-IR"/>
        </w:rPr>
        <w:t>جملۀ موضوعات طریق کمال استهجان آن پیموده، چنانچه در کتاب مذکور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موضوعات أحمد الجرجانی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مخلوق فهو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یزید و ینقص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الخبر کالمعاینة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البادنجان شفاء من کل 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دانق، من حرام أفضل عند اللّه من سبعین حجّة مبرورة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اقتدوا باللّذین من بعدی أبی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یتجلّی للخلائق یوم القیامة عامّة و یتجلّی لأبی بکر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این بیان نیّر البرهان، کالشّمس فی رابعة النّهار، واضح آشکار گردید که حدیث اقتدا بنحوی باطل و فاسد و بائر و کاسدست که مثل و نظیر آن در أکاذیب واضحۀ وضّاعین و أباطیل فاضحۀ صنّاعین بمشکل بهم خواهد رسید و کمتر مشابه و مضاهی آن در أسمار قصّاص و افسانه‌های أهل اختلاق و اختراص مشهود خواهد گردید، و چرا چنین نباشد حال آنکه أکابر نقّاد و اجلّۀ أهل انتقاد سنّیّه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بوهن و هوان آن دارند، و بلا محابا مسلک إبطال و منهج اخمال آن بأقدام إنصاف می‌سپارند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کمال عجب است که چگونه شاه صاحب با وجود این همه اعترافات صریحه و انتقادات صحیحۀ علمای أعلام و محقّقین عظام خود متعلّق باین حدیث مجعول و خبر مفتول، تعامی صریح اختیار می‌نمایند، و بادّعای شهرت و تواتر آن قصب السّبق از مسیلمه و سجاح می‌ربایند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جملۀ طرائف مبدعه این ست که شاه صاحب بر ذکر حدیث اقتدا در متن کتاب خود قناعت نفرموده بایراد آن در حاشیۀ کتاب نیز مسلک جسارت سراسر خسارت پیموده‌اند، چنانچه در حاشیۀ حدیث اقتدا می‌نویسند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سلّم</w:t>
      </w:r>
    </w:p>
    <w:p>
      <w:pPr>
        <w:pStyle w:val="BookText"/>
        <w:rPr/>
      </w:pPr>
      <w:r>
        <w:rPr>
          <w:rFonts w:ascii="IRNazanin" w:hAnsi="IRNazanin" w:eastAsia="IRNazanin"/>
          <w:color w:val="111111"/>
          <w:sz w:val="28"/>
          <w:sz w:val="28"/>
          <w:szCs w:val="28"/>
          <w:rtl w:val="true"/>
          <w:lang w:bidi="fa-IR"/>
        </w:rPr>
        <w:t>اقتدوا بالّذین من بعدی أبی بکر و عمر فإنّهما حبل اللّه الممدود، من تمسّک بهما فقد تمسّک بالعروة الوثقی لا انفصام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الطبرانیّ عن أبی الدّرداء، و له طرق أخری، انتهی</w:t>
      </w:r>
      <w:r>
        <w:rPr>
          <w:rFonts w:eastAsia="IRNazanin" w:cs="IRNazanin"/>
          <w:color w:val="111111"/>
          <w:sz w:val="28"/>
          <w:szCs w:val="28"/>
          <w:rtl w:val="true"/>
          <w:lang w:bidi="fa-IR"/>
        </w:rPr>
        <w:t>].</w:t>
      </w:r>
    </w:p>
    <w:p>
      <w:pPr>
        <w:pStyle w:val="Heading5"/>
        <w:numPr>
          <w:ilvl w:val="4"/>
          <w:numId w:val="1"/>
        </w:numPr>
        <w:rPr/>
      </w:pPr>
      <w:bookmarkStart w:id="134" w:name="__RefHeading___Toc3088671_73709187"/>
      <w:bookmarkStart w:id="135" w:name="_Toc51"/>
      <w:bookmarkEnd w:id="134"/>
      <w:r>
        <w:rPr>
          <w:rtl w:val="true"/>
        </w:rPr>
        <w:t>بیان مطعون و موهون بودن حدیث اقتدا بطریق أبو الدرداء که شاهصاحب تمسک نموده</w:t>
      </w:r>
      <w:bookmarkEnd w:id="135"/>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کمال ظهور است که حدیث اقتدا اگر چه بجمیع طرقه و قاطبة وجوهه</w:t>
      </w:r>
    </w:p>
    <w:p>
      <w:pPr>
        <w:pStyle w:val="BookText"/>
        <w:rPr/>
      </w:pPr>
      <w:r>
        <w:rPr>
          <w:rFonts w:ascii="IRNazanin" w:hAnsi="IRNazanin" w:eastAsia="IRNazanin"/>
          <w:color w:val="111111"/>
          <w:sz w:val="28"/>
          <w:sz w:val="28"/>
          <w:szCs w:val="28"/>
          <w:rtl w:val="true"/>
          <w:lang w:bidi="fa-IR"/>
        </w:rPr>
        <w:t xml:space="preserve">باطل و فاسد و بهرج و کاسد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یخفی علی من أمعن النّظر فی مجلّد حدیث الطّیر، و قد ظهر آنفا فی هذا المقام أیضا بحمد اللّه المفیض للخیر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بالخصوص طریق أبی الدّرداء که شاه صاحب آن را علق نفیس پنداشته و تمرة الغرب انگاشته‌اند حسب افادات عالیۀ خود ایشان نهایت مطعون و موهون، و متمسّک بآن بنابر تحقیقات غالیۀ حضرت ایشان إلی أقصی الغایة خاسر و مغبونست، بچند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آنکه معلوم نیست که طبرانی این حدیث را بکدام سند روایت کرده، و تا وقتی که سند برای حدیث پیدا نشود آن حدیث حسب افادۀ شاه صاحب نزد اهل سنّت شتر بی مهارست که أصلا گوش بآن نمی‌کنند، چنانچه شاه صاحب در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 طعن دوّم از مطاعن أبی بکر در باب جملۀ لعن جناب رسالت‌مآب صلّی اللّه علیه و آله و سلّم بر متخلّف از جیش اسامه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بعضی فارسی نویسان که خود را از محدّثین اهل سنّت شمرده‌اند و در سیر خود این جمله را آورده برای إلزام اهل سنّت کفایت نمی‌کند، زیرا که اعتبار حدیث نزد اهل سنّت بیافتن حدیث در کتب مسندۀ محدّثین است مع الحکم بالصّحّة، و حدیث بی سند نزد ایشان شتر بی مهارست که اصلا گوش بآن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شد که این حدیث تا وقتی که سند آن ظاهر نشود مثل شتر بی‌مهار است و اهل سنّت أصلا گوش بآن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اگر سند این حدیث ظاهر هم شود چون شاه صاحب افاده کرده‌اند که اعتبار حدیث نزد اهل سنّت بیافتن آن در کتب مسندۀ محدّثین ست مع الحکم بالصّحّة و این حدیث هرگز محکوم بصحّت نیست، پس نزد أرباب أبصار از حیّز اعتماد و اعتبار دور و بر کنار باشد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آنکه شاه صاحب در همین کتاب باب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 حدیث تشبیه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قاعدۀ مقرّرۀ اهل سنّت است که حدیثی را که بعض أئمّه فن حدیث در کتابی روایت کنند و صحّت ما فی الکتاب را التزام نکرده باشند، مثل بخاری و مسلم و بقیّۀ 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بصحّت آن حدیث بالخصوص صاحب آن کتاب یا غیر او از</w:t>
      </w:r>
    </w:p>
    <w:p>
      <w:pPr>
        <w:pStyle w:val="BookText"/>
        <w:rPr/>
      </w:pPr>
      <w:r>
        <w:rPr>
          <w:rFonts w:ascii="IRNazanin" w:hAnsi="IRNazanin" w:eastAsia="IRNazanin"/>
          <w:color w:val="111111"/>
          <w:sz w:val="28"/>
          <w:sz w:val="28"/>
          <w:szCs w:val="28"/>
          <w:rtl w:val="true"/>
          <w:lang w:bidi="fa-IR"/>
        </w:rPr>
        <w:t>محدّثین ثقات تصریح نکرده باشد؛ قابل احتجاج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ظاهرست که حدیث اقتدا را بروایت أبی الدّرداء هر چند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وارد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ما فی الکتاب را مثل بخاری و مسلم و بقیّۀ أرباب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التزام نکرده، و نه طبرانی یا غیر او از محدّثین ثقات بصحّت آن تصریح نموده؛ بلکه هیچ کسی ثقه یا غیر ثقه از محدّثین باشد یا از غیر ایشان لب باین ادّعای باطل نگشوده، پس متحقّق شد که این حدیث بأولویّت تمام حسب افاده مخاطب قمقام قابل احتجاج نیست چهارم آنکه شاه صاحب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أصول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طبقۀ ثالثۀ أحادیث نقلا عن والده تصانیف طبرانی را از جملۀ آن کتب شمار فرموده که مصنّفین آنها التزام صحّت ننموده‌اند و آن کتب در شهرت و قبول در مرتبۀ أولی و ثانیه نرسیده‌اند و در آن کتب أحادیث صحیح و حسن و ضعیف بلکه متّهم بالوضع نیز یافته می‌شود و رجال آن کتب بعضی موصوف بعدالت‌اند و بعضی مستور و بعضی مجهول و أکثر أحادیث آن معمول به نزد فقها نشده‌اند، بلکه إجماع بر خلاف آنها منعقد گشته، پس هر گاه حسب افادۀ شاه صاحب، حال تصانیف طبرانی برین منوال باشد نزد اولیای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محض وجود حدیث أبو دردا در آن کی دلیل اعتبار و اعتماد و مجوّز تمسّک و استناد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حال کمال عجب است از مخاطب محتال که با این همه کیاست و فراست که مایۀ نازش معتقدین و سبب افتخار مقلّدین حضرتش می‌باشد چرا از افادات متینه و تحقیقات رزینۀ خود که حدیث اقتدا را از طریق أبو الدّرداء با خاک سیاه برابر می‌سازد، غفلت ورزیده همین طریق را از جملۀ طرق موهونه و وجوه مطعونۀ این حدیث برگزیده بذکر آن بالاختصاص گلگونه بی شرمی و عازه بی آزرمی بر رخسار خود مالیده بادّعای این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طرق دیگرست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أوغاد و أتباع أنکاد خود را بر مخالفت حقّ آغالیده، و ندانسته که این طریق قطع نظر از آنکه أوهن طرق و أسخف وجوه حدیث اقتدا می باشد آثار وضع و اختلاق از متن و سیاق آن توده توده می‌بارد و جملۀ</w:t>
      </w:r>
    </w:p>
    <w:p>
      <w:pPr>
        <w:pStyle w:val="BookText"/>
        <w:rPr/>
      </w:pPr>
      <w:r>
        <w:rPr>
          <w:rFonts w:ascii="IRNazanin" w:hAnsi="IRNazanin" w:eastAsia="IRNazanin"/>
          <w:color w:val="111111"/>
          <w:sz w:val="28"/>
          <w:sz w:val="28"/>
          <w:szCs w:val="28"/>
          <w:rtl w:val="true"/>
          <w:lang w:bidi="fa-IR"/>
        </w:rPr>
        <w:t xml:space="preserve">جملات و کلّ کلمات آن ناظر ماهر را بخنده سرشار می‌آرد، مگر نه می‌بینی که واضع مدحور و مفتری مغرور در سوق این سیاق واضح الشّقاق رسن کذب و زور را که آن سرش بدست خدوع غرورست تاب داده بعدول و نکول از حقّ مقبول بسوی باطل مزدور مصداق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أنکص من تلمیذ الحبّال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بپای خود در چاه غیّ و ضلال افتاده و در بافتن و تافتن این خبر مفتول جسارت خود را بر افتعال و افترا بغایت قصوی رسانیده بذکر حبل ممدود و عروة وثقی در مدح صنمی قریش بدر از نفسی تمام بودن خود از وابستگان حبل شیطان رجیم و منسلکان سلسلۀ نار جحیم بر همگنان واضح و لائح گردانیده، و لقد صار هذا المأفون ضحکة عند اولی الأحلام لکذبه و جهله، و لا یحیق المکر السّیّئ إلاّ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می‌دانی که باعث شاه صاحب بر ذکر این سیاق واضح الشّقاق چیست؟ همانا چون واضح مردود و مختلق مطرود در آن شیخین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 الممدود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بوضع بودن متمسّک ایشان متمسک بالعروة الوثقی الّتی لاَ انْفِصامَ لَها أعلام جلاعت و خلاعت بدست تقوّل و افترا افراخته؛ لذلک شاه صاحب دل دادۀ این کذب و زور فریفتۀ این باطل مهجور گشته بجان خود آن را خریدند و در معارضۀ حدیث ثقلین این کذب و مین سراسر شین را ذکر نموده پا بر مصحف کشیدند، غافل ازین که اگر ناقدین أهل حقّ آن را خواهند دید لابدّ هتک ستر این عجوزۀ شوها و ابدای عوار این عضیهۀ سودا را بإفادات خودشان خواهند ساخت، و پرده از روی کار واضع ناهنجار و مستدلّ بادی الشّنار بدست خود و بدست ایشان خواهند انداخت، و لقد آن یقرأ و یتلی فی حقّ مخاطبنا المغرم بهذا اللّغو و الکذاب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جادلوا بالباطل لیدحضوا به الحقّ فأحذتهم فکیف کان عقاب</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صنائع شنیعه و بدائع فظیعۀ شاه صاحب این ست که ایشان در صدد حمایت حمای حدیث اقتداء و پیروی آثار أصحاب حیف و اعتدا بر آمده بعض عبارات متکلّمین أهل مذهب خود نیز متعلّق باین خبر نقل نموده‌اند که بر وجه أتمّ و أکمل کاشف از قلّت حیای أسلاف نا إنصاف ایشان و کثرت وقاحت خود ایشان می‌باشد، چنانچه در</w:t>
      </w:r>
      <w:bookmarkStart w:id="136" w:name="pg11492_132674"/>
    </w:p>
    <w:p>
      <w:pPr>
        <w:pStyle w:val="BookText"/>
        <w:rPr/>
      </w:pPr>
      <w:bookmarkEnd w:id="136"/>
      <w:r>
        <w:rPr>
          <w:rFonts w:ascii="IRNazanin" w:hAnsi="IRNazanin" w:eastAsia="IRNazanin"/>
          <w:color w:val="111111"/>
          <w:sz w:val="28"/>
          <w:sz w:val="28"/>
          <w:szCs w:val="28"/>
          <w:rtl w:val="true"/>
          <w:lang w:bidi="fa-IR"/>
        </w:rPr>
        <w:t>حاشیۀ حدیث اقتدا تحریر 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خبر واحد فلا یجوز التّمسّک به فیما یطلب فیه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أقلّ من خبر الطّیر و لا من خبر المنزلة، و هم یدّعون فیما یوافق مذهبهم التّواتر و فیما یخالفه الآحاد تحکّما، فلا یکون هذا الادّعاء مقبولا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مواقف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شاه صاحب در نقل این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الجمله تصرّفی فرموده‌اند، لهذا ما أوّلا این عبارت را بنصوص ألفاظها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می‌نمایم و بعد از آن بنقض و ردّش بإجمال جمیل بدون الإطناب و التّفصیل در تبکیت و إلزام و تسکیت و إفحام معاندین خصام و مباهتین أغثام می‌افزایم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دانست که جائی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شارح آن حسب زعم خود معارضۀ نصوص امامت جناب أمیر المؤمنین علیه السّلام بنصوص دالّۀ بر امامت أبی بکر نموده‌اند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مذکورست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بالّذین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مراتب الأمر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خبر واحد فلا یجوز أن یتمسّک به فیما یطلب فیه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أقلّ من خبر الطّیر الّذی یعوّلون به علی الأفضلیّة، کما سیأتی انشاء اللّه تعالی، و لا من خبر المنزلة الّذی مرّ، و هم یدّعون فیما یوافق مذهبهم التّواتر، و فیما یخالفه الآحاد تحکّما، فلا یکون ذلک الادّعاء مقبولا</w:t>
      </w:r>
      <w:r>
        <w:rPr>
          <w:rFonts w:eastAsia="IRNazanin" w:cs="IRNazanin"/>
          <w:color w:val="111111"/>
          <w:sz w:val="28"/>
          <w:szCs w:val="28"/>
          <w:rtl w:val="true"/>
          <w:lang w:bidi="fa-IR"/>
        </w:rPr>
        <w:t>].</w:t>
      </w:r>
    </w:p>
    <w:p>
      <w:pPr>
        <w:pStyle w:val="Heading5"/>
        <w:numPr>
          <w:ilvl w:val="4"/>
          <w:numId w:val="1"/>
        </w:numPr>
        <w:rPr/>
      </w:pPr>
      <w:bookmarkStart w:id="137" w:name="__RefHeading___Toc3088673_73709187"/>
      <w:bookmarkStart w:id="138" w:name="_Toc52"/>
      <w:bookmarkEnd w:id="137"/>
      <w:r>
        <w:rPr>
          <w:rtl w:val="true"/>
        </w:rPr>
        <w:t>نقل کلام شارح مواقف دربارۀ حدیث اقتدا و اظهار فساد و بطلان اینکلام پنج وجه</w:t>
      </w:r>
      <w:bookmarkEnd w:id="138"/>
    </w:p>
    <w:p>
      <w:pPr>
        <w:pStyle w:val="BookText"/>
        <w:rPr/>
      </w:pPr>
      <w:r>
        <w:rPr>
          <w:rFonts w:ascii="IRNazanin" w:hAnsi="IRNazanin" w:eastAsia="IRNazanin"/>
          <w:color w:val="111111"/>
          <w:sz w:val="28"/>
          <w:sz w:val="28"/>
          <w:szCs w:val="28"/>
          <w:rtl w:val="true"/>
          <w:lang w:bidi="fa-IR"/>
        </w:rPr>
        <w:t>و بر ناظر بصیر و ماهر خبیر، فساد و بطلان و وهن و هوان این کلام فاسد النّظام واضح و آشکارست بوجوه عدیده</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اول آنکه ادّعای این معنی که شیعه بجواب حدیث اقتدا گفته‌اند که این حدیث خبر واحد است؛ خالی از تلبیس و تدلیس نیست، زیرا که هر که در کلمات علمای أعلام شیعه نظری دارد بعلم الیقین می‌داند که ایشان این خبر مشبه السّمر را قطعا و یقینا موضوع و مصنوع می‌دانند، و بر فساد و بطلان آن سندا و متنا از قدیم الأیام مخالفین خود را تنبیه می‌کنند، کما لا یخفی علی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چسان چنین نباشد حال آنکه</w:t>
      </w:r>
    </w:p>
    <w:p>
      <w:pPr>
        <w:pStyle w:val="BookText"/>
        <w:rPr/>
      </w:pPr>
      <w:r>
        <w:rPr>
          <w:rFonts w:ascii="IRNazanin" w:hAnsi="IRNazanin" w:eastAsia="IRNazanin"/>
          <w:color w:val="111111"/>
          <w:sz w:val="28"/>
          <w:sz w:val="28"/>
          <w:szCs w:val="28"/>
          <w:rtl w:val="true"/>
          <w:lang w:bidi="fa-IR"/>
        </w:rPr>
        <w:t>بطلان و هوان این خبر موضوع بحدّی رسیده که اجلّۀ حفّاظ و أفاخم أیقاظ و أعاظم محقّقین و أکابر منقّدین اهل سنّت؛ خود معترف و مقرّ بآن می‌باشند و بقدح و جرح این حدیث مفتعل؛ خاک مذلّت و صغار بر متمسّکین آن می‌پاشند، پس چگونه ممکن ست که اهل حقّ از إثبات موضوعیّتش خاموش بمانند و در جواب متمسّکین بآن مطعونیّت آن را بحدّ إیضاح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أصل جواب شیعه از حدیث اقتدا قدح و جرح در آنست، و اگر کسی در مقام جواب از آن خبر واحد بودن آن را ذکر کرده مقصود او علی سبیل التّنزّل و التّسلیم؛ إلزام و إفحام سنیّه است، زیرا که این حدیث نزد مثبتین آن هم از حدّ خبر واحد بودن تجاوز نمی‌کند، کما ستعرف عن قریب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 آنکه ادّعای این معنی که حدیث اقتدا کمتر از حدیث طیر نیست دعوائیست که فساد و بطلان آن نزد ناظر بصیر کالصّبح المنیر منجلی و مستنیرست، و ما بحمد اللّه تعالی در مجلّد حدیث طیر آنچه در خصوص إثبات این حدیث شریف بیان کرده‌ایم ناظر ماهر از آن وجوه لا تعدّ و لا تحصی که از مئین قطعا متجاوز باشد برای إبطال این دعوی فاسده و مقالۀ کاسده؛ بهم می‌رساند و نشترهای خونین برگ جان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شارح آن می‌خلاند، و هر که محض فوائد عشرۀ صدر مجلّد مذکور را دیده باشد بقطع و یقین می‌داند که تجاسر خاسر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شارح آن در دعوای تسویۀ حدیث اقتدا با حدیث طیر آفتی‌ست که سیلاب فنا بأساس إنصافشان می‌دواند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 آنکه ادّعای این معنی که خبر اقتدا از خبر منزلت کمتر نیست از دعوی سابقه هم أوهی و أفسد و أوهن و أکسد می‌باشد، زیرا که بحمد اللّه تعالی در مجلّد حدیث منزلت اتفاق أئمّۀ حدیث بر صحّت آن و کثیر الطّرق و متواتر و قطعی الصّدور بودن آن حسب تصریحات أعاظم محدّثین و أفاخم منقّدین اهل سنّت بنحوی بیان کرده‌ایم که اگر متعصّبین سنّیه هزار بار آتش حسد و عناد افروزند و مدّة العمر دماغ خود سوزند؛ هرگز نمی‌توانند که حرفی درست بمقابلۀ آن بر زبان آرند، جز آنکه راه اعتراف بتواتر و قطعیّت آن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مجلّد مذکور نظری کند</w:t>
      </w:r>
    </w:p>
    <w:p>
      <w:pPr>
        <w:pStyle w:val="BookText"/>
        <w:rPr/>
      </w:pPr>
      <w:r>
        <w:rPr>
          <w:rFonts w:ascii="IRNazanin" w:hAnsi="IRNazanin" w:eastAsia="IRNazanin"/>
          <w:color w:val="111111"/>
          <w:sz w:val="28"/>
          <w:sz w:val="28"/>
          <w:szCs w:val="28"/>
          <w:rtl w:val="true"/>
          <w:lang w:bidi="fa-IR"/>
        </w:rPr>
        <w:t xml:space="preserve">بوجوه موفوره و براهین غیر محصوره؛ فساد این دعوی باطلۀ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شارح آن بر او کالشّمس فی رابعة النّهار واضح و آشکار می‌گردد، و کذب ایشان در تسویۀ حدیث اقتدا با حدیث منزلت نزد او بلا ریب و استنکار بحدّ تحقّق بی استتار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 آنکه ادّعای این معنی که اهل حقّ در آنچه موافق مذهب خود باشد ادّعای تواتر می‌کنند و در باب مخالف مذهب خویش ادّعای آحاد بودن تحکّما می‌نمایند حرفیست باطل که فساد و بطلان آن بر تمامی أصحاب أبصار واضح و عیانست، زیرا که بحمد اللّه تعالی بر ناظر تصانیف علمای أعلام ما عموما، و بر بینندۀ مؤلّفات این قاصر خصوصا روشن و مبرهن گردیده که هر خبری که أصحاب ما رضوان اللّه علیهم أجمعین مدّعی تواتر آن شده‌اند؛ مثل حدیث غدیر و حدیث منزلت و غیر آن بلا شبهه تواتر آن حسب افادات أجلّه و أعلام مخالفین؛ ثابت و محقّق است، و هیچ خبری از أخبار سنّیّه که در مقابله و معارضۀ دلائل و براهین اهل حقّ آورده‌اند بأدنی درجات ثبوت هم نمی‌رسد چه جای تواتر و قطعیّت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تحکّم بأهل حقّ درین باب بلا ریب مصادمت بداهت و مکابرۀ با حقیقت و واقعیّت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عادت متعصّبین و مجادلین اهل سنّت جاری شده به اینکه آنچه موافق مذهب خود باشد آن را متواتر نامند و از راه کمال بی شرمی و نهایت بی آزرمی حجج قطعیّه و براهین متواترۀ اهل حقّ را آحاد گویند، بلکه از غایت تعصّب و رقاعت راه قدح و جرح در آن پویند، و لقد تحقّق و تبیّن فی مجلّدات کتابنا هذا، لا سیّما هذا المجلّد، أعنی مجلّد حدیث الثّقلین ما یدلّ علی هذا المرام الواضح لکلّ ذی عینین</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پنجم آنکه دعوی این معنی که ادّعای خبر واحد بودن حدیث اقتدا مقبول نیست؛ مکابرۀ صریحه و مباهتۀ فضیحه است، زیرا که در ما سبق دانستی که در حقیقت جواب شیعه از حدیث اقتدا قدح و جرح و إثبات موضوعیّت و مصنوعیّت آنست، و کسی که از ایشان حرف خبر واحد بودنش بر زبان آورده علی سبیل التّنزّل می‌باشد و مقصود از آن إلزام و إفحام اهل سنّت است، زیرا که علمای سنّیّه در خصوص حدیث اقتدا بر دو قسم منقسم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علمائی هستند که از افاداتشان وهن و هوان و فساد و بطلان این خبر مشبه السّمر برمی‌آید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قسمی دیگر هستند که اگر چه معترف بموضوعیّت و مصنوعیّت آن نمی‌شوند، لیکن بلا شبهه این حدیث نزدشان از دائرۀ خبر واحد بودن بیرون نیست، و هر چند بعد إثبات مقدوحیّت حدیث اقتدا و إظهار کمال وهن و هوان این کذب پر اعتدا حسب افادات علمای محقّقین و تصریحات کملای منقّدین سنیّه حاجتی نبود که خبر واحد بودن این حدیث رثیث از زبان مخالفین ثابت نمایم، لیکن برای إظهار کذب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شارح آن و رغم أنف شاه صاحب بعض عبارات علمای أعلام سنّیّه که در آن اعتراف بخبر واحد بودن این حدیث غثیث نموده‌اند مذکور می‌نمایم، تا بر ناظرین أولی الأبصار واضح و آشکار گردد که کسانی که این حدیث باطل را بسبب محبّت شیخین صراحة کذب و مین نمی‌گویند ایشان هم بادّعای تواترش راه وقاحت و صفاقت و سبیل جلاعت و رقاعت نمی‌پویند، و چون از حقیقت حال این خبر باطل و محال آگاه می‌باشند بإقرار بودنش از أخبار آحاد خاک طرد و إبعاد بر سر معاند پر لداد می‌پاشند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ظاهر گردد که هر گاه أکابر اهل سنّت معترف بخبر واحد بودن حدیث اقتدا هستند اگر کسی از اهل حقّ إلزاما حرف خبر واحد بودن آن بزبان آرد چگونه در حقّ او 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ذلک الادّعاء مقبولا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لقد صدق اللّه العلیّ العظیم حیث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تَقْفُ ما لَیْسَ لَکَ بِهِ عِلْمٌ إِنَّ السَّمْعَ وَ الْبَصَرَ وَ الْفُؤادَ کُلُّ أُولئِکَ کانَ عَنْهُ مَسْؤُلاً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حالا شطری از عبارات مشار إلیها باید شنید، و بظهور سخافت و رکاکت استدلال شاه صاحب بعبارت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بهرۀ وافی از عبرت باید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الحسن علی بن أبی علیّ الآمدی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أبکار الأفکار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جواب از مطاعن عمر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ورد فی حقّه من النّصوص و الأخبار ما یدرأ عنه ما قیل من التّرهّات، و هی و إن کانت أخبار آحاد غیر أنّ مجموعها ینزل منزلة التّواتر، فمن ذلک</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امتی لمحدّثین و إنّ عمر منهم</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باللّذین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علامۀ ابن الهمام السیواسی الحنفی که شیخ الإسلام سنّیّه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إجماع بعد ذکر حدیث اقتدا و</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بسنّتی و سنّة الخلفاء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ان أهلیّة الاقتداء لا منع الاجتهاد، و علیه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مع ایجابه؛ إلاّ أن یدفع بأنّه 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ابن أمیر الحاج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 و التّحبیر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إجماع بعد ذکر حدیث اقتدا و</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بسنّتی و سنّة الخلفاء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هذان الحدیثان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أهلیّة الاقتداء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أهلیّة الشّیخین و الأربعة لاتّباع المقلّدین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منع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لغیرهم من المجتهدین، فیکون قولهم حجّة علی غیرهم من المجتهدین الّذی هو محلّ النزاع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هذا الجواب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الاقتداء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ایجابه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الاقتداء، فکلّ منهما حینئذ مفید حجیّة قولهما و قولهم علی کلّ مجتهد سواهم الّذی هو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یدفع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کلاّ منهما آحاد فلا یثبت به القطع بکون إجماعهما أو إجماعهم حجّة قطعیّة، لأنّ الظّنّیّ لا یفید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امیر الحاج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 و التّحبیر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الحقّ أنّ مقتضاه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دلیل کلّ من القول بحجیّة إجماع الأربعة و الشّیخین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الحجیّة الظّنیّة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الحجیة فالطّلب الجازم للاتّباع لهم و لهما، و أمّا الظّنّیّة فلأنّه خبر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ملا نظام الدین سهالوی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صبح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إجماع بعد ذکر حدیث اقتدا و</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بسنّتی و سنّة الخلفاء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الجواب أنّهما من أخبار الآحاد فلا یثبت به حجّیّة الإجماع القطعیّ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جواب ازین دو حدیث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یمکن أن یجاب أیضا بأنّهما من الآحاد و أدلّتنا الدّالّة علی حجیّة الإجماع معمّمة و هی قطعیّة فلا تعاضها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یعارضانها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مولوی عبد العلی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فواتح الرحموت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مسلم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إجماع بعد ذکر این دو حدیث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یجاب بأنّ الحدیثین من أخبار الآحاد فلا یفیدان</w:t>
      </w:r>
    </w:p>
    <w:p>
      <w:pPr>
        <w:pStyle w:val="BookText"/>
        <w:rPr/>
      </w:pPr>
      <w:r>
        <w:rPr>
          <w:rFonts w:ascii="IRNazanin" w:hAnsi="IRNazanin" w:eastAsia="IRNazanin"/>
          <w:color w:val="111111"/>
          <w:sz w:val="28"/>
          <w:sz w:val="28"/>
          <w:szCs w:val="28"/>
          <w:rtl w:val="true"/>
          <w:lang w:bidi="fa-IR"/>
        </w:rPr>
        <w:t>القطع فلا یکون اتّفاقهم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بأنّ مقصودهم حجّیّة هذین الاتّفاقین و لو ظنّا حتّی یقدّم علی القیاس و أقوال صاحبیّین آخرین، و 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عجائب آنست که إمام اهل سنّت فخر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که از قبول أحادیث دالّۀ بر خلافت جناب أمیر علیه السّلام سر تافته چارۀ جز اعتراف بخبر واحد بودن حدیث اقتدا و أمثال آن نیافته، چنانچه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الطّریقة الخامسة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بأخبار آحاد رووها، منها</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سلّموا علی علیّ بإمرة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سیّد المسلمین و إمام المتّقین و قائد الغرّ المحجّلین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ولیّ کلّ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قال علیه السّلام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و وصیّی و خلیفتی من بعدی و قاضی دینی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الاعتراض أنّها بأسرها معارضة بما</w:t>
      </w:r>
    </w:p>
    <w:p>
      <w:pPr>
        <w:pStyle w:val="BookText"/>
        <w:rPr/>
      </w:pPr>
      <w:r>
        <w:rPr>
          <w:rFonts w:ascii="IRNazanin" w:hAnsi="IRNazanin" w:eastAsia="IRNazanin"/>
          <w:color w:val="111111"/>
          <w:sz w:val="28"/>
          <w:sz w:val="28"/>
          <w:szCs w:val="28"/>
          <w:rtl w:val="true"/>
          <w:lang w:bidi="fa-IR"/>
        </w:rPr>
        <w:t>روی عن النّبی صلعم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بدواة و قلم أکتب لأبی بکر کتابا لا یختلف علیه اثنان،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یأبی اللّه و المسلمون إلاّ أبا بکر،</w:t>
      </w:r>
    </w:p>
    <w:p>
      <w:pPr>
        <w:pStyle w:val="BookText"/>
        <w:rPr/>
      </w:pPr>
      <w:r>
        <w:rPr>
          <w:rFonts w:ascii="IRNazanin" w:hAnsi="IRNazanin" w:eastAsia="IRNazanin"/>
          <w:color w:val="111111"/>
          <w:sz w:val="28"/>
          <w:sz w:val="28"/>
          <w:szCs w:val="28"/>
          <w:rtl w:val="true"/>
          <w:lang w:bidi="fa-IR"/>
        </w:rPr>
        <w:t>و أیضا عیّنه للإمامة فی الصّلوة و ما عزله عنها، فوجب أن یبقی إماما علی الصّلوة، و کلّ من أثبت إمامته فی الصّلوة بعد الرّسول أثبت إمامته مطلقا، فوجب القول بإمامته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صلعم أمره عند إقبال أبی بکر أن یبشّره بالجنّة و بالخلافة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w:t>
      </w:r>
    </w:p>
    <w:p>
      <w:pPr>
        <w:pStyle w:val="BookText"/>
        <w:rPr/>
      </w:pPr>
      <w:r>
        <w:rPr>
          <w:rFonts w:ascii="IRNazanin" w:hAnsi="IRNazanin" w:eastAsia="IRNazanin"/>
          <w:color w:val="111111"/>
          <w:sz w:val="28"/>
          <w:sz w:val="28"/>
          <w:szCs w:val="28"/>
          <w:rtl w:val="true"/>
          <w:lang w:bidi="fa-IR"/>
        </w:rPr>
        <w:t>روی جبیر بن مطعم رضی اللّه عنه إنّ امرأة أتت النّبیّ علیه السّلام و کلّمته فی شیء فأمرها أن ترجع إلیه،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رأیت إن رجعت فلم أجدک؟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تجدینی فأتی أبا بکر، و بما</w:t>
      </w:r>
    </w:p>
    <w:p>
      <w:pPr>
        <w:pStyle w:val="BookText"/>
        <w:rPr/>
      </w:pPr>
      <w:r>
        <w:rPr>
          <w:rFonts w:ascii="IRNazanin" w:hAnsi="IRNazanin" w:eastAsia="IRNazanin"/>
          <w:color w:val="111111"/>
          <w:sz w:val="28"/>
          <w:sz w:val="28"/>
          <w:szCs w:val="28"/>
          <w:rtl w:val="true"/>
          <w:lang w:bidi="fa-IR"/>
        </w:rPr>
        <w:t>روی أنه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بالّذین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فی صحّة هذه الأحادیث من الجانبین و فی دلالتها علی المطلوب طویل، و لکنّها عن إفادة الیقین بمعزل لکونها من أخبار الآحاد عند التّحقیق و إن کان کلّ واحد من الفریقین یدّعی فی خبره کونه متواترا و یطعن فیما یرویه مخالفه</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کلام إمام المحقّقین و فخر المتکلّمین ایشان بغایت صراحت واضح می‌شود که اگر چه حضرات اهل سنّت از راه جفا کیشی و نا عاقبت اندیشی بحدیث اقتدا و دیگر أخبار موضوعۀ أهل جور و اعتدا دست انداخته‌اند و آن را در مقام جواب استدلال اهل حقّ از افراط نادانی سپر خود ساخته، لیکن بتصریح جنابش هیچ یکی از آن متواتر نیست</w:t>
      </w:r>
      <w:bookmarkStart w:id="139" w:name="pg11492_132680"/>
    </w:p>
    <w:p>
      <w:pPr>
        <w:pStyle w:val="BookText"/>
        <w:rPr/>
      </w:pPr>
      <w:bookmarkEnd w:id="139"/>
      <w:r>
        <w:rPr>
          <w:rFonts w:ascii="IRNazanin" w:hAnsi="IRNazanin" w:eastAsia="IRNazanin"/>
          <w:color w:val="111111"/>
          <w:sz w:val="28"/>
          <w:sz w:val="28"/>
          <w:szCs w:val="28"/>
          <w:rtl w:val="true"/>
          <w:lang w:bidi="fa-IR"/>
        </w:rPr>
        <w:t>بلکه همه آن از افادۀ یقین دور و بر کنارست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ادّعای تواتر حدیث اقتدا که از شاه صاحب سرزده و نیز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شارح آن که شاه صاحب بآن تمسّک نموده ؛ چنان دعوی باطلست که کلام إمام قمقامشان و آن هم بمقابلۀ اهل حقّ تکذیب آن می‌نماید و ردّ آن می‌کند، وَ کَفَی اللّهُ الْمُؤْمِنِینَ الْقِتالَ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بحمد اللّه ما تواتر حدیث ثقلین را در ما سبق بأبلغ وجوه و أکمل طرق بإثبات رسانیده‌ایم اگر این حدیث موضوع را مثل شریک باری بفرض محال تسلیم هم کنیم که بطریقی درست نزد اهل سنّت مروی شده باز هم صلاحیّت معارضۀ با حدیث ثقلین نزد خود اهل سنّت نخواهد داشت، و للّه الحمد علی انقطاع حبل الضّلال، و انکشاف خدع الجهّال</w:t>
      </w:r>
      <w:r>
        <w:rPr>
          <w:rFonts w:eastAsia="IRNazanin" w:cs="IRNazanin"/>
          <w:color w:val="111111"/>
          <w:sz w:val="28"/>
          <w:szCs w:val="28"/>
          <w:rtl w:val="true"/>
          <w:lang w:bidi="fa-IR"/>
        </w:rPr>
        <w:t>.</w:t>
      </w:r>
    </w:p>
    <w:p>
      <w:pPr>
        <w:pStyle w:val="Heading5"/>
        <w:numPr>
          <w:ilvl w:val="4"/>
          <w:numId w:val="1"/>
        </w:numPr>
        <w:rPr/>
      </w:pPr>
      <w:bookmarkStart w:id="140" w:name="__RefHeading___Toc3088675_73709187"/>
      <w:bookmarkStart w:id="141" w:name="_Toc53"/>
      <w:bookmarkEnd w:id="140"/>
      <w:r>
        <w:rPr>
          <w:rtl w:val="true"/>
        </w:rPr>
        <w:t>کلام شاهصاحب پس لازم آمد که همۀ این أشخاص امام باشند و پاسخ آن</w:t>
      </w:r>
      <w:bookmarkEnd w:id="14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لازم آمد که همۀ این اشخاص امام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کلام مستوفی بر أحادیث مجعوله و أخبار منحولۀ مندرجه در کلام مخاطب بحمد اللّه تعالی بوجهی مذکور شد که حقّ را از باطل و متحلّی را از عاطل جدا می‌کند و بنای شبهۀ مخاطب لبّاس را از أصل و أساس بر می‌کند، لهذا لزوم امامت أشخاص مذکورین بکسر باطل گردید، و بنای فاسد إلزام مخاطب کثیر الأوهام بآب رسید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کمال عجبست که شاه صاحب بمقابلۀ حدیث ثقلین که متواتر عند الفریقین است و بحیثیّت دلالت؛ نصّ صریح عصمت و امامت اهل بیت علیهم السّلام عموما و دلیل واضح ولایت و خلافت جناب أمیر المؤمنین علیه السّلام خصوصا می‌باشد؛ چنین أخبار موضوعه و أحادیث مصنوعه را که هرگز سندا و متنا و لفظا و معنی و خصوصا و عموما و منطوقا و مفهوما و مصداقا و مفادا و جمعا و فرادی قابلیّت ذکر ندارد؛ بکمال نشاط و نهایت انبساط ذکر می‌نماید، و بعد ذکر آن این لازم باطل را که از قبیل بنای فاسد علی الفاسد ست بر زبان آورده در جلب تقریع و تشویر و استحقاق تندید و تعییر می‌افزاید، و نمی‌داند که مفتریات أهل نحله‌اش جمیعا لائق آن نیست که در میزان عقل بپاسنک حدیث</w:t>
      </w:r>
      <w:bookmarkStart w:id="142" w:name="pg11492_132681"/>
    </w:p>
    <w:p>
      <w:pPr>
        <w:pStyle w:val="BookText"/>
        <w:rPr/>
      </w:pPr>
      <w:bookmarkEnd w:id="142"/>
      <w:r>
        <w:rPr>
          <w:rFonts w:ascii="IRNazanin" w:hAnsi="IRNazanin" w:eastAsia="IRNazanin"/>
          <w:color w:val="111111"/>
          <w:sz w:val="28"/>
          <w:sz w:val="28"/>
          <w:szCs w:val="28"/>
          <w:rtl w:val="true"/>
          <w:lang w:bidi="fa-IR"/>
        </w:rPr>
        <w:t>ثقلین سنجیده شود، و در تمامی موضوعات أهل مذهبش أصلا کلمۀ نیست که بگرد کاروان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حرف لزوم امامت حمیرا و جناب عمّار و ابن مسعود و معاذ بن جبل و ابو بکر و عمر بنابر أخباری که شاه صاحب از انبان أسلاف خود بر آورده‌اند؛ حرفیست نهایت باطل و واهی، و کلامی است بغایت مورث خسار و تباهی که وجوه بطلان و فساد و انخرام و انهداد آن در حیطۀ حصر و حساب نمی‌آید، و در ما سبق آنچه مذکور شده برای اعتبار اولی الأبصار کفایت می‌نماید</w:t>
      </w:r>
      <w:r>
        <w:rPr>
          <w:rFonts w:eastAsia="IRNazanin" w:cs="IRNazanin"/>
          <w:color w:val="111111"/>
          <w:sz w:val="28"/>
          <w:szCs w:val="28"/>
          <w:rtl w:val="true"/>
          <w:lang w:bidi="fa-IR"/>
        </w:rPr>
        <w:t>.</w:t>
      </w:r>
    </w:p>
    <w:p>
      <w:pPr>
        <w:pStyle w:val="Heading5"/>
        <w:numPr>
          <w:ilvl w:val="4"/>
          <w:numId w:val="1"/>
        </w:numPr>
        <w:rPr/>
      </w:pPr>
      <w:bookmarkStart w:id="143" w:name="__RefHeading___Toc3088677_73709187"/>
      <w:bookmarkStart w:id="144" w:name="_Toc54"/>
      <w:bookmarkEnd w:id="143"/>
      <w:r>
        <w:rPr>
          <w:rtl w:val="true"/>
        </w:rPr>
        <w:t xml:space="preserve">تمسک صاحب </w:t>
      </w:r>
      <w:r>
        <w:rPr>
          <w:rtl w:val="true"/>
        </w:rPr>
        <w:t>«</w:t>
      </w:r>
      <w:r>
        <w:rPr>
          <w:rtl w:val="true"/>
        </w:rPr>
        <w:t>تحفه</w:t>
      </w:r>
      <w:r>
        <w:rPr>
          <w:rtl w:val="true"/>
        </w:rPr>
        <w:t xml:space="preserve">» </w:t>
      </w:r>
      <w:r>
        <w:rPr>
          <w:rtl w:val="true"/>
        </w:rPr>
        <w:t xml:space="preserve">بحدیث نجوم </w:t>
      </w:r>
      <w:r>
        <w:rPr>
          <w:rtl w:val="true"/>
        </w:rPr>
        <w:t>«</w:t>
      </w:r>
      <w:r>
        <w:rPr>
          <w:rtl w:val="true"/>
        </w:rPr>
        <w:t>ان أصحابی بمنزلة النجوم فی السماء</w:t>
      </w:r>
      <w:r>
        <w:rPr>
          <w:rtl w:val="true"/>
        </w:rPr>
        <w:t>»</w:t>
      </w:r>
      <w:bookmarkEnd w:id="144"/>
    </w:p>
    <w:p>
      <w:pPr>
        <w:pStyle w:val="BookText"/>
        <w:rPr/>
      </w:pPr>
      <w:r>
        <w:rPr>
          <w:rFonts w:ascii="IRNazanin" w:hAnsi="IRNazanin" w:eastAsia="IRNazanin"/>
          <w:color w:val="111111"/>
          <w:sz w:val="28"/>
          <w:sz w:val="28"/>
          <w:szCs w:val="28"/>
          <w:rtl w:val="true"/>
          <w:lang w:bidi="fa-IR"/>
        </w:rPr>
        <w:t xml:space="preserve">و از عجائب دهور و غرائب عصور آنست که شاه صاحب را این همه أخبار موضوعه و أحادیث مصنوعۀ أهل کذب و معین که از راه تجاسر بمعارضۀ حدیث ثقلین در متن کتاب وارد کرده‌اند کافی و بسند نشد، و بر إیراد و تذکار این أکاذیب مصنّفۀ أفّاکین رقاعت آثار و أباطیل مختلقۀ وضّاعین ضلالت شعار حضرت ایشان را صبر و قرار دست نداد تا آنکه در حاشیۀ این کتاب ضلالت نصاب دست بر حدیث نجوم هم انداختند و بذکر آن علی النّهج الغریب و الوجه العجیب تیغ ظلم بر سر إنصاف آختند، چنانچه در حاشیۀ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اوتیتم من کتاب اللّه فالعمل به لا عذر لأحد فی ترکه، فإن لم یکن فی کتاب اللّه فبسنّة منّی ماضیة، فإن لم یکن منّی سنّة ماضیة فما قال أصحابی، إنّ أصحابی بمنزلة النّجوم فی السّماء، فأیّما أخذتم به اهتدیتم، و اختلاف أصحابی لکم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البیهقیّ بسنده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p>
    <w:p>
      <w:pPr>
        <w:pStyle w:val="Heading5"/>
        <w:numPr>
          <w:ilvl w:val="4"/>
          <w:numId w:val="1"/>
        </w:numPr>
        <w:rPr/>
      </w:pPr>
      <w:bookmarkStart w:id="145" w:name="__RefHeading___Toc3088679_73709187"/>
      <w:bookmarkStart w:id="146" w:name="_Toc55"/>
      <w:bookmarkEnd w:id="145"/>
      <w:r>
        <w:rPr>
          <w:rtl w:val="true"/>
        </w:rPr>
        <w:t>اثبات بطلان حدیث نجوم از کلمات بزرگان أهلسنت بشصت و نه وجه</w:t>
      </w:r>
      <w:bookmarkEnd w:id="146"/>
    </w:p>
    <w:p>
      <w:pPr>
        <w:pStyle w:val="BookText"/>
        <w:rPr/>
      </w:pPr>
      <w:r>
        <w:rPr>
          <w:rFonts w:ascii="IRNazanin" w:hAnsi="IRNazanin" w:eastAsia="IRNazanin"/>
          <w:color w:val="111111"/>
          <w:sz w:val="28"/>
          <w:sz w:val="28"/>
          <w:szCs w:val="28"/>
          <w:rtl w:val="true"/>
          <w:lang w:bidi="fa-IR"/>
        </w:rPr>
        <w:t>و بر أرباب ألباب در حیّز خفا و احتجاب نیست که احتجاج شاهصاحب و أهل مذهبشان بحدیث نجوم باطل و از حیلۀ صحّت و سداد عاطل ست، بچند وجه</w:t>
      </w:r>
      <w:r>
        <w:rPr>
          <w:rFonts w:eastAsia="IRNazanin" w:cs="IRNazanin"/>
          <w:color w:val="111111"/>
          <w:sz w:val="28"/>
          <w:szCs w:val="28"/>
          <w:rtl w:val="true"/>
          <w:lang w:bidi="fa-IR"/>
        </w:rPr>
        <w:t>:</w:t>
      </w:r>
    </w:p>
    <w:p>
      <w:pPr>
        <w:pStyle w:val="Heading5"/>
        <w:numPr>
          <w:ilvl w:val="4"/>
          <w:numId w:val="1"/>
        </w:numPr>
        <w:rPr/>
      </w:pPr>
      <w:bookmarkStart w:id="147" w:name="__RefHeading___Toc3088681_73709187"/>
      <w:bookmarkStart w:id="148" w:name="_Toc56"/>
      <w:bookmarkEnd w:id="147"/>
      <w:r>
        <w:rPr>
          <w:rtl w:val="true"/>
        </w:rPr>
        <w:t xml:space="preserve">قدح امام أحمد بن حنبل صاحب </w:t>
      </w:r>
      <w:r>
        <w:rPr>
          <w:rtl w:val="true"/>
        </w:rPr>
        <w:t>«</w:t>
      </w:r>
      <w:r>
        <w:rPr>
          <w:rtl w:val="true"/>
        </w:rPr>
        <w:t>مسند</w:t>
      </w:r>
      <w:r>
        <w:rPr>
          <w:rtl w:val="true"/>
        </w:rPr>
        <w:t xml:space="preserve">» </w:t>
      </w:r>
      <w:r>
        <w:rPr>
          <w:rtl w:val="true"/>
        </w:rPr>
        <w:t>در حدیث نجوم</w:t>
      </w:r>
      <w:bookmarkEnd w:id="148"/>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أول آنکه إمام أحمد بن محمّد بن حنبل الشّیبانی که یکی از أئمّۀ أربعۀ اهل سنّت ست حدیث نجوم را غیر صحیح بلکه موضوع وانموده بقدح و جرح این حدیث أبواب افاده و افاضه بر مستفیدین خود گشوده، چنانچه علاّمه ابن أمیر الحاجّ الحلبی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 و التّحیر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ذکر قدح این حدیث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ثمّة قال</w:t>
      </w:r>
      <w:bookmarkStart w:id="149" w:name="pg11492_132682"/>
    </w:p>
    <w:p>
      <w:pPr>
        <w:pStyle w:val="BookText"/>
        <w:rPr/>
      </w:pPr>
      <w:bookmarkEnd w:id="149"/>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ملا نظام الدین سهالوی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این حدیث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حزم فی رسالته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مکذوب موضوع باطل، و به قال أحمد و البزّار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مولوی عبد العلی الشّهیر ببحر العلوم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فواتح الرّحموت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مسلم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این حدیث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حزم فی رسالته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مکذوب موضوع باطل، و به قال أحمد و البزّار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جلالتشان و رفعت مکان أحمد بن حنبل شیبانی در تنقید أحادیث و أخبار و تحقیق روایات و آثار نزد حضرات اهل سنّت أظهر من الشّمس و أبین من الأمس ست، و در بعض مجلّدات سابقه ترجمۀ او به بسط تمام از کتب أکابر أعلام سنّیّه بمعرض إثبات رسیده و بودن او قائم مقام أنبیا علیهم السّلام و بهتر از أبو بکر در قیام بنصرت اسلام نزد ایشان واضح و لائح گردیده، فلیکن منک علی ذکر</w:t>
      </w:r>
      <w:r>
        <w:rPr>
          <w:rFonts w:eastAsia="IRNazanin" w:cs="IRNazanin"/>
          <w:color w:val="111111"/>
          <w:sz w:val="28"/>
          <w:szCs w:val="28"/>
          <w:rtl w:val="true"/>
          <w:lang w:bidi="fa-IR"/>
        </w:rPr>
        <w:t>.</w:t>
      </w:r>
    </w:p>
    <w:p>
      <w:pPr>
        <w:pStyle w:val="Heading5"/>
        <w:numPr>
          <w:ilvl w:val="4"/>
          <w:numId w:val="1"/>
        </w:numPr>
        <w:rPr/>
      </w:pPr>
      <w:bookmarkStart w:id="150" w:name="__RefHeading___Toc3088683_73709187"/>
      <w:bookmarkStart w:id="151" w:name="_Toc57"/>
      <w:bookmarkEnd w:id="150"/>
      <w:r>
        <w:rPr>
          <w:rtl w:val="true"/>
        </w:rPr>
        <w:t>قدح اسماعیل بن یحیی المزنی تلمیذ خاص امام شافعی در حدیث نجوم</w:t>
      </w:r>
      <w:bookmarkEnd w:id="151"/>
    </w:p>
    <w:p>
      <w:pPr>
        <w:pStyle w:val="Heading6"/>
        <w:numPr>
          <w:ilvl w:val="5"/>
          <w:numId w:val="1"/>
        </w:numPr>
        <w:rPr/>
      </w:pPr>
      <w:bookmarkStart w:id="152" w:name="__RefHeading___Toc3088685_73709187"/>
      <w:bookmarkStart w:id="153" w:name="_Toc58"/>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 xml:space="preserve">وجه دوم آنکه أبو ابراهیم إسماعیل بن یحیی المزنی تلمیذ خاصّ حضرت شافعی این حدیث را صحیح ندانسته بر فرض صحّت برای آن معنایی بیان نموده که آن هم از صوب صواب بمراحل قاصیه دور می‌باشد، چنانچه علاّمه أبو عمر یوسف بن عبد اللّه النمریّ القرطبیّ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بیان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المزنیّ رحمه اللّه فی</w:t>
      </w:r>
    </w:p>
    <w:p>
      <w:pPr>
        <w:pStyle w:val="BookText"/>
        <w:rPr/>
      </w:pPr>
      <w:r>
        <w:rPr>
          <w:rFonts w:ascii="IRNazanin" w:hAnsi="IRNazanin" w:eastAsia="IRNazanin"/>
          <w:color w:val="111111"/>
          <w:sz w:val="28"/>
          <w:sz w:val="28"/>
          <w:szCs w:val="28"/>
          <w:rtl w:val="true"/>
          <w:lang w:bidi="fa-IR"/>
        </w:rPr>
        <w:t xml:space="preserve">قول رسول اللّه 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 هذا الخبر فمعناه فیما نقلوا عنه و شهدوا 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فکلّهم ثقة مؤتمن علی ما جاء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عندی غیر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قالوا فیه برأیهم فلو کان عند أنفسهم کذلک ما خطّأ بعضهم بعضا و لا أنکر بعضهم علی بعض و لا رجع منهم أحد إلی قول صاحبه،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مفاخر عظیمه و مآثر فخیمۀ مزنی نزد اهل سنّت بر ناظر أسفار أئمّه کبارشان مخفی و محتجب نیست</w:t>
      </w:r>
      <w:r>
        <w:rPr>
          <w:rFonts w:eastAsia="IRNazanin" w:cs="IRNazanin"/>
          <w:color w:val="111111"/>
          <w:sz w:val="28"/>
          <w:szCs w:val="28"/>
          <w:rtl w:val="true"/>
          <w:lang w:bidi="fa-IR"/>
        </w:rPr>
        <w:t>.</w:t>
      </w:r>
    </w:p>
    <w:p>
      <w:pPr>
        <w:pStyle w:val="Heading6"/>
        <w:numPr>
          <w:ilvl w:val="5"/>
          <w:numId w:val="1"/>
        </w:numPr>
        <w:rPr/>
      </w:pPr>
      <w:bookmarkStart w:id="154" w:name="__RefHeading___Toc3088687_73709187"/>
      <w:bookmarkStart w:id="155" w:name="_Toc59"/>
      <w:bookmarkEnd w:id="154"/>
      <w:r>
        <w:rPr>
          <w:rtl w:val="true"/>
        </w:rPr>
        <w:t>ترجمۀ اسمعیل بن یحیی المزنی صاحب الشافعی از کتب تراجم أهل سنت</w:t>
      </w:r>
      <w:bookmarkEnd w:id="155"/>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محمد البرمکی الاربلی المعروف بابن خلکان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إبراهیم إسماعیل بن یحیی بن إسماعیل بن عمرو بن إسحاق المزنی، صاحب الإمام الشّافعی رضی اللّه عنه، هو من أهل مصر و کان زاهدا عالما مجتهدا محجاجا غوّاصا علی المعانی</w:t>
      </w:r>
      <w:bookmarkStart w:id="156" w:name="pg11492_132683"/>
    </w:p>
    <w:p>
      <w:pPr>
        <w:pStyle w:val="BookText"/>
        <w:rPr/>
      </w:pPr>
      <w:bookmarkEnd w:id="156"/>
      <w:r>
        <w:rPr>
          <w:rFonts w:ascii="IRNazanin" w:hAnsi="IRNazanin" w:eastAsia="IRNazanin"/>
          <w:color w:val="111111"/>
          <w:sz w:val="28"/>
          <w:sz w:val="28"/>
          <w:szCs w:val="28"/>
          <w:rtl w:val="true"/>
          <w:lang w:bidi="fa-IR"/>
        </w:rPr>
        <w:t xml:space="preserve">ترجمۀ اسماعیل بن یحیی المزنی صاحب الشافعی الدّقیقة، و هو إمام الشّافعیّین و أعرفهم بطرقه و فتاویه و ما ینقله عنه، صنّف کتبا کثیرة فی مذهب الإمام الشّافعیّ،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الترغیب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الشّافعیّ رضی اللّه عنه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المزنیّ ناصر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إذا فرغ من مسئلة و أودعها مختصره قام إلی المحراب و صلّی رکعتین شکر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العبّاس أحمد بن سریج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الدّنیا عذراء لم تفتضّ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أصل الکتب المصنّفة فی مذهب الشّافعی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مثاله رتّبوا و لکلامه فسّروا و شرحوا، و لمّا ولی القاضی بکّار بن قتیبة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ذکره إنشاء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بمصر و جاءها من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حنفیّ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الاجتماع بالمزنی مدّة فلم یتّفق له فاجتمعا یوما فی صلاة جنازة فقال القاضی بکّار لأحد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المزنیّ شیئا حتّی أسمع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ذلک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فی الأحادیث تحریم النّبیذ و جاء تحلیله أیضا فلم قدّمتم التّحریم علی التّحلیل؟ فقال المزنیّ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یذهب</w:t>
      </w:r>
    </w:p>
    <w:p>
      <w:pPr>
        <w:pStyle w:val="Heading6"/>
        <w:numPr>
          <w:ilvl w:val="5"/>
          <w:numId w:val="1"/>
        </w:numPr>
        <w:rPr/>
      </w:pPr>
      <w:bookmarkStart w:id="157" w:name="__RefHeading___Toc3088689_73709187"/>
      <w:bookmarkStart w:id="158" w:name="_Toc60"/>
      <w:bookmarkEnd w:id="157"/>
      <w:r>
        <w:rPr>
          <w:rtl w:val="true"/>
        </w:rPr>
        <w:t>فائدة حسنة فی تحریم النبیذ</w:t>
      </w:r>
      <w:bookmarkEnd w:id="158"/>
    </w:p>
    <w:p>
      <w:pPr>
        <w:pStyle w:val="BookText"/>
        <w:rPr/>
      </w:pPr>
      <w:r>
        <w:rPr>
          <w:rFonts w:ascii="IRNazanin" w:hAnsi="IRNazanin" w:eastAsia="IRNazanin"/>
          <w:color w:val="111111"/>
          <w:sz w:val="28"/>
          <w:sz w:val="28"/>
          <w:szCs w:val="28"/>
          <w:rtl w:val="true"/>
          <w:lang w:bidi="fa-IR"/>
        </w:rPr>
        <w:t>أحد من العلماء إلی أنّ النّبیذ کان حراما فی الجاهلیّة ثمّ حلّل، و وقع الاتّفاق علی أنّه کان حلالا، فهذا یعضد صحّة الأحادیث بالتّحریم، فاستحسن ذلک منه، و هذا من الأدلّة القاطعة، و کان فی غایة الورع و بلغ من احتیاطه أنّه کان یشرب فی جمیع فصول السّنة من کوز نحاس، فقیل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أنّهم یستعملون السّرجین فی الکیزان، و النّار لا تطهّرها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إنّه إذا فاتته الصّلاة فی جماعة صلّی منفردا خمسا و عشرین صلاة استدراکا لفضیلة الجماعة مستندا فی ذلک إلی</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الجماعة أفضل من صلاة أحدکم وحده بخمس و عشرین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الزّهد علی طریقة صعبة شدیدة، و کان مجاب الدّعوة، و لم یکن أحد من أصحاب الشّافعیّ یحدّث نفسه فی شیء من الأشیاء بالتّقدّم علیه، و هو الّذی تولّی غسل الإمام الشّافعیّ،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معه أیضا حینئذ الرّبیع، و ذکره ابن یونس فی تاریخه و سمّاه و جعل مکان اسم جدّه إسحاق مسلما،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الشّافعی، و ذکر وفاته کما تقدّم،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له عبادة</w:t>
      </w:r>
    </w:p>
    <w:p>
      <w:pPr>
        <w:pStyle w:val="BookText"/>
        <w:rPr/>
      </w:pPr>
      <w:r>
        <w:rPr>
          <w:rFonts w:ascii="IRNazanin" w:hAnsi="IRNazanin" w:eastAsia="IRNazanin"/>
          <w:color w:val="111111"/>
          <w:sz w:val="28"/>
          <w:sz w:val="28"/>
          <w:szCs w:val="28"/>
          <w:rtl w:val="true"/>
          <w:lang w:bidi="fa-IR"/>
        </w:rPr>
        <w:t>و فضل ثقة فی الحدیث لا یختلف فیه حاذق من أهل الفقه، و کان أحد الزّهّاد فی الدّنیا، و کان من خیر خلق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مناقبه کثیرة و توفی لستّ بقین من شهر رمضان سنة أربع و ستّین و مائتین بمصر، و دفن بالقرب من تربة الإمام الشّافعی رضی اللّه عنه بالقرافة الصّغری بسفح المعظّم، رحمه اللّه تعالی، و زرت قبره هناک، و ذکر ابن زولاق فی تاریخه الصّغیر أنه عاش تسعا و ثمانین سنة و صلّی علیه الرّبیع بن سلیمان المؤذّن المرادیّ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المیم و فتح الزّای و بعدها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النّسبة إلی مزنیة بنت کلب و هی قبیلة کبیرة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سنه أربع و ستّین و مائتین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 المزنیّ الفقیه أبو إبراهیم إسماعیل بن یحیی بن إسماعیل المصریّ صاحب الشّافعیّ، فی ربیع الأوّل، و هو فی عشر التّسعین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الشّافعیّ فی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المزنیّ ناصر 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زاهدا عابدا یغسّل الموتی حسبة،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تفقّه علیه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اللّه بن أسعد الیافعی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سنه مذکوره گفته</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الإمام أبو إبراهیم إسماعیل بن یحیی المزنی المصریّ الشّافعیّ، و کان زاهدا عابدا مجتهدا محجاجا غوّاصا علی المعانی الدّقیقة، اشتغل علیه خلق کثیر، و قال الشّافعیّ فی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المزنی ناصر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إمام الشّافعیّین و أعرفهم بطریق الشّافعیّ و فتاویه و ما ینقله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کتبا کثیرة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التّرغیب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کان إذا فرغ من مسئلة و أودعها مختصره قام إلی المحراب و صلّی رکعتین شکرا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العبّاس بن سریج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الدّنیا عذراء لم تفتضّ و هو أصل الکتب المصنّفة فی مذهب الشّافعی، و علی مثاله رتّبوا و بکلامه فسّروا و شرحوا، و لمّا ولی القضاء بکّار بن قتیبة بمصر و جاءها من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حنفیّ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یتوقّع الاجتماع بالمزنیّ مدّة فلم یتّفق، فاجتمعا یوما فی صلاة جنازة فقال القاضی بکار لبعض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المزنیّ شیئا حتّی</w:t>
      </w:r>
    </w:p>
    <w:p>
      <w:pPr>
        <w:pStyle w:val="BookText"/>
        <w:rPr/>
      </w:pPr>
      <w:r>
        <w:rPr>
          <w:rFonts w:ascii="IRNazanin" w:hAnsi="IRNazanin" w:eastAsia="IRNazanin"/>
          <w:color w:val="111111"/>
          <w:sz w:val="28"/>
          <w:sz w:val="28"/>
          <w:szCs w:val="28"/>
          <w:rtl w:val="true"/>
          <w:lang w:bidi="fa-IR"/>
        </w:rPr>
        <w:t>أسمع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ذلک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فی الحدیث تحریم النّبیذ و جاء تحلیله، فلم قدّمتم التّحریم علی التّحلیل؟ فقال المزنیّ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یذهب أحد من العلماء إلی أنّ النّبیذ کان حراما فی الجاهلیّة ثمّ حلّل و وقع الاتّفاق علی أنّه کان حلالا، فهذا یعضد صحّة الأحادیث بالتّحریم، و استحسن ذلک منه،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الأدلّة القاطعة، و کان فی غایة من الورع و بلغ من احتیاطه أنّه کان یشرب فی جمیع فصول السّنة من کوز نحاس، فقیل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أنّهم یستعملون السّرجین فی الکیزان، و النّار لا تطهّر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إنّه کان إذا فاتته الصّلوة فی جماعة صلّی منفردا خمسا و عشرین صلاة استدرکا لفضیلة الجماعة مستندا فی ذلک إلی</w:t>
      </w:r>
    </w:p>
    <w:p>
      <w:pPr>
        <w:pStyle w:val="BookText"/>
        <w:rPr/>
      </w:pPr>
      <w:r>
        <w:rPr>
          <w:rFonts w:ascii="Amiri" w:hAnsi="Amiri" w:eastAsia="Amiri" w:cs="Amiri"/>
          <w:color w:val="111111"/>
          <w:sz w:val="28"/>
          <w:sz w:val="28"/>
          <w:szCs w:val="28"/>
          <w:rtl w:val="true"/>
          <w:lang w:bidi="ar-SA"/>
        </w:rPr>
        <w:t>قوله صلّی اللّه علیه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صلاة الجماعة أفضل من صلاة أحدکم وحده بخمس و عشرین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الزّهد علی طریقة صعبة شدیدة، و کان مجاب الدّعوة، و لم یکن أحد من أصحاب الشّافعیّ یحدّث نفسه بالتّقدّم علیه فی شیء من الأشیاء، و هو الّذی تولّی غسل الشّافعیّ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معه أیضا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مناقبه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مزنیة بنت کلب، و وفاته لستّ بقین من رمضان، و دفن بالقرب من تربة الشّافعیّ و بالقرافة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رحمة اللّه علیهما</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عبد الوهاب بن علیّ السّبکی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إسماعیل بن یحیی بن إسماعیل بن عمرو بن إسحاق الإمام الجلیل أبو إبراهیم و المزنیّ ناصر المذهب و بدر سمائه، ولد سنة خمس و سبعین و مائة و حدث عن الشّافعیّ و نعیم بن حمّاد و غیرهما، روی عنه ابن خزیمة و الطّحاویّ و زکریّا السّاجیّ و ابن جوصا و ابن أبی حاتم و غیرهم، و کان جبل علم مناظرا محجاجا، قال الشّافعیّ رضی اللّه عنه فی 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ناظر الشّیطان لغلبه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زاهدا ورعا متقلّلا من الدّنیا مجاب الدّعوة، و کان إذا فاتته صلاة فی جماعة صلاّها خمسا و عشرین مرّة، و یغسّل الموتی تعبّدا و احتسابا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أفعله لیرقّ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الفوارس السّندیّ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المزنیّ و الرّبیع رضیعین، و قال أبو إسحاق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زاهدا عالما مجتهدا مناظرا محجاجا غوّاصا علی المعانی الدّقیقة، صنّف کتبا کثیرة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الجامع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التّرغیب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المزنیّ ناصر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الرّبیع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الشّافعی رضی اللّه عنه عند وفاته أنا و البویطی و المزنیّ و محمّد بن عبد اللّه بن عبد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إلینا الشّافعیّ ساعة فأطال ثمّ التفت إلینا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یا أبا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فستموت فی حدیدک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أنت یا 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فسیکون لک بمصر هنات و هنات و لتدرکنّ زمانا تکون أقیس أهل ذلک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أنت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فسترجع إلی مذهب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أنت یا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أنفعهم لی فی نشر الکتب، قم یا أبا یعقوب فتسلم الحلقة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ذکروا أنّ المزنیّ کان إذا فرغ من مسئلة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عمرو بن عثمان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أحدا من المتعبّدین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کثرة من لقیت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اجتهادا من المزنیّ و لا أدوم علی العبادة منه، و ما رأیت أحدا أشدّ تعظیما للعلم و أهله منه، و کان من أشدّ النّاس تضییقا علی نفسه فی الورع و أوسعه فی ذلک علی النّاس،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خلق من أخلاق الشّافعیّ، و قال أبو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یتوضّأ المزنیّ من حباب ابن طولون و لم یشرب من کیزانه،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جعل فیه سرجین، و النّار لا تطهّر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إنّ بکّار بن قتیبة لمّا قدم مصر علی قاضیها و هو حنفیّ فاجتمع بالمزنی مرّة فسأله رجل من أصحاب بکّار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فی الأحادیث تحریم النّبیذ و تحلیله، فلم قدّمتم التّحریم علی التّحلیل؟ فقال المزنیّ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یذهب أحد إلی تحریم النّبیذ فی الجاهلیّة ثمّ تحلیله لنا، و وقع الاتّفاق علی أنّه کان حلالا فحرّم، هذا یعضد أحادیث التّحریم، فاستحسن بکّار ذلک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عن المزنیّ خلائق من علماء خراسان و العراق و الشّام، و توفی لستّ بقین من شهر رمضان سنة أربع و ستین و مائتین</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تقی الدین أبو بکر بن أحمد الأسدی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إسماعیل ابن یحیی بن إسماعیل بن عمرو بن إسحاق أبو إبراهیم المزنیّ المصریّ الفقیه الإمام صاحب التّصانیف، أخذ عن الشّافعیّ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خلق من أخلاق الشّافعیّ، ذکره الشّیخ أبو إسحاق أوّل أصحاب الشّافعیّ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زاهدا عالما مجتهدا مناظرا</w:t>
      </w:r>
      <w:bookmarkStart w:id="159" w:name="pg11492_132687"/>
    </w:p>
    <w:p>
      <w:pPr>
        <w:pStyle w:val="BookText"/>
        <w:rPr/>
      </w:pPr>
      <w:bookmarkEnd w:id="159"/>
      <w:r>
        <w:rPr>
          <w:rFonts w:ascii="IRNazanin" w:hAnsi="IRNazanin" w:eastAsia="IRNazanin"/>
          <w:color w:val="111111"/>
          <w:sz w:val="28"/>
          <w:sz w:val="28"/>
          <w:szCs w:val="28"/>
          <w:rtl w:val="true"/>
          <w:lang w:bidi="fa-IR"/>
        </w:rPr>
        <w:t>محجاجا غوّاصا علی المعانی الدّقیقة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کتبا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المزنیّ ناصر مذهبی، ولد سنة خمس و سبعین و مائة و توفی فی رمضان، و قیل فی ربیع الأوّل سنة أربع و ستّین و مائتین، و کان مجاب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المحاضره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إبراهیم إسماعیل بن یحیی بن إسماعیل بن عمرو بن إسحاق الإمام الجلیل ناصر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ناظر الشّیطان لغلبه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إماما ورعا زاهدا مجاب الدّعوة متقلّلا من الدّنیا، قال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المزنیّ صاحب مذهب مستقلّ، قال الأسنویّ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کتبا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التّرغیب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سمّی بذلک لصعوبته و صنّف کتابا مفردا علی مذهبه لا علی مذهب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البندنیجیّ فی تعلیقه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إذا فاتته صلاة الجمعة صلاّها خمسا و عشرین مرّة، و کان یغسّل الموتی تعبّدا و احتسابا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أفعله لیرقّ قلبی، و کان جبل علم مناظرا محجاجا، ولد سنة خمس و سبعین و مائة، و توفی لست بقین من رمضان سنة أربع و ستّین و مائتین، و دفن قریبا من قبر الشّافعی</w:t>
      </w:r>
      <w:r>
        <w:rPr>
          <w:rFonts w:eastAsia="IRNazanin" w:cs="IRNazanin"/>
          <w:color w:val="111111"/>
          <w:sz w:val="28"/>
          <w:szCs w:val="28"/>
          <w:rtl w:val="true"/>
          <w:lang w:bidi="fa-IR"/>
        </w:rPr>
        <w:t>].</w:t>
      </w:r>
    </w:p>
    <w:p>
      <w:pPr>
        <w:pStyle w:val="Heading4"/>
        <w:numPr>
          <w:ilvl w:val="3"/>
          <w:numId w:val="1"/>
        </w:numPr>
        <w:rPr/>
      </w:pPr>
      <w:bookmarkStart w:id="160" w:name="__RefHeading___Toc3088691_73709187"/>
      <w:bookmarkStart w:id="161" w:name="_Toc61"/>
      <w:bookmarkEnd w:id="160"/>
      <w:r>
        <w:rPr>
          <w:rtl w:val="true"/>
        </w:rPr>
        <w:t xml:space="preserve">وجه </w:t>
      </w:r>
      <w:r>
        <w:rPr/>
        <w:t>3</w:t>
      </w:r>
      <w:r>
        <w:rPr>
          <w:rtl w:val="true"/>
        </w:rPr>
        <w:t xml:space="preserve"> </w:t>
      </w:r>
      <w:r>
        <w:rPr>
          <w:rtl w:val="true"/>
        </w:rPr>
        <w:t>قدح حافظ أبو بکر أحمد بن عمر بزار در حدیث نجوم</w:t>
      </w:r>
      <w:bookmarkEnd w:id="161"/>
    </w:p>
    <w:p>
      <w:pPr>
        <w:pStyle w:val="BookText"/>
        <w:rPr/>
      </w:pPr>
      <w:r>
        <w:rPr>
          <w:rFonts w:ascii="IRNazanin" w:hAnsi="IRNazanin" w:eastAsia="IRNazanin"/>
          <w:color w:val="111111"/>
          <w:sz w:val="28"/>
          <w:sz w:val="28"/>
          <w:szCs w:val="28"/>
          <w:rtl w:val="true"/>
          <w:lang w:bidi="fa-IR"/>
        </w:rPr>
        <w:t xml:space="preserve">وجه سوم آنکه أبو بکر أحمد بن عمر بن عبد الخالق البصری المعروف بالبزّار که جلالت شان و رفعت مکان او نزد حضرات سنّیه عمّا قریب در مقام قدح حدیث اقتدا دانستی، و بودن او عمدۀ محدّثین حسب افادۀ خود شاه صاحب و تمسّک نمودن شاه صاحب بمرویّات او بمقابلۀ اهل حق در ما سبق دریافتی، حدیث نجوم را کما ینبغی بأنامل طعن و جرح فرسوده بإبانت وهن و قدح آن إسنادا و متنا قصب السّبق از دیگر نقّاد ربوده چنانچه علاّمه أبو عمرو یوسف بن عبد اللّه القرطبیّ المعروف بابن عبد 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بیان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عن محمّد بن أیّوب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بکر أحمد بن عمرو بن عبد الخالق البزّاز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یروی عن النّبیّ صلّی اللّه علیه و سلّم ممّا فی أیدی العامّة یروونه عن النّبیّ صلّی اللّه علیه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أصحابی کمثل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أصحابی کالنّجوم فبأیّها اقتدوا اهتدوا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الکلام لا یصحّ عن النّبیّ صلّی اللّه علیه و سلّم، رواه</w:t>
      </w:r>
      <w:bookmarkStart w:id="162" w:name="pg11492_132688"/>
    </w:p>
    <w:p>
      <w:pPr>
        <w:pStyle w:val="BookText"/>
        <w:rPr/>
      </w:pPr>
      <w:bookmarkEnd w:id="162"/>
      <w:r>
        <w:rPr>
          <w:rFonts w:ascii="IRNazanin" w:hAnsi="IRNazanin" w:eastAsia="IRNazanin"/>
          <w:color w:val="111111"/>
          <w:sz w:val="28"/>
          <w:sz w:val="28"/>
          <w:szCs w:val="28"/>
          <w:rtl w:val="true"/>
          <w:lang w:bidi="fa-IR"/>
        </w:rPr>
        <w:t>عبد الرّحیم بن زید العمیّ عن أبیه عن سعید بن المسیّب عن ابن عمر عن النّبیّ صلّی اللّه علیه و سلّم و ربما رواه عبد الرّحیم عن أبیه عن ابن عمر، و إنّما أتی ضعف هذا الحدیث من قبل عبد الرّحیم بن زید لأنّ أهل العلم قد سکتوا عن الرّوایة لحدیثه، و الکلام أیضا منکر عن النّبی صلّی اللّه علیه و سلّم، و</w:t>
      </w:r>
    </w:p>
    <w:p>
      <w:pPr>
        <w:pStyle w:val="BookText"/>
        <w:rPr/>
      </w:pPr>
      <w:r>
        <w:rPr>
          <w:rFonts w:ascii="IRNazanin" w:hAnsi="IRNazanin" w:eastAsia="IRNazanin"/>
          <w:color w:val="111111"/>
          <w:sz w:val="28"/>
          <w:sz w:val="28"/>
          <w:szCs w:val="28"/>
          <w:rtl w:val="true"/>
          <w:lang w:bidi="fa-IR"/>
        </w:rPr>
        <w:t>قد روی عن النّبی صلّی اللّه علیه و سلّم باسناد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بسنّتی و سنّة الخلفاء الرّاشدین المهدیّین بعدی، فعضّوا علیها بالنّواجذ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الکلام یعارض حدیث عبد الرّحیم لو ثبت، فکیف و لم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النّبیّ صلّی اللّه علیه و سلّم لا یبیح الاختلاف بعده من أصحابه، 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کلام البزّار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ناظرین این کلام بزار واضح و آشکارست که او در حدیث نجوم بوجوه عدیده قدح و جرح نموده، و قد مرّ فی الجزء الثانی من مجلّد حدیث مدینة العلم بیانها بالتّفصیل و التّعدید، فراجعه إن شئت مزید العلم بعون اللّه و التّأیید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قدح نمودن بزار در حدیث نجوم از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إبطال رأی و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ابن حزم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حیّان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حیّان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الدّین أحمد القیسی المعروف بابن مکتوم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الموقعین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القیّم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أحادیث 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أبو الفضل العراقی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أحادیث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الحاجب تصنیف ابن حجر عسقلانی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 و التّحبیر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أمیر الحاجّ الحلبی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علی قاری بر شفای قاضی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الرّؤوف مناوی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نظام الدّین سهالوی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فواتح الرّحموت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عبد العلی، نیز واضح و لائح است</w:t>
      </w:r>
      <w:r>
        <w:rPr>
          <w:rFonts w:eastAsia="IRNazanin" w:cs="IRNazanin"/>
          <w:color w:val="111111"/>
          <w:sz w:val="28"/>
          <w:szCs w:val="28"/>
          <w:rtl w:val="true"/>
          <w:lang w:bidi="fa-IR"/>
        </w:rPr>
        <w:t>].</w:t>
      </w:r>
    </w:p>
    <w:p>
      <w:pPr>
        <w:pStyle w:val="Heading4"/>
        <w:numPr>
          <w:ilvl w:val="3"/>
          <w:numId w:val="1"/>
        </w:numPr>
        <w:rPr/>
      </w:pPr>
      <w:bookmarkStart w:id="163" w:name="__RefHeading___Toc3088693_73709187"/>
      <w:bookmarkStart w:id="164" w:name="_Toc62"/>
      <w:bookmarkEnd w:id="163"/>
      <w:r>
        <w:rPr>
          <w:rtl w:val="true"/>
        </w:rPr>
        <w:t xml:space="preserve">وجه </w:t>
      </w:r>
      <w:r>
        <w:rPr/>
        <w:t>4</w:t>
      </w:r>
      <w:r>
        <w:rPr>
          <w:rtl w:val="true"/>
        </w:rPr>
        <w:t xml:space="preserve"> </w:t>
      </w:r>
      <w:r>
        <w:rPr>
          <w:rtl w:val="true"/>
        </w:rPr>
        <w:t>قدح حافظ ابن قطان عبد اللّه بن عدی جرجانی در حدیث نجوم</w:t>
      </w:r>
      <w:bookmarkEnd w:id="164"/>
    </w:p>
    <w:p>
      <w:pPr>
        <w:pStyle w:val="Heading5"/>
        <w:numPr>
          <w:ilvl w:val="4"/>
          <w:numId w:val="1"/>
        </w:numPr>
        <w:rPr/>
      </w:pPr>
      <w:bookmarkStart w:id="165" w:name="__RefHeading___Toc3088695_73709187"/>
      <w:bookmarkStart w:id="166" w:name="_Toc63"/>
      <w:bookmarkEnd w:id="165"/>
      <w:r>
        <w:rPr>
          <w:rtl w:val="true"/>
        </w:rPr>
        <w:t>اشاره</w:t>
      </w:r>
      <w:bookmarkEnd w:id="166"/>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چهارم آنکه أبو أحمد عبد اللّه بن محمّد الجرجانی المعروف بابن عدی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آن ذکر ضعفاء و مقدوحین و إظهار مجعولات و مفتریاتشان می‌باشد این حدیث را آورده و بذکر آن در ترجمۀ جعفر بن عبد الواحد الهاشمی القاضی و ترجمۀ حمزة بن أبی حمزة الجزری النّصیبیّ؛ راه طعن و قدح آن سپرده، کما ستقف علیه فیما بعد إنشاء اللّه تعالی من إفادات الحافظ العراقیّ</w:t>
      </w:r>
      <w:r>
        <w:rPr>
          <w:rFonts w:eastAsia="IRNazanin" w:cs="IRNazanin"/>
          <w:color w:val="111111"/>
          <w:sz w:val="28"/>
          <w:szCs w:val="28"/>
          <w:rtl w:val="true"/>
          <w:lang w:bidi="fa-IR"/>
        </w:rPr>
        <w:t>.</w:t>
      </w:r>
      <w:bookmarkStart w:id="167" w:name="pg11492_132689"/>
    </w:p>
    <w:p>
      <w:pPr>
        <w:pStyle w:val="BookText"/>
        <w:rPr/>
      </w:pPr>
      <w:bookmarkEnd w:id="167"/>
      <w:r>
        <w:rPr>
          <w:rFonts w:ascii="IRNazanin" w:hAnsi="IRNazanin" w:eastAsia="IRNazanin"/>
          <w:color w:val="111111"/>
          <w:sz w:val="28"/>
          <w:sz w:val="28"/>
          <w:szCs w:val="28"/>
          <w:rtl w:val="true"/>
          <w:lang w:bidi="fa-IR"/>
        </w:rPr>
        <w:t>و محامد جلیله و مآثر جمیلۀ ابن عدی حسب افادات سنّیه اگر چه بیش از بیش است، لیکن درین مقام شطری از آن باید شنید</w:t>
      </w:r>
      <w:r>
        <w:rPr>
          <w:rFonts w:eastAsia="IRNazanin" w:cs="IRNazanin"/>
          <w:color w:val="111111"/>
          <w:sz w:val="28"/>
          <w:szCs w:val="28"/>
          <w:rtl w:val="true"/>
          <w:lang w:bidi="fa-IR"/>
        </w:rPr>
        <w:t>.</w:t>
      </w:r>
    </w:p>
    <w:p>
      <w:pPr>
        <w:pStyle w:val="Heading5"/>
        <w:numPr>
          <w:ilvl w:val="4"/>
          <w:numId w:val="1"/>
        </w:numPr>
        <w:rPr/>
      </w:pPr>
      <w:bookmarkStart w:id="168" w:name="__RefHeading___Toc3088697_73709187"/>
      <w:bookmarkStart w:id="169" w:name="_Toc64"/>
      <w:bookmarkEnd w:id="168"/>
      <w:r>
        <w:rPr>
          <w:rtl w:val="true"/>
        </w:rPr>
        <w:t>ترجمۀ حافظ ابن قطان بنقل از کتب تراجم معتبرۀ أهل سنت</w:t>
      </w:r>
      <w:bookmarkEnd w:id="169"/>
    </w:p>
    <w:p>
      <w:pPr>
        <w:pStyle w:val="BookText"/>
        <w:rPr/>
      </w:pPr>
      <w:r>
        <w:rPr>
          <w:rFonts w:ascii="IRNazanin" w:hAnsi="IRNazanin" w:eastAsia="IRNazanin"/>
          <w:color w:val="111111"/>
          <w:sz w:val="28"/>
          <w:sz w:val="28"/>
          <w:szCs w:val="28"/>
          <w:rtl w:val="true"/>
          <w:lang w:bidi="fa-IR"/>
        </w:rPr>
        <w:t xml:space="preserve">سمعانی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نسبت جرجانی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أبو أحمد عبد اللّه بن عدیّ بن عبد اللّه بن محمّد الجرجانی المعروف بابن القطّان الحافظ، من أهل جرجان، حافظ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ما بین الإسکندریّة و سمرقند و دخل البلاد و أدرک الشّیوخ، سمع أبا عبد الرّحمن أحمد بن شعیب النّسائیّ و علیّ بن سعد الرّازیّ و القاسم بن عبد اللّه الأخیمیّ و القاسم بن زکریّا الطّراز و خلقا یطول ذکرهم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الحاکم أبو عبد اللّه الحافظ و أبو القاسم حمزة بن یوسف السّهمیّ و أبو بکر أحمد بن الحسن الحیریّ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کتب الحدیث بجرجان فی سنة تسعین و مائتین عن أحمد بن حفص و غیره، رحل إلی العراق و الشّام و مصر فی سنة سبع و تسعین، و صنّف فی معرفة ضعفاء المحدّثین کتابا مقدار ستین جزء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جمع أحادیث مالک ابن أنس و الأوزاعیّ و سفیان الثّوری و شعبة و إسماعیل بن أبی خالد و جماعة من المقلّین، و صنّف علی کتاب المزنی،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حافظا متقنا لم یکن فی زمانه مثله، تفرّد بأحادیث و قد کان وهب أحادیث تفرّد بها لبنیه عدیّ و أبی زرعة و منصور، تفرّدوا بروایتها عن أبیهم و ابنه عدیّ سکن سجستان و حدّث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حمزة بن یوسف السّهمیّ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قطنیّ أن یصنف کتابا فی ضعفاء المحدّثین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عندک کتاب ابن عدیّ؟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کفایة، لا یزداد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ولادته یوم السّبت غرّة ذی القعدة سنة سبع و سبعین و مائتین و هی السّنة الّتی مات فیها أبو حاتم الرّازیّ، و توفی غرّة جمادی الآخرة سنة خمس و ستّین و ثلاثمائة بجرجان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علیه أبو بکر الإسماعیلیّ و دفن بجنب مسجد کرز بن وبرة عن یمین القبلة، و زرت قبره</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عدیّ، الإمام الحافظ الکبیر أبو أحمد عبد اللّه بن عدیّ بن عبد اللّه بن محمّد بن مبارک الجرجانیّ، و یعرف أیضا بابن القطّان،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الجرح و التّعدیل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أحد الأعلام، ولد سنة</w:t>
      </w:r>
    </w:p>
    <w:p>
      <w:pPr>
        <w:pStyle w:val="BookText"/>
        <w:rPr/>
      </w:pPr>
      <w:r>
        <w:rPr>
          <w:rFonts w:ascii="IRNazanin" w:hAnsi="IRNazanin" w:eastAsia="IRNazanin"/>
          <w:color w:val="111111"/>
          <w:sz w:val="28"/>
          <w:sz w:val="28"/>
          <w:szCs w:val="28"/>
          <w:rtl w:val="true"/>
          <w:lang w:bidi="fa-IR"/>
        </w:rPr>
        <w:t xml:space="preserve">سبع و سبعین و مائتین، و سمع سنة تسعین، و ارتحل أوّلا سنة سبع و تسعین و سمع بهلول بین إسحاق الأنباریّ و محمّد بن عثمان بن أبی سوید و محمّد بن یحیی المروزیّ و عبد الرّحمن بن القسم أبا الرّوّاس الدّمشقیّ و أنس بن السّلم و أبا خلیفة الجمحیّ و الحسن بن سفیان و أبا عبد الرّحمن النسائیّ و عمران بن مجاشع و عبدان الأهوازیّ و أبا یعلی الموصلیّ و الحسن بن محمّد المدنیّ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یحیی بن بکیر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 بن الفرج الغزیّ و 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بن عندة شیخه و أبو سعید المالینیّ و الحسن بن رامین و محمّد بن عبد الله بن عبدکویه و حمزة بن یوسف السّهمیّ و أبو الحسین أحمد بن العالی و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المصنف فی الکلام علی الرّجال عارفا بالعلل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القسم 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علی لحن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الدّار قطنیّ أن یصنف کتابا فی الضّعفاء،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عندک کتاب ابن عدیّ؟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کفایة، لا یزاد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صنف ابن عدیّ علی أبواب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حمزة السّهمیّ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حافظا متقنا لم یکن فی زمانه أحد مثله، تفرّد بروایة أحادیث وهب منها لابنیه عدیّ و أبی زرعة و تفرّدا بها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عدیم النظیر حفظا و جلالة، سألت عبد اللّه بن محمّد الحافظ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أیّهما أحفظ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أو ابن قانع؟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قمیص ابن عدی أحفظ من عبد الباقی بن 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أحمد بن أبی مسلم الحافظ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أحدا مثل أبی أحمد بن عدی و کیف فوقه فی الحفظ، و کان أحمد قد لقی الطّبرانیّ و أبا أحمد الحاکم و قد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حفظ هؤلاء تکلّفا و حفظ ابن عدیّ 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معجمه علی ألف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الولید الباجیّ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حافظ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حمزة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أبو أحمد فی جمادی الآخرة سنة خمس و ستین، و صلّی علیه الإمام أبو بکر الإسماعیلیّ</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ذهبی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وقائع سنه خمس و ستّین و ثلاثمائة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عدیّ الحافظ الکبیر أبو أحمد عبد اللّه بن عدیّ بن عبد اللّه بن محمّد بن القطّان الجرجانیّ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ثمان و ثمانون سنة، کتب الکثیر سنة</w:t>
      </w:r>
      <w:bookmarkStart w:id="170" w:name="pg11492_132691"/>
    </w:p>
    <w:p>
      <w:pPr>
        <w:pStyle w:val="BookText"/>
        <w:rPr/>
      </w:pPr>
      <w:bookmarkEnd w:id="170"/>
      <w:r>
        <w:rPr>
          <w:rFonts w:ascii="IRNazanin" w:hAnsi="IRNazanin" w:eastAsia="IRNazanin"/>
          <w:color w:val="111111"/>
          <w:sz w:val="28"/>
          <w:sz w:val="28"/>
          <w:szCs w:val="28"/>
          <w:rtl w:val="true"/>
          <w:lang w:bidi="fa-IR"/>
        </w:rPr>
        <w:t>تسعین و مائتین و رحل فی سنة سبع و تسعین و سمع أبا خلیفة و عبد الرّحمن بن الرّوّاس و بهلول بن إسحاق و طبقته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علی لحن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حمزة السّهمیّ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حافظا متقنا لم یکن فی زمانه مثله، توفی فی جمادی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سنه مذکوره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الکبیر أبو أحمد عبد اللّه بن محمّد المعروف بابن القطّان الجرجانیّ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الجرح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الحافظ الکبیر أبو أحمد عبد اللّه بن عدیّ بن عبد اللّه بن المبارک الجرجانیّ و یعرف أیضا بابن القطّان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الجرح و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الأعلام، ولد سنة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 سنة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محمّد بن عثمان و النّسائیّ و أبی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ابن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شیخه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حمزة السّهمیّ و هو عارف بالعلل منصف فی الکلام علی الرّجال، لم یکن فی زمانه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عدیم النّظیر حفظا و جلالة مات فی جمادی الآخرة سنة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Heading4"/>
        <w:numPr>
          <w:ilvl w:val="3"/>
          <w:numId w:val="1"/>
        </w:numPr>
        <w:rPr/>
      </w:pPr>
      <w:bookmarkStart w:id="171" w:name="__RefHeading___Toc3088699_73709187"/>
      <w:bookmarkStart w:id="172" w:name="_Toc65"/>
      <w:bookmarkEnd w:id="171"/>
      <w:r>
        <w:rPr>
          <w:rtl w:val="true"/>
        </w:rPr>
        <w:t xml:space="preserve">وجه </w:t>
      </w:r>
      <w:r>
        <w:rPr/>
        <w:t>5</w:t>
      </w:r>
      <w:r>
        <w:rPr>
          <w:rtl w:val="true"/>
        </w:rPr>
        <w:t xml:space="preserve"> </w:t>
      </w:r>
      <w:r>
        <w:rPr>
          <w:rtl w:val="true"/>
        </w:rPr>
        <w:t>قدح حافظ أبو الحسن علی بن عمر دارقطنی در حدیث نجوم</w:t>
      </w:r>
      <w:bookmarkEnd w:id="172"/>
    </w:p>
    <w:p>
      <w:pPr>
        <w:pStyle w:val="BookText"/>
        <w:rPr/>
      </w:pPr>
      <w:r>
        <w:rPr>
          <w:rFonts w:ascii="IRNazanin" w:hAnsi="IRNazanin" w:eastAsia="IRNazanin"/>
          <w:color w:val="111111"/>
          <w:sz w:val="28"/>
          <w:sz w:val="28"/>
          <w:szCs w:val="28"/>
          <w:rtl w:val="true"/>
          <w:lang w:bidi="fa-IR"/>
        </w:rPr>
        <w:t xml:space="preserve">وجه پنجم آنکه أبو الحسن علیّ بن عمر الدّار قطنیّ که از أعلام حفّاظ أحادیث و أخبار، و عظام نقّاد روایات و آثار است، و عنقریب ما در قدح حدیث اقتدا تنبیه بر جلالت و عظمت أو نزد علمای سنیّه نموده‌ایم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قدح و جرح حدیث نجوم نموده مسلک طعن و غمز روات آن بأقدام تحقیق پیموده، چنانچه علاّمه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بن یزید، عن مالک، عن جعفر بن محمّد،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وجدتم فی کتاب اللّه فالعمل به و لا یسعکم ترکه إلی غیره،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الدّار قطنیّ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الخطیب فی الرّواة عن مالک من طریق الحسن بن مهدی عن عبدة المروزی عن محمّد بن أحمد السّکونی عن بکر بن عیسی المروزی عن أبی یحیی عن جمیل،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عن مالک، و رواته مجهولون</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بحمد اللّه قدح کردن دار قطنی در حدیث نجوم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مطالعۀ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أحادیث 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ابن حجر عسقلانی نیز ظاهر و آشکارمی‌گردد، کما ستقف علیه فیما بعد إنشاء اللّه تعالی</w:t>
      </w:r>
      <w:r>
        <w:rPr>
          <w:rFonts w:eastAsia="IRNazanin" w:cs="IRNazanin"/>
          <w:color w:val="111111"/>
          <w:sz w:val="28"/>
          <w:szCs w:val="28"/>
          <w:rtl w:val="true"/>
          <w:lang w:bidi="fa-IR"/>
        </w:rPr>
        <w:t>.</w:t>
      </w:r>
      <w:bookmarkStart w:id="173" w:name="pg11492_132692"/>
    </w:p>
    <w:p>
      <w:pPr>
        <w:pStyle w:val="Heading4"/>
        <w:numPr>
          <w:ilvl w:val="3"/>
          <w:numId w:val="1"/>
        </w:numPr>
        <w:rPr/>
      </w:pPr>
      <w:bookmarkStart w:id="174" w:name="__RefHeading___Toc3088701_73709187"/>
      <w:bookmarkStart w:id="175" w:name="_Toc66"/>
      <w:bookmarkEnd w:id="173"/>
      <w:bookmarkEnd w:id="174"/>
      <w:r>
        <w:rPr>
          <w:rtl w:val="true"/>
        </w:rPr>
        <w:t xml:space="preserve">وجه </w:t>
      </w:r>
      <w:r>
        <w:rPr/>
        <w:t>6</w:t>
      </w:r>
      <w:r>
        <w:rPr>
          <w:rtl w:val="true"/>
        </w:rPr>
        <w:t xml:space="preserve"> </w:t>
      </w:r>
      <w:r>
        <w:rPr>
          <w:rtl w:val="true"/>
        </w:rPr>
        <w:t xml:space="preserve">قدح حافظ ابن حزم ظاهری در حدیث نجوم در رسالۀ </w:t>
      </w:r>
      <w:r>
        <w:rPr>
          <w:rtl w:val="true"/>
        </w:rPr>
        <w:t>«</w:t>
      </w:r>
      <w:r>
        <w:rPr>
          <w:rtl w:val="true"/>
        </w:rPr>
        <w:t>ابطال رأی و قیاس</w:t>
      </w:r>
      <w:r>
        <w:rPr>
          <w:rtl w:val="true"/>
        </w:rPr>
        <w:t>»</w:t>
      </w:r>
      <w:bookmarkEnd w:id="175"/>
    </w:p>
    <w:p>
      <w:pPr>
        <w:pStyle w:val="BookText"/>
        <w:rPr/>
      </w:pPr>
      <w:r>
        <w:rPr>
          <w:rFonts w:ascii="IRNazanin" w:hAnsi="IRNazanin" w:eastAsia="IRNazanin"/>
          <w:color w:val="111111"/>
          <w:sz w:val="28"/>
          <w:sz w:val="28"/>
          <w:szCs w:val="28"/>
          <w:rtl w:val="true"/>
          <w:lang w:bidi="fa-IR"/>
        </w:rPr>
        <w:t xml:space="preserve">وجه ششم آنکه أبو محمّد علیّ بن محمّد بن أحمد بن حزم الأندلسی الظّاهری که از کبار حفّاظ و عظام أیقاظ سنّیّه است، کما عرفت فیما سبق، 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إبطال رأی و قیاس و استحسان و تعلیل و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مکذوب و موضوع و باطل و غیر صحیح بودن حدیث نجوم را بصراحت تمام واضح و آشکار ساخته بهتک ستر و ابدای عوار آن کما ینبغی پرداخته، چنانچه أبو حیّان غرناطی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حدیث نجوم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الحافظ أبو محمّد علیّ بن أحمد بن حزم فی رسالته فی إبطال الرّأی و القیاس و الاستحسان و التّعلیل و التّقلید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خبر مکذوب موضوع باطل لم یصحّ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أبو حیان غرناطی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 المادّ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حدیث نجوم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الوزیر الحافظ أبو محمّد علیّ بن حزم فی رسالته فی إبطال القیاس و الرّأی و الاستحسان و التّعلیل و التّقلید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خبر مکذوب موضوع باطل لم یصحّ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تاج الدین أبو محمّد أحمد بن عبد القادر بن أحمد بن مکتوم القیسی الحنفی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اللّقیط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حدیث نجوم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الحافظ أبو محمّد علیّ بن أحمد بن حزم رحمه اللّه فی رسالته فی إبطال الرّأی و القیاس و الاستحسان و التّعلیل و التّقلید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خبر مکذوب موضوع باطل لم یصحّ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قدح و جرح ابن حزم در حدیث نجوم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أحادیث 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حافظ زین الدّین عراقی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حجر عسقلانی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 و التّحبیر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أمیر الحاجّ حلبی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قاری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خفاجی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نظام الدّین سهالوی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فواتح الرّحموت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عبد العلی لکهنوی نیز واضح و لائح است، کما ستعرف إنشاء اللّه الجلیل عن قریب بالتّفضیل</w:t>
      </w:r>
      <w:r>
        <w:rPr>
          <w:rFonts w:eastAsia="IRNazanin" w:cs="IRNazanin"/>
          <w:color w:val="111111"/>
          <w:sz w:val="28"/>
          <w:szCs w:val="28"/>
          <w:rtl w:val="true"/>
          <w:lang w:bidi="fa-IR"/>
        </w:rPr>
        <w:t>.</w:t>
      </w:r>
    </w:p>
    <w:p>
      <w:pPr>
        <w:pStyle w:val="Heading4"/>
        <w:numPr>
          <w:ilvl w:val="3"/>
          <w:numId w:val="1"/>
        </w:numPr>
        <w:rPr/>
      </w:pPr>
      <w:bookmarkStart w:id="176" w:name="__RefHeading___Toc3088703_73709187"/>
      <w:bookmarkStart w:id="177" w:name="_Toc67"/>
      <w:bookmarkEnd w:id="176"/>
      <w:r>
        <w:rPr>
          <w:rtl w:val="true"/>
        </w:rPr>
        <w:t xml:space="preserve">وجه </w:t>
      </w:r>
      <w:r>
        <w:rPr/>
        <w:t>7</w:t>
      </w:r>
      <w:r>
        <w:rPr>
          <w:rtl w:val="true"/>
        </w:rPr>
        <w:t xml:space="preserve"> </w:t>
      </w:r>
      <w:r>
        <w:rPr>
          <w:rtl w:val="true"/>
        </w:rPr>
        <w:t xml:space="preserve">قدح حافظ بزار حدیث نجوم را بنقل ابن حزم در رسالۀ </w:t>
      </w:r>
      <w:r>
        <w:rPr>
          <w:rtl w:val="true"/>
        </w:rPr>
        <w:t>«</w:t>
      </w:r>
      <w:r>
        <w:rPr>
          <w:rtl w:val="true"/>
        </w:rPr>
        <w:t>ابطال رأی و قیاس</w:t>
      </w:r>
      <w:r>
        <w:rPr>
          <w:rtl w:val="true"/>
        </w:rPr>
        <w:t>»</w:t>
      </w:r>
      <w:bookmarkEnd w:id="177"/>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هفتم آنکه ابن حزم ظاهری 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إبطال رأی و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حافظ بزّار را نیز متعلّق بقدح حدیث نجوم نقل کرده طریق تشیید و تأیید تحقیق خود بإفادۀ مثل آن ناقد کبیر و جهبذ نحریر سپرده، کما ستعرف ذلک عن قریب إنشاء اللّه تعالی</w:t>
      </w:r>
      <w:bookmarkStart w:id="178" w:name="pg11492_132693"/>
    </w:p>
    <w:p>
      <w:pPr>
        <w:pStyle w:val="BookText"/>
        <w:rPr/>
      </w:pPr>
      <w:bookmarkEnd w:id="178"/>
      <w:r>
        <w:rPr>
          <w:rFonts w:ascii="IRNazanin" w:hAnsi="IRNazanin" w:eastAsia="IRNazanin"/>
          <w:color w:val="111111"/>
          <w:sz w:val="28"/>
          <w:sz w:val="28"/>
          <w:szCs w:val="28"/>
          <w:rtl w:val="true"/>
          <w:lang w:bidi="fa-IR"/>
        </w:rPr>
        <w:t xml:space="preserve">من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حیّان الغرناطی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 المادّ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اللّقیط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مکتوم القیسی</w:t>
      </w:r>
      <w:r>
        <w:rPr>
          <w:rFonts w:eastAsia="IRNazanin" w:cs="IRNazanin"/>
          <w:color w:val="111111"/>
          <w:sz w:val="28"/>
          <w:szCs w:val="28"/>
          <w:rtl w:val="true"/>
          <w:lang w:bidi="fa-IR"/>
        </w:rPr>
        <w:t>.</w:t>
      </w:r>
    </w:p>
    <w:p>
      <w:pPr>
        <w:pStyle w:val="Heading4"/>
        <w:numPr>
          <w:ilvl w:val="3"/>
          <w:numId w:val="1"/>
        </w:numPr>
        <w:rPr/>
      </w:pPr>
      <w:bookmarkStart w:id="179" w:name="__RefHeading___Toc3088705_73709187"/>
      <w:bookmarkStart w:id="180" w:name="_Toc68"/>
      <w:bookmarkEnd w:id="179"/>
      <w:r>
        <w:rPr>
          <w:rtl w:val="true"/>
        </w:rPr>
        <w:t xml:space="preserve">وجه </w:t>
      </w:r>
      <w:r>
        <w:rPr>
          <w:rtl w:val="true"/>
        </w:rPr>
        <w:t xml:space="preserve">- </w:t>
      </w:r>
      <w:r>
        <w:rPr/>
        <w:t>8</w:t>
      </w:r>
      <w:r>
        <w:rPr>
          <w:rtl w:val="true"/>
        </w:rPr>
        <w:t xml:space="preserve"> - </w:t>
      </w:r>
      <w:r>
        <w:rPr>
          <w:rtl w:val="true"/>
        </w:rPr>
        <w:t>قدح و جرح جواب بن عبید اللّه تیمی که باز ابن حجر از قدح او سکوت نموده</w:t>
      </w:r>
      <w:bookmarkEnd w:id="180"/>
    </w:p>
    <w:p>
      <w:pPr>
        <w:pStyle w:val="BookText"/>
        <w:rPr/>
      </w:pPr>
      <w:r>
        <w:rPr>
          <w:rFonts w:ascii="IRNazanin" w:hAnsi="IRNazanin" w:eastAsia="IRNazanin"/>
          <w:color w:val="111111"/>
          <w:sz w:val="28"/>
          <w:sz w:val="28"/>
          <w:szCs w:val="28"/>
          <w:rtl w:val="true"/>
          <w:lang w:bidi="fa-IR"/>
        </w:rPr>
        <w:t xml:space="preserve">وجه هشتم آنکه حافظ ابن حزم أندلسی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علی ما نقل عنه، قدح و جرح حدیث نجوم کما ینبغی نموده أبواب افاضه و افاده بر مستفیدین و مسترشدین خود گشوده، و پر ظاهرست که بعد قدح و جرح چنین حافظ جلیل و ناقد نبیل احتجاج بحدیث نجوم، نهایت قبیح و مذمومست، و محتجّ بآن نزد أرباب عقول و حلوم بغایت مدحور و ملوم، و اللّه العاصم عن کید معاند جهول ظلوم</w:t>
      </w:r>
      <w:r>
        <w:rPr>
          <w:rFonts w:eastAsia="IRNazanin" w:cs="IRNazanin"/>
          <w:color w:val="111111"/>
          <w:sz w:val="28"/>
          <w:szCs w:val="28"/>
          <w:rtl w:val="true"/>
          <w:lang w:bidi="fa-IR"/>
        </w:rPr>
        <w:t>.</w:t>
      </w:r>
    </w:p>
    <w:p>
      <w:pPr>
        <w:pStyle w:val="Heading4"/>
        <w:numPr>
          <w:ilvl w:val="3"/>
          <w:numId w:val="1"/>
        </w:numPr>
        <w:rPr/>
      </w:pPr>
      <w:bookmarkStart w:id="181" w:name="__RefHeading___Toc3088707_73709187"/>
      <w:bookmarkStart w:id="182" w:name="_Toc69"/>
      <w:bookmarkEnd w:id="181"/>
      <w:r>
        <w:rPr>
          <w:rtl w:val="true"/>
        </w:rPr>
        <w:t xml:space="preserve">وجه </w:t>
      </w:r>
      <w:r>
        <w:rPr/>
        <w:t>9</w:t>
      </w:r>
      <w:r>
        <w:rPr>
          <w:rtl w:val="true"/>
        </w:rPr>
        <w:t xml:space="preserve"> - </w:t>
      </w:r>
      <w:r>
        <w:rPr>
          <w:rtl w:val="true"/>
        </w:rPr>
        <w:t>قدح حافظ ابو بکر احمد بن حسین بیهقی حدیث نجوم</w:t>
      </w:r>
      <w:bookmarkEnd w:id="182"/>
    </w:p>
    <w:p>
      <w:pPr>
        <w:pStyle w:val="BookText"/>
        <w:rPr/>
      </w:pPr>
      <w:r>
        <w:rPr>
          <w:rFonts w:ascii="IRNazanin" w:hAnsi="IRNazanin" w:eastAsia="IRNazanin"/>
          <w:color w:val="111111"/>
          <w:sz w:val="28"/>
          <w:sz w:val="28"/>
          <w:szCs w:val="28"/>
          <w:rtl w:val="true"/>
          <w:lang w:bidi="fa-IR"/>
        </w:rPr>
        <w:t xml:space="preserve">وجه نهم آنکه أبو بکر أحمد بن الحسین بن علی البیهقی که از صدور حفّاظ و عیون أیقاظ سنیّه است و کمال جلالت و نهایت نبالت او نزد این حضرات أظهر من الشّمس و أبین من الأمس می‌باشد، و خود مخاطب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مآثر زاهره و مفاخر باهرۀ او ذکر نموده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نجوم را روایت کرده و در آن قدح و جرح مفصّل نموده زنگ ارتیاب از سجاجل قلوب اولی الألباب زدوده چنانچه حافظ زین الدّین العراقی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أحادیث 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ذکر حدیث نجوم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رواه 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عمرو من حدیث ابن عبّاس بنحوه، و من وجه آخر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متنه مشهور و أسانیده ضعیفة لم یثبت فی هذا 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عبارت ظاهرست که بیهقی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نجوم را از حدیث عمرو از حدیث ابن عبّاس و از وجه دیگر مرسلا روایت نموده، و بعد از آن افاده کرده که متن آن مشهورست و أسانید آن ضعیفه است و درین حدیث هیچ اسنادی ثابت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حقیقت انضمام بنحوی که استیصال حدیث نجوم بطرقه می‌نماید، و بطوری که در إثبات وهن و هوان آن می‌افزاید بر ناظر خبیر واضح و مستنیرست</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اینجا بر تو مثل آفتاب روشن گردید که ذکر نمودن شاهصاحب حدیث نجوم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بروایت ابن عباس و سکوت نمودن از نقل</w:t>
      </w:r>
      <w:bookmarkStart w:id="183" w:name="pg11492_132694"/>
    </w:p>
    <w:p>
      <w:pPr>
        <w:pStyle w:val="BookText"/>
        <w:rPr/>
      </w:pPr>
      <w:bookmarkEnd w:id="183"/>
      <w:r>
        <w:rPr>
          <w:rFonts w:ascii="IRNazanin" w:hAnsi="IRNazanin" w:eastAsia="IRNazanin"/>
          <w:color w:val="111111"/>
          <w:sz w:val="28"/>
          <w:sz w:val="28"/>
          <w:szCs w:val="28"/>
          <w:rtl w:val="true"/>
          <w:lang w:bidi="fa-IR"/>
        </w:rPr>
        <w:t>قدح بیهقی در آن بی شرمی و بیحیائی خود را واضح و عیان ساختن و بارتکاب خیانت صریحه فی النّقل أعلام جلاعت و خلاعت افراختن ست،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بیچاره بیهقی از راه کمال إنصاف، اعتراف می‌نماید که أسانید حدیث نجوم ضعیف است و هیچ اسنادی درین حدیث ثابت نگردیده، و شاهصاحب أصلا التفاتی بکلام او نمی‌نمایند و بمجرّد روایت او این حدیث را بروایت ابن عباس تمسک نموده، قصب السّبق از ملحدی که بکلمۀ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کرده بود می‌ربایند، و بحمد اللّه تعالی قدح و جرح بیهقی در حدیث نجوم و تضعیف جمله أسانید آن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احادیث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ابن حجر عسقلانی نیز واضح و لائح می‌شود کما ستعرف فیما بعد بعون اللّه تعالی</w:t>
      </w:r>
      <w:r>
        <w:rPr>
          <w:rFonts w:eastAsia="IRNazanin" w:cs="IRNazanin"/>
          <w:color w:val="111111"/>
          <w:sz w:val="28"/>
          <w:szCs w:val="28"/>
          <w:rtl w:val="true"/>
          <w:lang w:bidi="fa-IR"/>
        </w:rPr>
        <w:t>.</w:t>
      </w:r>
    </w:p>
    <w:p>
      <w:pPr>
        <w:pStyle w:val="Heading4"/>
        <w:numPr>
          <w:ilvl w:val="3"/>
          <w:numId w:val="1"/>
        </w:numPr>
        <w:rPr/>
      </w:pPr>
      <w:bookmarkStart w:id="184" w:name="__RefHeading___Toc3088709_73709187"/>
      <w:bookmarkStart w:id="185" w:name="_Toc70"/>
      <w:bookmarkEnd w:id="184"/>
      <w:r>
        <w:rPr>
          <w:rtl w:val="true"/>
        </w:rPr>
        <w:t xml:space="preserve">وجه </w:t>
      </w:r>
      <w:r>
        <w:rPr/>
        <w:t>10</w:t>
      </w:r>
      <w:r>
        <w:rPr>
          <w:rtl w:val="true"/>
        </w:rPr>
        <w:t xml:space="preserve"> - </w:t>
      </w:r>
      <w:r>
        <w:rPr>
          <w:rtl w:val="true"/>
        </w:rPr>
        <w:t>قدح و جرح عبد الرحیم بن زید عمی که ابن حجر درباره او مسلک اجمال سپرده</w:t>
      </w:r>
      <w:bookmarkEnd w:id="185"/>
    </w:p>
    <w:p>
      <w:pPr>
        <w:pStyle w:val="BookText"/>
        <w:rPr/>
      </w:pPr>
      <w:r>
        <w:rPr>
          <w:rFonts w:ascii="IRNazanin" w:hAnsi="IRNazanin" w:eastAsia="IRNazanin"/>
          <w:color w:val="111111"/>
          <w:sz w:val="28"/>
          <w:sz w:val="28"/>
          <w:szCs w:val="28"/>
          <w:rtl w:val="true"/>
          <w:lang w:bidi="fa-IR"/>
        </w:rPr>
        <w:t xml:space="preserve">وجه دهم آنکه حافظ بیهقی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مطعون و موهون بودن حدیث نجوم واضح و آشکار ساخته رایت نقد و تحقیق بدست حزم و تدقیق بر افراخته چنانچه عنقریب بعون اللّه القدیر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حجر عسقلانی خواهی دانست که بیهقی در کتاب الاعتقاد اسناد حدیث نجوم را که بروایت عبد الرّحیم عمّی منقولست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حدیث نجوم را که بروایت ضحاک بن مزاحم مرویست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قدح و جرح را از بیهقی بحوالۀ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علامه ابن امیر الحاجّ حلبی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 و التّحبیر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نموده، کما ستعرف فیما بعد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گاه معلوم گردید که بیهقی بر قدح و جرح حدیث نجوم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ننموده؛ بمزید إنصاف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ضعف إسناد و انقطاع و انهداد آن را مبیّن فرموده؛ ظاهر و باهر شد که احتجاج مخاطب مدغل؛ بمجرد روایت نمودن بیهقی حدیث نجوم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کتمان و حال قدح کردن بیهقی در این حدیث مرّة بعد مرّة هم در کتاب المدخل و هم در کتاب الاعتقاد؛ أمریست عجیب و غریب که در شناعت و فظاعت بأقصای حدود و أبعد غایات رسیده، و مخاطب ما باین صنیع شنیع مستوجب کمال زجر و ملام أرباب عقول و أحلام گردید</w:t>
      </w:r>
      <w:r>
        <w:rPr>
          <w:rFonts w:eastAsia="IRNazanin" w:cs="IRNazanin"/>
          <w:color w:val="111111"/>
          <w:sz w:val="28"/>
          <w:szCs w:val="28"/>
          <w:rtl w:val="true"/>
          <w:lang w:bidi="fa-IR"/>
        </w:rPr>
        <w:t>.</w:t>
      </w:r>
    </w:p>
    <w:p>
      <w:pPr>
        <w:pStyle w:val="Heading4"/>
        <w:numPr>
          <w:ilvl w:val="3"/>
          <w:numId w:val="1"/>
        </w:numPr>
        <w:rPr/>
      </w:pPr>
      <w:bookmarkStart w:id="186" w:name="__RefHeading___Toc3088711_73709187"/>
      <w:bookmarkStart w:id="187" w:name="_Toc71"/>
      <w:bookmarkEnd w:id="186"/>
      <w:r>
        <w:rPr>
          <w:rtl w:val="true"/>
        </w:rPr>
        <w:t xml:space="preserve">وجه </w:t>
      </w:r>
      <w:r>
        <w:rPr/>
        <w:t>11</w:t>
      </w:r>
      <w:r>
        <w:rPr>
          <w:rtl w:val="true"/>
        </w:rPr>
        <w:t xml:space="preserve"> </w:t>
      </w:r>
      <w:r>
        <w:rPr>
          <w:rtl w:val="true"/>
        </w:rPr>
        <w:t>قدح حافظ یوسف ابن عبد البرقرطبی حدیث نجوم را در کتاب جامع بیان العلم</w:t>
      </w:r>
      <w:bookmarkEnd w:id="187"/>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یازدهم آنکه حافظ المغرب أبو عمر یوسف بن عبد اللّه المعروف</w:t>
      </w:r>
    </w:p>
    <w:p>
      <w:pPr>
        <w:pStyle w:val="BookText"/>
        <w:rPr/>
      </w:pPr>
      <w:r>
        <w:rPr>
          <w:rFonts w:ascii="IRNazanin" w:hAnsi="IRNazanin" w:eastAsia="IRNazanin"/>
          <w:color w:val="111111"/>
          <w:sz w:val="28"/>
          <w:sz w:val="28"/>
          <w:szCs w:val="28"/>
          <w:rtl w:val="true"/>
          <w:lang w:bidi="fa-IR"/>
        </w:rPr>
        <w:t xml:space="preserve">بابن عبد البرّ النّمریّ القرطبیّ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بیان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بقدح و جرح حدیث نجوم کما ینبغی برخاسته، کلام خود را در إظهار مطعونیت و إبراز موهونیت این حدیث بدلائل ساطعه و براهین قاطعه آراسته، چنانچه در کتاب مذکور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المزنیّ رحمه اللّه فی قول رسول اللّه 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 هذا الخبر فمعناه فیما نقلوا عنه و شهدوا به علیه، فکلّهم ثقه مؤتمن علی ما جاء به، لا یجوز عندی غیر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قالوا فیه برأیهم فلو کان عند أنفسهم کذلک ما خطّأ بعضهم بعضا و لا أنکر بعضهم علی بعض و لا رجع منهم أحد إلی قول صاحبه،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محمّد بن أیّوب الرّقی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لنا أبو بکر أحمد بن عمرو بن عبد الخالق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یروی عن النبی صلّی اللّه علیه و سلّم ممّا فی أیدی العامّة</w:t>
      </w:r>
    </w:p>
    <w:p>
      <w:pPr>
        <w:pStyle w:val="BookText"/>
        <w:rPr/>
      </w:pPr>
      <w:r>
        <w:rPr>
          <w:rFonts w:ascii="IRNazanin" w:hAnsi="IRNazanin" w:eastAsia="IRNazanin"/>
          <w:color w:val="111111"/>
          <w:sz w:val="28"/>
          <w:sz w:val="28"/>
          <w:szCs w:val="28"/>
          <w:rtl w:val="true"/>
          <w:lang w:bidi="fa-IR"/>
        </w:rPr>
        <w:t>یروونه عن النبی صلّی اللّه علیه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اصحابی کمثل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 فبأیها اقتدوا اهتدوا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لا یصحّ عن النبیّ صلّی اللّه علیه و سلّم، رواه عبد الرحیم بن زید العمّی عن أبیه عن سعید بن المسیب عن ابن عمر عن النبیّ صلّی اللّه علیه و سلّم، و ربما رواه عبد الرحیم بن زید العمّی عن أبیه عن ابن عمر، و إنمّا أتی ضعف هذا الحدیث من قبل عبد الرّحیم بن زید لأنّ أهل العلم قد سکتوا عن الرّوایة لحدیثه، و الکلام ایضا منکر عن النبیّ صلّی اللّه علیه و سلّم، و</w:t>
      </w:r>
    </w:p>
    <w:p>
      <w:pPr>
        <w:pStyle w:val="BookText"/>
        <w:rPr/>
      </w:pPr>
      <w:r>
        <w:rPr>
          <w:rFonts w:ascii="IRNazanin" w:hAnsi="IRNazanin" w:eastAsia="IRNazanin"/>
          <w:color w:val="111111"/>
          <w:sz w:val="28"/>
          <w:sz w:val="28"/>
          <w:szCs w:val="28"/>
          <w:rtl w:val="true"/>
          <w:lang w:bidi="fa-IR"/>
        </w:rPr>
        <w:t>قد روی عن النبیّ صلّی اللّه علیه و سلّم باسناد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بسنّتی و سنّة الخلفاء الرّاشدین المهدیّین بعدی فعضّوا علیها بالنّواجذ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الکلام یعارض حدیث عبد الرّحیم لو ثبت، فکیف و لم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النّبیّ صلّی اللّه علیه و سلّم لا یبیح الاختلاف بعده من أصحابه،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کلام البزّار</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أبو شهاب الحنّاط عن حمزة الجزری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أصحابی مثل النّجوم فأیّهم أخذتم بقوله اهتدیتم، و هذا إسناد لا یصحّ و لا یرویه عن نافع من یحتجّ به، و لیس کلام البزّار بصحیح علی کلّ حال لأنّ الاقتداء بأصحاب النّبی صلّی اللّه علیه و سلّم منفردین إنّما هو لمن جهل ما یسئل عنه، و من کانت هذه حاله فالتّقلید لازم له و لم یأمر أصحابه أن یقتدی بعضهم ببعض إذا تأوّلوا تأویلا سائغا جائزا ممکنا فی الاصول، و إنّما کلّ واحد منهم نجم جائز أن یقتدی به العامیّ الجاهل، بمعنی ما یحتاج إلیه من دینه، و کذلک سائر العلماء من العامّة، و اللّه</w:t>
      </w:r>
      <w:bookmarkStart w:id="188" w:name="pg11492_132696"/>
    </w:p>
    <w:p>
      <w:pPr>
        <w:pStyle w:val="BookText"/>
        <w:rPr/>
      </w:pPr>
      <w:bookmarkEnd w:id="188"/>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فی هذا الحدیث إسناد غیر ما ذکر</w:t>
      </w:r>
    </w:p>
    <w:p>
      <w:pPr>
        <w:pStyle w:val="BookText"/>
        <w:rPr/>
      </w:pPr>
      <w:r>
        <w:rPr>
          <w:rFonts w:ascii="IRNazanin" w:hAnsi="IRNazanin" w:eastAsia="IRNazanin"/>
          <w:color w:val="111111"/>
          <w:sz w:val="28"/>
          <w:sz w:val="28"/>
          <w:szCs w:val="28"/>
          <w:rtl w:val="true"/>
          <w:lang w:bidi="fa-IR"/>
        </w:rPr>
        <w:t>البزّار عن سلام بن سلیم،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الحارث بن غصین عن الأعمش عن أبی سفیان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p>
    <w:p>
      <w:pPr>
        <w:pStyle w:val="BookText"/>
        <w:rPr/>
      </w:pP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إسناد لا تقوم به حجة لأنّ الحارث بن غصین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فوائد سدیده و عوائد مفیدۀ این کلام تحقیق انضمام ابن عبد البرّ مع تنقید بعض أقوال او در جزء ثانی مجلّد حدیث مدینة العلم بتفصیل جمیل مذکور شده، فعلیک بمراجعتها حتّی تستفید نهایة وهن هذا الحدیث بمطالعتها</w:t>
      </w:r>
      <w:r>
        <w:rPr>
          <w:rFonts w:eastAsia="IRNazanin" w:cs="IRNazanin"/>
          <w:color w:val="111111"/>
          <w:sz w:val="28"/>
          <w:szCs w:val="28"/>
          <w:rtl w:val="true"/>
          <w:lang w:bidi="fa-IR"/>
        </w:rPr>
        <w:t>.</w:t>
      </w:r>
    </w:p>
    <w:p>
      <w:pPr>
        <w:pStyle w:val="Heading4"/>
        <w:numPr>
          <w:ilvl w:val="3"/>
          <w:numId w:val="1"/>
        </w:numPr>
        <w:rPr/>
      </w:pPr>
      <w:bookmarkStart w:id="189" w:name="__RefHeading___Toc3088713_73709187"/>
      <w:bookmarkStart w:id="190" w:name="_Toc72"/>
      <w:bookmarkEnd w:id="189"/>
      <w:r>
        <w:rPr>
          <w:rtl w:val="true"/>
        </w:rPr>
        <w:t xml:space="preserve">وجه </w:t>
      </w:r>
      <w:r>
        <w:rPr/>
        <w:t>12</w:t>
      </w:r>
      <w:r>
        <w:rPr>
          <w:rtl w:val="true"/>
        </w:rPr>
        <w:t xml:space="preserve"> </w:t>
      </w:r>
      <w:r>
        <w:rPr>
          <w:rtl w:val="true"/>
        </w:rPr>
        <w:t>قدح حافظ أبو القاسم علی ابن عساکر دمشقی در حدیث نجوم، و مآخذ ترجمۀ او</w:t>
      </w:r>
      <w:bookmarkEnd w:id="190"/>
    </w:p>
    <w:p>
      <w:pPr>
        <w:pStyle w:val="Heading5"/>
        <w:numPr>
          <w:ilvl w:val="4"/>
          <w:numId w:val="1"/>
        </w:numPr>
        <w:rPr/>
      </w:pPr>
      <w:bookmarkStart w:id="191" w:name="__RefHeading___Toc3088715_73709187"/>
      <w:bookmarkStart w:id="192" w:name="_Toc73"/>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 xml:space="preserve">وجه دوازدهم آنکه أبو القاسم علیّ بن الحسن بن هبة اللّه الدمشقی المعروف بابن عساکر که از جمله فقهاء عظام و حفّاظ فخام سنّیه است در حدیث نجوم قدح نموده و طریق تضعیف راوی آن بالصّراحة پیموده، کما ستعرف إنشاء اللّه تعالی فیما بعد من عبارة المناوی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قدح و جرح این حافظ جلیل و ناقد نبیل در حدیث نجوم برای اسقاط آن از از درجه اعتبار کافی و وافی، و رسوم این خبر را بسوافی اخمال ماحی و عافی است</w:t>
      </w:r>
      <w:r>
        <w:rPr>
          <w:rFonts w:eastAsia="IRNazanin" w:cs="IRNazanin"/>
          <w:color w:val="111111"/>
          <w:sz w:val="28"/>
          <w:szCs w:val="28"/>
          <w:rtl w:val="true"/>
          <w:lang w:bidi="fa-IR"/>
        </w:rPr>
        <w:t>.</w:t>
      </w:r>
    </w:p>
    <w:p>
      <w:pPr>
        <w:pStyle w:val="Heading5"/>
        <w:numPr>
          <w:ilvl w:val="4"/>
          <w:numId w:val="1"/>
        </w:numPr>
        <w:rPr/>
      </w:pPr>
      <w:bookmarkStart w:id="193" w:name="__RefHeading___Toc3088717_73709187"/>
      <w:bookmarkStart w:id="194" w:name="_Toc74"/>
      <w:bookmarkEnd w:id="193"/>
      <w:r>
        <w:rPr>
          <w:rtl w:val="true"/>
        </w:rPr>
        <w:t>مآخذ ترجمه حافظ ابن عساکر دمشقی</w:t>
      </w:r>
      <w:bookmarkEnd w:id="194"/>
    </w:p>
    <w:p>
      <w:pPr>
        <w:pStyle w:val="BookText"/>
        <w:rPr/>
      </w:pPr>
      <w:r>
        <w:rPr>
          <w:rFonts w:ascii="IRNazanin" w:hAnsi="IRNazanin" w:eastAsia="IRNazanin"/>
          <w:color w:val="111111"/>
          <w:sz w:val="28"/>
          <w:sz w:val="28"/>
          <w:szCs w:val="28"/>
          <w:rtl w:val="true"/>
          <w:lang w:bidi="fa-IR"/>
        </w:rPr>
        <w:t xml:space="preserve">و محامد کثیرۀ وافره و مکارم منیرۀ سافرۀ ابن عساکر حسب افادات سنّیّه در مجلّد حدیث طیر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حموی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أسعد یافعی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الدین سبکی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الرّحیم أسنوی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الدّین الأسدی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الفداء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دیاربکری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مسانید أبی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أبو المؤیّد محمّد بن محمود الخوارزمی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ازنیقی 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ابجد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مکلّل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صدیق حسن خان معاصر، بتفصیل شنیدی</w:t>
      </w:r>
      <w:r>
        <w:rPr>
          <w:rFonts w:eastAsia="IRNazanin" w:cs="IRNazanin"/>
          <w:color w:val="111111"/>
          <w:sz w:val="28"/>
          <w:szCs w:val="28"/>
          <w:rtl w:val="true"/>
          <w:lang w:bidi="fa-IR"/>
        </w:rPr>
        <w:t>.</w:t>
      </w:r>
    </w:p>
    <w:p>
      <w:pPr>
        <w:pStyle w:val="Heading4"/>
        <w:numPr>
          <w:ilvl w:val="3"/>
          <w:numId w:val="1"/>
        </w:numPr>
        <w:rPr/>
      </w:pPr>
      <w:bookmarkStart w:id="195" w:name="__RefHeading___Toc3088719_73709187"/>
      <w:bookmarkStart w:id="196" w:name="_Toc75"/>
      <w:bookmarkEnd w:id="195"/>
      <w:r>
        <w:rPr>
          <w:rtl w:val="true"/>
        </w:rPr>
        <w:t xml:space="preserve">وجه </w:t>
      </w:r>
      <w:r>
        <w:rPr/>
        <w:t>13</w:t>
      </w:r>
      <w:r>
        <w:rPr>
          <w:rtl w:val="true"/>
        </w:rPr>
        <w:t xml:space="preserve"> </w:t>
      </w:r>
      <w:r>
        <w:rPr>
          <w:rtl w:val="true"/>
        </w:rPr>
        <w:t xml:space="preserve">قدح أبو الفرج ابن جوزی حدیث نجوم را در کتاب </w:t>
      </w:r>
      <w:r>
        <w:rPr>
          <w:rtl w:val="true"/>
        </w:rPr>
        <w:t>«</w:t>
      </w:r>
      <w:r>
        <w:rPr>
          <w:rtl w:val="true"/>
        </w:rPr>
        <w:t>العلل المنتاهیة</w:t>
      </w:r>
      <w:r>
        <w:rPr>
          <w:rtl w:val="true"/>
        </w:rPr>
        <w:t>»</w:t>
      </w:r>
      <w:bookmarkEnd w:id="196"/>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سیزدهم آنکه أبو الفرج عبد الرّحمن بن علی بن محمّد البکری البغدادیّ</w:t>
      </w:r>
      <w:bookmarkStart w:id="197" w:name="pg11492_132697"/>
    </w:p>
    <w:p>
      <w:pPr>
        <w:pStyle w:val="BookText"/>
        <w:rPr/>
      </w:pPr>
      <w:bookmarkEnd w:id="197"/>
      <w:r>
        <w:rPr>
          <w:rFonts w:ascii="IRNazanin" w:hAnsi="IRNazanin" w:eastAsia="IRNazanin"/>
          <w:color w:val="111111"/>
          <w:sz w:val="28"/>
          <w:sz w:val="28"/>
          <w:szCs w:val="28"/>
          <w:rtl w:val="true"/>
          <w:lang w:bidi="fa-IR"/>
        </w:rPr>
        <w:t xml:space="preserve">المعروف بابن الجوزی، حدیث نجوم را بقدح و جرح صریح نواخته بتصریح عدم صحّت آن و مجروح بودن یک راوی و کذّاب بودن راوی دیگرش رایت تفضیح و تقبیح بر افراخته، 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المتناهیة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روی نعیم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عبد الرّحیم بن زید العمّی عن أبیه عن سعید بن المسیّب 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ربّی فیما یختلف فیه أصحابی من بعدی فأوحی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أصحابک عندی بمنزلة النّجوم فی السّماء بعضها أضوأ من بعض، فمن أخذ بشیء ممّا هم علیه من اختلافهم فهو علی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یصحّ، نعیم مجروح، و 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98" w:name="__RefHeading___Toc3088721_73709187"/>
      <w:bookmarkStart w:id="199" w:name="_Toc76"/>
      <w:bookmarkEnd w:id="198"/>
      <w:r>
        <w:rPr>
          <w:rtl w:val="true"/>
        </w:rPr>
        <w:t xml:space="preserve">وجه </w:t>
      </w:r>
      <w:r>
        <w:rPr/>
        <w:t>14</w:t>
      </w:r>
      <w:r>
        <w:rPr>
          <w:rtl w:val="true"/>
        </w:rPr>
        <w:t xml:space="preserve"> </w:t>
      </w:r>
      <w:r>
        <w:rPr>
          <w:rtl w:val="true"/>
        </w:rPr>
        <w:t>قدح حافظ عمر بن حسن ابن دحیه کلبی اندلسی در حدیث مذکور، و مآخذ ترجمۀ او</w:t>
      </w:r>
      <w:bookmarkEnd w:id="199"/>
    </w:p>
    <w:p>
      <w:pPr>
        <w:pStyle w:val="BookText"/>
        <w:rPr/>
      </w:pPr>
      <w:r>
        <w:rPr>
          <w:rFonts w:ascii="IRNazanin" w:hAnsi="IRNazanin" w:eastAsia="IRNazanin"/>
          <w:color w:val="111111"/>
          <w:sz w:val="28"/>
          <w:sz w:val="28"/>
          <w:szCs w:val="28"/>
          <w:rtl w:val="true"/>
          <w:lang w:bidi="fa-IR"/>
        </w:rPr>
        <w:t xml:space="preserve">وجه چهاردهم آنکه حافظ جلیل أبو الخطاب عمر بن الحسن بن علی الکلبیّ الأندلسیّ المعروف بابن دحیه که از نقّاد جلیل الشّأن و حفّاظ رفیع المکان سنّیّه است در حدیث نجوم قدح و جرح آغاز نهاده بنفی صحّت آن بالصّراحة داد إنصاف و ترک اعتساف داده، چنانچه حافظ زین الدّین العراقی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تخریج أحادیث منهاج 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ابن دحیة و قد ذکر</w:t>
      </w:r>
    </w:p>
    <w:p>
      <w:pPr>
        <w:pStyle w:val="BookText"/>
        <w:rPr/>
      </w:pPr>
      <w:r>
        <w:rPr>
          <w:rFonts w:ascii="IRNazanin" w:hAnsi="IRNazanin" w:eastAsia="IRNazanin"/>
          <w:color w:val="111111"/>
          <w:sz w:val="28"/>
          <w:sz w:val="28"/>
          <w:szCs w:val="28"/>
          <w:rtl w:val="true"/>
          <w:lang w:bidi="fa-IR"/>
        </w:rPr>
        <w:t>حدیث أصحابی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مدائح مبهره و محامد مزهرۀ علاّمه ابن دحیه نزد علمای سنّیّه در مجلّد حدیث ولایت،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المحاضره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مقری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عبد الباقی زرقانی، مذکور و مسطور شده و بعد ملاحظۀ آن در تمامیّت إلزام خصام و إفحام تامّ معاندین أغثام، شبهۀ باقی نمی‌ماند</w:t>
      </w:r>
      <w:r>
        <w:rPr>
          <w:rFonts w:eastAsia="IRNazanin" w:cs="IRNazanin"/>
          <w:color w:val="111111"/>
          <w:sz w:val="28"/>
          <w:szCs w:val="28"/>
          <w:rtl w:val="true"/>
          <w:lang w:bidi="fa-IR"/>
        </w:rPr>
        <w:t>.</w:t>
      </w:r>
    </w:p>
    <w:p>
      <w:pPr>
        <w:pStyle w:val="Heading4"/>
        <w:numPr>
          <w:ilvl w:val="3"/>
          <w:numId w:val="1"/>
        </w:numPr>
        <w:rPr/>
      </w:pPr>
      <w:bookmarkStart w:id="200" w:name="__RefHeading___Toc3088723_73709187"/>
      <w:bookmarkStart w:id="201" w:name="_Toc77"/>
      <w:bookmarkEnd w:id="200"/>
      <w:r>
        <w:rPr>
          <w:rtl w:val="true"/>
        </w:rPr>
        <w:t xml:space="preserve">وجه </w:t>
      </w:r>
      <w:r>
        <w:rPr/>
        <w:t>15</w:t>
      </w:r>
      <w:r>
        <w:rPr>
          <w:rtl w:val="true"/>
        </w:rPr>
        <w:t xml:space="preserve"> </w:t>
      </w:r>
      <w:r>
        <w:rPr>
          <w:rtl w:val="true"/>
        </w:rPr>
        <w:t>قدح و جرح ابن تیمیه حنبلی در حدیث نجوم</w:t>
      </w:r>
      <w:bookmarkEnd w:id="201"/>
    </w:p>
    <w:p>
      <w:pPr>
        <w:pStyle w:val="BookText"/>
        <w:rPr/>
      </w:pPr>
      <w:r>
        <w:rPr>
          <w:rFonts w:ascii="IRNazanin" w:hAnsi="IRNazanin" w:eastAsia="IRNazanin"/>
          <w:color w:val="111111"/>
          <w:sz w:val="28"/>
          <w:sz w:val="28"/>
          <w:szCs w:val="28"/>
          <w:rtl w:val="true"/>
          <w:lang w:bidi="fa-IR"/>
        </w:rPr>
        <w:t xml:space="preserve">وجه پانزدهم آنکه أحمد بن عبد الحلیم الحنبلی المعروف بابن تیمیّه که تعنّت و تعصّب او بیش از آنست که بمعرض بیان آید، بمقابلۀ اهل حقّ عاجز گردیده ناچار بر سر قدح و جرح حدیث نجوم رسیده،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که علاّمۀ حلّی علیه الرّحمه ذکر حدیث نجوم فرموده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أصحابی کالنّجوم فبأیّهم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الحدیث ضعیف ضعّفه أئمّة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لا یصحّ عن رسول اللّه صلّی اللّه علیه و سلّم و لیس هو فی کتب الحدیث المعتمدة</w:t>
      </w:r>
      <w:r>
        <w:rPr>
          <w:rFonts w:eastAsia="IRNazanin" w:cs="IRNazanin"/>
          <w:color w:val="111111"/>
          <w:sz w:val="28"/>
          <w:szCs w:val="28"/>
          <w:rtl w:val="true"/>
          <w:lang w:bidi="fa-IR"/>
        </w:rPr>
        <w:t>].</w:t>
      </w:r>
      <w:bookmarkStart w:id="202" w:name="pg11492_132698"/>
    </w:p>
    <w:p>
      <w:pPr>
        <w:pStyle w:val="BookText"/>
        <w:rPr/>
      </w:pPr>
      <w:bookmarkEnd w:id="202"/>
      <w:r>
        <w:rPr>
          <w:rFonts w:ascii="IRNazanin" w:hAnsi="IRNazanin" w:eastAsia="IRNazanin"/>
          <w:color w:val="111111"/>
          <w:sz w:val="28"/>
          <w:sz w:val="28"/>
          <w:szCs w:val="28"/>
          <w:rtl w:val="true"/>
          <w:lang w:bidi="fa-IR"/>
        </w:rPr>
        <w:t>و از این عبارت ابن تیمیّه وجوه عدیده که مظهر وهن و هوان حدیث نجوم می‌باشد در مجلّد حدیث مدینة العلم، بتفصیل جمیل مبیّن شده، فراجعها إن شئت، و اللّه الهادی</w:t>
      </w:r>
      <w:r>
        <w:rPr>
          <w:rFonts w:eastAsia="IRNazanin" w:cs="IRNazanin"/>
          <w:color w:val="111111"/>
          <w:sz w:val="28"/>
          <w:szCs w:val="28"/>
          <w:rtl w:val="true"/>
          <w:lang w:bidi="fa-IR"/>
        </w:rPr>
        <w:t>.</w:t>
      </w:r>
    </w:p>
    <w:p>
      <w:pPr>
        <w:pStyle w:val="Heading4"/>
        <w:numPr>
          <w:ilvl w:val="3"/>
          <w:numId w:val="1"/>
        </w:numPr>
        <w:rPr/>
      </w:pPr>
      <w:bookmarkStart w:id="203" w:name="__RefHeading___Toc3088725_73709187"/>
      <w:bookmarkStart w:id="204" w:name="_Toc78"/>
      <w:bookmarkEnd w:id="203"/>
      <w:r>
        <w:rPr>
          <w:rtl w:val="true"/>
        </w:rPr>
        <w:t xml:space="preserve">وجه </w:t>
      </w:r>
      <w:r>
        <w:rPr/>
        <w:t>16</w:t>
      </w:r>
      <w:r>
        <w:rPr>
          <w:rtl w:val="true"/>
        </w:rPr>
        <w:t xml:space="preserve"> </w:t>
      </w:r>
      <w:r>
        <w:rPr>
          <w:rtl w:val="true"/>
        </w:rPr>
        <w:t>قدح جرح ابو حیان محمد بن یوسف غرناطی حدیث نجوم را در تفسیر بحر محیط‌</w:t>
      </w:r>
      <w:bookmarkEnd w:id="204"/>
    </w:p>
    <w:p>
      <w:pPr>
        <w:pStyle w:val="BookText"/>
        <w:rPr/>
      </w:pPr>
      <w:r>
        <w:rPr>
          <w:rFonts w:ascii="IRNazanin" w:hAnsi="IRNazanin" w:eastAsia="IRNazanin"/>
          <w:color w:val="111111"/>
          <w:sz w:val="28"/>
          <w:sz w:val="28"/>
          <w:szCs w:val="28"/>
          <w:rtl w:val="true"/>
          <w:lang w:bidi="fa-IR"/>
        </w:rPr>
        <w:t xml:space="preserve">وجه شانزدهم آنکه أبو حیّان محمد بن یوسف الأندلسیّ الغرناطی که از اکابر مفسّرین أعلام و أجلّه محدثین عالیمقام نزد سنّیّه است در قدح حدیث نجوم انهماک تمام نموده بأقدام اقدام تامّ و طعن و إبطال و محو و اخمال آن سعی جمیل فرموده، چنانچه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القرآن تبیانا لکلّ شیء؟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أنّه بیّن کلّ شیء من امور الدّین حیث کان نصّا علی بعضها و إحالة علی السّنّة حیث امر فیه باتّباع رسول اللّه صلّی اللّه علیه و سلّم و طاعته و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یَنْطِقُ عَنِ الْهَوی ، و حثّا علی الإجماع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یَتَّبِعْ غَیْرَ سَبِیلِ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رضی رسول اللّه صلّی اللّه علیه و سلّم لأمّته اتّباع أصحابه و الاقتداء بآثاره فی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اجتهدوا و قاسوا و وطئوا طرق القیاس و الاجتهاد، فکانت السّنّة و الإجماع و القیاس و الاجتهاد مستندة إلی تبیین الکتاب، فمن ثمّ کان تبیانا لکلّ شیء،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رضی رسول اللّه صلّی اللّه علیه و سلّم،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اهتدیتم، لم یقل ذلک رسول اللّه صلّی اللّه علیه و سلّم و هو حدیث موضوع لا یصحّ بوجه عن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الحافظ أبو محمد علیّ بن أحمد بن حزم فی رسالته فی إبطال الرّأی و القیاس و الاستحسان و التّعلیل و التّقلید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خبر مکذوب موضوع باطل لم یصحّ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إسناده إلی البزّار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سألتم عمّا روی عن النبیّ صلّی اللّه علیه و سلّم ممّا فی أیدی العامّة ترویه</w:t>
      </w:r>
    </w:p>
    <w:p>
      <w:pPr>
        <w:pStyle w:val="BookText"/>
        <w:rPr/>
      </w:pPr>
      <w:r>
        <w:rPr>
          <w:rFonts w:ascii="Amiri" w:hAnsi="Amiri" w:eastAsia="Amiri" w:cs="Amiri"/>
          <w:color w:val="111111"/>
          <w:sz w:val="28"/>
          <w:sz w:val="28"/>
          <w:szCs w:val="28"/>
          <w:rtl w:val="true"/>
          <w:lang w:bidi="ar-SA"/>
        </w:rPr>
        <w:t>عن رسول اللّه صلّی اللّه علیه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أصحابی کمثل النّجوم، أو</w:t>
      </w:r>
    </w:p>
    <w:p>
      <w:pPr>
        <w:pStyle w:val="BookText"/>
        <w:rPr/>
      </w:pPr>
      <w:r>
        <w:rPr>
          <w:rFonts w:ascii="IRNazanin" w:hAnsi="IRNazanin" w:eastAsia="IRNazanin"/>
          <w:color w:val="111111"/>
          <w:sz w:val="28"/>
          <w:sz w:val="28"/>
          <w:szCs w:val="28"/>
          <w:rtl w:val="true"/>
          <w:lang w:bidi="fa-IR"/>
        </w:rPr>
        <w:t>کالنّجوم بأیّها اقتدوا اهتدوا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کلام لم یصحّ عن النبی صلّی اللّه علیه و سلّم رواه عبد الرّحیم بن زید العمی عن أبیه عن سعید بن المسیّب عن ابن عمر عن النبیّ صلّی اللّه علیه و سلّم و إنّما اتی ضعف هذا الحدیث من قبل عبد الرّحیم لأنّ أهل العلم سکتوا عن الرّوایة لحدیثه، و الکلام أیضا منکر عن النبیّ صلّی اللّه علیه و سلّم و لم یثبت، و النبیّ صلّی اللّه علیه و سلّم لا یبیح الاختلاف بعده من أصحابه</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نصّ کلام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بن زید کذّاب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p>
    <w:p>
      <w:pPr>
        <w:pStyle w:val="BookText"/>
        <w:rPr/>
      </w:pP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متروک، رواه أیضا حمزة الجزریّ؛ و حمزة هذا ساقط 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بلاغت نظام علاّمه أبو حیّان بچند وجه دلالت بر مقدوحیّت و مطعونیّت حدیث نجوم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أبو حیّان بعد نقل کلام زمخشری که مشتمل بر حدیث نجوم است بصراحت تمام افاده نموده که هرگز جناب رسالت‌مآب صلّی اللّه علیه و آله و سلّم این کلام را نفرموده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بتصریح گفته که این حدیث موضوعست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بتوضیح تمام گفته که این حدیث بهیچ وجه از رسول خدا صلّی اللّه علیه و آله و سلّم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إبطال رأی و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حافظ ابن حزم بنصّ کلام او نقل کرده که این حدیث مکذوبست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حزم نقل کرده که این حدیث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حزم نقل کرده که این حدیث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حزم نقل کرده که این حدیث هرگز صحیح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بواسطۀ ابن حزم از بزّار نقل کرده که این حدیث را عامّه روایت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بزّار نقل نموده که این کلام از جناب رسالت‌مآب صلّی اللّه علیه و آله و سلّم صحیح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بزّار نقل آورده که ضعف این حدیث از جانب عبد الرّحیم آمده، یعنی این حدیث بسبب روایت کردن عبد الرّحیم ضعیف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بزّار نقل نموده که أهل علم از روایت حدیث عبد الرّحیم باز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بزّار نقل کرده که این کلام یعنی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منکرست از جناب رسالت‌مآب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بزّار نقل نموده که این کلام ثابت نیست</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بزّار نقل کرده که جناب رسالت‌مآب صلّی اللّه علیه و آله و سلّم مباح نمی‌فرماید که أصحاب آن جناب بعد آن جناب اختلاف نمایند، و این حدیث دلیل عقلیست بر وضع</w:t>
      </w:r>
      <w:bookmarkStart w:id="205" w:name="pg11492_132700"/>
    </w:p>
    <w:p>
      <w:pPr>
        <w:pStyle w:val="BookText"/>
        <w:rPr/>
      </w:pPr>
      <w:bookmarkEnd w:id="205"/>
      <w:r>
        <w:rPr>
          <w:rFonts w:ascii="IRNazanin" w:hAnsi="IRNazanin" w:eastAsia="IRNazanin"/>
          <w:color w:val="111111"/>
          <w:sz w:val="28"/>
          <w:sz w:val="28"/>
          <w:szCs w:val="28"/>
          <w:rtl w:val="true"/>
          <w:lang w:bidi="fa-IR"/>
        </w:rPr>
        <w:t xml:space="preserve">حدیث نجوم، و قد مرّ بیانه فی مجلّد حدیث مدینة العلم عند ذکر فوائد کلام ابن عبد البرّ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بیان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فراجعه فإنّه مفید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عبد الرّحیم بن زید که راوی این حدیث است از ابن معین نقل کرده که او کذّاب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عبد الرّحیم از ابن معین نقل نموده که او خبیث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عبد الرّحیم مذکور از ابن معین آورده که او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بخاری در حقّ عبد الرّحیم نقل کرده که او متروکست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کمال تحقیق افاده نموده که این حدیث را حمزۀ جزری نیز روایت کرده، و حمزه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حمزه بعد وصف او بساقط؛ متروک بودن او هم مصرّح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الوجوه العشرون کلّ واحد منها یرغم أنف الشّامس الحرون، و یستأصل شافة المعاند المرون، و یظهر أنّ المختلقین للکذب قد غرّهم فی دینهم ما کانوا یفترون</w:t>
      </w:r>
      <w:r>
        <w:rPr>
          <w:rFonts w:eastAsia="IRNazanin" w:cs="IRNazanin"/>
          <w:color w:val="111111"/>
          <w:sz w:val="28"/>
          <w:szCs w:val="28"/>
          <w:rtl w:val="true"/>
          <w:lang w:bidi="fa-IR"/>
        </w:rPr>
        <w:t>!</w:t>
      </w:r>
    </w:p>
    <w:p>
      <w:pPr>
        <w:pStyle w:val="Heading4"/>
        <w:numPr>
          <w:ilvl w:val="3"/>
          <w:numId w:val="1"/>
        </w:numPr>
        <w:rPr/>
      </w:pPr>
      <w:bookmarkStart w:id="206" w:name="__RefHeading___Toc3088727_73709187"/>
      <w:bookmarkStart w:id="207" w:name="_Toc79"/>
      <w:bookmarkEnd w:id="206"/>
      <w:r>
        <w:rPr>
          <w:rtl w:val="true"/>
        </w:rPr>
        <w:t xml:space="preserve">وجه </w:t>
      </w:r>
      <w:r>
        <w:rPr/>
        <w:t>17</w:t>
      </w:r>
      <w:r>
        <w:rPr>
          <w:rtl w:val="true"/>
        </w:rPr>
        <w:t xml:space="preserve"> </w:t>
      </w:r>
      <w:r>
        <w:rPr>
          <w:rtl w:val="true"/>
        </w:rPr>
        <w:t xml:space="preserve">قدح و جرح أبو حیان حدیث مذکور را در تفسیر دیگرش </w:t>
      </w:r>
      <w:r>
        <w:rPr>
          <w:rtl w:val="true"/>
        </w:rPr>
        <w:t>«</w:t>
      </w:r>
      <w:r>
        <w:rPr>
          <w:rtl w:val="true"/>
        </w:rPr>
        <w:t>انهر الماد</w:t>
      </w:r>
      <w:r>
        <w:rPr>
          <w:rtl w:val="true"/>
        </w:rPr>
        <w:t>»</w:t>
      </w:r>
      <w:bookmarkEnd w:id="207"/>
    </w:p>
    <w:p>
      <w:pPr>
        <w:pStyle w:val="Heading5"/>
        <w:numPr>
          <w:ilvl w:val="4"/>
          <w:numId w:val="1"/>
        </w:numPr>
        <w:rPr/>
      </w:pPr>
      <w:bookmarkStart w:id="208" w:name="__RefHeading___Toc3088729_73709187"/>
      <w:bookmarkStart w:id="209" w:name="_Toc80"/>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 xml:space="preserve">وجه هفدهم آنکه علاّمه أبو حیّان أندلسی غرناطی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 المادّ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حدیث نجوم را دستخوش جرح و قدح ساخته بإظهار کمال وهن و هوان آن کما ینبغی پرداخته، چنانچه در تفسیر مذکور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کان القرآن تبیانا لکلّ شیء؟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أنّه بیّن کلّ شیء من امور الدّین حیث کان نصّا علی بعضها و إحالة علی السّنّة، حیث أمر فیه باتّباع رسول اللّه صلّی اللّه علیه و سلّم و طاعته، و فیه وَ ما یَنْطِقُ عَنِ الْهَوی ، و حثّا علی الإجماع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یَتَّبِعْ غَیْرَ سَبِیلِ الْمُؤْمِنِینَ ، و قد رضی رسول اللّه صلّی اللّه علیه و سلّم اتّباع أصحابه و الاقتداء بآثارهم فی</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اجتهدوا و قاسوا و وطأوا طرق القیاس و الاجتهاد، فکانت السّنّة و الاجتهاد و الإجماع و القیاس مستندة إلی تبیین الکتاب، فمن ثمّ کان تِبْیاناً لِکُلِّ شَیْ‌ءٍ ،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رضی رسول اللّه صلّی اللّه علیه و سلّم،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اهتدیتم؛ لم یقل ذلک رسول اللّه صلّی اللّه علیه و سلّم و هو حدیث موضوع لا یصحّ بوجه عن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الوزیر الحافظ أبو محمّد علیّ بن أحمد بن حزم فی رسالته فی إبطال القیاس و الرّأی و الاستحسان</w:t>
      </w:r>
      <w:bookmarkStart w:id="210" w:name="pg11492_132701"/>
    </w:p>
    <w:p>
      <w:pPr>
        <w:pStyle w:val="BookText"/>
        <w:rPr/>
      </w:pPr>
      <w:bookmarkEnd w:id="210"/>
      <w:r>
        <w:rPr>
          <w:rFonts w:ascii="IRNazanin" w:hAnsi="IRNazanin" w:eastAsia="IRNazanin"/>
          <w:color w:val="111111"/>
          <w:sz w:val="28"/>
          <w:sz w:val="28"/>
          <w:szCs w:val="28"/>
          <w:rtl w:val="true"/>
          <w:lang w:bidi="fa-IR"/>
        </w:rPr>
        <w:t>و التّعلیل و التّقلید؛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خبر مکذوب موضوع باطل لم یصحّ قطّ، و ذکر باسناده إلی البزّار صاحب المسند،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سألتم عمّا روی عن النّبی صلّی اللّه علیه و سلّم ممّا فی أیدی العامّة ترویه</w:t>
      </w:r>
    </w:p>
    <w:p>
      <w:pPr>
        <w:pStyle w:val="BookText"/>
        <w:rPr/>
      </w:pPr>
      <w:r>
        <w:rPr>
          <w:rFonts w:ascii="Amiri" w:hAnsi="Amiri" w:eastAsia="Amiri" w:cs="Amiri"/>
          <w:color w:val="111111"/>
          <w:sz w:val="28"/>
          <w:sz w:val="28"/>
          <w:szCs w:val="28"/>
          <w:rtl w:val="true"/>
          <w:lang w:bidi="ar-SA"/>
        </w:rPr>
        <w:t>عن النّبیّ صلّی اللّه علیه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أصحابی کمثل النّجوم، أو</w:t>
      </w:r>
    </w:p>
    <w:p>
      <w:pPr>
        <w:pStyle w:val="BookText"/>
        <w:rPr/>
      </w:pPr>
      <w:r>
        <w:rPr>
          <w:rFonts w:ascii="IRNazanin" w:hAnsi="IRNazanin" w:eastAsia="IRNazanin"/>
          <w:color w:val="111111"/>
          <w:sz w:val="28"/>
          <w:sz w:val="28"/>
          <w:szCs w:val="28"/>
          <w:rtl w:val="true"/>
          <w:lang w:bidi="fa-IR"/>
        </w:rPr>
        <w:t>کالنّجوم، بأیّها اقتدوا اهتدوا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کلام لم یصحّ عن النّبیّ صلّی اللّه علیه و سلّم، رواه عبد الرّحیم بن زید العمیّ عن أبیه عن سعید بن المسیّب عن ابن عمر عن النّبیّ صلّی اللّه علیه و سلّم، و لم یثبت، و النّبیّ صلّی اللّه علیه و سلّم لا یبیح الاختلاف بعده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نصّ کلام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بن زید کذّاب خبیث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متروک، و رواه أیضا حمزة الجزریّ، و حمزة هذا ساقط 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أبو حیان هم بوجوه عدیدۀ مذکورۀ سابقه دلیل وهن و هوان و فساد و بطلان حدیث نجوم می‌باشد، فتنبّه لذلک، و اللّه الهادی إلی أقوم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نهایت علو شأن و غایت رفعت مکان علاّمه أبو حیّان نزد أکابر و أعیان سنّیّه محتاج ببیان نیست</w:t>
      </w:r>
      <w:r>
        <w:rPr>
          <w:rFonts w:eastAsia="IRNazanin" w:cs="IRNazanin"/>
          <w:color w:val="111111"/>
          <w:sz w:val="28"/>
          <w:szCs w:val="28"/>
          <w:rtl w:val="true"/>
          <w:lang w:bidi="fa-IR"/>
        </w:rPr>
        <w:t>.</w:t>
      </w:r>
    </w:p>
    <w:p>
      <w:pPr>
        <w:pStyle w:val="Heading5"/>
        <w:numPr>
          <w:ilvl w:val="4"/>
          <w:numId w:val="1"/>
        </w:numPr>
        <w:rPr/>
      </w:pPr>
      <w:bookmarkStart w:id="211" w:name="__RefHeading___Toc3088731_73709187"/>
      <w:bookmarkStart w:id="212" w:name="_Toc81"/>
      <w:bookmarkEnd w:id="211"/>
      <w:r>
        <w:rPr>
          <w:rtl w:val="true"/>
        </w:rPr>
        <w:t>ترجمه أبو حیان أندلسی</w:t>
      </w:r>
      <w:bookmarkEnd w:id="212"/>
    </w:p>
    <w:p>
      <w:pPr>
        <w:pStyle w:val="BookText"/>
        <w:rPr/>
      </w:pPr>
      <w:r>
        <w:rPr>
          <w:rFonts w:ascii="IRNazanin" w:hAnsi="IRNazanin" w:eastAsia="IRNazanin"/>
          <w:color w:val="111111"/>
          <w:sz w:val="28"/>
          <w:sz w:val="28"/>
          <w:szCs w:val="28"/>
          <w:rtl w:val="true"/>
          <w:lang w:bidi="fa-IR"/>
        </w:rPr>
        <w:t xml:space="preserve">علامه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یوسف بن علیّ بن حیّان الإمام العلاّمة ذو الفنون حجّة العرب أبو حیّان الأندلسیّ الجیانیّ ثمّ الغرناطیّ الشّافعیّ، عالم الدّیار المصریّة و صاحب التّصانیف البدیعة، ولد سنة أربع و خمسین و ستّمائة، أخذ عن علماء الأندلس و العدوة و مصر و تلا بالسّبع علی الملیحیّ صاحب أبی الجود و غیره، و سمع من العزّ الحرّانیّ و طبقته، کتب إلیّ بمرویاته، و له عمل جیّد فی هذا الشّأن و کثرة طلب، له السّنّ و أضرّ بآخره ثمّ ولی القبّة المنصوریّة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عشی یوم السّبت ثامن عشری صفر سنة </w:t>
      </w:r>
      <w:r>
        <w:rPr>
          <w:rFonts w:eastAsia="IRNazanin" w:cs="IRNazanin"/>
          <w:color w:val="111111"/>
          <w:sz w:val="28"/>
          <w:szCs w:val="28"/>
          <w:lang w:bidi="fa-IR"/>
        </w:rPr>
        <w:t>745</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صلاح الدین خلیل بن أیبک الصّفدی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یوسف ابن علیّ بن یوسف بن حیّان، الشّیخ الإمام الحافظ العلاّمة فرید العصر و شیخ الزّمان و إمام النّحاة أثیر الدّین أبو حیّان الغرناطی، قرأ القرآن بالرّوایات، و سمع الحدیث بجزیرة الأندلس و بلاد إفراقیّة و ثغر الإسکندریّة و دیار مصر و الحجاز، و حصّل الإجازات من الشّام و العراق و غیر ذلک، و اجتهد و طلب و حصّل و کتب و قیّد، و</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أر فی أشیاخی أکثر اشتغالا منه لأنّی لم أره إلاّ یسمع أو یشتغل أو یکتب و لم أره علی غیر ذلک، و له إقبال علی الطّلبة الأزکیاء و عنده تعظیم لهم، نظم و نثر و له الموشّحات البدیعة، و هو ثبت فیما ینقله محرّر لما یقوله عارف باللّغة ضابط لألفاظها و أمّا النّحو و التّصریف فهو إمام الدّنیا فیهما لم یذکر معه فی أقطار الأرض غیره فی العربیّة، و له الید الطّولی فی التّفسیر و الحدیث و الشّروط و الفروع و تراجم النّاس و طبقاتهم و تواریخهم و حوادثهم خصوصا المغاربة و تقیید أسمائهم علی ما یتلفّظون به من إمالة و ترخیم و ترقیق و تفخیم لأنّهم مجاور و بلاد الفرنج و أسماؤهم قرینة و ألقابهم کذلک، کلّ ذلک قد جوّده و قیّده و حرّره، و الشّیخ شمس الدّین الذّهبی له سؤالات سأله عنها فیما یتعلّق بالمغاربة و أجاب عنها، و له التّصانیف الّتی سارت و طارت و انتشرت و ما انتثرت و قرئت و درست و نسخت و ما نسخت، أخملت کتب الأقدمین و ألهت المقیمین بمصره و القادمین، و قرأ النّاس علیه و صاروا أئمّة و أشیاخا فی حیاته، و هو الّذی جسّر النّاس علی مصنّفات الشّیخ جمال الدّین ابن مالک رحمه اللّه و رغّبهم فی قراءتها و شرح لهم غامضها و خاض بهم لججها و فتح لهم مقفلها، و کان یقول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نحو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التزم أن لا یقری أحدا إلاّ أن کان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مالک أو فی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قدم البلاد لازم الشّیخ بهاء الدّین ابن النّحاس رحمه اللّه کثیرا و أخذ عنه کتب الأدب و هو شیخ حسن العمّة ملیح الوجه ظاهر اللّون مشربا حمرة منوّر الشّیبة کبیر اللّحیة مسترسل الشّعر فیها لم تکن کثّة، عبارته فصیحة بلغة الأندلس یعقد القاف قریبا من الکاف علی أنّه ینطق بها فی القرآن فصیحة، و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هذه البلاد من یعقد حرف القاف، و کان له خصوصیّة بالأمیر سیف الدّین أرغون الدّوادار النّاصری نائب السّلطان بالممالک الإسلامیة ینبسط معه و یبیت عنده، و لما توفّیت ابنته نضار طلع إلی السّلطان الملک النّاصر و سأل منه أن یدفنها فی بیتها داخل القاهرة و أذن له فی ذلک و سیأتی ذکرها إنشاء اللّه تعالی، و کان أوّلا یری رأی الظّاهریّة ثمّ إنّه تمذهب للشّافعی رضی اللّه عنه و تولّی تدریس التّفسیر بالقبّة المنصوریّة و الإقراء بالجامع الأقمر، و قرأت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الأسفار السّتّة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المقامات الحریریّة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حضرها جماعة من أفاضل الدّیار المصریّة و سمعوها بقراءتی علیه، و کان بیده نسخة صحیحة یثق بها و بید الجماعة قریب من اثنی عشرة نسخة و إحداهنّ بخطّ الحریریّ، و وقع منه و من الجماعة فی أثناء القراءة فوائد و مباحث عدیدة،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بعد ابن دقیق العید أفصح من قراءته، و لمّا وصلت إلی المقامة الّتی أورد الحریریّ فیها الأحاجی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مفهوم الأحجیة المصطلح علیها بین أهل الأدب، فأخذت فی إیضاح ذلک و ضرب الأمثلة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تتعب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تعبت مع نفسی فی معرفة ذلک کثیرا و ما أفاد و لا ظهر لی، و هذا فی غایة الإنصاف منه و العدالة لاعترافه لی فی ذلک الجمع و هم یسمعون کلامه بمثل ذلک، و قرأت علیه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الزّند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العلاء، و قرأت علیه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تمام الطّائی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مقصورة 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و سمعت من لفظه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العبارات بلطیف 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القراءات السّبع لابن ثلیمة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سمعت علیه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لثعلب بقراءة القاضی شهاب الدّین ابن فضال اللّه بالقاهرة و سمعت من لفظه خطبة کتابه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ارتشاف الضّرب من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انتقیت دیوانه و کتبته و سمعته منه و سمعت من لفظه ما اخترته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مجانی الهصر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 الصّفدیّ بعد ذکر طرف من نظمه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کتبت له أستدعی إجازته بما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المسئول من إحسان سیّدنا الشّیخ الإمام العالم العامل العلاّمة لسان الأرب ترجمان الأدب جامع الفضائل عمدة وسائل السّائل حجّة المقلّدین زین المقلّدین قطب المولّین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المتأهّلین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الآخرین وارث علوم الأوّلین صاحب الید الطّولی فی کلّ مقام ضیّق، و التّصانیف الّتی تأخذ بمجامع القلوب فکلّ ذی لبّ إلیها شیّق، و المباحث الّتی أنارت الأدلّة الرّاجحة من مکامن أماکنها، و قنصت أوابدها الجامحة من بواطن مواطنها، کشّاف معضلات الأوائل، سبّاق غایات قصر عن شادها سبحان وائل فارع هضبات البلاغة فی اجتلاء اجتلابها، و هی فی مرقی مرقدها، سالب تیجان الفصاحة</w:t>
      </w:r>
    </w:p>
    <w:p>
      <w:pPr>
        <w:pStyle w:val="BookText"/>
        <w:rPr/>
      </w:pPr>
      <w:r>
        <w:rPr>
          <w:rFonts w:ascii="IRNazanin" w:hAnsi="IRNazanin" w:eastAsia="IRNazanin"/>
          <w:color w:val="111111"/>
          <w:sz w:val="28"/>
          <w:sz w:val="28"/>
          <w:szCs w:val="28"/>
          <w:rtl w:val="true"/>
          <w:lang w:bidi="fa-IR"/>
        </w:rPr>
        <w:t>فی اقتضاء اقتضابها من فرق فرفدها، حتّی أبرز کلامه جنان فضل جنان من بعده عن الدّخول إلیها جبان، و أتی ببراهین وجوه خودها لم تطمثهنّ إنس و لا جانّ، و أبدع خمائل نظم و نثر لا تصل إلی أفنان فنونها ید جان، أثیر الدّین أبی 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زال میت العلم یحییه و لا عجب لذلک من أبی حیّان</w:t>
      </w:r>
    </w:p>
    <w:p>
      <w:pPr>
        <w:pStyle w:val="BookText"/>
        <w:rPr/>
      </w:pPr>
      <w:r>
        <w:rPr>
          <w:rFonts w:ascii="IRNazanin" w:hAnsi="IRNazanin" w:eastAsia="IRNazanin"/>
          <w:color w:val="111111"/>
          <w:sz w:val="28"/>
          <w:sz w:val="28"/>
          <w:szCs w:val="28"/>
          <w:rtl w:val="true"/>
          <w:lang w:bidi="fa-IR"/>
        </w:rPr>
        <w:t>حتّی تنال بنو العلوم مرامهم و یحلّهم دار المنی بأمان</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إجازة کاتب هذه الأحرف ما 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فسح اللّه فی مدّته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المسانید و المصنّفات و السّنن و المجامیع الحدیثیّة و التّصانیف الأدبیّة نظما و نثرا، إلی غیر ذلک من أصناف العلوم علی اختلاف أوضاعها و تباین أجناسها و أنواعها ممّا تلقّاه ببلاد الأندلس و إفریقیّة و الإسکندریّة و الدّیار المصریّة و البلاد الحجازیّة و غیرها من البلدان بقراءة أو سماع أو مناولة أو إجازة خاصّة أو عامّة کیف ما تأدّی ذلک إلیه و إجازة ماله، أدام اللّه إفادته من التّصانیف فی تفسیر القرآن العظیم و العلوم الحدیثیّة و الأدبیّة و غیرها و ما له من نظم و نثر إجازة خاصّة و أن یثبت بخطّه تصانیفه إلی حین هذا التّاریخ و أن یجیزه إجازة عامّة لما یتجدّد له من بعد ذلک علی رأی من یراه و یجوزه منعما متفضّلا إنشاء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الجواب بما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ظننت بالإنسان جمیلا فعالیت و أبدیت من الإحسان جزیلا و ما بالیت، وصفت من هو القتام یظنّه النّاظر سماء و السّراب یحسبه الظّمآن ماء، یا ابن الکرام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أنت أبصر من یشیم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مع الرّوض النّضیر ترعی الهشیم؟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أغنتک فواضلک و فضائلک و معارفک و عوارفک عن نغبة من دأماء و تربة من یهماء؟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تبلّجت المهارق من نور صفحاتک، و تأرّجت الأکوان من أریج نفحاتک و لأنت أعرف بمن یقصد للدّرایة، و أنفذ بمن یعتمد علیه فی الرّوایة، لکنّک أردت أن تکسو من مطارفک و تتفضّل بتألّدک و طارفک، و تجلو الخامل فی منصّة النّباهة و تنقذه من لکن الفهامة فتشیّد له ذکرا و تعلی له قدرا، و لم یمکنه إلاّ إسعافک فیما طلبت، و إجابتک فیما إلیه ندبت، فإنّ المالک لا یعصی و المتفضّل المحسن لا یقصی، و قد أجزت لک أیّدک اللّه جمیع ما رویته عن أشیاخی بجزیرة الأندلس و بلاد إفریقیّة و دیار مصر و الحجاز و غیر ذلک بقراءة و سماع و مناولة و إجازة بمشافهة و کتابة و وجادة و جمیع ما</w:t>
      </w:r>
    </w:p>
    <w:p>
      <w:pPr>
        <w:pStyle w:val="BookText"/>
        <w:rPr/>
      </w:pPr>
      <w:r>
        <w:rPr>
          <w:rFonts w:ascii="IRNazanin" w:hAnsi="IRNazanin" w:eastAsia="IRNazanin"/>
          <w:color w:val="111111"/>
          <w:sz w:val="28"/>
          <w:sz w:val="28"/>
          <w:szCs w:val="28"/>
          <w:rtl w:val="true"/>
          <w:lang w:bidi="fa-IR"/>
        </w:rPr>
        <w:t>اجیز لی أن أرویه بالشّام و العراق و غیر ذلک، و جمیع ما صنّفته و اخترته و جمعته و أنشأته نثرا و نظما و جمیع ما سألت فی هذا الاستدعاء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مرویّاتی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العزیز قرأته بقراءات السّبعة علی جماعة من أعلاهم الشّیخ المستند المعمّر فخر الدّین أبو الظّاهر إسماعیل بن هبة اللّه ابن علیّ بن هبة اللّه المصریّ ابن الملیحی آخر من روی القرآن بالتّلاوة عن أبی الجود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الأجزاء فکثیرة جدّا، و من کتب النّحو و الأدب فأروی بالقراءة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الزّجاجی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الأسفار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المتنبّی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المعرّی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شیوخی الّذین رویت عنهم بالسّماع أو القراءة فهم کثیر، و أذکر الآن جملة من عوالیهم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بعد ذلک ابو حیّان أسماء جمع کثیر من شیوخه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جملة الّذین سمعت منهم نحو من أربعمائة شخص و خمسین، و أمّا الّذین أجازونی فعالم کثیر جدّا من أهل غرناطة و مالقة و سبتة و دیار إفریقیّة و دیار مصر و الحجاز و العراق و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صنّفته، فمن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القرآن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إتحاف الاریب بما فی القرآن من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الأسفار الملخّص من کتاب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شرحا لکتاب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التجرید لأحکام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التّذییل و التّکمیل فی شرح التسهیل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التّنخیل الملخّص من شرح التّسهیل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الشّذا فی مسالة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فی احکام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الارتضاء فی الفرق بین الضّاد و الظّاء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 فی قراءة نافع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الأثیر فی قراءة 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المورد الغمر فی قراءة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الباسم فی قراءة عاصم</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المزن الهامر فی قراءة ابن عامر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الرّمزة فی قراءة حمزه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تقریب النائی فی قراءة</w:t>
      </w:r>
    </w:p>
    <w:p>
      <w:pPr>
        <w:pStyle w:val="BookText"/>
        <w:rPr/>
      </w:pPr>
      <w:r>
        <w:rPr>
          <w:rFonts w:ascii="IRNazanin" w:hAnsi="IRNazanin" w:eastAsia="IRNazanin"/>
          <w:color w:val="111111"/>
          <w:sz w:val="28"/>
          <w:sz w:val="28"/>
          <w:szCs w:val="28"/>
          <w:rtl w:val="true"/>
          <w:lang w:bidi="fa-IR"/>
        </w:rPr>
        <w:t>الکسائی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غایة المطلوب فی قراءة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المطلوب فی قراءة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النّیّر الجلیّ فی قراءة زید بن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الوهاج فی اختصار المنهاج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الأنور الأجلی فی اختصار المحلّی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الحلل الحالیة فی اسانید القرآن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 بأرکان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نثر الزّهر و نظم الزّهر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قطر الحبی فی جواب أسئلة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مسموعاتی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نوافث السّحر فی دمائث الشّعر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تحفة النّدس فی نحاة الأندلس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الأبیات الوافیه فی علم القافیة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جزء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مشیخة ابن أبی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الإدراک للسان الأتراک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زهو الملک فی نحو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نفحة المسک فی سیرة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الأفعال فی لسان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 الخرس فی لسان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لم یکمل تصنیفه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 الرّشد فی تحریر مسائل ابن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السّالک فی الکلام علی ألفیّة ابن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نهایة الاعراب فی علمی التّصریف و الإعراب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 مجانی الهصر فی آداب و تواریخ أهل 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خلاصة التّبیان فی علمی البدیع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الغبش فی لسان الحبش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المحبور فی لسان الیحمور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قاله و کتبه أبو حیّان محمّد بن یوسف بن علیّ بن یوسف بن حیّان، و مولدی بغرناطة فی اخریات شوّال سنة أربع و خمسین و ستّمائة</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محمد بن شاکر بن احمد الکتبی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 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یوسف علیّ بن یوسف بن حیّان الشّیخ الإمام الحافظ العلاّمة فرید العصر و شیخ الزّمان و إمام النّحاة أثیر الدّین أبو حیّان الغرناطی، قرأ القرآن بالرّوایات و سمع الحدیث ببلاد الأندلس و جزیرة إفریقیّة و ثغر الإسکندریّة و بلاد مصر و الحجاز، و حصّل الإجازات من الشّام و العراق و غیر ذلک و اجتهد و طلب و حصّل و کتب، و له إقبال علی الطلبة الأذکیاء و عنده تعظیم لهم، نظم و نثر، و له الموشّحات البدیعة و هو ثبت فیما ینقله محرّر لما یقوله عارف باللّغة ضابط لألفاظها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النّحو و التّصریف فهو إمام الدّنیا فیهما و له الید الطولی فی التّفسیر و الحدیث و الشّروط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الفروع و تراجم النّاس و طبقاتهم و تواریخهم و حوادثهم و تقیید أسمائهم خصوصا المغاربة علی ما یتلفّظون به من إمالة و ترخیم و ترقیق و تفخیم، و هو الّذی جسّر النّاس علی</w:t>
      </w:r>
    </w:p>
    <w:p>
      <w:pPr>
        <w:pStyle w:val="BookText"/>
        <w:rPr/>
      </w:pPr>
      <w:r>
        <w:rPr>
          <w:rFonts w:ascii="IRNazanin" w:hAnsi="IRNazanin" w:eastAsia="IRNazanin"/>
          <w:color w:val="111111"/>
          <w:sz w:val="28"/>
          <w:sz w:val="28"/>
          <w:szCs w:val="28"/>
          <w:rtl w:val="true"/>
          <w:lang w:bidi="fa-IR"/>
        </w:rPr>
        <w:t xml:space="preserve">مصنّفات جمال الدّین بن مالک و رغّبهم فی قراءتها و شرح لهم غامضها و خاض بهم لججها و فتح لهم مقفلها و التزم أن لا یقری أحدا إلاّ أن کان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تسهیل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مصنفاته، و لمّا قدم من البلاد لازم الشیخ بهاء الدّین بن النّحاس، رحمه اللّه تعالی و أخذ عنه کتب الأدب، و کان حسن العمة ملیح الوجه ظاهر اللّون مشربا بحمرة منوّر الشّیب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مولده بغرناطة فی شهور سنة أربع و خمسین و ستّمائة و توفی بالدّیار المصریّة فی أوائل سنة خمس و أربعین و سبعمائة،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الکتبیّ بعد ذکر شیء من نظمه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مدحه محیی الدّین بن عبد الظّاهر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قیل لمّا أن سمعت مباحثا فی الذّات قرّرها أجلّ مفید</w:t>
      </w:r>
    </w:p>
    <w:p>
      <w:pPr>
        <w:pStyle w:val="BookText"/>
        <w:rPr/>
      </w:pPr>
      <w:r>
        <w:rPr>
          <w:rFonts w:ascii="IRNazanin" w:hAnsi="IRNazanin" w:eastAsia="IRNazanin"/>
          <w:color w:val="111111"/>
          <w:sz w:val="28"/>
          <w:sz w:val="28"/>
          <w:szCs w:val="28"/>
          <w:rtl w:val="true"/>
          <w:lang w:bidi="fa-IR"/>
        </w:rPr>
        <w:t>هذا أبو حیّان، قلت صدقتم و بررتم؛ هذا هو التّوحیدی</w:t>
      </w:r>
    </w:p>
    <w:p>
      <w:pPr>
        <w:pStyle w:val="BookText"/>
        <w:rPr/>
      </w:pPr>
      <w:r>
        <w:rPr>
          <w:rFonts w:ascii="IRNazanin" w:hAnsi="IRNazanin" w:eastAsia="IRNazanin"/>
          <w:color w:val="111111"/>
          <w:sz w:val="28"/>
          <w:sz w:val="28"/>
          <w:szCs w:val="28"/>
          <w:rtl w:val="true"/>
          <w:lang w:bidi="fa-IR"/>
        </w:rPr>
        <w:t xml:space="preserve">و أمّا ما صنّفه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القرآن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إتحاف الأریب بما فی القرآن من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الأسفار الملخّص من کتاب الصّفار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کتاب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التجرید لأحکام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التّذییل و التّکمیل فی شرح التّسهیل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التسجیل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التسهیل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مسئلة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فی أحکام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الشّذور</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الارتضاء فی الفرق بین الضّاد و الظّاء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 فی قراءة نافع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الأثیر فی قراءة 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الغمر فی قراءة أبی 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الرّوض الباسم فی قراءة عاصم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المزن الغامر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قراءة أبی عامر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الرّمزة فی قراءة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قراءة الکسائی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الجلیّ فی قراءة زید بن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الوهّاج فی اختصار المنهاج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 الأجلی فی اختصار المحلیّ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الحلل الحالیة فی أسانید القرآن العالیة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الإعلام بأرکان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نثر الدّرر و نظم الزّهر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قطر الحبی فی جواب</w:t>
      </w:r>
    </w:p>
    <w:p>
      <w:pPr>
        <w:pStyle w:val="BookText"/>
        <w:rPr/>
      </w:pPr>
      <w:r>
        <w:rPr>
          <w:rFonts w:ascii="IRNazanin" w:hAnsi="IRNazanin" w:eastAsia="IRNazanin"/>
          <w:color w:val="111111"/>
          <w:sz w:val="28"/>
          <w:sz w:val="28"/>
          <w:szCs w:val="28"/>
          <w:rtl w:val="true"/>
          <w:lang w:bidi="fa-IR"/>
        </w:rPr>
        <w:t>أسئلة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نوافث السّحر فی دمائث الشّعر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تحفة النّدس فی نحاة الأندلس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الأبیات الوافیة فی علم القافیة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مشیخة ابن أبی المنصور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الإدراک للسان الأتراک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زهو الملک فی نحو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نفحة المسک فی سیرة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الأفعال فی لسان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 الخرس فی لسان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لم یکمل تصنیفه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 الرّشد فی تجرید مسائل نهایة ابن رشد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منهج السّالک فی الکلام علی ألفیّة ابن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نهایة الإعراب فی علم التّصریف و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مجانی القصر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شعراء 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المحبور فی لسان الیحمور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تاج الدین عبد الوهاب بن علی السبکی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یوسف بن علیّ بن یوسف بن حیّان النّفری الأندلسیّ الجیّانی الأصل الغرناطیّ المولد و المنشأ المصریّ الدّار، شیخنا و استاذنا أبو حیّان شیخ النّحاة العلم الفرد و البحر الّذی لم یعرف الجزر بل المدّ، سیبویه الزّمان و المبرّد إذا حمی الوطیس بتشاجر الأقران، و إمام النّحو الّذی لقاصده منه ما یشاء، و لسان العرب الّذی بکلّ سمع لدیه الإصغاء، کعبة علم تحجّ و لا تحجّ و یقصد من کلّ فج، تضرب إلیه الإبل آباطها، و قفل علیه کلّ طائفة سفرا لا یعرف الأبارق البید بساطها، و کان عذبا منهلا و سیلا یسبق ارتداد الطّرف و إن جاء منهملا، فعمّ المسیر إلیه الغدوّ و الرّواح و یتنافس علی أرج ثنائه مسلک اللّیل و کافور النّهار، و لقد کان أرقّ من النّسیم نفسا، و أعذب ممّا فی الکؤس لعسا، طلعت شمسه من مغربها و اقتعد مصر فکان نهایة مطلبها، و جلس بها فما طاف علی مثله سورها و لا طار إلاّ إلیه من طلبة العلم قشاعمها و نسورها، و ازدهت به و لا أراد هاءها بالنّیل و قد رواها و افتخرت به حتّی لقد لعبت بأغصان البان مهاب صباها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مولده بمطخشارش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مدینة مسورة من أعمال غرناطة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اخریات شوّال سنة أربع و خمسین و ستّمائة و نشأ بغرناطة و قرأ بها القراءات و النّحو و اللّغة و جال فی بلاد المغرب، ثمّ قدم مصر قبل سنة ثمانین و ستّمائة و سمع الکثیر بغرناطة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الاستاذ أبا جعفر بن الزّبیر و أبا بشیر و أبا جعفر بن الطّباع و أبا علیّ بن أبی الأحوص و غیرهم، و بمالقة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عبد اللّه محمد بن عبّاس القرطبیّ؛ و ببجایة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عبد اللّه محمد بن صالح الکنانیّ، و بتونس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محمد عبد اللّه بن</w:t>
      </w:r>
    </w:p>
    <w:p>
      <w:pPr>
        <w:pStyle w:val="BookText"/>
        <w:rPr/>
      </w:pPr>
      <w:r>
        <w:rPr>
          <w:rFonts w:ascii="IRNazanin" w:hAnsi="IRNazanin" w:eastAsia="IRNazanin"/>
          <w:color w:val="111111"/>
          <w:sz w:val="28"/>
          <w:sz w:val="28"/>
          <w:szCs w:val="28"/>
          <w:rtl w:val="true"/>
          <w:lang w:bidi="fa-IR"/>
        </w:rPr>
        <w:t>هارون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بالإسکندریة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بن حسن بن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بمکّة أبا الحسن علیّ بن صالح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بمصر عبد العزیز الحرّانیّ و ابن خطیب المزة و غازی الحلاّوی و خلقا، لازم الحافظ أبا محمد الدّمیاطیّ و انتقی علی بعض شیوخه و خرّج و شغل النّاس بالنّحو و القراءات، سمع علیه الجمّ الغفیر و أخذ عنه غالب مشیختنا، منهم الشّیخ الإمام الوالد، و ناهیک بها لأبی حیّان منقبة و کان یعظّم کثیرا، و تصانیفه مشحونة بالنّقل عنه، و لمّا توجهنا من دمشق إلی القاهرة فی سنة اثنین و أربعین و سبعمائة ثمّ أمرنا السّلطان بالعود إلی الشام لانقضاء ما کنّا توجّهنا لأجله استمهله الوالد أیّاما لأجلی فمکث حتّی أکملت علی أبی حیّان ما کنت أقرؤه علیه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غنیمة و لعلّک لا تجده فی سفرة اخری، و کان کذلک، و کان الشّیخ أبو حیان إماما منتفعا به، اتّفق أهل العصر علی تقدیمه و إمامته و نشأت أولادهم علی حفظ مختصراته و آباؤهم علی النّظر فی مبسوطاته و ضربت الأمثال باسمه مع صدق اللّهجة و کثرة الإتقان و التّحرّی، و سدّد طرفا صالحا من الفقه، و اختصر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صنّف التّصانیف السائرة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البحر المحیط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أحکام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و له فی القراءات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نظم کثیر و موشّحاته أجود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عشیّ یوم السّبت الثّامن و العشرین من صفر سنة خمس و أربعین و سبعمائة بمنزله بظاهر القاهرة و دفن بمقابر الصّوفیّة</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جمال الدین اسنوی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شیخنا أثیر الدّین أبو حیّان محمّد بن یوسف علیّ بن حیّان الأندلسی إمام زمانه فی علم النّحو و صاحب التّصانیف المشهورة فیه و فی التّفسیر شرقا و غربا و التّلامیذ المنتشرة، کان ایضا إماما فی اللّغة عارفا بالقراءات السّبع و الحدیث شاعرا مجیدا، و کان صاحب اللّهجة کثیر الإتقان و التّحری ملازما علی الاشتغال و الإشغال إلی آخر وقت کثیر الاستحضار، و اشتغل بالفروع اشتغالا قلیلا و اختصر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للنّووی، لکنّه کان یمیل إلی مذهب أهل الظّاهر و یصرّح به أحیانا، ولد بغرناطة فی أوائل شوّال سنة أربع و خمسین و</w:t>
      </w:r>
    </w:p>
    <w:p>
      <w:pPr>
        <w:pStyle w:val="BookText"/>
        <w:rPr/>
      </w:pPr>
      <w:r>
        <w:rPr>
          <w:rFonts w:ascii="IRNazanin" w:hAnsi="IRNazanin" w:eastAsia="IRNazanin"/>
          <w:color w:val="111111"/>
          <w:sz w:val="28"/>
          <w:sz w:val="28"/>
          <w:szCs w:val="28"/>
          <w:rtl w:val="true"/>
          <w:lang w:bidi="fa-IR"/>
        </w:rPr>
        <w:t xml:space="preserve">ستّمائة و سمع بها و بمصر من جماعة کثیرة و أخذ النحو عن أبی جعفر بن الزّبیر خاتمة نحاة العرب و شیئا قلیلا عن جماعة من مشایخ أبی جعفر المذکور الآخذین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علیّ الشّلوبین، ثمّ قدم إلی الدّیار المصریّة و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الشّیخ بهاء الدّین ابن النّحاس الحلبیّ، و سمع من جماعات کثیرة، انتصب للإشغال و التّصنیف و تصدّر بجامع الأقمر و تولّی تدریس التّفسیر بجامع طولون و بالقبّة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أضرّ قبل موته بقلیل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عشیّة یوم السّبت السّابع و العشرین من صفر سنة خمس و أربعین و سبعمائة بمنزله خارج باب البحر، و دفن من الغد خارج باب النّصر بتربة الصّوفیّة و أنا کثیر الزّیارة له لأنّه مجاور بقبر والدتی و أخیها، رحمهما اللّه تعالی، و لقبر والدی أیضا، سمعت علیه کثیرا من تصانیفه و بحثت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علیّ الشّیخ فلان، إلی آخر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اشیّخ أحدا فی سنّک، و من شعره ما أنشدنا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عداتی لهم فضل علیّ و منّة فلا أذهب الرّحمن عنّی الأعادیا</w:t>
      </w:r>
    </w:p>
    <w:p>
      <w:pPr>
        <w:pStyle w:val="BookText"/>
        <w:rPr/>
      </w:pPr>
      <w:r>
        <w:rPr>
          <w:rFonts w:ascii="IRNazanin" w:hAnsi="IRNazanin" w:eastAsia="IRNazanin"/>
          <w:color w:val="111111"/>
          <w:sz w:val="28"/>
          <w:sz w:val="28"/>
          <w:szCs w:val="28"/>
          <w:rtl w:val="true"/>
          <w:lang w:bidi="fa-IR"/>
        </w:rPr>
        <w:t>هم بحثوا عن زلّتی فاجتنبتها و هم نافسونی فاجتلبت المعالیا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شمس الدین محمد بن محمد الجزری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یوسف بن علیّ بن حیّان أثیر الدّین أبو حیّان الأندلسی الغرناطی الإمام الحافظ الأستاذ شیخ العربیّة و الأدب و القراءات مع العدالة و الثّقة ولد فی العشر الأخیر من شوّال سنة أربع و خمسین و ستّمائة بغرناطة و أوّل قراءته سنة سبعین و ستّمائة</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 الجزری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براعته الکاملة فی العربیّة له ید طولی فی الفقه و الآثار و القراءات و اللّغات و له مصنّفات فی القراءات و التّحقیق و هو فخر أهل مصر فی وقتنا فی العلم، تخرّج به عند 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القراءات السّبع فی قصیدة لامیّة خالیة من الرّموز، و جعل علیها نکتا مفیدة و نظم قراءة یعقوب کذلک و شرح شرحا جلیلا و ألّف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ارتشاف الضّرب من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نحو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ألفیة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مجلّدین، و له التّفسیر الّذی لم یسبق إلی مثله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عشر مجلّدات کبار و اختصره فی ثلاث مجلّدات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نظمه فی غایة الحسن</w:t>
      </w:r>
    </w:p>
    <w:p>
      <w:pPr>
        <w:pStyle w:val="BookText"/>
        <w:rPr/>
      </w:pPr>
      <w:r>
        <w:rPr>
          <w:rFonts w:ascii="IRNazanin" w:hAnsi="IRNazanin" w:eastAsia="IRNazanin"/>
          <w:color w:val="111111"/>
          <w:sz w:val="28"/>
          <w:sz w:val="28"/>
          <w:szCs w:val="28"/>
          <w:rtl w:val="true"/>
          <w:lang w:bidi="fa-IR"/>
        </w:rPr>
        <w:t>مع الدّین و الخیر و الثّقة و الأمانة، توفی سنة خمس و أربعین و سبعمائة بالقاهرة و دفن بمقبرة الصّوفیة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تقی الدین أبو بکر الاسدی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یوسف بن علیّ ابن حیّان بن یوسف الشّیخ الإمام العلاّمة الحافظ المفسّر النّحویّ اللّغوی فرید الدّهر و شیخ النحاة فی عصره و إمام المفسّرین فی وقته و صاحب التّصانیف المشهورة الّتی سارت شرقا و غربا أثیر الدّین أبو حیّان الأندلسیّ الجیّانی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الغرناطی ثمّ المصریّ، ولد بغرناطة، و قیل فی سنة اثنین و خمسین و ستّمائة،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شوّال سنة أربع و خمسین، و شرع فی طلب العلم سنة سبعة و أخذ علم العربیّة ببلده عن جماعة أشهرهم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بن الزّبیر، و عنه أخذ علم الحدیث بالمغرب و قرأ علیه و علی غیره بالرّوایات و أخذ شیئا قلیلا عن مشایخ شیخه أبی جعفر المذکور الآخذین عن أبی علیّ الشّلوبین، ثمّ قدم القاهرة سنة تسع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بتقدیم 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سبعین فأدرک أبا الطاهر إسماعیل بن هبة اللّه الملیّ و هو آخر من قرأ علی أبی الجود فقرأ علیه و قرأ العربیّة علی الشّیخین رضی الدّین القسطنینی و بهاء الدّین ابن النّحاس و قرأ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 علم الأصول عن الأصفهانی و علم الحدیث عن الدّمیاطیّ و غیره و سمع الکثیر من نحو أربعمائة شیخ، و اجازه خلق ینوفون علی ألف و خمسمائة نفر و قد ذکر ذلک فی 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 فیمن روی عنه أبو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ظاهریّا فانتمی إلی الشّافعیّة و اختصر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قصد الامراء الغربیّة بعد موت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النّحاس سنة ثمان و تسعین و صار شیخ النّحویّین من ذلک الوقت إلی حین وفاته و قرأ النّاس علیه طبقة بعد طبقة حتّی ألحق الأصاغر بالأکابر و صنّف التّصانیف المشهورة الکثیرة، ذکر بعض الحفّاظ أنّها تزید علی خمسین مصنّفا، منها</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التّفسیر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ستّ مجلّدات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النّحو لیس له نظیر فی ثلث مجلّدات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النّحو فی ثلث مجلّدات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فی النّحو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 الحسان شرح غایه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 و سمع منه</w:t>
      </w:r>
    </w:p>
    <w:p>
      <w:pPr>
        <w:pStyle w:val="BookText"/>
        <w:rPr/>
      </w:pPr>
      <w:r>
        <w:rPr>
          <w:rFonts w:ascii="IRNazanin" w:hAnsi="IRNazanin" w:eastAsia="IRNazanin"/>
          <w:color w:val="111111"/>
          <w:sz w:val="28"/>
          <w:sz w:val="28"/>
          <w:szCs w:val="28"/>
          <w:rtl w:val="true"/>
          <w:lang w:bidi="fa-IR"/>
        </w:rPr>
        <w:t>الأئمّة العلماء الحفّاظ و غیرهم و أضرّ قبل موته بقلیل، و ترجمته طویلة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الصّلاح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جسّر النّاس علی قراءة کتب ابن مالک و رغّبهم فیها و شرح لهم غامضها و کان یقول عن مقدّمة 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نحو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بالقاهرة فی صفر سنة خمس و أربعین و سبعمائة و دفن بمقبرة الصّوفیّة و قد ذکر صاحبه الکمال الأدفویّ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 السّافر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ترجمة طویلة نحو کراس و سرد أسماء جماعة من مشایخه و ذکر عدد تصانیفه و قال إنّه قرأ الفقه علی مذهب الشّافعیّ علی الشّیخ علم الدّین ابن بنت العراقی بحث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للرافعی و مختصرة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للنّووی و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یسیرا، و عدّ من تصانیفه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 و کان یمیل إلی مذهب أهل الظّاهر المیل الظّاهر و کان سیّئ الظّن بالنّاس کافّة</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کامنه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یوسف بن علی بن یوسف ابن حیّان الغرناطی أثیر الدّین أبو حیّان الأندلسی الجیانی، ولد فی آخر شوّال سنة أربع و خمسین و ستمائة و قرأ القرآن علی الخطیب عبد الحقّ بن علی إفرادا و جمعا ثمّ علی الخطیب أبی جعفر بن الطبّاع، ثمّ علی الحافظ أبی علی ابن أبی الأحوص بمالقة، و سمع الکثیر ببلاد الأندلس و إفریقیّة، ثمّ قدم الإسکندریة فقرأ القراءات علی عبد البصیر بن علیّ المریوطی، و بمصر علی أبی الطّاهر إسماعیل بن هبة اللّه الملیحی خاتمة أصحاب أبی الجود، و لازم بها الشّیخ بهاء الدّین بن النّحاس فسمع علیه کثیرا من کتب الأدب و من عوالی أشیاخه علی ما کتب بخطّه أبو علیّ بن أبی الأحوص و محمّد بن یحیی بن عبد الرّحمن بن ربیع و الوجیه بن الدّهان و القطب القسطلانیّ و ابن الانماطی و العزّا الحرّانی و أبو محمد بن هارون و محمّد بن عبد اللّه بن النزو ابن خطیب المزّة و غازی الحلاوی و مونسة بنت العادل و شامیة بنت البکری،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عدة من أخذت عنه أربعمائة و خمسون شخصا، و أمّا من أجازنی فکثیر جدّا، و سمع أیضا من عبد الوهّاب بن الغرمات و عبد اللّه بن أحمد 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أره قطّ إلاّ یسمع أو یشغل أو یکتب أو ینظر فی کتاب و لم أره علی غیر ذلک، و کان له إقبال علی أذکیاء الطلبة یعظّمهم و ینوّه بقدرهم، و کان کثیر النّظم من الأشعار و الموشّحات</w:t>
      </w:r>
    </w:p>
    <w:p>
      <w:pPr>
        <w:pStyle w:val="BookText"/>
        <w:rPr/>
      </w:pPr>
      <w:r>
        <w:rPr>
          <w:rFonts w:ascii="IRNazanin" w:hAnsi="IRNazanin" w:eastAsia="IRNazanin"/>
          <w:color w:val="111111"/>
          <w:sz w:val="28"/>
          <w:sz w:val="28"/>
          <w:szCs w:val="28"/>
          <w:rtl w:val="true"/>
          <w:lang w:bidi="fa-IR"/>
        </w:rPr>
        <w:t>و کان ثبتا فیما ینقله عارفا باللغة، و أمّا النّحو و التّصریف فهو الإمام المطلق فیهما خدم هذا الفنّ أکثر عمره حتّی صار لا یذکر أحد فی أقطار الأرض فیهما غیره، و له الید الطولی فی التفسیر و الحدیث و تراجم النّاس و معرفة طبقاتهم و خصوصا المغاربة، و له التّصانیف الّتی سارت فی آفاق الأرض و اشتهرت فی حیاته و أقرأ النّاس قدیما و حدیثا حتّی ألحق الصّغار بالکبار و صارت تلامذته أئمة و أشیاخا فی حیاته و هو الّذی جسّر النّاس علی قراءة کتب ابن مالک و رغّبهم فیها و شرح لهم غامضها و کان یقول عن مقدّمة 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نحو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التزم أن لا یقری أحد إلاّ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مالک أو فی مصنفاته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سبب رحلته عن غرناطة أنّه حمله حدّة الشّبیة علی التّعرّض للاستاد أبی جعفر ابن الطّباع و قد وقعت بینه و بین استاذه أبی جعفر بن الزّبیر وحشة فنال منه و تصدّی للتّألیف فی الرّد علیه و تکذیب روایته فرفع أمره للسّلطان بغرناطة فانتصر له و أمر بإحضاره و تنکیله فاختفی ثمّ جاز البحر مختفیا و لحق المشرق و تکرّرت رحلته إلی أن دخل بالدّیار المصریّة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شعره کثیر بحیث یوسف بإجادة و ضدّها، و قدم أبو حیّان سنة تسع و سبعین فأدرک أبا الطّاهر الملیحیّ و کان آخر من قرأ علی أبی الجود فقرأ علیه و حضر مجلس الشیخ شمس الدّین الأصبهانیّ، و کان ظاهریّا و انتمی إلی الشّافعیّة و اختصر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أبو البقاء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یزول ظاهریا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حیّان یقول محال أن یرجع عن مذهب الظّاهر من علق بذهنه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مصنّفاته منقولة من خطّه</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التفسیر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الأسفار الملخّص من کتاب الصّفار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التّسهیل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التّذکیر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التّدریب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غایة الإحسان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النّکت الحسان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الشّذا فی مسئلة 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اللّمحة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الشّذرة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الارتضاء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عقد اللّآلی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 الأمالی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المورد الغمر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الرّوض الباسم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المزن الهامر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تقریب النّائی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غایة المطلوب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النّیّر الجلی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الوهّاج فی اختصار المنهاج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 الأجلی فی اختصار المحلّی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الحلل الحالیة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نثر الزّهر و نظم الزّهر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قطر الحبی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نوافث السّحر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مجانی الهصر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تحفة النّدس</w:t>
      </w:r>
    </w:p>
    <w:p>
      <w:pPr>
        <w:pStyle w:val="BookText"/>
        <w:rPr/>
      </w:pPr>
      <w:r>
        <w:rPr>
          <w:rFonts w:ascii="IRNazanin" w:hAnsi="IRNazanin" w:eastAsia="IRNazanin"/>
          <w:color w:val="111111"/>
          <w:sz w:val="28"/>
          <w:sz w:val="28"/>
          <w:szCs w:val="28"/>
          <w:rtl w:val="true"/>
          <w:lang w:bidi="fa-IR"/>
        </w:rPr>
        <w:t>فی نحاة الأندلس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الأبیات الوافیة فی القافیة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الإدراک للسان الأتراک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زهو الملک فی نحو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الأفعال فی لسان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 الخرس بلسان الفرس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الغبش فی لسان الحبش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المحبور فی لسان الیحمور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مسلک الرّشد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منهج السالک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نهایة الإعراب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خلاصة 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بعضها لم یکمل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ابن حجر بعد ذکر نبذة من أشعاره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الکمال فی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الدّهر و عالمه، و محیی الفنّ الأوّل بعد ما درست معالمه و بحر اللّسان العربیّ فلا یقاربه أحد فیه و لا یقاومه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لازمه من سنة ثمانی عشرة إلی أن مات، و ذکر جملة کثیرة من شیوخه و أنّه بحث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للرّافعی علی العلم العراقی و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اختصره و اختصر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حزم و ذکر تصانیفه و ذکر أنّه کان صدوقا حجّة سالم العقیدة من البدع الفلسفیّة و الاعتزال و التّجسیم و جری علی مذهب الأدب فی المیل إلی محاسن الشّباب و مال إلی مذهب أهل الظّاهر و إلی محبّة علی ابن أبی طالب و التّجافی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و کان یتأوّل</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یحبّک إلاّ مؤمن و لا یبغضک إلاّ منافق، و کان کثیر الخشوع یبکی عند قراءة القرآن و عند الأبیات الغزلیّة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امتدحه الأعیان، منهم ابن عبد الظاهر و شافع و الصّدر ابن الوکیل و أشرف بن الوحید و النّجم الطّونی و أبو الحسین الجزّار و الشّهاب الفرازی و إسحاق بن المنی التّرکی و المحیر القوصی و ابن الخیمی،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وقفت علی کتاب له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الملاءة عن نضار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بخطّه فی مجلّدة ضخیمة ذکر فیه أوّلیّته و ابتداء أمره و صفة رحلته و تراجم الکثیر من أشیاخه و أحواله إلی أن استطرد إلی أشیاء کثیرة تشتمل علی فنون غزیرة قد لخّصتهما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ذکره فیه فی نسبة النفزی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نسبة إلی نفزة قبیلة من البربر، و البربر فیما یزعمون من ولد بربر ابن قیس بن عیلان بن مضر، و هم قبائل ریاثه و هوارة و منهاجة و نفزة و کدامة و لوامة و صرامة و سامة و حرامة و کانوا کلّهم بفلسطین مع جالوت فلمّا قتل تفرّقوا و قصد أکثرهم الجبال فی البوس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غرناطة قاعدة ببلاد الأندلس و تشبه دمشق فی کثرة الفواکه و هی إسلامیّة؛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أبی من جیان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w:t>
      </w:r>
    </w:p>
    <w:p>
      <w:pPr>
        <w:pStyle w:val="BookText"/>
        <w:rPr/>
      </w:pPr>
      <w:r>
        <w:rPr>
          <w:rFonts w:ascii="IRNazanin" w:hAnsi="IRNazanin" w:eastAsia="IRNazanin"/>
          <w:color w:val="111111"/>
          <w:sz w:val="28"/>
          <w:sz w:val="28"/>
          <w:szCs w:val="28"/>
          <w:rtl w:val="true"/>
          <w:lang w:bidi="fa-IR"/>
        </w:rPr>
        <w:t>یقال لابی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الجیّانی، بالجیم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المهملة، و یقال إنّه ضعف مرّة فعاده جماعة منهم ابن دانیال المقدّم ذکره فأنشد قصیدة من مطوّلاته فلمّا فرغ قال ابن دانیال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جماعة؛ ابشّرکم أنّ الشّیخ عوفی و غدا یدخل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فسألوه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تبق عندی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فضلة إلاّ استفرغتها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شیخا طوالا حسن النّعمة ملیح الوجه ظاهر اللّون مشربا بحمرة منوّر الشّیبة کثیر اللّحیة مسترسل الشّعر فیها لم تکن کثّة، و عبارته فصیحة بلغة الأندلس یعقد القاف قریبا من الکاف لکنّه لا ینطق بها فی القرآن إلاّ فصیحة متقنة، و قد مدحه جماعة عن الأدباء البلغاء و أخذ عنه کبار المشایخ ممّن مات فی حیاته أو بعده بقلیل لأنّه عمر طویلا، و کان اختصّ بأرغون النّائب و سار یبیت عنده بالقلعة و لمّا ماتت بنته نضار سأل من السّلطان النّاصر أن یأذن له أن یدفنها فی قبّة بالأشرقیّة فأذن له، و کان ظاهریّ المذهب فلمّا قدم القاهرة و رأی مذهب الظّاهریّ مهجورا فیها تمذهب للشّافعیّ و قرأ علی العلم العراقی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درس المنهاج فحفظه إلاّ یسیرا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بخطّه و رأیته ثمّ اختصره و قرأ شیئا من أصول الفقه علی أبی جعفر بن الزّبیر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للباجی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قرأ فی اصول الدّین علی ابن الزّبیر أیضا و قرأ شیئا فی المنطق علی بدر الدّین محمّد بن السّلطان و قرأ علیه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للعبیدی فی الخلاف و برع فی النّحو إلی أن صار لا یعرف إلاّ به و کان عریّا من الفلسفة بریّا من الاعتزال و التّجسیم متمسّکا بطریقة السّلف و کان یعظّم ابن تیمیّة و مدحه بقصیدة ثمّ انحرف عنه و ذکره فی تفسیره بکلّ سوء و نسبه إلی التّجسیم، فقیل إنّ سبب ذلک أنّه بحث معه فی العربیّة فأساء ابن تیمیّة علی سیبویه فساء ذلک أبا حیّان و انحرف عنه، و قیل</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وقف له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فاعتقد أنّه مجسّم، و أکثر من سماع الحدیث حتّی بلغت عدّة شیوخه أربعمائة و أجاز له جمع جمّ و قد جمعهم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من شیوخ أبی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 و خمسمائة و تصانیفه تزید علی الخمسین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جعفر الأدفویّ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علی طریق کثیر من أئمة النّحاة فی حبّ علیّ حتّی قال مرّة لبدر الدّین بن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صدق فی هذه الرّوایة؟ فقال له ابن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فالّذین قاتلوا و سلّوا السّیف فی وجهه کانوا یحبّونه أو یبغضونه؟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الادفویّ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الشّیخ سیّئ الظّنّ بالنّاس کافّة، و تعقّبه الصّفدیّ بأنّه لم یسمع منه فی حقّ أحد من الأحیاء و الأموات إلاّ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بلغنی أنّه کان یحطّ علی ابن دقیق العید لکن لم أسمع منه فی ذلک شیئا و سمعت منه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الّذین ینسبون إلی الصّلاح حتّی قلت 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الشّیخ أبی مدین؟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مسلم دیّن و إلاّ ما کان یطیر فی الهواء و لا یصلی الخمس بمکّة کما یدّعی فیه هؤلاء الجهلة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فیه خشوع یبکی إذا سمع القرآن و یجری دمعه إذا سمع الأشعار الغزلیّة،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یؤثّر فی من الاشعار ما کان غزلا أو حماسة لا أشعار الکرم فإنّها لا تؤثّر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یفتخر بالبخل کما یفتخر النّاس بالکرم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 فاحفظ دراهمک و دع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تحتاج إلی الأرذال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یلومنی علی بذل الدّارهم فی شراء الکتب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کتابا استعرته من کتب الاوقاف و قضیت حاجتی و إذا احتجت إلی درهم لم أجد من یعیرنی إیّاه،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الفقیر فی مصر کلّ یوم اربعة أفلس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یشتری لأجله بانیة بفلس و اخری للبکرة و بفلس زیت و بفلس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حیّان ذو الفنون حجّة العرب و عالم الدّیار المصریّة، له عمل جیّد فی هذا الشّأن و کثرة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الأسنویّ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إمام زمانه فی علم النّحو إماما فی اللغة و عارفا بالقرآن و الحدیث شاعرا مجیدا صادق اللهجة کثیر الإتقان و الاستحضار شافعیّا لکنّه یمیل إلی الظاهر و یصرّح به أحیانا و أضرّ قبل موته بقلیل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عنه جماعة من شیوخنا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حفیده أبو حیّان محمّد بن حیّان بن أبی حیّان و الشّیخ أبو إسحاق التّنوخیّ و شیخ الإسلام سراج الدّین البلقینی، و مات بمنزله خارج باب البحر فی ثامن عشر صفر سنة خمس و أربعین و سبعمائة</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یوسف بن علیّ بن یوسف بن حیّان الإمام أثیر الدّین أبو حیّان الأندلسیّ الغرناطیّ النّفریّ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إلی نفزة، قبیلة من البربر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نحویّ عصره و لغویّه و مفسّره و محدّثه و مقرئه و مورّخه و</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أدیبه، ولد بمطخشارش مدینة من حضرة غرناطة فی آخر شوّال سنة أربع و خمسین و ستّمائة و أخذ القراءات عن أبی جعفر بن الطّباع و العربیّة عن أبی الحسن الآبذی و أبی جعفر بن الزّبیر و ابن أبی الأحوص و ابن الصّائغ و أبی جعفر اللّبلی، و بمصر عن البهاء بن النّحاس و جماعة، و تقدّم فی النّحو و أقرأ فی حیاة شیوخه بالمغرب و سمع الحدیث بالأندلس و إفریقیّة و الإسکندریّة و مصر و الحجاز من نحو أربعمائة و خمسین شیخا منهم أبو الحسین بن ربیع و ابن أبی الأحوص و الرّضیّ الشّاطبی و القطب القسطلانی و العزّ الحرّانی، و أجاز له خلق من المغرب و المشرق منهم الشّرق الدّمیاطیّ و التّقیّ بن دقیق العید و التّقیّ بن رزین و أبو الیمن بن عساکر و أکبّ علی طلب الحدیث و نقله و برع فیه و فی التّفسیر و العربیّة و القراءات و الأدب و التّاریخ و اشتهر اسمه و طار صیته و أخذ عنه أکابر عصره و تقدّموا فی حیاته کالشّیخ تقیّ الدّین السّبکی و ولدیه و الجمال الأسنوی و ابن قاسم و ابن عقیل و السّمین و ناظر الجیش و السّفاقسی و ابن مکتوم و 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أره قطّ إلاّ یسمع او یشتغل أو یکتب أو ینظر فی کتاب، و کان ثبتا فیما ینقله عارفا باللّغة، و أمّا النّحو و التّصریف فهو الإمام المطلق فیهما، خدم هذا الفنّ أکثر عمره حتّی صار لا یدرکه أحد فی أقطار الأرض فیهما غیره، و له الید الطّولی فی التّفسیر و الحدیث و تراجم النّاس و معرفة طبقاتهم خصوصا المغاربة و أقرأ النّاس قدیما و حدیثا و ألحق الصّغار بالکبار و صارت تلامذته أئمّة و أشیاخا فی حیاته و التزم أن لا یقری أحدا إلاّ فی کتاب سیبویه أو التّسهیل أو مصنّفاته، و کان سبب رحلته عن غرناطة أنّه حملته حدّة الشّبیبة علی التّعرّض للاستاذ أبی جعفر بن الطّبّاع و قد وقعت بینه و بین استاذه أبی جعفر بن الزّبیر واقعة فنال منه و تصدّی لتألیف فی الرّدّ علیه و تکذیب روایته، فرفع أمره إلی السّلطان فأمر بإحضاره و تنکیله فاختفی ثمّ رکب البحر و لحق بالمشرق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ألّفه فی ذکر مبدأه و اشتغاله و شیوخه و رحلته أنّ ممّا قوّی عزمه علی الرّحلة عن غرناطة أنّ بعض العلماء بالمنطق و الفلسفة و الرّیاضی و الطّبیعیّ قال للسّلطان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کبرت و أخاف أن أموت فأری أن ترتّب لی طلبة أعلّمهم هذه المعلوم لینفعوا السّلطان من</w:t>
      </w:r>
    </w:p>
    <w:p>
      <w:pPr>
        <w:pStyle w:val="BookText"/>
        <w:rPr/>
      </w:pP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فاشیر إلیّ أن أکون من اولئک و یرتّب لی راتب جیّد و کسا و حسان فتمنعت و رحلت مخافة أن اکره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 علی العلم العراقی و حضر مجلس الأصبهانی و تمذهب للشّافعیّ، و کان أبو البقاء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یزل ظاهریّا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حیّان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أن یرجع عن مذهب الظّاهر من علق بذهنه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الأدفویّ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یفخر بالبخل کما یفخر النّاس بالکرم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ثبتا صدوقا حجة سالم العقیدة من البدع الفلسفیّة و الاعتزال و التّجسیم و مال إلی مذهب أهل الظّاهر و إلی محبّة علیّ بن أبی طالب کثیر الخشوع و البکاء عند قراءة القرآن و کان شیخا طوالا حسن العمّة ملیح الوجه ظاهر اللّون مشربا بحمرة منوّر الشّیبة کبیر اللّحیة مسترسل الشّعر و کان یعظّم ابن تیمیّة ثمّ وقع بینه و بینه مسألة نقل فیها أبو حیّان شیئا عن سیبویه فقال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سیبویه کان بنی النّحو لقد أخطأ سیبویه فی ثلاثین موضعا من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 عنه و رماه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 إقبال علی الطّلبة الأذکیاء و عنده تعظیم لهم و هو الّذی جسر النّاس علی مصنّفات ابن مالک و رغّبهم فی قراءتها و شرح لهم غامضها و خاض بهم لججها و کان یقول عن مقدّمة 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نحو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تدریس التّفسیر بالمنصوریّة و الإقراء بجامع الأقمر، و کانت عبارته فصیحة لکنّه فی غیر القرآن یعقد القاف قریبا من الکاف، و له من التّصانیف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 المحیط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النّهر، مختصره إتحاف الأریب بما فی القرآن من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التّذییل و التّکمیل فی شرح التّسهیل، 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مختصره، مجلّدان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یؤلّف فی العربیّة أعظم من هذین الکتابین و لا أجمع و لا أحصی للخلاف و الأقوال و علیها اعتمدت فی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اللّه تعالی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الملخّص من شرح التّسهیل للمصنّف و ابنه بدر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الأسفار، الملخّص من شرح سیبویه للصّفّار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التّجرید لأحکام کتاب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التّذکرة فی العربیّة، أربع مجلّدات کبار وقفت علیها و انتقیت منها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المغرب</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التّدریب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المبدع فی التّصریف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الإحسان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الشّذا فی مسئلة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اللّمحة الشّذرة، کلا هما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الارتضاء فی الضّاد و الظّاء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اللّآلی فی</w:t>
      </w:r>
    </w:p>
    <w:p>
      <w:pPr>
        <w:pStyle w:val="BookText"/>
        <w:rPr/>
      </w:pPr>
      <w:r>
        <w:rPr>
          <w:rFonts w:ascii="IRNazanin" w:hAnsi="IRNazanin" w:eastAsia="IRNazanin"/>
          <w:color w:val="111111"/>
          <w:sz w:val="28"/>
          <w:sz w:val="28"/>
          <w:szCs w:val="28"/>
          <w:rtl w:val="true"/>
          <w:lang w:bidi="fa-IR"/>
        </w:rPr>
        <w:t>القراءات علی وزن الشّاطبیّة و قافیتها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الحلل الحالیة فی أسانید القرآن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نحاة الأندلس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الأبیات الوافیة فی علم القافیة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الخرس فی لسان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الإدراک للسان الأتراک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زهو الملک فی نحو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الوهاج فی اختصار المنهاج للنّووی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لم یکمل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الأعراب فی التّصریف و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أرجوزة خلاصة التّبیان فی المعانی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أرجوزة نور الغبش فی لسان الحبش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مجانی الهصر فی تواریخ أهل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عدای لهم فضل علیّ و منّة فلا أذهب الرّحمن عنّی الأعادیا</w:t>
      </w:r>
    </w:p>
    <w:p>
      <w:pPr>
        <w:pStyle w:val="BookText"/>
        <w:rPr/>
      </w:pPr>
      <w:r>
        <w:rPr>
          <w:rFonts w:ascii="IRNazanin" w:hAnsi="IRNazanin" w:eastAsia="IRNazanin"/>
          <w:color w:val="111111"/>
          <w:sz w:val="28"/>
          <w:sz w:val="28"/>
          <w:szCs w:val="28"/>
          <w:rtl w:val="true"/>
          <w:lang w:bidi="fa-IR"/>
        </w:rPr>
        <w:t>هموا بحثوا عن زلّتی فاجتنبتها و هم نافسونی فاکتسبت المعالیا</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 الدّمع بالمسیر المطایا إذ نوی من أحبّ عنّی نقله</w:t>
      </w:r>
    </w:p>
    <w:p>
      <w:pPr>
        <w:pStyle w:val="BookText"/>
        <w:rPr/>
      </w:pPr>
      <w:r>
        <w:rPr>
          <w:rFonts w:ascii="IRNazanin" w:hAnsi="IRNazanin" w:eastAsia="IRNazanin"/>
          <w:color w:val="111111"/>
          <w:sz w:val="28"/>
          <w:sz w:val="28"/>
          <w:szCs w:val="28"/>
          <w:rtl w:val="true"/>
          <w:lang w:bidi="fa-IR"/>
        </w:rPr>
        <w:t>و أجاد السّطور فی صفحة الخدّ و لم یجد و هو ابن مقلة</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رائض حبی عارض قد بدا یا حسنه من عارض رائض</w:t>
      </w:r>
    </w:p>
    <w:p>
      <w:pPr>
        <w:pStyle w:val="BookText"/>
        <w:rPr/>
      </w:pPr>
      <w:r>
        <w:rPr>
          <w:rFonts w:ascii="IRNazanin" w:hAnsi="IRNazanin" w:eastAsia="IRNazanin"/>
          <w:color w:val="111111"/>
          <w:sz w:val="28"/>
          <w:sz w:val="28"/>
          <w:szCs w:val="28"/>
          <w:rtl w:val="true"/>
          <w:lang w:bidi="fa-IR"/>
        </w:rPr>
        <w:t>فظنّ قوم أنّ قلبی سلا و الأصل أن لا یعتد بالعارض</w:t>
      </w:r>
    </w:p>
    <w:p>
      <w:pPr>
        <w:pStyle w:val="BookText"/>
        <w:rPr/>
      </w:pPr>
      <w:r>
        <w:rPr>
          <w:rFonts w:ascii="IRNazanin" w:hAnsi="IRNazanin" w:eastAsia="IRNazanin"/>
          <w:color w:val="111111"/>
          <w:sz w:val="28"/>
          <w:sz w:val="28"/>
          <w:szCs w:val="28"/>
          <w:rtl w:val="true"/>
          <w:lang w:bidi="fa-IR"/>
        </w:rPr>
        <w:t>مات فی ثامن عشرین صفر سنة خمس و أربعین و سبعمائة ورثاه الصّفدیّ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أثیر الدّین شیخ الوری فاستعبر البارق و استعبرا</w:t>
      </w:r>
    </w:p>
    <w:p>
      <w:pPr>
        <w:pStyle w:val="BookText"/>
        <w:rPr/>
      </w:pPr>
      <w:r>
        <w:rPr>
          <w:rFonts w:ascii="IRNazanin" w:hAnsi="IRNazanin" w:eastAsia="IRNazanin"/>
          <w:color w:val="111111"/>
          <w:sz w:val="28"/>
          <w:sz w:val="28"/>
          <w:szCs w:val="28"/>
          <w:rtl w:val="true"/>
          <w:lang w:bidi="fa-IR"/>
        </w:rPr>
        <w:t>و رقّ من حسن نسیم الصّبا و اعتلّ فی الأسحار لمّا سرا</w:t>
      </w:r>
    </w:p>
    <w:p>
      <w:pPr>
        <w:pStyle w:val="BookText"/>
        <w:rPr/>
      </w:pPr>
      <w:r>
        <w:rPr>
          <w:rFonts w:ascii="IRNazanin" w:hAnsi="IRNazanin" w:eastAsia="IRNazanin"/>
          <w:color w:val="111111"/>
          <w:sz w:val="28"/>
          <w:sz w:val="28"/>
          <w:szCs w:val="28"/>
          <w:rtl w:val="true"/>
          <w:lang w:bidi="fa-IR"/>
        </w:rPr>
        <w:t>و صادحات الأیک فی نوحها رثته فی السّجع علی حرف را</w:t>
      </w:r>
    </w:p>
    <w:p>
      <w:pPr>
        <w:pStyle w:val="BookText"/>
        <w:rPr/>
      </w:pPr>
      <w:r>
        <w:rPr>
          <w:rFonts w:ascii="IRNazanin" w:hAnsi="IRNazanin" w:eastAsia="IRNazanin"/>
          <w:color w:val="111111"/>
          <w:sz w:val="28"/>
          <w:sz w:val="28"/>
          <w:szCs w:val="28"/>
          <w:rtl w:val="true"/>
          <w:lang w:bidi="fa-IR"/>
        </w:rPr>
        <w:t>یا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جودی بالدّموع الّتی یروی بها ما ضمّه من ثری</w:t>
      </w:r>
    </w:p>
    <w:p>
      <w:pPr>
        <w:pStyle w:val="BookText"/>
        <w:rPr/>
      </w:pPr>
      <w:r>
        <w:rPr>
          <w:rFonts w:ascii="IRNazanin" w:hAnsi="IRNazanin" w:eastAsia="IRNazanin"/>
          <w:color w:val="111111"/>
          <w:sz w:val="28"/>
          <w:sz w:val="28"/>
          <w:szCs w:val="28"/>
          <w:rtl w:val="true"/>
          <w:lang w:bidi="fa-IR"/>
        </w:rPr>
        <w:t>و اجری دما فالخطب فی شانه قد اقتضی أکثر ممّا جری</w:t>
      </w:r>
    </w:p>
    <w:p>
      <w:pPr>
        <w:pStyle w:val="BookText"/>
        <w:rPr/>
      </w:pPr>
      <w:r>
        <w:rPr>
          <w:rFonts w:ascii="IRNazanin" w:hAnsi="IRNazanin" w:eastAsia="IRNazanin"/>
          <w:color w:val="111111"/>
          <w:sz w:val="28"/>
          <w:sz w:val="28"/>
          <w:szCs w:val="28"/>
          <w:rtl w:val="true"/>
          <w:lang w:bidi="fa-IR"/>
        </w:rPr>
        <w:t>مات إمام کان فی علمه یری إماما و الوری من وراء</w:t>
      </w:r>
    </w:p>
    <w:p>
      <w:pPr>
        <w:pStyle w:val="BookText"/>
        <w:rPr/>
      </w:pPr>
      <w:r>
        <w:rPr>
          <w:rFonts w:ascii="IRNazanin" w:hAnsi="IRNazanin" w:eastAsia="IRNazanin"/>
          <w:color w:val="111111"/>
          <w:sz w:val="28"/>
          <w:sz w:val="28"/>
          <w:szCs w:val="28"/>
          <w:rtl w:val="true"/>
          <w:lang w:bidi="fa-IR"/>
        </w:rPr>
        <w:t>أمسی منادی للیلی مفردا فضمّه القبر علی ما تری</w:t>
      </w:r>
    </w:p>
    <w:p>
      <w:pPr>
        <w:pStyle w:val="BookText"/>
        <w:rPr/>
      </w:pPr>
      <w:r>
        <w:rPr>
          <w:rFonts w:ascii="IRNazanin" w:hAnsi="IRNazanin" w:eastAsia="IRNazanin"/>
          <w:color w:val="111111"/>
          <w:sz w:val="28"/>
          <w:sz w:val="28"/>
          <w:szCs w:val="28"/>
          <w:rtl w:val="true"/>
          <w:lang w:bidi="fa-IR"/>
        </w:rPr>
        <w:t>یا أسفا کان هدی ظاهرا فعاد فی تربته مضمرا</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جمع الفضل فی عصره صحّ فلمّا أن قضی کسرا</w:t>
      </w:r>
    </w:p>
    <w:p>
      <w:pPr>
        <w:pStyle w:val="BookText"/>
        <w:rPr/>
      </w:pPr>
      <w:r>
        <w:rPr>
          <w:rFonts w:ascii="IRNazanin" w:hAnsi="IRNazanin" w:eastAsia="IRNazanin"/>
          <w:color w:val="111111"/>
          <w:sz w:val="28"/>
          <w:sz w:val="28"/>
          <w:szCs w:val="28"/>
          <w:rtl w:val="true"/>
          <w:lang w:bidi="fa-IR"/>
        </w:rPr>
        <w:t>و عرف الفضل به برهة و الآن لمّا أن مضی نکرا</w:t>
      </w:r>
    </w:p>
    <w:p>
      <w:pPr>
        <w:pStyle w:val="BookText"/>
        <w:rPr/>
      </w:pPr>
      <w:r>
        <w:rPr>
          <w:rFonts w:ascii="IRNazanin" w:hAnsi="IRNazanin" w:eastAsia="IRNazanin"/>
          <w:color w:val="111111"/>
          <w:sz w:val="28"/>
          <w:sz w:val="28"/>
          <w:szCs w:val="28"/>
          <w:rtl w:val="true"/>
          <w:lang w:bidi="fa-IR"/>
        </w:rPr>
        <w:t>و کان ممنوعا من الصّرف لا یطرق من وافاه خطب عرا</w:t>
      </w:r>
    </w:p>
    <w:p>
      <w:pPr>
        <w:pStyle w:val="BookText"/>
        <w:rPr/>
      </w:pPr>
      <w:r>
        <w:rPr>
          <w:rFonts w:ascii="IRNazanin" w:hAnsi="IRNazanin" w:eastAsia="IRNazanin"/>
          <w:color w:val="111111"/>
          <w:sz w:val="28"/>
          <w:sz w:val="28"/>
          <w:szCs w:val="28"/>
          <w:rtl w:val="true"/>
          <w:lang w:bidi="fa-IR"/>
        </w:rPr>
        <w:t>لا أفعل التّفضیل ما بینه و بین ما أعرفه فی الوری</w:t>
      </w:r>
    </w:p>
    <w:p>
      <w:pPr>
        <w:pStyle w:val="BookText"/>
        <w:rPr/>
      </w:pPr>
      <w:r>
        <w:rPr>
          <w:rFonts w:ascii="IRNazanin" w:hAnsi="IRNazanin" w:eastAsia="IRNazanin"/>
          <w:color w:val="111111"/>
          <w:sz w:val="28"/>
          <w:sz w:val="28"/>
          <w:szCs w:val="28"/>
          <w:rtl w:val="true"/>
          <w:lang w:bidi="fa-IR"/>
        </w:rPr>
        <w:t>لا بدل عن نعمته بالتّقی ففعله کان له مصدرا</w:t>
      </w:r>
    </w:p>
    <w:p>
      <w:pPr>
        <w:pStyle w:val="BookText"/>
        <w:rPr/>
      </w:pPr>
      <w:r>
        <w:rPr>
          <w:rFonts w:ascii="IRNazanin" w:hAnsi="IRNazanin" w:eastAsia="IRNazanin"/>
          <w:color w:val="111111"/>
          <w:sz w:val="28"/>
          <w:sz w:val="28"/>
          <w:szCs w:val="28"/>
          <w:rtl w:val="true"/>
          <w:lang w:bidi="fa-IR"/>
        </w:rPr>
        <w:t>لم یدغم فی اللّحد إلاّ و قد فکّ من الصّبر وثیق العری</w:t>
      </w:r>
    </w:p>
    <w:p>
      <w:pPr>
        <w:pStyle w:val="BookText"/>
        <w:rPr/>
      </w:pPr>
      <w:r>
        <w:rPr>
          <w:rFonts w:ascii="IRNazanin" w:hAnsi="IRNazanin" w:eastAsia="IRNazanin"/>
          <w:color w:val="111111"/>
          <w:sz w:val="28"/>
          <w:sz w:val="28"/>
          <w:szCs w:val="28"/>
          <w:rtl w:val="true"/>
          <w:lang w:bidi="fa-IR"/>
        </w:rPr>
        <w:t>بکی له زید و عمرو فمن أمثلة النّحو و ممّن قرأ</w:t>
      </w:r>
    </w:p>
    <w:p>
      <w:pPr>
        <w:pStyle w:val="BookText"/>
        <w:rPr/>
      </w:pPr>
      <w:r>
        <w:rPr>
          <w:rFonts w:ascii="IRNazanin" w:hAnsi="IRNazanin" w:eastAsia="IRNazanin"/>
          <w:color w:val="111111"/>
          <w:sz w:val="28"/>
          <w:sz w:val="28"/>
          <w:szCs w:val="28"/>
          <w:rtl w:val="true"/>
          <w:lang w:bidi="fa-IR"/>
        </w:rPr>
        <w:t xml:space="preserve">ما أعقد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 فکم له من عسرة یسّرا</w:t>
      </w:r>
    </w:p>
    <w:p>
      <w:pPr>
        <w:pStyle w:val="BookText"/>
        <w:rPr/>
      </w:pPr>
      <w:r>
        <w:rPr>
          <w:rFonts w:ascii="IRNazanin" w:hAnsi="IRNazanin" w:eastAsia="IRNazanin"/>
          <w:color w:val="111111"/>
          <w:sz w:val="28"/>
          <w:sz w:val="28"/>
          <w:szCs w:val="28"/>
          <w:rtl w:val="true"/>
          <w:lang w:bidi="fa-IR"/>
        </w:rPr>
        <w:t>و جسّر النّاس علی خوضه ان کان فی النّحو قد استبحرا</w:t>
      </w:r>
    </w:p>
    <w:p>
      <w:pPr>
        <w:pStyle w:val="BookText"/>
        <w:rPr/>
      </w:pPr>
      <w:r>
        <w:rPr>
          <w:rFonts w:ascii="IRNazanin" w:hAnsi="IRNazanin" w:eastAsia="IRNazanin"/>
          <w:color w:val="111111"/>
          <w:sz w:val="28"/>
          <w:sz w:val="28"/>
          <w:szCs w:val="28"/>
          <w:rtl w:val="true"/>
          <w:lang w:bidi="fa-IR"/>
        </w:rPr>
        <w:t>من بعده قد حال تمییزه و حظّه قد رجع القهقری</w:t>
      </w:r>
    </w:p>
    <w:p>
      <w:pPr>
        <w:pStyle w:val="BookText"/>
        <w:rPr/>
      </w:pPr>
      <w:r>
        <w:rPr>
          <w:rFonts w:ascii="IRNazanin" w:hAnsi="IRNazanin" w:eastAsia="IRNazanin"/>
          <w:color w:val="111111"/>
          <w:sz w:val="28"/>
          <w:sz w:val="28"/>
          <w:szCs w:val="28"/>
          <w:rtl w:val="true"/>
          <w:lang w:bidi="fa-IR"/>
        </w:rPr>
        <w:t>شارک من ساواه فی فنّه و کم له فنّ به استأثرا</w:t>
      </w:r>
    </w:p>
    <w:p>
      <w:pPr>
        <w:pStyle w:val="BookText"/>
        <w:rPr/>
      </w:pPr>
      <w:r>
        <w:rPr>
          <w:rFonts w:ascii="IRNazanin" w:hAnsi="IRNazanin" w:eastAsia="IRNazanin"/>
          <w:color w:val="111111"/>
          <w:sz w:val="28"/>
          <w:sz w:val="28"/>
          <w:szCs w:val="28"/>
          <w:rtl w:val="true"/>
          <w:lang w:bidi="fa-IR"/>
        </w:rPr>
        <w:t>دأب بنی الآداب أن یغسلوا مدمعهم فیه بقایا الکری</w:t>
      </w:r>
    </w:p>
    <w:p>
      <w:pPr>
        <w:pStyle w:val="BookText"/>
        <w:rPr/>
      </w:pPr>
      <w:r>
        <w:rPr>
          <w:rFonts w:ascii="Amiri" w:hAnsi="Amiri" w:eastAsia="Amiri" w:cs="Amiri"/>
          <w:color w:val="111111"/>
          <w:sz w:val="28"/>
          <w:sz w:val="28"/>
          <w:szCs w:val="28"/>
          <w:rtl w:val="true"/>
          <w:lang w:bidi="ar-SA"/>
        </w:rPr>
        <w:t>و النّحو قد صار الرّدی نحوه و الصّرف للتّصریف قد غیّرا</w:t>
      </w:r>
    </w:p>
    <w:p>
      <w:pPr>
        <w:pStyle w:val="BookText"/>
        <w:rPr/>
      </w:pPr>
      <w:r>
        <w:rPr>
          <w:rFonts w:ascii="IRNazanin" w:hAnsi="IRNazanin" w:eastAsia="IRNazanin"/>
          <w:color w:val="111111"/>
          <w:sz w:val="28"/>
          <w:sz w:val="28"/>
          <w:szCs w:val="28"/>
          <w:rtl w:val="true"/>
          <w:lang w:bidi="fa-IR"/>
        </w:rPr>
        <w:t>و اللّغة الفصحی غدت بعده یلغی الّذی فی ضبطها فسّرا</w:t>
      </w:r>
    </w:p>
    <w:p>
      <w:pPr>
        <w:pStyle w:val="BookText"/>
        <w:rPr/>
      </w:pPr>
      <w:r>
        <w:rPr>
          <w:rFonts w:ascii="IRNazanin" w:hAnsi="IRNazanin" w:eastAsia="IRNazanin"/>
          <w:color w:val="111111"/>
          <w:sz w:val="28"/>
          <w:sz w:val="28"/>
          <w:szCs w:val="28"/>
          <w:rtl w:val="true"/>
          <w:lang w:bidi="fa-IR"/>
        </w:rPr>
        <w:t>تفسیره البحر المحیط الّذی یهدی إلی وارده الجوهرا</w:t>
      </w:r>
    </w:p>
    <w:p>
      <w:pPr>
        <w:pStyle w:val="BookText"/>
        <w:rPr/>
      </w:pPr>
      <w:r>
        <w:rPr>
          <w:rFonts w:ascii="IRNazanin" w:hAnsi="IRNazanin" w:eastAsia="IRNazanin"/>
          <w:color w:val="111111"/>
          <w:sz w:val="28"/>
          <w:sz w:val="28"/>
          <w:szCs w:val="28"/>
          <w:rtl w:val="true"/>
          <w:lang w:bidi="fa-IR"/>
        </w:rPr>
        <w:t>فوائد من فضله جمّة علیه فیها یعقد الخنصرا</w:t>
      </w:r>
    </w:p>
    <w:p>
      <w:pPr>
        <w:pStyle w:val="BookText"/>
        <w:rPr/>
      </w:pPr>
      <w:r>
        <w:rPr>
          <w:rFonts w:ascii="IRNazanin" w:hAnsi="IRNazanin" w:eastAsia="IRNazanin"/>
          <w:color w:val="111111"/>
          <w:sz w:val="28"/>
          <w:sz w:val="28"/>
          <w:szCs w:val="28"/>
          <w:rtl w:val="true"/>
          <w:lang w:bidi="fa-IR"/>
        </w:rPr>
        <w:t>و کان ثبتا نقله حجّة مثل ضیاء الصّبح ان أسفرا</w:t>
      </w:r>
    </w:p>
    <w:p>
      <w:pPr>
        <w:pStyle w:val="BookText"/>
        <w:rPr/>
      </w:pPr>
      <w:r>
        <w:rPr>
          <w:rFonts w:ascii="IRNazanin" w:hAnsi="IRNazanin" w:eastAsia="IRNazanin"/>
          <w:color w:val="111111"/>
          <w:sz w:val="28"/>
          <w:sz w:val="28"/>
          <w:szCs w:val="28"/>
          <w:rtl w:val="true"/>
          <w:lang w:bidi="fa-IR"/>
        </w:rPr>
        <w:t>و رحلة فی سنة المصطفی أصدق من تسمع أن یخبرا</w:t>
      </w:r>
    </w:p>
    <w:p>
      <w:pPr>
        <w:pStyle w:val="BookText"/>
        <w:rPr/>
      </w:pPr>
      <w:r>
        <w:rPr>
          <w:rFonts w:ascii="IRNazanin" w:hAnsi="IRNazanin" w:eastAsia="IRNazanin"/>
          <w:color w:val="111111"/>
          <w:sz w:val="28"/>
          <w:sz w:val="28"/>
          <w:szCs w:val="28"/>
          <w:rtl w:val="true"/>
          <w:lang w:bidi="fa-IR"/>
        </w:rPr>
        <w:t>له أسانید الّتی قد علت فاستسفلت عنها سوامی الذّرا</w:t>
      </w:r>
    </w:p>
    <w:p>
      <w:pPr>
        <w:pStyle w:val="BookText"/>
        <w:rPr/>
      </w:pPr>
      <w:r>
        <w:rPr>
          <w:rFonts w:ascii="IRNazanin" w:hAnsi="IRNazanin" w:eastAsia="IRNazanin"/>
          <w:color w:val="111111"/>
          <w:sz w:val="28"/>
          <w:sz w:val="28"/>
          <w:szCs w:val="28"/>
          <w:rtl w:val="true"/>
          <w:lang w:bidi="fa-IR"/>
        </w:rPr>
        <w:t>ساوی بها الاحفاد أجدادهم فاعجب لها من فاته من طرا</w:t>
      </w:r>
    </w:p>
    <w:p>
      <w:pPr>
        <w:pStyle w:val="BookText"/>
        <w:rPr/>
      </w:pPr>
      <w:r>
        <w:rPr>
          <w:rFonts w:ascii="IRNazanin" w:hAnsi="IRNazanin" w:eastAsia="IRNazanin"/>
          <w:color w:val="111111"/>
          <w:sz w:val="28"/>
          <w:sz w:val="28"/>
          <w:szCs w:val="28"/>
          <w:rtl w:val="true"/>
          <w:lang w:bidi="fa-IR"/>
        </w:rPr>
        <w:t>و شاعرا فی نظمه مفلقا کم حرّر اللّفظ و کم حبّرا</w:t>
      </w:r>
    </w:p>
    <w:p>
      <w:pPr>
        <w:pStyle w:val="BookText"/>
        <w:rPr/>
      </w:pPr>
      <w:r>
        <w:rPr>
          <w:rFonts w:ascii="IRNazanin" w:hAnsi="IRNazanin" w:eastAsia="IRNazanin"/>
          <w:color w:val="111111"/>
          <w:sz w:val="28"/>
          <w:sz w:val="28"/>
          <w:szCs w:val="28"/>
          <w:rtl w:val="true"/>
          <w:lang w:bidi="fa-IR"/>
        </w:rPr>
        <w:t>له معان کلّما خطّها تستر ما یرقم فی تسترا</w:t>
      </w:r>
    </w:p>
    <w:p>
      <w:pPr>
        <w:pStyle w:val="BookText"/>
        <w:rPr/>
      </w:pPr>
      <w:r>
        <w:rPr>
          <w:rFonts w:ascii="IRNazanin" w:hAnsi="IRNazanin" w:eastAsia="IRNazanin"/>
          <w:color w:val="111111"/>
          <w:sz w:val="28"/>
          <w:sz w:val="28"/>
          <w:szCs w:val="28"/>
          <w:rtl w:val="true"/>
          <w:lang w:bidi="fa-IR"/>
        </w:rPr>
        <w:t>أفدیه من ماض لامر الرّدی مستقبلا من ربّه بالقری</w:t>
      </w:r>
    </w:p>
    <w:p>
      <w:pPr>
        <w:pStyle w:val="BookText"/>
        <w:rPr/>
      </w:pPr>
      <w:r>
        <w:rPr>
          <w:rFonts w:ascii="IRNazanin" w:hAnsi="IRNazanin" w:eastAsia="IRNazanin"/>
          <w:color w:val="111111"/>
          <w:sz w:val="28"/>
          <w:sz w:val="28"/>
          <w:szCs w:val="28"/>
          <w:rtl w:val="true"/>
          <w:lang w:bidi="fa-IR"/>
        </w:rPr>
        <w:t>ما بات فی أبیض أجفانه إلاّ و أضحی سندسا أخضرا</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تصافح الحور له راحة کم تعبت فی کلّ ما سطّرا</w:t>
      </w:r>
    </w:p>
    <w:p>
      <w:pPr>
        <w:pStyle w:val="BookText"/>
        <w:rPr/>
      </w:pPr>
      <w:r>
        <w:rPr>
          <w:rFonts w:ascii="IRNazanin" w:hAnsi="IRNazanin" w:eastAsia="IRNazanin"/>
          <w:color w:val="111111"/>
          <w:sz w:val="28"/>
          <w:sz w:val="28"/>
          <w:szCs w:val="28"/>
          <w:rtl w:val="true"/>
          <w:lang w:bidi="fa-IR"/>
        </w:rPr>
        <w:t>إن مات فالذّکر له خالد یحیی به من قبل أن ینشرا</w:t>
      </w:r>
    </w:p>
    <w:p>
      <w:pPr>
        <w:pStyle w:val="BookText"/>
        <w:rPr/>
      </w:pPr>
      <w:r>
        <w:rPr>
          <w:rFonts w:ascii="IRNazanin" w:hAnsi="IRNazanin" w:eastAsia="IRNazanin"/>
          <w:color w:val="111111"/>
          <w:sz w:val="28"/>
          <w:sz w:val="28"/>
          <w:szCs w:val="28"/>
          <w:rtl w:val="true"/>
          <w:lang w:bidi="fa-IR"/>
        </w:rPr>
        <w:t>جاد ثری واراه غیث إذا مساه بالسّقیا له بکرا</w:t>
      </w:r>
    </w:p>
    <w:p>
      <w:pPr>
        <w:pStyle w:val="BookText"/>
        <w:rPr/>
      </w:pPr>
      <w:r>
        <w:rPr>
          <w:rFonts w:ascii="IRNazanin" w:hAnsi="IRNazanin" w:eastAsia="IRNazanin"/>
          <w:color w:val="111111"/>
          <w:sz w:val="28"/>
          <w:sz w:val="28"/>
          <w:szCs w:val="28"/>
          <w:rtl w:val="true"/>
          <w:lang w:bidi="fa-IR"/>
        </w:rPr>
        <w:t>و خصّه من ربّه رحمة تورده فی حشره الکوثرا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علی شوکانی صنعانی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یوسف بن علیّ بن یوسف الغرناطی أثیر الدّین أبو حیّان الأندلسی الإمام الکبیر فی العربیّة و التّفسیر ولد آخر شوّال سنة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تلی بالقراءات إفرادا و جمعا علی مشایخ الأندلس و سمع الکثیر بها و بإفریقیّة ثمّ قدم الإسکندریّة و مصر و لازم ابن النّحاس، و من مشایخه الوجیه ابن البرهان و القطب القسطلانی و ابن الانماطی و غیرهم حتّی قال إنّ عدّة من أخذ عند أربعمائة و خمسون شخصا، و أمّا من أجازه فکثیر جدّا، و تبحّر فی اللّغة و العربیّة و التّفسیر و فاق الاقران و تفرّد بذلک فی جمیع أقطار الدّنیا و لم یکن بعصره من یماثله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أره قطّ إلاّ یسمع أو یشغل أو یکتب أو ینظر فی کتاب، و لم أره علی غیر ذلک و کان له إقبال علی أذکیاء الطّلبة یعظّمهم و ینوّه بقدرهم، و کان کثیر النّظم ثبتا فیما ینقله عارفا باللغة و أمّا النّحو و التّصریف فهو الإمام المطلق فیهما، خدم هذا الفنّ أکثر عمره حتّی صار لا یذکر أحد فی أقطار الارض فیهما غیره و له الید الطّولی فی التّفسیر و الحدیث و تراجم النّاس و معرفة طبقاتهم خصوصا المغاربة، و له التّصانیف الّتی سارت فی آفاق الأرض و اشتهرت فی حیاته و أخذ النّاس عنه طبقة بعد طبقة حتّی صار تلامذته أئمّة و أشیاخا فی حیاته و هو الّذی رغب النّاس إلی قراءة کتب ابن مالک و شرح لهم غامضها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ألزم نفسه أن لا یقری أحدا إلاّ فی کتاب سیبویه أو فی التّسهیل او فی مصنّفاته، و کان هذا دأبه فی آخر أیّامه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مصنّفاته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 المحیط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غریب القرآن فی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الأسفار الملخّص من کتاب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التّسهیل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التّذکیر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التّقریب و التّدریب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غایة الإحسان بالنّکت الحسان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الشّذا فی مسئلة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الارتضاء و عقد اللئالی و نکت الأمالی</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المورد الغمر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الرّوض الباسم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المزن الهامر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غایة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النّیّر الجلیّ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الوهّاج، مختصر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الأجلی فی اختصار 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نوافث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تحفة النّدس فی نحاة الأندلس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الإدراک للسان الأتراک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الخرس بلسان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الغبش فی لسان الحبش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مسلک الرّشد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منهج السّالک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نهایة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خلاصة 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ممّا حکاه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منقولا من خطّ صاحب التّرجمة، و ممّا لم یذکره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النّهر المادّ فی التّفسیر و هو مختصر البحر المحیط المتقدّم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سبب رحلته عن غرناطة أنّها حملته حدّة الشّباب علی التّعرّض للاستاذ أبی جعفر بن الطّباع و قد وقعت بینه و بین استاذه أبی جعفر بن الزّبیر وحشة فنال منه و تصدّی للتّألیف فی الرّدّ علیه فرفع أمره إلی السّلطان بغرناطة فانتصر له و أمر بإحضار صاحب التّرجمة و تنکیله فاختفی ثمّ لحق بالمشرق و حضر مجلس الشّیخ شمس الدّین الأصبهانی و کان ظاهریّا و بعد ذلک انتمی إلی الشّافعی و کان أبو البقاء یقول إنّه لم یزل ظاهریّا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حیّان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أن یرجع عن مذهب الظّاهر من علق بذهنه،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صدق فی مقاله فمذهب الظّاهر هو أوّل القدر آخر العمل عبد من منح الإنصاف و لم یرد علی فطرته ما یغیّرها عن أصلها و لیس هو مذهب داود الظّاهریّ و أتباعه فقط بل هو مذهب أکابر العلماء المقیّدین بنصوص الشّرع من عصر الصّحابة إلی الآن، و داود واحد منهم و إنما اشتهر عنه الجمود فی مسائل وقف فیها علی الظاهر حیث لا ینبغی الوقوف و أهمل من أنواع القیاس ما لا ینبغی لمنصف إهماله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فمذهب الظاهر هو العمل بظاهر الکتاب و السّنّة بجمیع الدّلالات و طرح التّعویل علی محض الرّأی الّذی لا یرجع إلیهما بوجه من وجوه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إذا أمعنت النظر فی مقالات أکابر المجتهدین المشتغلین بالأدلّة وجدتها مذهب الظّاهر بعینه، بل إذا رزقت الإنصاف و عرفت العلوم الاجتهادیّة کما ینبغی و نظرت فی علوم الکتاب و السّنّة حقّ النّظر کنت ظاهریّا أی عاملا بظاهر الشّرع منسوبا إلیه لا إلی داود الظّاهریّ فإنّ نسبتک و نسبته إلی الظّاهر متّفقة و هذه النّسبة هی مساویة للنّسبة إلی الإیمان و الإسلام و إلی خاتم الرّسل علیه أفضل</w:t>
      </w:r>
      <w:bookmarkStart w:id="213" w:name="pg11492_132723"/>
    </w:p>
    <w:p>
      <w:pPr>
        <w:pStyle w:val="BookText"/>
        <w:rPr/>
      </w:pPr>
      <w:bookmarkEnd w:id="213"/>
      <w:r>
        <w:rPr>
          <w:rFonts w:ascii="IRNazanin" w:hAnsi="IRNazanin" w:eastAsia="IRNazanin"/>
          <w:color w:val="111111"/>
          <w:sz w:val="28"/>
          <w:sz w:val="28"/>
          <w:szCs w:val="28"/>
          <w:rtl w:val="true"/>
          <w:lang w:bidi="fa-IR"/>
        </w:rPr>
        <w:t>الصّلوة و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مذهب الظّاهر بالمعنی الّذی أوضحناه أشار ابن حزم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أنّا إلاّ ظاهریّ و إنّنی علی ما بدا حتّی یقوم دلیل</w:t>
      </w:r>
    </w:p>
    <w:p>
      <w:pPr>
        <w:pStyle w:val="BookText"/>
        <w:rPr/>
      </w:pPr>
      <w:r>
        <w:rPr>
          <w:rFonts w:ascii="IRNazanin" w:hAnsi="IRNazanin" w:eastAsia="IRNazanin"/>
          <w:color w:val="111111"/>
          <w:sz w:val="28"/>
          <w:sz w:val="28"/>
          <w:szCs w:val="28"/>
          <w:rtl w:val="true"/>
          <w:lang w:bidi="fa-IR"/>
        </w:rPr>
        <w:t xml:space="preserve">و تصانیف صاحب التّرجمة تزید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الخمسین، و منها منظومة فی القراءات علی وزن الشّاطبیّة بغیر رموز و فیها فوائد و لکنّها لم ترزق حظّ الشّاطبیّة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عریّا من الفلسفة و الاعتزال و التّنجیم علی نمط السّلف الصّالح، کثیر الخشوع و التّلاوة و العبادة مائلا إلی محبّة أمیر المؤمنین علیّ بن أبی طالب کرّم اللّه وجهه متجافیا عن</w:t>
      </w:r>
    </w:p>
    <w:p>
      <w:pPr>
        <w:pStyle w:val="Heading5"/>
        <w:numPr>
          <w:ilvl w:val="4"/>
          <w:numId w:val="1"/>
        </w:numPr>
        <w:rPr/>
      </w:pPr>
      <w:bookmarkStart w:id="214" w:name="__RefHeading___Toc3088733_73709187"/>
      <w:bookmarkStart w:id="215" w:name="_Toc82"/>
      <w:bookmarkEnd w:id="214"/>
      <w:r>
        <w:rPr>
          <w:rtl w:val="true"/>
        </w:rPr>
        <w:t>میله الی محبة علی علیه السلام علی طریقة کثیر من النحاة</w:t>
      </w:r>
      <w:bookmarkEnd w:id="215"/>
    </w:p>
    <w:p>
      <w:pPr>
        <w:pStyle w:val="BookText"/>
        <w:rPr/>
      </w:pPr>
      <w:r>
        <w:rPr>
          <w:rFonts w:ascii="IRNazanin" w:hAnsi="IRNazanin" w:eastAsia="IRNazanin"/>
          <w:color w:val="111111"/>
          <w:sz w:val="28"/>
          <w:sz w:val="28"/>
          <w:szCs w:val="28"/>
          <w:rtl w:val="true"/>
          <w:lang w:bidi="fa-IR"/>
        </w:rPr>
        <w:t>مقاتلیه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الأدفویّ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علی طریقة کثیر من أئمّة النّحاة فی حبّ علیّ حتّی قال مرّة لبدر الدّین ابن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روی عن علیّ رضی اللّه عنه أنّه قال عهد إلیّ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یحبّنی إلاّ مؤمن و لا یبغضنی إلاّ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صدق فی هذه الرّوایة؟ فقال له ابن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قاتلوه و سلّوا السّیوف فی وجهه کانوا یحبّونه أو یبغضونه؟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یجری علی مذهب الأدب فی میله إلی محاسن الشّباب، و هو مشهور بالبخل حتّی کان یفخر به کما یفتخر النّاس بالکرم، و أضرّ قبل موته بقلیل، و مات فی ثامن صفر سنّة </w:t>
      </w:r>
      <w:r>
        <w:rPr>
          <w:rFonts w:eastAsia="IRNazanin" w:cs="IRNazanin"/>
          <w:color w:val="111111"/>
          <w:sz w:val="28"/>
          <w:szCs w:val="28"/>
          <w:lang w:bidi="fa-IR"/>
        </w:rPr>
        <w:t>745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مولوی صدیق حسن خان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مکلّل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یوسف الغرناطی المعروف بأثیر الدّین أبی حیّان الأندلسیّ إمام العربیّة و التّفسیر؛ ذکر له المقریّ ترجمة حسنة طویلة و قال ابن مرزوق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النّحاة بالدّیار المصریّة و شیخ المحدّثین بالمدرسة المنصوریّة سمعت علیه و قرأت و حدّثنی بسنن أبی داود و النّسائی و الموطّأ عن جماعة من الحفّاظ،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إلیه یوما ما یلقاه الغریب من أذیّة العداة فأنشدنی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عداتی لهم فضل علیّ و منّة فلا أذهب الرّحمن عنّی الأعادیا</w:t>
      </w:r>
    </w:p>
    <w:p>
      <w:pPr>
        <w:pStyle w:val="BookText"/>
        <w:rPr/>
      </w:pPr>
      <w:r>
        <w:rPr>
          <w:rFonts w:ascii="IRNazanin" w:hAnsi="IRNazanin" w:eastAsia="IRNazanin"/>
          <w:color w:val="111111"/>
          <w:sz w:val="28"/>
          <w:sz w:val="28"/>
          <w:szCs w:val="28"/>
          <w:rtl w:val="true"/>
          <w:lang w:bidi="fa-IR"/>
        </w:rPr>
        <w:t>هم بحثوا عن زلّتی فاجتنبتها و هم نافسونی فاکتسبت المعالیا</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الصّفدیّ ترجمته و أثنی علیه و بالغ فیه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 هذا العلم مدّة تقارب الثّمانین و سلک من غرائبه و غوامضه طرقا منشعبة الأفانین و لم یزل علی حالة إلی أن دخل فی خبر کان تبدّلت حرکاته بالإسکان توفی سنة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علیه بدمشق صلاة الغائب،</w:t>
      </w:r>
    </w:p>
    <w:p>
      <w:pPr>
        <w:pStyle w:val="BookText"/>
        <w:rPr/>
      </w:pPr>
      <w:r>
        <w:rPr>
          <w:rFonts w:ascii="IRNazanin" w:hAnsi="IRNazanin" w:eastAsia="IRNazanin"/>
          <w:color w:val="111111"/>
          <w:sz w:val="28"/>
          <w:sz w:val="28"/>
          <w:szCs w:val="28"/>
          <w:rtl w:val="true"/>
          <w:lang w:bidi="fa-IR"/>
        </w:rPr>
        <w:t xml:space="preserve">و کان مولده سنة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الید الطولی فی التفسیر و الحدیث و تراجم النّاس و طبقاتهم، و له التّصانیف الّتی سارت و طارت و انتشرت و ما انتثرت و قرئت و دریت و نسخت و ما نسخت، أخملت کتب المتقدّمین، و قرأ النّاس علیه و صاروا أئمّة و أشیاخا فی حیاته و کان حسن العمة ملیح الوجه ظاهر اللّون مشرب الحمرة منوّر الشّیبة کبیر اللّحیة مسترسل الشّعر و کان فیه خشوع یبکی إذا سمع القرآن و یجری دمعه عند سماع الاشعار الغزلیّة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الادفویّ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قرأت أشعار العشق أمیل إلیها و کان أوّلا یری رأی الظّاهریّة ثمّ إنّه تمذهب للشّافعیّ و کان أوّلا یعتقد فی الشّیخ ابن تیمیّة و امتدحه بقصیدة ثمّ إنّه انحرف عنه لمّا وقف علی کتاب العرش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الأمر کذلک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 الطالع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ظاهریّا و بعد ذلک 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الشّافعی و کان أبو البقاء یقول إنّه لم یزل ظاهریّا، 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حیّان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یرجع عن مذهب الظاهر من علق بذهنه؟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صدق فی مقاله فمذهب الظّاهر هو أوّل الفکر و آخر العمل عند منح الإنصاف و لم یرد علی فطرته ما یغیّرها عند 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هو مذهب داود الظّاهری، و أتباعه فقط بل هو مذهب أکابر العلماء المقیّدین بنصوص الشّرع من عصر الصّحابة إلی الآن و داود واحد منهم و إنّما اشتهر عنه الجمود فی مسائل وقف فیها علی الظّاهر حیث لا ینبغی الوقوف و أهمل من أنواع القیاس ما لا ینبغی لمنصف إهماله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فمذهب الظّاهر هو العمل بظاهر الکتاب و السّنّة بجمیع الدّلالات و طرح التّعویل علی محض الرّأی الّذی لا یرجع إلیهما بوجه من وجوه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إذا أمعنت النّظر فی مقالات أکابر المجتهدین المشتغلین بالأدلّة وجدتها مذهب الظاهر بعینه، بل إذا رزقت الإنصاف و عرفت العلوم الاجتهادیّة کما ینبغی و نظرت فی علوم الکتاب و السّنّة حقّ النّظر کنت ظاهریّا أی عاملا بظاهر الشّرع منسوبا إلیه لا إلی داود الظاهریّ فإن نسبتک و نسبته إلی الظاهر متّفقة و هذه النّسبة هی مساویة للنّسبة إلی الإیمان و الإسلام و إلی خاتم الرّسل علیه أفضل الصّلوة و التّسلیم، و إلی مذهب الظاهر بالمعنی الّذی أشار إلیه ابن حزم بقوله</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أنا إلاّ ظاهریّ و إنّنی علی ما بدا حتّی یقوم دلیل</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الصّلاح الکتبیّ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الامام الحافظ العلاّمة فرید العصر و شیخ الزّمان و إمام النّحاة أثیر الدّین أبو حیّان قرأ القرآن بالرّوایات و سمع ببلاد الأندلس و جزیرة إفریقیّة و ثغر الإسکندریّة و بلاد مصر و الحجاز و حصّل الإجازات من الشّام و غیر ذلک و طلب و حصل و کتب و اجتهد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أشعار رائقة و أبیات فائقه أورد جملة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ذکره المقریّ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نبذة من أشعاره الرّائقة، و قد مدحه کثیر من الشّعراء و الکبار و الفضلاء و ذکر أشعارهم فی مدائحه،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العلاّمة لسان العرب و ترجمان الأدب جامع الفضائل، عمدة وسائل السّائل، حجّة المقلّدین زین المجتهدین أفضل الآخرین وارث علوم الأوّلین</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فاضل معاصر مذکور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یوسف علی بن یوسف بن حیّان الشّیخ الإمام الحافظ العلاّمة فرید العصر و شیخ الزّمان و إمام النّحاة أثیر الدّین أبو حیّان الغرناطی، قرآن کریم را بروایات خوانده و حدیث ببلاد أندلس و جزیرۀ إفریقیّة و ثغر اسکندریّة و ببلاد مصر و حجاز شنیده و إجازات از شام و عراق و غیر ذلک حاصل ساخته و در طلب اجتهاد نموده و تحصیل و کتابت کرده بر طلبۀ أذکیا خیلی توجّه می‌فرمود و تعظیم ایشان می‌کرد، صاحب نظم و نثرست، موشّحات بعیده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در نقل خود ثبت و در قول خود محرّرست، عارف بلغت و ضابط ألفاظ او، و أمّا صرف و نحو پس در آن إمام دنیاست و در تفسیر و حدیث ید طولی داشته و در شروط و فروع و تراجم و طبقات و تواریخ و حوادث و تقیید اسمای ناس خصوصا مغاربه موافق تلفّظ شان از اماله و ترخیم و ترقیق و تفخیم دستگاه قوی داشته، حسن العمه ملیح الوجه ظاهر اللّون مشرب بحمرة منور الشّیب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او غرناطه در شهور سنه أربع و خمسین و ستّمائه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ایدی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الصّائغ و خلقی بسیار شیوخ اویند، و در مصر از بهاء بن نحاس گرفته، و در نحو بحیات شیوخ خود مقدّم و مشتهر گردیده و آوازه او ببلاد دور دست رسیده أکابر عصر از وی گرفته‌اند، کتب مشهوره تألیف اوست، مات فی صفر سنة خمس و أربعین و سبعمائة بالدّیار المصریّة و رثاه الصّلاح الصّفدیّ بقوله</w:t>
      </w:r>
      <w:r>
        <w:rPr>
          <w:rFonts w:eastAsia="IRNazanin" w:cs="IRNazanin"/>
          <w:color w:val="111111"/>
          <w:sz w:val="28"/>
          <w:szCs w:val="28"/>
          <w:rtl w:val="true"/>
          <w:lang w:bidi="fa-IR"/>
        </w:rPr>
        <w:t>:</w:t>
      </w:r>
      <w:bookmarkStart w:id="216" w:name="pg11492_132726"/>
    </w:p>
    <w:p>
      <w:pPr>
        <w:pStyle w:val="BookText"/>
        <w:rPr/>
      </w:pPr>
      <w:bookmarkEnd w:id="216"/>
      <w:r>
        <w:rPr>
          <w:rFonts w:ascii="IRNazanin" w:hAnsi="IRNazanin" w:eastAsia="IRNazanin"/>
          <w:color w:val="111111"/>
          <w:sz w:val="28"/>
          <w:sz w:val="28"/>
          <w:szCs w:val="28"/>
          <w:rtl w:val="true"/>
          <w:lang w:bidi="fa-IR"/>
        </w:rPr>
        <w:t>مات أثیر الدّین شیخ الوری فاستعبر البارق و استعبرا</w:t>
      </w:r>
    </w:p>
    <w:p>
      <w:pPr>
        <w:pStyle w:val="BookText"/>
        <w:rPr/>
      </w:pPr>
      <w:r>
        <w:rPr>
          <w:rFonts w:ascii="IRNazanin" w:hAnsi="IRNazanin" w:eastAsia="IRNazanin"/>
          <w:color w:val="111111"/>
          <w:sz w:val="28"/>
          <w:sz w:val="28"/>
          <w:szCs w:val="28"/>
          <w:rtl w:val="true"/>
          <w:lang w:bidi="fa-IR"/>
        </w:rPr>
        <w:t>و رقّ من حسن نسیم الصّبا و اعتلّ فی الأسحار لمّا سری</w:t>
      </w:r>
    </w:p>
    <w:p>
      <w:pPr>
        <w:pStyle w:val="BookText"/>
        <w:rPr/>
      </w:pPr>
      <w:r>
        <w:rPr>
          <w:rFonts w:ascii="IRNazanin" w:hAnsi="IRNazanin" w:eastAsia="IRNazanin"/>
          <w:color w:val="111111"/>
          <w:sz w:val="28"/>
          <w:sz w:val="28"/>
          <w:szCs w:val="28"/>
          <w:rtl w:val="true"/>
          <w:lang w:bidi="fa-IR"/>
        </w:rPr>
        <w:t>و صادحات الایک فی نوحها رثته فی السّجع علی حرف را</w:t>
      </w:r>
    </w:p>
    <w:p>
      <w:pPr>
        <w:pStyle w:val="BookText"/>
        <w:rPr/>
      </w:pPr>
      <w:r>
        <w:rPr>
          <w:rFonts w:ascii="IRNazanin" w:hAnsi="IRNazanin" w:eastAsia="IRNazanin"/>
          <w:color w:val="111111"/>
          <w:sz w:val="28"/>
          <w:sz w:val="28"/>
          <w:szCs w:val="28"/>
          <w:rtl w:val="true"/>
          <w:lang w:bidi="fa-IR"/>
        </w:rPr>
        <w:t>یا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جودی بالدّموع الّتی یروی بها ما ضمّه من ثری</w:t>
      </w:r>
    </w:p>
    <w:p>
      <w:pPr>
        <w:pStyle w:val="BookText"/>
        <w:rPr/>
      </w:pPr>
      <w:r>
        <w:rPr>
          <w:rFonts w:ascii="IRNazanin" w:hAnsi="IRNazanin" w:eastAsia="IRNazanin"/>
          <w:color w:val="111111"/>
          <w:sz w:val="28"/>
          <w:sz w:val="28"/>
          <w:szCs w:val="28"/>
          <w:rtl w:val="true"/>
          <w:lang w:bidi="fa-IR"/>
        </w:rPr>
        <w:t>و اجری دما، فالخطب فی شانه قد اقتضی أکثر ممّا جری</w:t>
      </w:r>
    </w:p>
    <w:p>
      <w:pPr>
        <w:pStyle w:val="BookText"/>
        <w:rPr/>
      </w:pPr>
      <w:r>
        <w:rPr>
          <w:rFonts w:ascii="IRNazanin" w:hAnsi="IRNazanin" w:eastAsia="IRNazanin"/>
          <w:color w:val="111111"/>
          <w:sz w:val="28"/>
          <w:sz w:val="28"/>
          <w:szCs w:val="28"/>
          <w:rtl w:val="true"/>
          <w:lang w:bidi="fa-IR"/>
        </w:rPr>
        <w:t>مات إمام کان فی علمه یری إماما و الوری من ورا</w:t>
      </w:r>
    </w:p>
    <w:p>
      <w:pPr>
        <w:pStyle w:val="BookText"/>
        <w:rPr/>
      </w:pPr>
      <w:r>
        <w:rPr>
          <w:rFonts w:ascii="IRNazanin" w:hAnsi="IRNazanin" w:eastAsia="IRNazanin"/>
          <w:color w:val="111111"/>
          <w:sz w:val="28"/>
          <w:sz w:val="28"/>
          <w:szCs w:val="28"/>
          <w:rtl w:val="true"/>
          <w:lang w:bidi="fa-IR"/>
        </w:rPr>
        <w:t>أمسی منادی للبلاد مفردا فضمّه القبر علی ما تری</w:t>
      </w:r>
    </w:p>
    <w:p>
      <w:pPr>
        <w:pStyle w:val="BookText"/>
        <w:rPr/>
      </w:pPr>
      <w:r>
        <w:rPr>
          <w:rFonts w:ascii="IRNazanin" w:hAnsi="IRNazanin" w:eastAsia="IRNazanin"/>
          <w:color w:val="111111"/>
          <w:sz w:val="28"/>
          <w:sz w:val="28"/>
          <w:szCs w:val="28"/>
          <w:rtl w:val="true"/>
          <w:lang w:bidi="fa-IR"/>
        </w:rPr>
        <w:t>یا أسفا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هدی ظاهرا فعاد فی تربته مضمرا</w:t>
      </w:r>
    </w:p>
    <w:p>
      <w:pPr>
        <w:pStyle w:val="BookText"/>
        <w:rPr/>
      </w:pPr>
      <w:r>
        <w:rPr>
          <w:rFonts w:ascii="IRNazanin" w:hAnsi="IRNazanin" w:eastAsia="IRNazanin"/>
          <w:color w:val="111111"/>
          <w:sz w:val="28"/>
          <w:sz w:val="28"/>
          <w:szCs w:val="28"/>
          <w:rtl w:val="true"/>
          <w:lang w:bidi="fa-IR"/>
        </w:rPr>
        <w:t>و کان جمع الفضل فی عصره صحّ فلمّا أن قضی کسّرا</w:t>
      </w:r>
    </w:p>
    <w:p>
      <w:pPr>
        <w:pStyle w:val="BookText"/>
        <w:rPr/>
      </w:pPr>
      <w:r>
        <w:rPr>
          <w:rFonts w:ascii="IRNazanin" w:hAnsi="IRNazanin" w:eastAsia="IRNazanin"/>
          <w:color w:val="111111"/>
          <w:sz w:val="28"/>
          <w:sz w:val="28"/>
          <w:szCs w:val="28"/>
          <w:rtl w:val="true"/>
          <w:lang w:bidi="fa-IR"/>
        </w:rPr>
        <w:t>إلی قوله، 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مات فالذّکر له خالد یحیی به من قبل أن ینشرا</w:t>
      </w:r>
    </w:p>
    <w:p>
      <w:pPr>
        <w:pStyle w:val="BookText"/>
        <w:rPr/>
      </w:pPr>
      <w:r>
        <w:rPr>
          <w:rFonts w:ascii="IRNazanin" w:hAnsi="IRNazanin" w:eastAsia="IRNazanin"/>
          <w:color w:val="111111"/>
          <w:sz w:val="28"/>
          <w:sz w:val="28"/>
          <w:szCs w:val="28"/>
          <w:rtl w:val="true"/>
          <w:lang w:bidi="fa-IR"/>
        </w:rPr>
        <w:t>جاد ثری واراه غیث إذا مسّاه بالسّقیا له بکّرا</w:t>
      </w:r>
    </w:p>
    <w:p>
      <w:pPr>
        <w:pStyle w:val="BookText"/>
        <w:rPr/>
      </w:pPr>
      <w:r>
        <w:rPr>
          <w:rFonts w:ascii="IRNazanin" w:hAnsi="IRNazanin" w:eastAsia="IRNazanin"/>
          <w:color w:val="111111"/>
          <w:sz w:val="28"/>
          <w:sz w:val="28"/>
          <w:szCs w:val="28"/>
          <w:rtl w:val="true"/>
          <w:lang w:bidi="fa-IR"/>
        </w:rPr>
        <w:t>و خصّه من ربّه رحمة تورده فی حشره الکوثرا</w:t>
      </w:r>
    </w:p>
    <w:p>
      <w:pPr>
        <w:pStyle w:val="BookText"/>
        <w:rPr/>
      </w:pPr>
      <w:r>
        <w:rPr>
          <w:rFonts w:ascii="IRNazanin" w:hAnsi="IRNazanin" w:eastAsia="IRNazanin"/>
          <w:color w:val="111111"/>
          <w:sz w:val="28"/>
          <w:sz w:val="28"/>
          <w:szCs w:val="28"/>
          <w:rtl w:val="true"/>
          <w:lang w:bidi="fa-IR"/>
        </w:rPr>
        <w:t xml:space="preserve">و هی طویلة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المحاضره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بتمامها</w:t>
      </w:r>
      <w:r>
        <w:rPr>
          <w:rFonts w:eastAsia="IRNazanin" w:cs="IRNazanin"/>
          <w:color w:val="111111"/>
          <w:sz w:val="28"/>
          <w:szCs w:val="28"/>
          <w:rtl w:val="true"/>
          <w:lang w:bidi="fa-IR"/>
        </w:rPr>
        <w:t>].</w:t>
      </w:r>
    </w:p>
    <w:p>
      <w:pPr>
        <w:pStyle w:val="Heading4"/>
        <w:numPr>
          <w:ilvl w:val="3"/>
          <w:numId w:val="1"/>
        </w:numPr>
        <w:rPr/>
      </w:pPr>
      <w:bookmarkStart w:id="217" w:name="__RefHeading___Toc3088735_73709187"/>
      <w:bookmarkStart w:id="218" w:name="_Toc83"/>
      <w:bookmarkEnd w:id="217"/>
      <w:r>
        <w:rPr>
          <w:rtl w:val="true"/>
        </w:rPr>
        <w:t xml:space="preserve">وجه </w:t>
      </w:r>
      <w:r>
        <w:rPr/>
        <w:t>18</w:t>
      </w:r>
      <w:r>
        <w:rPr>
          <w:rtl w:val="true"/>
        </w:rPr>
        <w:t xml:space="preserve"> </w:t>
      </w:r>
      <w:r>
        <w:rPr>
          <w:rtl w:val="true"/>
        </w:rPr>
        <w:t xml:space="preserve">قدح و جرح حافظ ذهبی حدیث نجوم را در کتاب </w:t>
      </w:r>
      <w:r>
        <w:rPr>
          <w:rtl w:val="true"/>
        </w:rPr>
        <w:t>«</w:t>
      </w:r>
      <w:r>
        <w:rPr>
          <w:rtl w:val="true"/>
        </w:rPr>
        <w:t>میزان الاعتدال</w:t>
      </w:r>
      <w:r>
        <w:rPr>
          <w:rtl w:val="true"/>
        </w:rPr>
        <w:t>»</w:t>
      </w:r>
      <w:bookmarkEnd w:id="218"/>
    </w:p>
    <w:p>
      <w:pPr>
        <w:pStyle w:val="BookText"/>
        <w:rPr/>
      </w:pPr>
      <w:r>
        <w:rPr>
          <w:rFonts w:ascii="IRNazanin" w:hAnsi="IRNazanin" w:eastAsia="IRNazanin"/>
          <w:color w:val="111111"/>
          <w:sz w:val="28"/>
          <w:sz w:val="28"/>
          <w:szCs w:val="28"/>
          <w:rtl w:val="true"/>
          <w:lang w:bidi="fa-IR"/>
        </w:rPr>
        <w:t xml:space="preserve">وجه هیجدهم آنکه محمّد بن أحمد الذّهبی که از معاریف نقّاد کبار و مشاهیر جهابذۀ أحبار سنّیّه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جابجا حدیث نجوم را مقدوح و مجروح وانموده راویان و ناقلان این حدیث را کما ینبغی بأنامل تفضیح و تقبیح فرموده چنانچه در میزان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عبد الواحد الهاشمیّ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أحادیث لا أصل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یسرق الحدیث و یأتی بالمناکیر عن الثّقات فممّا</w:t>
      </w:r>
    </w:p>
    <w:p>
      <w:pPr>
        <w:pStyle w:val="BookText"/>
        <w:rPr/>
      </w:pPr>
      <w:r>
        <w:rPr>
          <w:rFonts w:ascii="Amiri" w:hAnsi="Amiri" w:eastAsia="Amiri" w:cs="Amiri"/>
          <w:color w:val="111111"/>
          <w:sz w:val="28"/>
          <w:sz w:val="28"/>
          <w:szCs w:val="28"/>
          <w:rtl w:val="true"/>
          <w:lang w:bidi="ar-SA"/>
        </w:rPr>
        <w:t>روی عن محمّد بن أبی مالک المازنی عن الحسن بن أبی جعفر عن أیّوب عن نافع عن ابن عمر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اصطحب اثنان علی خیر و لا شرّ إلاّ حشرا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النُّفُوسُ زُوِّجَتْ</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ساق له ابن عدی أحادیث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بواطیل و بعضها سرقة من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علیه یمین أن لا یحدّث و 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ابن طلاّب، أنبأنا ابن جمیع الغسّانی، حدّثنا عمر بن موسی بن هارون بالمصیصة، حدّثنا جعفر بن عبد الواحد،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صفوان بن هبیرة و محمّد بن بکر البرسانی عن ابن جریح عن عطاء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النّبیّ صلّی اللّه علیه و سلّم مسرورا مختونا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آفته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عزله المستعین عن القضاء و نفاه إلی بصرة لأمر بلغه، و مات سنة ثمان و خمسین و مائتین، 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جعفر بن عبد الواحد بن جعفر بن سلیمان بن علی حدیثا للقعنبیّ فزاد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علیه القعنبیّ فافتضح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زرعة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أخاف أن یکون دعوة الشّیخ الصّالح أدرکته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بلایاه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وهب بن جریر عن أبیه عن الأعمش عن أبی صالح عن أبی هریرة عن النّبیّ 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 من اقتدی بشیء منها اهتدی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حمزة بن أبی حمزة الجزری النّصیبیّ عن ابن أبی ملیکة و مکحول و طائفة و عنه علیّ بن ثابت و شبابة و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یساوی فلسا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عامّة مرویّاته 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تربوا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بن ثابت عن أبی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النّصیبیّ عن أبی الزّبیر عن جابر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نسی أن یسمّی علی طعامه فلیقرأ إذا 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سفیان، أنبأنا سوید، أنبأنا حفص بن مسیرة، حدّثنا حمزة بن أبی حمزة عن عطاء عن ابن عمر أنّ رسول اللّه صلّی اللّه علیه و سلّم صلّی علی مقبرة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مقبرة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مقبرة بأرض العد و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یفتحها ناس من أمّتی یبعث اللّه منها سبعین ألف شهید لیشفع الرّجل منهم فی مثل ربیعة و مضر، و عروس الجنّة عسقلان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حمزة عن نافع عن ابن عمر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 فبأیّهم أخذتم بقوله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عبد بن حمید فی مسنده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 بن عبد الرّحمن عن حمزة عن نافع عن ابن عمر</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رسول اللّه صلّی اللّه علیه و سلّم عن قتل الخفّاش و الخطّاب فإنّهما کان یطفیان النّار عن بیت المقدس حین احترق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فشره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الضعفاء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بن الحواری العمیّ أبو الحواری البصریّ قاضی هراة، عن أنس و سعید بن المسیّب و طائفة، و عنه ابناه عبد الرّحیم و عبد الرّحمن و شعبة هشیم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و 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یکتب حدیثه، و 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ضعّفه النّسائیّ، 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یکتب حدیثه، و قال ابن 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شعبة لم یرو عن أضعف منه، و قال السّعدیّ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متماسک، و من مناکیره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ابن الرّبیع عن حبیب ابن ثابت عن أیّوب بن موسی عن زید بن الحواری عن أنس مرفوعا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یوشک الفالج أن یفشو فی النّاس حتّی یتمنّوا الطاعون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زید العمی عن قتادة عن أنس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المؤذّن أن یکون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لعلّ البلاء فیه من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عن زید العمی عن معاویة بن قرة عن معقل بن یسار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احتجم یوم الثّلاثاء لسبع عشرة من الشّهر کان دواء للسّنة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الرّحیم بن زید العمی عن أبیه عن سعید بن المسیّب عن عمر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ربّی فیما اختلف فیه أصحابی من بعدی فأوحی اللّه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أصحابک عندی بمنزلة النّجوم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أضوأ من بعض، فمن أخذ بشیء ممّا هم علیه من اختلافهم فهو عندی علی هدی، فهذا باطل، و عبد الرّحیم ترکوه، و نعیم صاحب مناکیر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الرّحیم بن زید بن الحواری العمی، عن أبیه و غیره،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ترکوه، و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و قال الجوزجانیّ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عمار الحسین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الرّحیم بن زید 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أنس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بالمرء سعادة أن یوثق به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علق له البخاریّ فی الضّعفاء من</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محمّد بن یعلی الهروی، حدّثنا عبد الرّحیم بن زید 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أنس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أیسر ما یؤجر المؤمن أن یکون فی یده عشرة دراهم فیجدها تسعة فیحزن ثمّ یعدّها فیجدها عشرة فتکتب لحزنه ذلک حسنة لا تقوم لها الأرض</w:t>
      </w:r>
      <w:r>
        <w:rPr>
          <w:rFonts w:eastAsia="IRNazanin" w:cs="IRNazanin"/>
          <w:color w:val="111111"/>
          <w:sz w:val="28"/>
          <w:szCs w:val="28"/>
          <w:rtl w:val="true"/>
          <w:lang w:bidi="fa-IR"/>
        </w:rPr>
        <w:t>.</w:t>
      </w:r>
      <w:bookmarkStart w:id="219" w:name="pg11492_132729"/>
    </w:p>
    <w:p>
      <w:pPr>
        <w:pStyle w:val="BookText"/>
        <w:rPr/>
      </w:pPr>
      <w:bookmarkEnd w:id="219"/>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أربع و ثمانین و مائة</w:t>
      </w:r>
      <w:r>
        <w:rPr>
          <w:rFonts w:eastAsia="IRNazanin" w:cs="IRNazanin"/>
          <w:color w:val="111111"/>
          <w:sz w:val="28"/>
          <w:szCs w:val="28"/>
          <w:rtl w:val="true"/>
          <w:lang w:bidi="fa-IR"/>
        </w:rPr>
        <w:t>].</w:t>
      </w:r>
    </w:p>
    <w:p>
      <w:pPr>
        <w:pStyle w:val="Heading4"/>
        <w:numPr>
          <w:ilvl w:val="3"/>
          <w:numId w:val="1"/>
        </w:numPr>
        <w:rPr/>
      </w:pPr>
      <w:bookmarkStart w:id="220" w:name="__RefHeading___Toc3088737_73709187"/>
      <w:bookmarkStart w:id="221" w:name="_Toc84"/>
      <w:bookmarkEnd w:id="220"/>
      <w:r>
        <w:rPr>
          <w:rtl w:val="true"/>
        </w:rPr>
        <w:t xml:space="preserve">وجه </w:t>
      </w:r>
      <w:r>
        <w:rPr/>
        <w:t>19</w:t>
      </w:r>
      <w:r>
        <w:rPr>
          <w:rtl w:val="true"/>
        </w:rPr>
        <w:t xml:space="preserve"> </w:t>
      </w:r>
      <w:r>
        <w:rPr>
          <w:rtl w:val="true"/>
        </w:rPr>
        <w:t xml:space="preserve">قدح تاج الدین أحمد بن عبد القادر قیسی حدیث مذکور را در </w:t>
      </w:r>
      <w:r>
        <w:rPr>
          <w:rtl w:val="true"/>
        </w:rPr>
        <w:t>«</w:t>
      </w:r>
      <w:r>
        <w:rPr>
          <w:rtl w:val="true"/>
        </w:rPr>
        <w:t>الدر اللقیط</w:t>
      </w:r>
      <w:r>
        <w:rPr>
          <w:rtl w:val="true"/>
        </w:rPr>
        <w:t>»</w:t>
      </w:r>
      <w:bookmarkEnd w:id="221"/>
    </w:p>
    <w:p>
      <w:pPr>
        <w:pStyle w:val="Heading5"/>
        <w:numPr>
          <w:ilvl w:val="4"/>
          <w:numId w:val="1"/>
        </w:numPr>
        <w:rPr/>
      </w:pPr>
      <w:bookmarkStart w:id="222" w:name="__RefHeading___Toc3088739_73709187"/>
      <w:bookmarkStart w:id="223" w:name="_Toc85"/>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 xml:space="preserve">وجه نوزدهم آنکه تاج الدّین أبو محمّد أحمد بن عبد القادر بن أحمد بن مکتوم القیسی الحنفی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اللّقیط من 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نجوم را مقدوح و مجروح وانموده در إبطال و اخمال آن بذکر تحقیق استاد نقّاد خود، أعنی أبو حیّان مسلک تکذیب و تنفید پیموده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کتاب مذکور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کان القرآن تِبْیاناً لِکُلِّ شَیْ‌ءٍ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أنّه بیّن کلّ شیء من أمور الدّین حیث کان نصّا علی بعضها و إحالة علی السّنّة حیث أمر فیه باتّباع رسول اللّه صلّی اللّه علیه و سلّم و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یَنْطِقُ عَنِ الْهَوی و حثّا علی الإجماع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یَتَّبِعْ غَیْرَ سَبِیلِ الْمُؤْمِنِینَ ، و قد رضی رسول اللّه صلّی اللّه علیه و سلّم لامّته اتّباع الصّحابة و الاقتداء بآثارهم فی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اجتهدوا و قاسوا و وطئوا طرق القیاس و الاجتهاد فکانت السّنّة و الإجماع و القیاس و الاجتهاد مستندة إلی تبیین الکتاب، فمن ثمّ کان تبیانا لکلّ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رضی رسول اللّه صلّی اللّه علیه و سلّم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 ذلک رسول اللّه صلّی اللّه علیه و سلم، و هو حدیث موضوع یصحّ بوجه عن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الحافظ أبو محمّد علیّ بن أحمد بن حزم رحمه اللّه فی رسالته فی إبطال الرّأی و القیاس و الاستحسان و التّعلیل و التّقلید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خبر مکذوب موضوع باطل لم یصحّ قطّ، و ذکر إسناده إلی البزّار صاحب المسند،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سألتم عمّا روی عن النّبیّ صلّی اللّه علیه و سلّم ممّا فی أیدی العامّة ترویه</w:t>
      </w:r>
    </w:p>
    <w:p>
      <w:pPr>
        <w:pStyle w:val="BookText"/>
        <w:rPr/>
      </w:pPr>
      <w:r>
        <w:rPr>
          <w:rFonts w:ascii="Amiri" w:hAnsi="Amiri" w:eastAsia="Amiri" w:cs="Amiri"/>
          <w:color w:val="111111"/>
          <w:sz w:val="28"/>
          <w:sz w:val="28"/>
          <w:szCs w:val="28"/>
          <w:rtl w:val="true"/>
          <w:lang w:bidi="ar-SA"/>
        </w:rPr>
        <w:t>عن النّبیّ صلّی اللّه علیه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أصحابی کمثل النّجوم أو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کالنّجوم، بأیّها اقتدوا اهتدوا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کلام لم یصحّ عن النّبیّ صلّی اللّه علیه و سلّم، رواه عبد الرّحیم بن زید العمیّ عن أبیه عن سعید بن المسیّب عن ابن عمر عن النّبیّ صلّی اللّه علیه و سلّم، و لم یثبت و النّبیّ صلّی اللّه علیه و سلّم لا یبیح الاختلاف بعده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نصّ کلام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بن زید کذّاب خبیث لیس بشیء، و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ایضا حمزة الجزریّ، و حمزة هذا ساقط متروک</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جلالت مرتبت و عظمت منزلت ابن مکتوم نزد ناظرین افادات کبار سنیّه</w:t>
      </w:r>
      <w:bookmarkStart w:id="224" w:name="pg11492_132730"/>
    </w:p>
    <w:p>
      <w:pPr>
        <w:pStyle w:val="BookText"/>
        <w:rPr/>
      </w:pPr>
      <w:bookmarkEnd w:id="224"/>
      <w:r>
        <w:rPr>
          <w:rFonts w:ascii="IRNazanin" w:hAnsi="IRNazanin" w:eastAsia="IRNazanin"/>
          <w:color w:val="111111"/>
          <w:sz w:val="28"/>
          <w:sz w:val="28"/>
          <w:szCs w:val="28"/>
          <w:rtl w:val="true"/>
          <w:lang w:bidi="fa-IR"/>
        </w:rPr>
        <w:t>واضح و غیر مکتومست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در جزء ثانی مجلّد حدیث غدیر مناقب شامخه و مراقب باذخه او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خلیل أیبک الصّفدی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الجزری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المحاضره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شنیدی، و در این جا نیز بعض عبارات کاشفه از أحوال فخامت اشتمال او مذکور می‌گردد،</w:t>
      </w:r>
    </w:p>
    <w:p>
      <w:pPr>
        <w:pStyle w:val="Heading5"/>
        <w:numPr>
          <w:ilvl w:val="4"/>
          <w:numId w:val="1"/>
        </w:numPr>
        <w:rPr/>
      </w:pPr>
      <w:bookmarkStart w:id="225" w:name="__RefHeading___Toc3088741_73709187"/>
      <w:bookmarkStart w:id="226" w:name="_Toc86"/>
      <w:bookmarkEnd w:id="225"/>
      <w:r>
        <w:rPr>
          <w:rtl w:val="true"/>
        </w:rPr>
        <w:t>ترجمه أحمد بن مکتوم الحنفی</w:t>
      </w:r>
      <w:bookmarkEnd w:id="226"/>
    </w:p>
    <w:p>
      <w:pPr>
        <w:pStyle w:val="BookText"/>
        <w:rPr/>
      </w:pPr>
      <w:r>
        <w:rPr>
          <w:rFonts w:ascii="IRNazanin" w:hAnsi="IRNazanin" w:eastAsia="IRNazanin"/>
          <w:color w:val="111111"/>
          <w:sz w:val="28"/>
          <w:sz w:val="28"/>
          <w:szCs w:val="28"/>
          <w:rtl w:val="true"/>
          <w:lang w:bidi="fa-IR"/>
        </w:rPr>
        <w:t xml:space="preserve">ابن حجر عسقلانی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الکامنة فی أعیان المائة الثّامنه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عبد القادر بن أحمد بن مکتوم بن أحمد محمّد بن سلیم بن محمد القیسی تاج الدّین أبو محمّد الحنفی النّحویّ، ولد فی أواخر ذی الحجّة سنة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عن بهاء الدّین ابن النّحاس و الدّمیاطیّ و غیرهما فرأیت بخطّه أنّه حضر دروس البهاء النّحاس و سمع من الدّمیاطیّ اتّفاقا قبل أن یطلب و لزم أبا حیّان دهرا طویلا و أخذ عن السّروجیّ و غیره ثمّ أقبل علی سماع الحدیث و نسخ الأجزاء و کتابة الطّباق و التّحصیل فأکثر عن اصحاب النّجیب و ابن علاق جدّا، و قال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عاب سماعی للأحادیث بعد ما کبرت أناس هم إلی العیب أقرب</w:t>
      </w:r>
    </w:p>
    <w:p>
      <w:pPr>
        <w:pStyle w:val="BookText"/>
        <w:rPr/>
      </w:pPr>
      <w:r>
        <w:rPr>
          <w:rFonts w:ascii="IRNazanin" w:hAnsi="IRNazanin" w:eastAsia="IRNazanin"/>
          <w:color w:val="111111"/>
          <w:sz w:val="28"/>
          <w:sz w:val="28"/>
          <w:szCs w:val="28"/>
          <w:rtl w:val="true"/>
          <w:lang w:bidi="fa-IR"/>
        </w:rPr>
        <w:t>و قالوا إمام فی علوم کثیرة یروح و یغدو سامعا یتطلّب</w:t>
      </w:r>
    </w:p>
    <w:p>
      <w:pPr>
        <w:pStyle w:val="BookText"/>
        <w:rPr/>
      </w:pPr>
      <w:r>
        <w:rPr>
          <w:rFonts w:ascii="IRNazanin" w:hAnsi="IRNazanin" w:eastAsia="IRNazanin"/>
          <w:color w:val="111111"/>
          <w:sz w:val="28"/>
          <w:sz w:val="28"/>
          <w:szCs w:val="28"/>
          <w:rtl w:val="true"/>
          <w:lang w:bidi="fa-IR"/>
        </w:rPr>
        <w:t>فقلت مجیبا عن مقالتهم و قد غدوت لجهل منهم أتعجّب</w:t>
      </w:r>
    </w:p>
    <w:p>
      <w:pPr>
        <w:pStyle w:val="BookText"/>
        <w:rPr/>
      </w:pPr>
      <w:r>
        <w:rPr>
          <w:rFonts w:ascii="IRNazanin" w:hAnsi="IRNazanin" w:eastAsia="IRNazanin"/>
          <w:color w:val="111111"/>
          <w:sz w:val="28"/>
          <w:sz w:val="28"/>
          <w:szCs w:val="28"/>
          <w:rtl w:val="true"/>
          <w:lang w:bidi="fa-IR"/>
        </w:rPr>
        <w:t>إذا استدرک الإنسان ما فات من علا فللحزم یعزی لا إلی الجهل ینسب</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قد تقدّم فی الفقه و النّحو و اللّغة و درس و ناب فی الحکم، و 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شرع فیه و شرع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العباب و المحکم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اللّغة و له تذکرة تشتمل علی فوائد و جمع کتابا حافلا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المتناه فی أخبار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منه الکثیر بخطّه، من ذلک مجلّدة فی المحمّدین خاصّة و قلّ ما وقفت علی کتاب من الکتب الأدبیّة من شعر و تاریخ و نحو ذلک إلاّ و علیه ترجمة مصنّف ذلک الکتاب بخط ابن مکتوم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امتحن الحافظ علاء الدّین مغلطای بسبب تصنیفه فی العشق عمل فیه بلیغة یهجوه بها رأیته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بخطّه و جمع من تفسیر أبی حیّان مجلّدا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اللّقیط من 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قصره علی مباحث مع ابن عطیّة و الزّمخشریّ</w:t>
      </w:r>
      <w:bookmarkStart w:id="227" w:name="pg11492_132731"/>
    </w:p>
    <w:p>
      <w:pPr>
        <w:pStyle w:val="BookText"/>
        <w:rPr/>
      </w:pPr>
      <w:bookmarkEnd w:id="227"/>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نفضت یدی من الدّنیا فلم أضرع لمخلوق لعلمی أنّ رزقی لا یجاوزنی لمرزوق</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علی المهذّب عار أن غدا خاملا و ذو الجهل سامی</w:t>
      </w:r>
    </w:p>
    <w:p>
      <w:pPr>
        <w:pStyle w:val="BookText"/>
        <w:rPr/>
      </w:pPr>
      <w:r>
        <w:rPr>
          <w:rFonts w:ascii="IRNazanin" w:hAnsi="IRNazanin" w:eastAsia="IRNazanin"/>
          <w:color w:val="111111"/>
          <w:sz w:val="28"/>
          <w:sz w:val="28"/>
          <w:szCs w:val="28"/>
          <w:rtl w:val="true"/>
          <w:lang w:bidi="fa-IR"/>
        </w:rPr>
        <w:t>فاللّباب الشهیّ بالقشر خاف و مصون الثّمار تحت الکمام</w:t>
      </w:r>
    </w:p>
    <w:p>
      <w:pPr>
        <w:pStyle w:val="BookText"/>
        <w:rPr/>
      </w:pPr>
      <w:r>
        <w:rPr>
          <w:rFonts w:ascii="IRNazanin" w:hAnsi="IRNazanin" w:eastAsia="IRNazanin"/>
          <w:color w:val="111111"/>
          <w:sz w:val="28"/>
          <w:sz w:val="28"/>
          <w:szCs w:val="28"/>
          <w:rtl w:val="true"/>
          <w:lang w:bidi="fa-IR"/>
        </w:rPr>
        <w:t>و کتب عنه سعید الدّهلی أشیاء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تغافلت إذ سبّنی حاسد و کنت ملیّا بإرغامه</w:t>
      </w:r>
    </w:p>
    <w:p>
      <w:pPr>
        <w:pStyle w:val="BookText"/>
        <w:rPr/>
      </w:pPr>
      <w:r>
        <w:rPr>
          <w:rFonts w:ascii="IRNazanin" w:hAnsi="IRNazanin" w:eastAsia="IRNazanin"/>
          <w:color w:val="111111"/>
          <w:sz w:val="28"/>
          <w:sz w:val="28"/>
          <w:szCs w:val="28"/>
          <w:rtl w:val="true"/>
          <w:lang w:bidi="fa-IR"/>
        </w:rPr>
        <w:t>و ما بی من غفلة إنّما أردت زیادة آثامه</w:t>
      </w:r>
    </w:p>
    <w:p>
      <w:pPr>
        <w:pStyle w:val="BookText"/>
        <w:rPr/>
      </w:pPr>
      <w:r>
        <w:rPr>
          <w:rFonts w:ascii="IRNazanin" w:hAnsi="IRNazanin" w:eastAsia="IRNazanin"/>
          <w:color w:val="111111"/>
          <w:sz w:val="28"/>
          <w:sz w:val="28"/>
          <w:szCs w:val="28"/>
          <w:rtl w:val="true"/>
          <w:lang w:bidi="fa-IR"/>
        </w:rPr>
        <w:t xml:space="preserve">مات فی الطاعون العامّ فی شهر رمضان سنة </w:t>
      </w:r>
      <w:r>
        <w:rPr>
          <w:rFonts w:eastAsia="IRNazanin" w:cs="IRNazanin"/>
          <w:color w:val="111111"/>
          <w:sz w:val="28"/>
          <w:szCs w:val="28"/>
          <w:lang w:bidi="fa-IR"/>
        </w:rPr>
        <w:t>749</w:t>
      </w:r>
      <w:r>
        <w:rPr>
          <w:rFonts w:eastAsia="IRNazanin" w:cs="IRNazanin"/>
          <w:color w:val="111111"/>
          <w:sz w:val="28"/>
          <w:szCs w:val="28"/>
          <w:rtl w:val="true"/>
          <w:lang w:bidi="fa-IR"/>
        </w:rPr>
        <w:t>.</w:t>
      </w:r>
    </w:p>
    <w:p>
      <w:pPr>
        <w:pStyle w:val="Heading4"/>
        <w:numPr>
          <w:ilvl w:val="3"/>
          <w:numId w:val="1"/>
        </w:numPr>
        <w:rPr/>
      </w:pPr>
      <w:bookmarkStart w:id="228" w:name="__RefHeading___Toc3088743_73709187"/>
      <w:bookmarkStart w:id="229" w:name="_Toc87"/>
      <w:bookmarkEnd w:id="228"/>
      <w:r>
        <w:rPr>
          <w:rtl w:val="true"/>
        </w:rPr>
        <w:t xml:space="preserve">وجه </w:t>
      </w:r>
      <w:r>
        <w:rPr/>
        <w:t>20</w:t>
      </w:r>
      <w:r>
        <w:rPr>
          <w:rtl w:val="true"/>
        </w:rPr>
        <w:t xml:space="preserve"> </w:t>
      </w:r>
      <w:r>
        <w:rPr>
          <w:rtl w:val="true"/>
        </w:rPr>
        <w:t>قدح و جرح محمد بن أبی بکر بن قیم جوزیه حنبلی در حدیث مذکور</w:t>
      </w:r>
      <w:bookmarkEnd w:id="229"/>
    </w:p>
    <w:p>
      <w:pPr>
        <w:pStyle w:val="BookText"/>
        <w:rPr/>
      </w:pPr>
      <w:r>
        <w:rPr>
          <w:rFonts w:ascii="IRNazanin" w:hAnsi="IRNazanin" w:eastAsia="IRNazanin"/>
          <w:color w:val="111111"/>
          <w:sz w:val="28"/>
          <w:sz w:val="28"/>
          <w:szCs w:val="28"/>
          <w:rtl w:val="true"/>
          <w:lang w:bidi="fa-IR"/>
        </w:rPr>
        <w:t xml:space="preserve">وجه بستم آنکه محمّد بن أبی بکر بن قیّم الجوزیّة الحنبلی الدّمشقی که از حفّاظ أعلام و نقّاد فخام نزد سنّیّه است در حدیث نجوم قدح و جرح آغاز نهاده بهتک ستر و کشف حجاب آن داد إنصاف داده 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الموقّعین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رد بر مقلدین و أبطال حجج ایشان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الوجه الخامس و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صحّة التّقلید</w:t>
      </w:r>
    </w:p>
    <w:p>
      <w:pPr>
        <w:pStyle w:val="BookText"/>
        <w:rPr/>
      </w:pPr>
      <w:r>
        <w:rPr>
          <w:rFonts w:ascii="IRNazanin" w:hAnsi="IRNazanin" w:eastAsia="IRNazanin"/>
          <w:color w:val="111111"/>
          <w:sz w:val="28"/>
          <w:sz w:val="28"/>
          <w:szCs w:val="28"/>
          <w:rtl w:val="true"/>
          <w:lang w:bidi="fa-IR"/>
        </w:rPr>
        <w:t xml:space="preserve">الحدیث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أنّ هذا الحدیث قد روی من طریق الأعمش عن أبی سفیان عن جابر، و من حدیث سعید بن المسیّب عن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من طریق حمزة الجزری عن نافع عن ابن عمر، و لا یثبت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ابراهیم بن سعید أنّ أبا عبد اللّه بن مفرح حدّثهم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أیّوب الصّموت،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البزّار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یروی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أصحابی کالنّجوم بأیّهم اقتدیتم اهتدیتم، فهذا الکلام لا یصحّ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عبارت ظاهرست که ابن القیّم در جواب متمسّکین بحدیث نجوم افاده نموده که این حدیث بطریق أعمش از أبی سفیان از جابر، و از حدیث سعید بن المسیّب از ابن عمر، و از طریق حمزه جزری از نافع از ابن عمر مرویست، و هیچ طریقی ازین طرق ثلاثه ثابت نمی‌شود، و بعد از آن برای مزید تشیید و تأیید افادۀ خود، کلام حافظ</w:t>
      </w:r>
      <w:bookmarkStart w:id="230" w:name="pg11492_132732"/>
    </w:p>
    <w:p>
      <w:pPr>
        <w:pStyle w:val="BookText"/>
        <w:rPr/>
      </w:pPr>
      <w:bookmarkEnd w:id="230"/>
      <w:r>
        <w:rPr>
          <w:rFonts w:ascii="IRNazanin" w:hAnsi="IRNazanin" w:eastAsia="IRNazanin"/>
          <w:color w:val="111111"/>
          <w:sz w:val="28"/>
          <w:sz w:val="28"/>
          <w:szCs w:val="28"/>
          <w:rtl w:val="true"/>
          <w:lang w:bidi="fa-IR"/>
        </w:rPr>
        <w:t>بزّار را که بصراحت نافی صحّت این حدیث از جناب رسالت مآب صلّی اللّه علیه و آله و سلّم می‌باشد نقل نموده تار و پود این حدیث را بأنامل تحقیق این ناقد جلیل و جهبذ نبیل یکسر فرسوده و ذلک ممّا یدمغ به رأس کلّ متمسّک جاهل و یرغم به أنف کلّ متشبّث ذاهل</w:t>
      </w:r>
      <w:r>
        <w:rPr>
          <w:rFonts w:eastAsia="IRNazanin" w:cs="IRNazanin"/>
          <w:color w:val="111111"/>
          <w:sz w:val="28"/>
          <w:szCs w:val="28"/>
          <w:rtl w:val="true"/>
          <w:lang w:bidi="fa-IR"/>
        </w:rPr>
        <w:t>.</w:t>
      </w:r>
    </w:p>
    <w:p>
      <w:pPr>
        <w:pStyle w:val="Heading4"/>
        <w:numPr>
          <w:ilvl w:val="3"/>
          <w:numId w:val="1"/>
        </w:numPr>
        <w:rPr/>
      </w:pPr>
      <w:bookmarkStart w:id="231" w:name="__RefHeading___Toc3088745_73709187"/>
      <w:bookmarkStart w:id="232" w:name="_Toc88"/>
      <w:bookmarkEnd w:id="231"/>
      <w:r>
        <w:rPr>
          <w:rtl w:val="true"/>
        </w:rPr>
        <w:t xml:space="preserve">وجه </w:t>
      </w:r>
      <w:r>
        <w:rPr/>
        <w:t>21</w:t>
      </w:r>
      <w:r>
        <w:rPr>
          <w:rtl w:val="true"/>
        </w:rPr>
        <w:t xml:space="preserve"> </w:t>
      </w:r>
      <w:r>
        <w:rPr>
          <w:rtl w:val="true"/>
        </w:rPr>
        <w:t xml:space="preserve">قدح و جرح حافظ زین الدین عراقی حدیث نجوم ار در </w:t>
      </w:r>
      <w:r>
        <w:rPr>
          <w:rtl w:val="true"/>
        </w:rPr>
        <w:t>«</w:t>
      </w:r>
      <w:r>
        <w:rPr>
          <w:rtl w:val="true"/>
        </w:rPr>
        <w:t>تخریج أحادیث منهاج</w:t>
      </w:r>
      <w:r>
        <w:rPr>
          <w:rtl w:val="true"/>
        </w:rPr>
        <w:t>»</w:t>
      </w:r>
      <w:bookmarkEnd w:id="232"/>
    </w:p>
    <w:p>
      <w:pPr>
        <w:pStyle w:val="BookText"/>
        <w:rPr/>
      </w:pPr>
      <w:r>
        <w:rPr>
          <w:rFonts w:ascii="IRNazanin" w:hAnsi="IRNazanin" w:eastAsia="IRNazanin"/>
          <w:color w:val="111111"/>
          <w:sz w:val="28"/>
          <w:sz w:val="28"/>
          <w:szCs w:val="28"/>
          <w:rtl w:val="true"/>
          <w:lang w:bidi="fa-IR"/>
        </w:rPr>
        <w:t xml:space="preserve">وجه بست و یکم آنکه حافظ زین الدّین عبد الرّحیم بن الحسین العراقی که از معاریف حفّاظ أحبار و مشاهیر نقّاد کبار نزد سنّیّه می‌باشد و در قدح و جرح حدیث نجوم نهایت سعی جمیل بکار برده قدم خود را در مقام ابدای وهن و هوان و فساد و بطلان آن سخت فشرده، 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أحادیث منهاج 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الدّار قطنیّ فی الفضائل و ابن عبد البرّ فی العلم من طریقه من حدیث جابر،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إسناد لا یقوم به حجّة لأنّ الحارث بن غصین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عبد بن حمید فی مسنده من روایة عبد الرّحیم بن زید العمیّ عن أبیه عن ابن المسیّب عن ابن عمر، قال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ابن عدی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روایة حمزة بن أبی حمزة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نافع عن ابن عمر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فأیّهم أخذتم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اقتدیتم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إسناده ضعیف من أجل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اتّهم بالکذب، و رواه 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عمرو من حدیث ابن عبّاس بنحوه و من وجه آخر مرسلا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متنه مشهور و أسانیده ضعیفة لم یثبت فی هذا 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مکذوب موضوع باطل، 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یؤدّی بعض معناه</w:t>
      </w:r>
    </w:p>
    <w:p>
      <w:pPr>
        <w:pStyle w:val="BookText"/>
        <w:rPr/>
      </w:pPr>
      <w:r>
        <w:rPr>
          <w:rFonts w:ascii="IRNazanin" w:hAnsi="IRNazanin" w:eastAsia="IRNazanin"/>
          <w:color w:val="111111"/>
          <w:sz w:val="28"/>
          <w:sz w:val="28"/>
          <w:szCs w:val="28"/>
          <w:rtl w:val="true"/>
          <w:lang w:bidi="fa-IR"/>
        </w:rPr>
        <w:t>حدیث أبی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أمنة لأهل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أمنة لأمّتی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رواه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ازین عبارت سراسر بشارت حافظ عراقی بچند وجه طعن و غمز او در حدیث نجوم واضح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آنکه آن را از حدیث جابر آورده و بعد از آن از حافظ المغرب ابن عبد البرّ قدح و جرح او بکمال صراحت نقل کرده</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 آن را از حدیث ابن عمر ذکر کرده و بعد از آن از حافظ بزّار نقل نموده که این حدیث منکرست و صحیح نیست</w:t>
      </w:r>
      <w:r>
        <w:rPr>
          <w:rFonts w:eastAsia="IRNazanin" w:cs="IRNazanin"/>
          <w:color w:val="111111"/>
          <w:sz w:val="28"/>
          <w:szCs w:val="28"/>
          <w:rtl w:val="true"/>
          <w:lang w:bidi="fa-IR"/>
        </w:rPr>
        <w:t>.</w:t>
      </w:r>
      <w:bookmarkStart w:id="233" w:name="pg11492_132733"/>
    </w:p>
    <w:p>
      <w:pPr>
        <w:pStyle w:val="BookText"/>
        <w:rPr/>
      </w:pPr>
      <w:bookmarkEnd w:id="233"/>
      <w:r>
        <w:rPr>
          <w:rFonts w:ascii="IRNazanin" w:hAnsi="IRNazanin" w:eastAsia="IRNazanin"/>
          <w:color w:val="111111"/>
          <w:sz w:val="28"/>
          <w:sz w:val="28"/>
          <w:szCs w:val="28"/>
          <w:rtl w:val="true"/>
          <w:lang w:bidi="fa-IR"/>
        </w:rPr>
        <w:t xml:space="preserve">سوم آنکه افاده نموده که ابن عدیّ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حمزة بن أبی حمزۀ نصیبی روایت کرده و إسناد آن ضعیف ست بوجه حمزه پس بتحقیق که او متّهم بکذب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آنکه از بیهقی نقل کرده که 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حدیث نجوم افاده نموده که متن آن مشهورست و أسانید آن ضعیفه است و درین حدیث هیچ اسنادی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 از حافظ بن حزم نقل کرده که او این حدیث را مکذوب و موضوع و باطل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وجوه مفیده که بعضی از آن مشتمل بر وجوه عدیده است برای تبکیت و إلزام و تسکیت و إفحام متمسّکین بحدیث نجوم کار شهب رجوم می‌نماید و أبواب طعن و ملام بر وجوه ایشان بأقبح وجوه می‌گشاید</w:t>
      </w:r>
      <w:r>
        <w:rPr>
          <w:rFonts w:eastAsia="IRNazanin" w:cs="IRNazanin"/>
          <w:color w:val="111111"/>
          <w:sz w:val="28"/>
          <w:szCs w:val="28"/>
          <w:rtl w:val="true"/>
          <w:lang w:bidi="fa-IR"/>
        </w:rPr>
        <w:t>.</w:t>
      </w:r>
    </w:p>
    <w:p>
      <w:pPr>
        <w:pStyle w:val="Heading4"/>
        <w:numPr>
          <w:ilvl w:val="3"/>
          <w:numId w:val="1"/>
        </w:numPr>
        <w:rPr/>
      </w:pPr>
      <w:bookmarkStart w:id="234" w:name="__RefHeading___Toc3088747_73709187"/>
      <w:bookmarkStart w:id="235" w:name="_Toc89"/>
      <w:bookmarkEnd w:id="234"/>
      <w:r>
        <w:rPr>
          <w:rtl w:val="true"/>
        </w:rPr>
        <w:t xml:space="preserve">وجه </w:t>
      </w:r>
      <w:r>
        <w:rPr/>
        <w:t>22</w:t>
      </w:r>
      <w:r>
        <w:rPr>
          <w:rtl w:val="true"/>
        </w:rPr>
        <w:t xml:space="preserve"> </w:t>
      </w:r>
      <w:r>
        <w:rPr>
          <w:rtl w:val="true"/>
        </w:rPr>
        <w:t>قدح و جرح حافظ عراقی در حدیث مسطور در تعلیق کتاب تخریج</w:t>
      </w:r>
      <w:bookmarkEnd w:id="235"/>
    </w:p>
    <w:p>
      <w:pPr>
        <w:pStyle w:val="BookText"/>
        <w:rPr/>
      </w:pPr>
      <w:r>
        <w:rPr>
          <w:rFonts w:ascii="IRNazanin" w:hAnsi="IRNazanin" w:eastAsia="IRNazanin"/>
          <w:color w:val="111111"/>
          <w:sz w:val="28"/>
          <w:sz w:val="28"/>
          <w:szCs w:val="28"/>
          <w:rtl w:val="true"/>
          <w:lang w:bidi="fa-IR"/>
        </w:rPr>
        <w:t xml:space="preserve">وجه بست و دوم آنکه حافظ زین الدّین العراقی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کتاب تخریج أحادیث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حدیث نجوم را مقدوح و مجروح نموده بنقل افادات أسلاف أعلام خود منهج توهین و تهجین این حدیث پیموده، چنانچه در تعلیق مذکور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دحیة؛ و قد ذکر</w:t>
      </w:r>
    </w:p>
    <w:p>
      <w:pPr>
        <w:pStyle w:val="BookText"/>
        <w:rPr/>
      </w:pPr>
      <w:r>
        <w:rPr>
          <w:rFonts w:ascii="IRNazanin" w:hAnsi="IRNazanin" w:eastAsia="IRNazanin"/>
          <w:color w:val="111111"/>
          <w:sz w:val="28"/>
          <w:sz w:val="28"/>
          <w:szCs w:val="28"/>
          <w:rtl w:val="true"/>
          <w:lang w:bidi="fa-IR"/>
        </w:rPr>
        <w:t>حدیث أصحابی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رواه القضاعیّ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الفتح منصور بن علیّ الأنماطی، أنبا أبو محمد الحسن بن وثیق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أنبا محمّد بن جعفر بن محمّد، حدّثنا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عبد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أنبا وهب بن جریر بن حازم عن أبیه عن الأعمش عن أبی صالح عن أبی هریرة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أصحابی مثل النّجوم من اقتدی بشیء منها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عبد الواحد کان یضع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أحمد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یتّهم بوضع الحدیث لا یصحّ،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حافظ عراقی نیز دلیل مقدوحیّت حدیث نجومست بچند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حافظ عراقی از حافظ ابن دحیه بعد ذکر حدیث نجوم بتصریح نقل کرده که این حدیث صحیح نیست</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 حافظ عراقی حدیث نجوم را از قضاعی بسندی که منتهی بأبوهریره می‌شود نقل نموده و بعد از آن در حقّ جعفر بن عبد الواحد که در سند قضاعی واقع‌ست</w:t>
      </w:r>
      <w:bookmarkStart w:id="236" w:name="pg11492_132734"/>
    </w:p>
    <w:p>
      <w:pPr>
        <w:pStyle w:val="BookText"/>
        <w:rPr/>
      </w:pPr>
      <w:bookmarkEnd w:id="236"/>
      <w:r>
        <w:rPr>
          <w:rFonts w:ascii="IRNazanin" w:hAnsi="IRNazanin" w:eastAsia="IRNazanin"/>
          <w:color w:val="111111"/>
          <w:sz w:val="28"/>
          <w:sz w:val="28"/>
          <w:szCs w:val="28"/>
          <w:rtl w:val="true"/>
          <w:lang w:bidi="fa-IR"/>
        </w:rPr>
        <w:t>از دار قطنی نقل نموده که جعفر بن عبد الواحد وضع حدیث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از ابن عدی در حقّ جعفر بن عبد الواحد نقل کرده که او متّهم بوضع حدیث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 از ابن عدی نقل کرده که حدیث نجوم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الفوائد و الوجوه ما تسودّ به وجوه و تبیضّ به وجوه</w:t>
      </w:r>
    </w:p>
    <w:p>
      <w:pPr>
        <w:pStyle w:val="Heading4"/>
        <w:numPr>
          <w:ilvl w:val="3"/>
          <w:numId w:val="1"/>
        </w:numPr>
        <w:rPr/>
      </w:pPr>
      <w:bookmarkStart w:id="237" w:name="__RefHeading___Toc3088749_73709187"/>
      <w:bookmarkStart w:id="238" w:name="_Toc90"/>
      <w:bookmarkEnd w:id="237"/>
      <w:r>
        <w:rPr>
          <w:rtl w:val="true"/>
        </w:rPr>
        <w:t xml:space="preserve">وجه </w:t>
      </w:r>
      <w:r>
        <w:rPr/>
        <w:t>23</w:t>
      </w:r>
      <w:r>
        <w:rPr>
          <w:rtl w:val="true"/>
        </w:rPr>
        <w:t xml:space="preserve"> </w:t>
      </w:r>
      <w:r>
        <w:rPr>
          <w:rtl w:val="true"/>
        </w:rPr>
        <w:t>قدح و جرح حافظ مذکور در حدیث نجوم بوجه دیگر و ذکر مآخذ ترجمۀ او</w:t>
      </w:r>
      <w:bookmarkEnd w:id="238"/>
    </w:p>
    <w:p>
      <w:pPr>
        <w:pStyle w:val="BookText"/>
        <w:rPr/>
      </w:pPr>
      <w:r>
        <w:rPr>
          <w:rFonts w:ascii="IRNazanin" w:hAnsi="IRNazanin" w:eastAsia="IRNazanin"/>
          <w:color w:val="111111"/>
          <w:sz w:val="28"/>
          <w:sz w:val="28"/>
          <w:szCs w:val="28"/>
          <w:rtl w:val="true"/>
          <w:lang w:bidi="fa-IR"/>
        </w:rPr>
        <w:t xml:space="preserve">وجه بست و سوم آنکه حافظ عراقی علاوه بر افادات مذکوره بإفادۀ دیگر خود وهن و هوان حدیث نجوم ظاهر و باهر کرده، توضیح این اجمال آنکه حافظ عراقی بر قاضی عیاض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إیراد او حدیث نجوم را اعتراض نموده و گفته که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سزاوار بود که این حدیث را بصیغۀ جزم وارد ننماید، و مقصود حافظ عراقی این ست که چون حال این حدیث نزد علمای فنّ معلومست و ایشان آن را مقدوح و مجروح می‌دانند لهذا مناسب این بود که قاضی عیاض آن را بصیغۀ جزم وارد ننماید و آن را حتما و جزما بسوی جناب رسالت‌مآب صلّی اللّه علیه و آله و سلّم منسوب نفرماید، و این افادۀ حافظ عراقی را شهاب الدّین خفاجی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کما ستطّلع علیه فیما بعد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جلالت شان و رفعت مکان حافظ عراقی بر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الجزری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شوکانی و غیر آن واضح و لائحست</w:t>
      </w:r>
      <w:r>
        <w:rPr>
          <w:rFonts w:eastAsia="IRNazanin" w:cs="IRNazanin"/>
          <w:color w:val="111111"/>
          <w:sz w:val="28"/>
          <w:szCs w:val="28"/>
          <w:rtl w:val="true"/>
          <w:lang w:bidi="fa-IR"/>
        </w:rPr>
        <w:t>.</w:t>
      </w:r>
    </w:p>
    <w:p>
      <w:pPr>
        <w:pStyle w:val="Heading4"/>
        <w:numPr>
          <w:ilvl w:val="3"/>
          <w:numId w:val="1"/>
        </w:numPr>
        <w:rPr/>
      </w:pPr>
      <w:bookmarkStart w:id="239" w:name="__RefHeading___Toc3088751_73709187"/>
      <w:bookmarkStart w:id="240" w:name="_Toc91"/>
      <w:bookmarkEnd w:id="239"/>
      <w:r>
        <w:rPr>
          <w:rtl w:val="true"/>
        </w:rPr>
        <w:t xml:space="preserve">وجه </w:t>
      </w:r>
      <w:r>
        <w:rPr/>
        <w:t>24</w:t>
      </w:r>
      <w:r>
        <w:rPr>
          <w:rtl w:val="true"/>
        </w:rPr>
        <w:t xml:space="preserve"> </w:t>
      </w:r>
      <w:r>
        <w:rPr>
          <w:rtl w:val="true"/>
        </w:rPr>
        <w:t xml:space="preserve">قدح و جرح حافظ ابن حجر عسقلانی حدیث نجوم را در </w:t>
      </w:r>
      <w:r>
        <w:rPr>
          <w:rtl w:val="true"/>
        </w:rPr>
        <w:t>«</w:t>
      </w:r>
      <w:r>
        <w:rPr>
          <w:rtl w:val="true"/>
        </w:rPr>
        <w:t>تلخیص الخبیر</w:t>
      </w:r>
      <w:r>
        <w:rPr>
          <w:rtl w:val="true"/>
        </w:rPr>
        <w:t>»</w:t>
      </w:r>
      <w:bookmarkEnd w:id="240"/>
    </w:p>
    <w:p>
      <w:pPr>
        <w:pStyle w:val="BookText"/>
        <w:rPr/>
      </w:pPr>
      <w:r>
        <w:rPr>
          <w:rFonts w:ascii="IRNazanin" w:hAnsi="IRNazanin" w:eastAsia="IRNazanin"/>
          <w:color w:val="111111"/>
          <w:sz w:val="28"/>
          <w:sz w:val="28"/>
          <w:szCs w:val="28"/>
          <w:rtl w:val="true"/>
          <w:lang w:bidi="fa-IR"/>
        </w:rPr>
        <w:t xml:space="preserve">وجه بست و چهارم آنکه أحمد بن علیّ بن حجر العسقلانی که از محقّقین کبار و نقّادین أخبار نزد سنّیّه است حدیث نجوم را بتفصیل تمام و تبیین تام مقدوح و مجروح نموده در امتنان أهل معرفت و إیقان کما ینبغی افزوده، 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الخبیر فی تخریج أحادیث الرّافعی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بن حمید فی مسنده من طریق حمزة النّصیبیّ عن نافع عن ابن عمر و حمزة ضعیف جدّا، و رواه الدّار قطنیّ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جمیل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مالک عن جعفر بن محمّد عن أبیه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جمیل لا یعرف و لا أصل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مالک و لا من فوقه، و ذکره البزّار من روایة عبد الرّحیم</w:t>
      </w:r>
    </w:p>
    <w:p>
      <w:pPr>
        <w:pStyle w:val="BookText"/>
        <w:rPr/>
      </w:pPr>
      <w:r>
        <w:rPr>
          <w:rFonts w:ascii="IRNazanin" w:hAnsi="IRNazanin" w:eastAsia="IRNazanin"/>
          <w:color w:val="111111"/>
          <w:sz w:val="28"/>
          <w:sz w:val="28"/>
          <w:szCs w:val="28"/>
          <w:rtl w:val="true"/>
          <w:lang w:bidi="fa-IR"/>
        </w:rPr>
        <w:t xml:space="preserve">ابن زید العمیّ عن أبیه عن سعید بن المسیّب عن عمرو عبد الرّحیم کذّاب، و من حدیث أنس أیضا و إسناده واه، و رواه القضاعیّ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الأعمش عن أبی صالح عن أبی هریرة و فی إسناده جعفر بن عبد الواحد الهاشمیّ و هو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أبو ذرّ الهرویّ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مندل عن جویبر عن الضّحّاک بن مزاحم منقطعا و هو فی غایة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 البزّاز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لم یصحّ عن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خبر مکذوب موضوع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حدیث أبی موسی الأشعری الّذی</w:t>
      </w:r>
    </w:p>
    <w:p>
      <w:pPr>
        <w:pStyle w:val="BookText"/>
        <w:rPr/>
      </w:pPr>
      <w:r>
        <w:rPr>
          <w:rFonts w:ascii="IRNazanin" w:hAnsi="IRNazanin" w:eastAsia="IRNazanin"/>
          <w:color w:val="111111"/>
          <w:sz w:val="28"/>
          <w:sz w:val="28"/>
          <w:szCs w:val="28"/>
          <w:rtl w:val="true"/>
          <w:lang w:bidi="fa-IR"/>
        </w:rPr>
        <w:t xml:space="preserve">أخرجه مسلم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أمنة أهل السّماء فإذا ذهبت النّجوم أتی أهل السّماء ما یوعدون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أمنة لأمّتی فإذا ذهب أصحابی أتی امّتی ما یوعدون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حدیث موصول بإسناد غیر قویّ، یعنی حدیث عبد الرّحیم العمیّ، و فی حدیث منقطع، یعنی</w:t>
      </w:r>
    </w:p>
    <w:p>
      <w:pPr>
        <w:pStyle w:val="BookText"/>
        <w:rPr/>
      </w:pPr>
      <w:r>
        <w:rPr>
          <w:rFonts w:ascii="IRNazanin" w:hAnsi="IRNazanin" w:eastAsia="IRNazanin"/>
          <w:color w:val="111111"/>
          <w:sz w:val="28"/>
          <w:sz w:val="28"/>
          <w:szCs w:val="28"/>
          <w:rtl w:val="true"/>
          <w:lang w:bidi="fa-IR"/>
        </w:rPr>
        <w:t xml:space="preserve">حدیث الضّحّاک 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أصحابی کمثل النّجوم فی السّماء من أخذ بنجم منها اهتدی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رویناه هیهنا من الحدیث الصّحیح یؤدّی بعض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البیهقی هو یؤدّی صحّة التّشبیه للصّحابة بالنّجوم خاصّة، أمّا فی الاقتداء فلا یظهر فی حدیث أبی موسی،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یتلمح ذلک من معنی الاهتداء بالنّجوم، و ظاهر الحدیث إنّما هو إشارة إلی الفتن الحادثة بعد انقراض عصر الصّحابة من طمس السّنن و ظهور البدع و فشو الفجور فی أقطار الأرض، فاللّه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عبارت بر أرباب بصارت کمال اهتمام ابن حجر در باب قدح و جرح این حدیث بچند وجه بظهور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آنکه مروی بودن آن را از حدیث ابن عمر بطریق حمزۀ نصیبی نقل کرده و بعد از آن افاده نموده که حمزه ضعیف است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مروی بودن آن را از حدیث جابر بطریق جمیل ظاهر نموده و بعد از آن بر غیر معروف بودن جمیل نصّ کرده</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آنکه افاده نموده که این حدیث از مالک و همچنین از کسانی که فوق مالک أصلی ندارد</w:t>
      </w:r>
      <w:r>
        <w:rPr>
          <w:rFonts w:eastAsia="IRNazanin" w:cs="IRNazanin"/>
          <w:color w:val="111111"/>
          <w:sz w:val="28"/>
          <w:szCs w:val="28"/>
          <w:rtl w:val="true"/>
          <w:lang w:bidi="fa-IR"/>
        </w:rPr>
        <w:t>.</w:t>
      </w:r>
      <w:bookmarkStart w:id="241" w:name="pg11492_132736"/>
    </w:p>
    <w:p>
      <w:pPr>
        <w:pStyle w:val="BookText"/>
        <w:rPr/>
      </w:pPr>
      <w:bookmarkEnd w:id="241"/>
      <w:r>
        <w:rPr>
          <w:rFonts w:ascii="IRNazanin" w:hAnsi="IRNazanin" w:eastAsia="IRNazanin"/>
          <w:color w:val="111111"/>
          <w:sz w:val="28"/>
          <w:sz w:val="28"/>
          <w:szCs w:val="28"/>
          <w:rtl w:val="true"/>
          <w:lang w:bidi="fa-IR"/>
        </w:rPr>
        <w:t>چهارم آنکه افاده نموده که این حدیث را بزّار از روایت عبد الرّحیم بن زید از پدر او از سعید بن المسیّب از عمر روایت نموده و عبد الرّحیم کذّابست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 افاده نموده که این حدیث اگر چه از أنس نیز مروی‌ست لیکن إسناد آن واهی‌ست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آنکه مرویّ بودن این حدیث بروایت أبو هریره ظاهر کرده و بعد از آن افاده نموده که در إسناد آن جعفر بن عبد الواحد هاشمیست و او کذّابست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آنکه مرویّ بودن آن از حدیث مندل از جویبر از ضحّاک بن مزاحم منقطعا ذکر نموده و در حقّ آن افاده کرده که این مرویّ در غایت ضعفست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آنکه از حافظ بزّار نقل کرده که این کلام، یعنی حدیث نجوم، از جناب رسالت‌مآب صلّی اللّه علیه و آله و سلّم صحیح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آنکه از ابن حزم نقل نموده که این خبر مکذوب و موضوع و باطلست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آنکه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نیز مقدوح و مجروح بودن حدیث نجوم بروایت عبد الرّحیم عمّی و بروایت ضحّاک بن مزاحم نقل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تِلْکَ عَشَرَةٌ کامِلَةٌ سیئت بها وجوه ناصبة عاملة</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3088753_73709187"/>
      <w:bookmarkStart w:id="243" w:name="_Toc92"/>
      <w:bookmarkEnd w:id="242"/>
      <w:r>
        <w:rPr>
          <w:rtl w:val="true"/>
        </w:rPr>
        <w:t xml:space="preserve">وجه </w:t>
      </w:r>
      <w:r>
        <w:rPr/>
        <w:t>25</w:t>
      </w:r>
      <w:r>
        <w:rPr>
          <w:rtl w:val="true"/>
        </w:rPr>
        <w:t xml:space="preserve"> </w:t>
      </w:r>
      <w:r>
        <w:rPr>
          <w:rtl w:val="true"/>
        </w:rPr>
        <w:t xml:space="preserve">قدح و جرح حافظ مذکور همین حدیث را در </w:t>
      </w:r>
      <w:r>
        <w:rPr>
          <w:rtl w:val="true"/>
        </w:rPr>
        <w:t>«</w:t>
      </w:r>
      <w:r>
        <w:rPr>
          <w:rtl w:val="true"/>
        </w:rPr>
        <w:t>تخریج أحادیث کشاف</w:t>
      </w:r>
      <w:r>
        <w:rPr>
          <w:rtl w:val="true"/>
        </w:rPr>
        <w:t>»</w:t>
      </w:r>
      <w:bookmarkEnd w:id="243"/>
    </w:p>
    <w:p>
      <w:pPr>
        <w:pStyle w:val="Heading5"/>
        <w:numPr>
          <w:ilvl w:val="4"/>
          <w:numId w:val="1"/>
        </w:numPr>
        <w:rPr/>
      </w:pPr>
      <w:bookmarkStart w:id="244" w:name="__RefHeading___Toc3088755_73709187"/>
      <w:bookmarkStart w:id="245" w:name="_Toc93"/>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 xml:space="preserve">وجه بست و پنجم آنکه ابن حجر عسقلانی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أحادیث 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مطعون و موهون بودن حدیث نجوم را بکلام کافی شافی و بیان ماحی عافی واضح و لائح نموده در إظهار شین و شنار و ابدای عیب و عوار آن قصب السّبق از أقران خود ربوده، چنانچه در کتاب مذکور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حدیث أصحابی کالنّجوم فبأیّهم اقتدیتم اهتدیتم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الدّار قطنیّ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روایة سلام بن سلیم عن الحرث بن غصین عن الأعمش عن أبی سفیان عن جابر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أخرجه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جمیل بن یزید عن مالک عن جعفر بن محمّد عن أبیه عن جابر فی أثناء حدیث،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فبأیّ قول أصحابی أخذتم اهتدیتم إنّما مثل أصحابی مثل النّجوم من أخذ بنجم منها اهتدی</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عن مالک، و رواته دون مالک مجهولون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عبد بن حمید و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قطنی فی الفضائل من حدیث حمزة الجزریّ عن نافع عن ابن عمر، و حمزة اتّهموه</w:t>
      </w:r>
      <w:bookmarkStart w:id="246" w:name="pg11492_132737"/>
    </w:p>
    <w:p>
      <w:pPr>
        <w:pStyle w:val="BookText"/>
        <w:rPr/>
      </w:pPr>
      <w:bookmarkEnd w:id="246"/>
      <w:r>
        <w:rPr>
          <w:rFonts w:ascii="IRNazanin" w:hAnsi="IRNazanin" w:eastAsia="IRNazanin"/>
          <w:color w:val="111111"/>
          <w:sz w:val="28"/>
          <w:sz w:val="28"/>
          <w:szCs w:val="28"/>
          <w:rtl w:val="true"/>
          <w:lang w:bidi="fa-IR"/>
        </w:rPr>
        <w:t>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القضاعیّ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أبی هریره، و فیه جعفر بن عبد الواحد الهاشمیّ و قد کذّبوه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ابن طاهر من روایة بشر بن الحسین عن الزّبیر بن عدی عن أنس، و بشر کان متّهما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أخرجه 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روایة جویبر عن الضّحّاک عن ابن عبّاس، و جویبر 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روایة جویبر أیضا عن جواب بن عبید اللّه مرفوعا و هو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المتن مشهور و أسانیده کلّها 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عن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ربّی فیما یختلف فیه أصحابی من بعدی فأوحی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أصحابک عندی بمنزلة النّجوم فی السّماء بعضها أضوأ من بعض، فمن أخذ بشیء ممّا هم علیه من اختلافهم فهو عندی علی هدی، و فی إسناده عبد الرّحیم بن زید العمّیّ و هو متروک</w:t>
      </w:r>
      <w:r>
        <w:rPr>
          <w:rFonts w:eastAsia="IRNazanin" w:cs="IRNazanin"/>
          <w:color w:val="111111"/>
          <w:sz w:val="28"/>
          <w:szCs w:val="28"/>
          <w:rtl w:val="true"/>
          <w:lang w:bidi="fa-IR"/>
        </w:rPr>
        <w:t>].</w:t>
      </w:r>
    </w:p>
    <w:p>
      <w:pPr>
        <w:pStyle w:val="Heading5"/>
        <w:numPr>
          <w:ilvl w:val="4"/>
          <w:numId w:val="1"/>
        </w:numPr>
        <w:rPr/>
      </w:pPr>
      <w:bookmarkStart w:id="247" w:name="__RefHeading___Toc3088757_73709187"/>
      <w:bookmarkStart w:id="248" w:name="_Toc94"/>
      <w:bookmarkEnd w:id="247"/>
      <w:r>
        <w:rPr>
          <w:rtl w:val="true"/>
        </w:rPr>
        <w:t>افادات ثمانیۀ حافظ ابن حجر در کلام خود</w:t>
      </w:r>
      <w:bookmarkEnd w:id="248"/>
    </w:p>
    <w:p>
      <w:pPr>
        <w:pStyle w:val="Heading6"/>
        <w:numPr>
          <w:ilvl w:val="5"/>
          <w:numId w:val="1"/>
        </w:numPr>
        <w:rPr/>
      </w:pPr>
      <w:bookmarkStart w:id="249" w:name="__RefHeading___Toc3088759_73709187"/>
      <w:bookmarkStart w:id="250" w:name="_Toc95"/>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و این عبارت سراسر بشارت ابن حجر مشتمل بر افادات عدیده و تحقیقات سدیده است که هر یکی از آن برای مبطلین کار حجر دامغ می‌نماید و در إیضاح وهن و هوان و فساد و بطلان حدیث نجوم إلی أقصی الغایه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درین عبارت واضح نموده که این حدیث را دارقطنی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 سلام بن سلیم از حارث بن غصین از أبی سفیان از جابر ذکر کرده و سلام ضعیف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درین عبارت ذکر نموده که دار قطنی حدیث نجوم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جمیل بن یزید اخراج نموده و بعد از آن از خود دار قطنی نقل کرده که او گفته که این حدیث از مالک ثابت نیست و روایت آن که ما تحت مالک واقع شده‌اند همه مجهول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درین کلام مصرّح نموده که حدیث نجوم را عبد بن حمید و دار قطنی در کتاب الفضائل از حدیث حمزۀ جزری از نافع از ابن عمر روایت کرده‌اند و حمزه را علمای رجال متّهم بوضع حدیث ساخته‌اند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درین کلام افاده کرده که حدیث نجوم را قضاعی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أبو هریره روایت نموده و در سند آن جعفر بن عبد الواحد</w:t>
      </w:r>
    </w:p>
    <w:p>
      <w:pPr>
        <w:pStyle w:val="BookText"/>
        <w:rPr/>
      </w:pPr>
      <w:r>
        <w:rPr>
          <w:rFonts w:ascii="IRNazanin" w:hAnsi="IRNazanin" w:eastAsia="IRNazanin"/>
          <w:color w:val="111111"/>
          <w:sz w:val="28"/>
          <w:sz w:val="28"/>
          <w:szCs w:val="28"/>
          <w:rtl w:val="true"/>
          <w:lang w:bidi="fa-IR"/>
        </w:rPr>
        <w:t>هاشمی واقع‌ست و علمای رجال او را تکذیب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درین عبارت آورده که حدیث نجوم را ابن طاهر از بشر بن حسین از زبیر بن عدی از أنس روایت کرده و بشر متّهم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درین عبارت تصریح نموده که حدیث نجوم را بیهقی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 جویبر از ضحّاک از ابن عبّاس اخراج نموده و جویبر متروک است، و نیز بیهقی آن را بروایت جویبر از جواب بن عبد اللّه مرفوعا آورده و این سند مرسلست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درین عبارت بصراحت تمام ذکر کرده که بیهقی با وصف روایت کردن خود حدیث نجوم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نموده که أسانید آن کلا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درین عبارت افاده نموده که بیهقی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نجوم را از عمر هم روایت کرده و در إسناد آن عبد الرّحیم بن زید عمّی واقع شده و او متروکست</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افادات ثمانیۀ ابن حجر اگر چه هر واحد برای تخجیل مخاطب نبیل کفایت می‌کند، لیکن افادۀ ششم و هفتم ابن حجر اساس احتجاج او را بحدیث نجوم یکسر می‌کند، زیرا که بنای تمسّک مخاطب بحدیث نجوم بر روایت ابن عبّاسست که بیهقی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حال آنکه وهن و هوان و فساد و بطلان آن چنان واضح و عیانست که خود بیهقی قوّت کتمان آن نداشته بلا محابا با قدح و جرح آن علم تحقیق بر افراشته، بلکه بمزید إنصاف اعتراف بضعف جمله أسانید آن نموده راه کمال توهین و تهجین پیموده، پس اینک اولیای شاهصاحب را لازمست که دست از تمسّک بحدیث نجوم بشویند و بتقلید و اتّباع مخاطب مخدوم الفحول طریق مظلم تدلیس و تعمیس در آن هرگز نپویند، و اگر آبی در دیده دارند احتجاج مخاطب را بحدیث نجوم خصوصا بروایت بیهقی جرم قبیح مذموم و خطای فضیح مشوم شمارند و همّت بر ستر و کتمان آن گمارند و گاهی ذکر آن بر زبان نیارند</w:t>
      </w:r>
      <w:r>
        <w:rPr>
          <w:rFonts w:eastAsia="IRNazanin" w:cs="IRNazanin"/>
          <w:color w:val="111111"/>
          <w:sz w:val="28"/>
          <w:szCs w:val="28"/>
          <w:rtl w:val="true"/>
          <w:lang w:bidi="fa-IR"/>
        </w:rPr>
        <w:t>.</w:t>
      </w:r>
      <w:bookmarkStart w:id="251" w:name="pg11492_132739"/>
    </w:p>
    <w:p>
      <w:pPr>
        <w:pStyle w:val="BookText"/>
        <w:rPr/>
      </w:pPr>
      <w:bookmarkEnd w:id="251"/>
      <w:r>
        <w:rPr>
          <w:rFonts w:ascii="IRNazanin" w:hAnsi="IRNazanin" w:eastAsia="IRNazanin"/>
          <w:color w:val="111111"/>
          <w:sz w:val="28"/>
          <w:sz w:val="28"/>
          <w:szCs w:val="28"/>
          <w:rtl w:val="true"/>
          <w:lang w:bidi="fa-IR"/>
        </w:rPr>
        <w:t xml:space="preserve">و مخفی نماند که کلام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أحادیث 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قدح و جرح حدیث نجوم اگر چه کافی و شافیست لیکن متعلّق بآن تنبیه بر بعض امور تتمیما للافاده مناسب می‌نماید</w:t>
      </w:r>
      <w:r>
        <w:rPr>
          <w:rFonts w:eastAsia="IRNazanin" w:cs="IRNazanin"/>
          <w:color w:val="111111"/>
          <w:sz w:val="28"/>
          <w:szCs w:val="28"/>
          <w:rtl w:val="true"/>
          <w:lang w:bidi="fa-IR"/>
        </w:rPr>
        <w:t>.</w:t>
      </w:r>
    </w:p>
    <w:p>
      <w:pPr>
        <w:pStyle w:val="Heading6"/>
        <w:numPr>
          <w:ilvl w:val="5"/>
          <w:numId w:val="1"/>
        </w:numPr>
        <w:rPr/>
      </w:pPr>
      <w:bookmarkStart w:id="252" w:name="__RefHeading___Toc3088761_73709187"/>
      <w:bookmarkStart w:id="253" w:name="_Toc96"/>
      <w:bookmarkEnd w:id="252"/>
      <w:r>
        <w:rPr/>
        <w:t>1</w:t>
      </w:r>
      <w:r>
        <w:rPr>
          <w:rtl w:val="true"/>
        </w:rPr>
        <w:t xml:space="preserve"> - </w:t>
      </w:r>
      <w:r>
        <w:rPr>
          <w:rtl w:val="true"/>
        </w:rPr>
        <w:t>قدح و جرح سلام بن سلیم راوی حدیث نجوم</w:t>
      </w:r>
      <w:bookmarkEnd w:id="253"/>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آنکه ابن حجر در قدح و جرح سلام اکتفا بر تضعیف اجمالی او نموده، حال آنکه سلام نزد علمای أعلام مقدوح بقوادح عظیمه و مطاعن جسیمه است، سابقا در قدح حدیث أعلمیّت معاذ بحلال و حرام دانستی که بخاری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که سلام را علماء ترک کرده‌اند، و نسائی،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که سلام متروک الحدیث ست، و أبو نعیم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نموده که سلام بالاتفاق متروک است، و ابن الجوزی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فضل مؤذّنین آورده که یحیی بن معین در حق سلام گفته که او چیزی نیست و حدیثش نوشته نمی‌شود، و از بخاری و نسائی و دار قطنی متروک بودن او نقل کرده، و از ابن حبّان نقل نموده که سلام از ثقات موضوعات را روایت می‌کند گویا خودش آن را عمدا وضع کرده است، و نیز ابن الجوزی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قدح حدیث زکاة فطره نیز قدح سلام از یحیی بن معین و نسائی و ابن حبّان نقل کرده، 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قدح سلام از بخاری و یحیی ابن معین و أحمد بن حنبل و نسائی و أبو زرعه و ابن عدیّ نقل نموده، 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را متروک گفته، و أبو زرعه تضعیف او کرده، 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متروک بودن سلام از بخاری نقل نموده، و سبط ابن العجمی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الحثیث عمّن رمی بوضع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سلام تصریح کرده که او را جماعتی مجروح نموده‌اند و از ابن الجوزی و ابن حبّان مذکور ساخته که سلام از ثقات موضوعات را روایت می‌کرد، و خود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متروک بودن سلام واضح نموده، و نیز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 و جرح مفصّل او بمعرض بیان آورده، و حاصل آن این ست که أحمد بن حنبل گفته که سلام أحادیث منکره را روایت کرده، و یحیی بن معین گفته که برای سلام أحادیث منکره است، و نیز ابن معین گفته که سلام چیزی نیست و ابن مدینی گفته که ضعیفست، و ابن عمّار گفته که حجّت نیست، و جوزجانی گفته</w:t>
      </w:r>
      <w:bookmarkStart w:id="254" w:name="pg11492_132740"/>
    </w:p>
    <w:p>
      <w:pPr>
        <w:pStyle w:val="BookText"/>
        <w:rPr/>
      </w:pPr>
      <w:bookmarkEnd w:id="254"/>
      <w:r>
        <w:rPr>
          <w:rFonts w:ascii="IRNazanin" w:hAnsi="IRNazanin" w:eastAsia="IRNazanin"/>
          <w:color w:val="111111"/>
          <w:sz w:val="28"/>
          <w:sz w:val="28"/>
          <w:szCs w:val="28"/>
          <w:rtl w:val="true"/>
          <w:lang w:bidi="fa-IR"/>
        </w:rPr>
        <w:t>که ثقه نیست، و بخاری گفته که سلام را علما ترک کرده‌اند، و بخاری بار دیگر گفته که در سلام علما کلام می‌کنند، و أبو حاتم گفته که او ضعیف الحدیثست و علما او را ترک کرده‌اند، و أبو زرعه گفته که او ضعیفست، و نسائی گفته که متروک است، و نسائی بار دیگر گفته که ثقه نیست و حدیثش نوشته نمی‌شود، و ابن خراش گفته که کذّاب است، و ابن خراش بار دیگر گفته که متروکست، أبو القاسم بغوی گفته که او ضعیف الحدیثست جدّا، و ابن عدی أحادیث عدیدۀ او را نقل کرده و گفته که او متابعت کرده نمی‌شود بر چیزی از آن، و نیز عدی در حدیث نفساء و حدیث مؤذن که هر دو را سلام روایت کرده قدح نموده، و ابن حبّان گفته که سلام از ثقات موضوعات را نقل می‌کند؛ گویا تعمّدا آن را وضع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روایت کردن سلام حدیث نفساء را ذکر کرده، و عجلی گفته که سلام ضعیفست، و ساجی گفته که نزد او مناکیرست، و حکم گفته که سلام أحادیث موضوعه روایت نموده، أبو نعیم گفته که سلام متروکست باتّفاق علما</w:t>
      </w:r>
      <w:r>
        <w:rPr>
          <w:rFonts w:eastAsia="IRNazanin" w:cs="IRNazanin"/>
          <w:color w:val="111111"/>
          <w:sz w:val="28"/>
          <w:szCs w:val="28"/>
          <w:rtl w:val="true"/>
          <w:lang w:bidi="fa-IR"/>
        </w:rPr>
        <w:t>.</w:t>
      </w:r>
    </w:p>
    <w:p>
      <w:pPr>
        <w:pStyle w:val="Heading6"/>
        <w:numPr>
          <w:ilvl w:val="5"/>
          <w:numId w:val="1"/>
        </w:numPr>
        <w:rPr/>
      </w:pPr>
      <w:bookmarkStart w:id="255" w:name="__RefHeading___Toc3088763_73709187"/>
      <w:bookmarkStart w:id="256" w:name="_Toc97"/>
      <w:bookmarkEnd w:id="255"/>
      <w:r>
        <w:rPr/>
        <w:t>2</w:t>
      </w:r>
      <w:r>
        <w:rPr>
          <w:rtl w:val="true"/>
        </w:rPr>
        <w:t xml:space="preserve"> - </w:t>
      </w:r>
      <w:r>
        <w:rPr>
          <w:rtl w:val="true"/>
        </w:rPr>
        <w:t>قدح و جرح حارث بن غصین از رواة حدیث نجوم که ابن حجر متعرض قدحش نشده</w:t>
      </w:r>
      <w:bookmarkEnd w:id="256"/>
    </w:p>
    <w:p>
      <w:pPr>
        <w:pStyle w:val="BookText"/>
        <w:rPr/>
      </w:pPr>
      <w:r>
        <w:rPr>
          <w:rFonts w:ascii="IRNazanin" w:hAnsi="IRNazanin" w:eastAsia="IRNazanin"/>
          <w:color w:val="111111"/>
          <w:sz w:val="28"/>
          <w:sz w:val="28"/>
          <w:szCs w:val="28"/>
          <w:rtl w:val="true"/>
          <w:lang w:bidi="fa-IR"/>
        </w:rPr>
        <w:t xml:space="preserve">دوم آنکه ابن حجر در قدح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قطنی اکتفا بر قدح اجمالی سلام نموده و از قدح حارث بن غصین إعراض کرده حال آنکه او هم مقدوح و مجروح است، سابقا دانستی که حافظ المغرب ابن عبد البرّ قرطبی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بیان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قدح أسانید حدیث نجوم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روی فی هذا الحدیث إسناد غیر ما ذکر البزّار عن سلام بن سلیم،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الحارث بن غصین عن الأعمش عن أبی سفیان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 أصحابی کالنّجوم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إسناد لا تقوم به حجة لأنّ الحارث بن غصین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کلام ابن عبد البر را حافظ زین الدّین عراقی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أحادیث 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ملخّصا ذکر نموده، کما سمعت سابقا</w:t>
      </w:r>
      <w:r>
        <w:rPr>
          <w:rFonts w:eastAsia="IRNazanin" w:cs="IRNazanin"/>
          <w:color w:val="111111"/>
          <w:sz w:val="28"/>
          <w:szCs w:val="28"/>
          <w:rtl w:val="true"/>
          <w:lang w:bidi="fa-IR"/>
        </w:rPr>
        <w:t>.</w:t>
      </w:r>
    </w:p>
    <w:p>
      <w:pPr>
        <w:pStyle w:val="Heading6"/>
        <w:numPr>
          <w:ilvl w:val="5"/>
          <w:numId w:val="1"/>
        </w:numPr>
        <w:rPr/>
      </w:pPr>
      <w:bookmarkStart w:id="257" w:name="__RefHeading___Toc3088765_73709187"/>
      <w:bookmarkStart w:id="258" w:name="_Toc98"/>
      <w:bookmarkEnd w:id="257"/>
      <w:r>
        <w:rPr/>
        <w:t>3</w:t>
      </w:r>
      <w:r>
        <w:rPr>
          <w:rtl w:val="true"/>
        </w:rPr>
        <w:t xml:space="preserve"> - </w:t>
      </w:r>
      <w:r>
        <w:rPr>
          <w:rtl w:val="true"/>
        </w:rPr>
        <w:t>قدح و جرح حمزة بن أبی حمزۀ جزری نصیبی راوی دیگر که ابن حجر در آن بکوتاهی رفته</w:t>
      </w:r>
      <w:bookmarkEnd w:id="258"/>
    </w:p>
    <w:p>
      <w:pPr>
        <w:pStyle w:val="BookText"/>
        <w:rPr/>
      </w:pPr>
      <w:r>
        <w:rPr>
          <w:rFonts w:ascii="IRNazanin" w:hAnsi="IRNazanin" w:eastAsia="IRNazanin"/>
          <w:color w:val="111111"/>
          <w:sz w:val="28"/>
          <w:sz w:val="28"/>
          <w:szCs w:val="28"/>
          <w:rtl w:val="true"/>
          <w:lang w:bidi="fa-IR"/>
        </w:rPr>
        <w:t xml:space="preserve">سوم آنکه ابن حجر در قدح حمزۀ جزری بر جملۀ موجزۀ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اتّهموه 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کرده لیکن باید دانست که او مقدوح و مطعون بسیاری از اعلامست</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حمزة بن أبی حمزة النّصیبیّ، منکر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نسائی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حمزة النّصیبیّ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الجوزی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قدح</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فی الأنف أمان من الجذام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جابر منقولست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طریقه الثّانی حمزة النّصیبیّ،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الجوزی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قدح حدیث فضل عسقلان که از ابن عمر منقولست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الطّریق الثّانی حمزة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مطروح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لیس یساوی فلسا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النّسائیّ و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متروک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حبّان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ینفرد عن الثّقات بالموضوعات لا یحلّ الرّوایة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الجوزی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قدح</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نسی أن یسمّی علی طعامه فلیقرأ قل هو اللّه أحد إذا 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موضوع و المتّهم به حمزة، و هو حمزة بن أبی حمزة الجعفی النّصیبیّ، و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مطروح الحدیث، و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لا یساوی فلسا، و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 الحدیث، و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الرّوایة عنه، و 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حیان غرناطی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قدح حدیث نجوم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حمزة الجزریّ و حمزة هذا ساقط 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حمزۀ جزری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یساوی فلسا،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و 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و قال ابن 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عامّة مرویّاته موضوعة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حمزة بن أبی حمزة میمون الجزری النّصیبیّ عن ابن أبی ملیکة و مکحول، و عنه بکر بن مضر و شبابة تر 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حمزة بن أبی حمزة عن عطاء متّهم واه</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w:t>
      </w:r>
    </w:p>
    <w:p>
      <w:pPr>
        <w:pStyle w:val="BookText"/>
        <w:rPr/>
      </w:pP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حمزۀ جزری مرویست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حمزة هو النّصیبیّ،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برهان الدین سبط ابن العجمی الحلبی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الحثیث عمّن روی بوضع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حمزة بن أبی حمزة الجزریّ النّصیبیّ، ذکره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یصرّح فیه بأنّه وضّاع لکن قال عن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عامّة ما یرویه موضوع و قد صرّح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الحدود فی</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 بعبده فهو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حمزة النّصیبیّ،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 الحدیث،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نقل ابن الجوزی عن ابن 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خود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حمزة بن أبی حمزة میمون الجعفی الجزری النّصیبیّ، روی عن عمرو بن دینار و أبی الزّبیر و ابن أبی ملیکة و زید بن رفیع و مکحول و غیرهم، و عنه حمزة الزّیات و بکر بن مضر و شبابة سوار و یحیی بن أیّوب المصریّ و أبو شباب الحنّاط و محمد بن الفضل بن عطیّة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عوف عن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مطروح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أبی خیثمة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حدیثه بشیء، و قال الدّوریّ عن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یساوی فلسا، و قال البخاریّ و أبو حاتم منکر الحدیث، و 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فی الحدیث، و قال النّسائیّ و الدّار قطنیّ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متروک الحدیث، و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ما یرویه مناکیر موضوعة و البلاء منه، و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ینفرد عن الثّقات بالموضوعات حتّی کأنّه المعتمد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و لا تحلّ الرّوایة عنه، له فی التّرمذی حدیث واحد فی تتریب الکتاب و هو غیر منسوب عنده و قال باثره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هو ابن عمرو النّصیبیّ، قال المزّیّ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أحدا قال فیه حمزة ابن عمرو إلاّ التّرمذیّ و کأنّه اشتبه علیه بحماد بن عمرو النّصیبیّ و قد ذکره العقیلیّ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أبی حمزة النّصیبیّ و هو حمزة بن میمون ثمّ ساق له الحدیث الّذی أخرجه التّرمذیّ قلت و قال أبو حاتم أیضا و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 زاد أبو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أضعف من حمزة بن نجیح، و قال الآجری عن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و قال الحاکم</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یروی أحادیث موضوعة، و قال ابن عدیّ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یضع الحدیث و أورد له البخاریّ و ابن حبّان من موضوعاته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عسقلان أحد العروسین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259" w:name="pg11492_132743"/>
    </w:p>
    <w:p>
      <w:pPr>
        <w:pStyle w:val="BookText"/>
        <w:rPr/>
      </w:pPr>
      <w:bookmarkEnd w:id="259"/>
      <w:r>
        <w:rPr>
          <w:rFonts w:ascii="Amiri" w:hAnsi="Amiri" w:eastAsia="Amiri" w:cs="Amiri"/>
          <w:color w:val="111111"/>
          <w:sz w:val="28"/>
          <w:sz w:val="28"/>
          <w:szCs w:val="28"/>
          <w:rtl w:val="true"/>
          <w:lang w:bidi="ar-SA"/>
        </w:rPr>
        <w:t xml:space="preserve">علی طعامه فلیقرأ إذا 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تخلّلوا بالقصب فإنّه یورث الآکلة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خود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قدح</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الشّاة البیضاء عند اللّه أزکی من دم السّوداوین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حمزة النّصیبیّ،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یضع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ملا علی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استوصوا بالمعزی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حمزة النّصیبیّ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صفی الدین الخزرجی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التّذهیب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حمزة بن أبی حمزة میمون الجعفی الجزریّ النّصیبیّ عن نافع و عنه بکر بن مضر،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الحدیث له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طاهر الفتنی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حمزة بن أبی حمزة الجعفی یضع حمزة النّصیبیّ یضع، و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له التّرمذیّ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شوکانی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الأوطار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حدیث نهی قتل خطاف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فیه حدیث مسند، و فیه حمزة النّصیبیّ و کان یرمی 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الوهاب مدراسی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الأحوال فی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حمزة بن أبی حمزة الجعفی النّصیبیّ، یضع، روی له التّرمذیّ سمع أبا الزّبیر و عطاء، روی عنه علیّ بن ثابت و حفص بن میسرة فی المبتدأ و مناقب البلدان و الأطعمة</w:t>
      </w:r>
      <w:r>
        <w:rPr>
          <w:rFonts w:eastAsia="IRNazanin" w:cs="IRNazanin"/>
          <w:color w:val="111111"/>
          <w:sz w:val="28"/>
          <w:szCs w:val="28"/>
          <w:rtl w:val="true"/>
          <w:lang w:bidi="fa-IR"/>
        </w:rPr>
        <w:t>].</w:t>
      </w:r>
    </w:p>
    <w:p>
      <w:pPr>
        <w:pStyle w:val="Heading6"/>
        <w:numPr>
          <w:ilvl w:val="5"/>
          <w:numId w:val="1"/>
        </w:numPr>
        <w:rPr/>
      </w:pPr>
      <w:bookmarkStart w:id="260" w:name="__RefHeading___Toc3088767_73709187"/>
      <w:bookmarkStart w:id="261" w:name="_Toc99"/>
      <w:bookmarkEnd w:id="260"/>
      <w:r>
        <w:rPr/>
        <w:t>4</w:t>
      </w:r>
      <w:r>
        <w:rPr>
          <w:rtl w:val="true"/>
        </w:rPr>
        <w:t xml:space="preserve"> - </w:t>
      </w:r>
      <w:r>
        <w:rPr>
          <w:rtl w:val="true"/>
        </w:rPr>
        <w:t>ابن حجر در قدح جعفر بن عبد الواحد هم راه اختصار پیش گرفته</w:t>
      </w:r>
      <w:bookmarkEnd w:id="261"/>
    </w:p>
    <w:p>
      <w:pPr>
        <w:pStyle w:val="BookText"/>
        <w:rPr/>
      </w:pPr>
      <w:r>
        <w:rPr>
          <w:rFonts w:ascii="IRNazanin" w:hAnsi="IRNazanin" w:eastAsia="IRNazanin"/>
          <w:color w:val="111111"/>
          <w:sz w:val="28"/>
          <w:sz w:val="28"/>
          <w:szCs w:val="28"/>
          <w:rtl w:val="true"/>
          <w:lang w:bidi="fa-IR"/>
        </w:rPr>
        <w:t>چهارم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قدح جعفر بن عبد الواحد هم راه اختصار پیش گرفته حال آنکه علمای أعلام در قدح و جرح او سعی موفور بعمل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الخشوع فی الصّلوة بعد ذکر حدیث مروی از جعفر بن عبد الواحد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موضوع،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أصل لهذا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کان یسرق الحدیث و یقلّب الأخبار حتّی لا یشک أنّه یعملها، و قال أبو أحمد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جعفر یتّهم بوضع الحدیث</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ابن الجوزی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اجابت الدّعاء علی من لم</w:t>
      </w:r>
    </w:p>
    <w:p>
      <w:pPr>
        <w:pStyle w:val="BookText"/>
        <w:rPr/>
      </w:pPr>
      <w:r>
        <w:rPr>
          <w:rFonts w:ascii="IRNazanin" w:hAnsi="IRNazanin" w:eastAsia="IRNazanin"/>
          <w:color w:val="111111"/>
          <w:sz w:val="28"/>
          <w:sz w:val="28"/>
          <w:szCs w:val="28"/>
          <w:rtl w:val="true"/>
          <w:lang w:bidi="fa-IR"/>
        </w:rPr>
        <w:t>یشکر الإنعام بعد ذکر حدیثی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لا یصحّ عن رسول اللّه صلّی اللّه علیه و آله و سلّم أمّا الطّریق الأوّل ففیه جعفر بن عبد الواحد، 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یضع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سابقا شنیدی که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دار قطنی نقل نموده که جعفر وضع حدیث می‌کرد و از أبو زرعه آورده که جعفر احادیثی روایت کرده است که از أصل ندارد و از ابن عدی نقل نموده که جعفر سرقة حدیث می‌کند، و از ثقات مناکیر را می‌آرد، و نیز از ابن عدی نقل کرده که او از جعفر حدیث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النُّفُوسُ 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إبطال آن کرده، و نیز از ابن غدی نقل کرده که او از جعفر أحادیث عدیده نقل کرده و گفته که آن همه بواطیل هست و بعضی از آن سرقة است از قومی، و نیز بعد نقل حدیثی از جعفر متعلّق بمولد نبی صلّی اللّه علیه و آله و سلّم گفته که آفت این حدیث جعفرست، یعنی این حدیث را جعفر ساخته 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خطیب نقل کرده که مستعین عبّاسی او را از منصب قضا معزول نمود و بسوی بصره او را بیرون کرد بسبب أمری که او را رسیده بود، و از أبو حاتم نقل کرده که جعفر در روایت حدیثی از قعنبی زیادتی بعمل آورده که بسبب آن قعنبی بر او بد دعا کرد، پس جعفر مفتضح شد، و از أبو زرعه نقل نموده که من خوف می‌کنم که دعوت شیخ صالح یعنی قعنبی او را دریافته باشد، و در آخر کلام ذهبی حدیث نجوم بروایت جعفر ذکر نموده و بدون آن از بلایای جعفر ظاهر فرموده، و کفا بذلک خزیا و خسارا و هلکا و بوارا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عبد الواحد الهاشمی القاضی، 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سبط ابن العجمی الحلبی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الحثیث عمّن رمی بوضع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عبد الواحد الهاشمی القاضی، قال الدّار قطنیّ یضع الحدیث ساق له ابن عدی أحادیث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بواطیل و بعضها سرقة من قوم، انتهی، و نقل ابن الجوزیّ عن ابن عدی أنّه متّهم بوضع الحدیث، ذکر ذلک فی غیر مکان من الموضوعات</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خود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جعفر بن عبد الواحد بعد نقل عبارت ذهبی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سعید بن عمرو البرذعیّ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ذاکرت أبا زرعة</w:t>
      </w:r>
      <w:bookmarkStart w:id="262" w:name="pg11492_132745"/>
    </w:p>
    <w:p>
      <w:pPr>
        <w:pStyle w:val="BookText"/>
        <w:rPr/>
      </w:pPr>
      <w:bookmarkEnd w:id="262"/>
      <w:r>
        <w:rPr>
          <w:rFonts w:ascii="IRNazanin" w:hAnsi="IRNazanin" w:eastAsia="IRNazanin"/>
          <w:color w:val="111111"/>
          <w:sz w:val="28"/>
          <w:sz w:val="28"/>
          <w:szCs w:val="28"/>
          <w:rtl w:val="true"/>
          <w:lang w:bidi="fa-IR"/>
        </w:rPr>
        <w:t>بأحادیث سمعتها من جعفر بن عبد الواحد فأنکرها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أصل لها، و قال فی بعضها إنّها باطلة، ثمّ استرجع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أراه و أشتهی أن اکلّمه لما کان علیه من السّکینة و هو عبّاسی یصلح للخلافة و یرجع إلی حفظ و فقه و قد خرج إلی مثل هذا نسأل اللّه تعالی العافیة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لآلی مصنوعة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حدیثی از جعفر بن عبد الواحد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أصل له و جعفر متّهم 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طاهر فتنی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بن عبد الواحد کذّاب یضع الحدیث،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عبد الواحد الهاشمی، یسرق الأحادیث و یأتی بالمناکیر عن الثّقات، و 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الوهاب مدراسی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عبد الواحد الهاشمی القاضی، کذاب یضع، سمع سعید بن أسلم و محمد بن مسلمة و أبا عتاب الدّلاّل و غیرهم، روی عنه محمّد بن محمّد بن سلیمان و ابن حبّان و أحمد بن هارون و ابن عدیّ و غیرهم فی مناقب سائر الصّحابة و الصّلوة و الذّکر، و فی الذّیل فی البعث</w:t>
      </w:r>
      <w:r>
        <w:rPr>
          <w:rFonts w:eastAsia="IRNazanin" w:cs="IRNazanin"/>
          <w:color w:val="111111"/>
          <w:sz w:val="28"/>
          <w:szCs w:val="28"/>
          <w:rtl w:val="true"/>
          <w:lang w:bidi="fa-IR"/>
        </w:rPr>
        <w:t>].</w:t>
      </w:r>
    </w:p>
    <w:p>
      <w:pPr>
        <w:pStyle w:val="Heading6"/>
        <w:numPr>
          <w:ilvl w:val="5"/>
          <w:numId w:val="1"/>
        </w:numPr>
        <w:rPr/>
      </w:pPr>
      <w:bookmarkStart w:id="263" w:name="__RefHeading___Toc3088769_73709187"/>
      <w:bookmarkStart w:id="264" w:name="_Toc100"/>
      <w:bookmarkEnd w:id="263"/>
      <w:r>
        <w:rPr/>
        <w:t>5</w:t>
      </w:r>
      <w:r>
        <w:rPr>
          <w:rtl w:val="true"/>
        </w:rPr>
        <w:t xml:space="preserve"> - </w:t>
      </w:r>
      <w:r>
        <w:rPr>
          <w:rtl w:val="true"/>
        </w:rPr>
        <w:t>قدح و جرح ناقدین رجال در أحوال پر اختلال بشر بن حسین اصفهانی که ابن حجر نیز باجمال گذرانده</w:t>
      </w:r>
      <w:bookmarkEnd w:id="264"/>
    </w:p>
    <w:p>
      <w:pPr>
        <w:pStyle w:val="BookText"/>
        <w:rPr/>
      </w:pPr>
      <w:r>
        <w:rPr>
          <w:rFonts w:ascii="IRNazanin" w:hAnsi="IRNazanin" w:eastAsia="IRNazanin"/>
          <w:color w:val="111111"/>
          <w:sz w:val="28"/>
          <w:sz w:val="28"/>
          <w:szCs w:val="28"/>
          <w:rtl w:val="true"/>
          <w:lang w:bidi="fa-IR"/>
        </w:rPr>
        <w:t>پنجم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در قدح بشر بن الحسین نیز اجمال و اختصار را کار بند شده حال آنکه ناقدین رجال در قدح و جرح او مسلک تفصیل پیموده در إظهار حال پر اختلال او تفریط و تقصیر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بشر بن الحسین الأصبهانیّ صاحب الزّبیر بن عدیّ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 و 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و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حدیثه لیس بمحفوظ، و قال أبو حاتم یکذب علی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بن یوسف 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بشر، حدّثنی الزّبیر بن عدی، عن أنس رفعه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حوّل خاتمه أو عمامته أو علّق خیطا لیذکّر فقد أشرک باللّه إنّ اللّه هو یذکّر 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ساق بهذا السّند مائة حدیث لا یصحّ منها شیء</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عامر بن إبراهیم عن بشر بن الحسین عن الزّبیر عن أنس أنّ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الأعمال الحلّ و الرّحلة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الحلّ و الرّحلة؟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القرآن و ختمه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عن الزّبیر عن أنس أنّ رسول اللّه صلّی اللّه علیه و سلّم کان یحمد اللّه بین کلّ لقمتین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الزّبیر ثقة و بشر ضعیف أحادیثه سوی نسخة حجّاج عنه مستقیمة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فی نسخة حجّاج عنه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أحد أحقّ بالجدة من حامل القرآن لعزّة القرآن فی جوفه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للتّاجر یحلف بالنّهار و یحاسب نفسه باللّیل، ویل للصّائغ من غد و بعد 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ابن أبی داود محمّد بن عامر بن إبراهیم عن أبیه عن بشر عن الزّبیر عن أنس، فذکر حدیث جدة حامل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ابو الحسین الیونینیّ و علیّ بن عثمان،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أنا أحمد بن محمّد الحافظ؛ حدّثنا القاسم ابن الفضل، حدّثنا عثمان بن أحمد البرجیّ حدّثنا محمّد بن عمر بن حفص حدّثنا الحجاج ابن یوسف حدّثنا بشر بن الحسین عن الزّبیر بن عدی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أن السّؤال یکذبون لما أفلح من 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بشر بن الحسین عن الزّبیر نسخة موضوعة شبیها بمائة و خمسین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بشر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الأصبهانی راوی نسخة الزّبیر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یکذب علیّ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زین الدین العراقی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إحیاء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قدح</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التّواضع لا یزید العبد إلاّ رفعة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بشر بن الحسن و هو ضعیف جدا</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بن أبی بکر بن سلیمان الهیثمی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خصال الایمان بعد ذکر حدیث مروی از أنس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بشر بن الحسین، و هو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بشر بعد ذکر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الزّبیر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الحسین کأنّ الأرض أخرجت له أفلاذ کبدها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ینظر فی شیء رواه عن الزّبیر إلاّ علی جهة التّعجّب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إلی أبی داود الطّیالسی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الزّبیر بن عدی، فکذّبه أبو داود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نعرف للزّبیر بن عدی عن أنس رضی اللّه عنه الاّ حدیثا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بعد المائتین، و قال أبو حاتم لمّا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ببغداد قوما یحدّثون عن محمد بن زیاد عن بشر بن الحسین عن الزّبیر بن عدی عن أنس رضی اللّه</w:t>
      </w:r>
      <w:bookmarkStart w:id="265" w:name="pg11492_132747"/>
    </w:p>
    <w:p>
      <w:pPr>
        <w:pStyle w:val="BookText"/>
        <w:rPr/>
      </w:pPr>
      <w:bookmarkEnd w:id="265"/>
      <w:r>
        <w:rPr>
          <w:rFonts w:ascii="IRNazanin" w:hAnsi="IRNazanin" w:eastAsia="IRNazanin"/>
          <w:color w:val="111111"/>
          <w:sz w:val="28"/>
          <w:sz w:val="28"/>
          <w:szCs w:val="28"/>
          <w:rtl w:val="true"/>
          <w:lang w:bidi="fa-IR"/>
        </w:rPr>
        <w:t>عنه نحو عشرین حدیثا؛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أحادیث موضوعة لیس للزّبیر عن أنس إلاّ أربعة أحادیث، و قال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حجّاج بن یوسف عنه عن الزّبیر عن أنس، فذکر حدیث الجدة و</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السّؤال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غیر حدیث من هذا النّحو مناکیر، و 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الزّبیر بواطیل و الزّبیر ثقة و النّسخة موضوعة، و قال أبو أحمد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حدیثه بالقائم، و قال ابن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طاهر فتنی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بن الحسین الأصفهانی متروک یروی عن الزّبیر بن عدی بواطیل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الزّبیر نسخة موضوعة قدر مائة و خمسین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رحمة اللّه سندی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تنزیه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بن الحسین الأصفهانی، له نسخة باطلة عن أنس نحوا من مائة و خمسین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الوهاب مدراسی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بن الحسین الأصفهانی الهلالیّ،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 و قال فی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و یروی عن الزّبیر بواطیل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الحسین یکذب علی الزّبیر؛ و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بشر عن الزّبیر نسخة موضوعة شبیها بمائة و خمسین حدیثا، و قال 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داود الطّیالسی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الزّبیر بن عدی عن أنس، فکذّبه أبو داود،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 للزّبیر بن عدی عن أنس إلاّ حدیثا واحدا، و 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یروی عن الزّبیر بواطیل و الزّبیر ثقة و النّسخة موضوعة سمع الزّبیر بن عدیّ؛ روی عنه حجّاج ابن یوسف بن قتیبة فی الصّدقة و النّکاح و الأدب و فی الذّیل فی فضائل القرآن و المعاملات</w:t>
      </w:r>
      <w:r>
        <w:rPr>
          <w:rFonts w:eastAsia="IRNazanin" w:cs="IRNazanin"/>
          <w:color w:val="111111"/>
          <w:sz w:val="28"/>
          <w:szCs w:val="28"/>
          <w:rtl w:val="true"/>
          <w:lang w:bidi="fa-IR"/>
        </w:rPr>
        <w:t>].</w:t>
      </w:r>
    </w:p>
    <w:p>
      <w:pPr>
        <w:pStyle w:val="Heading6"/>
        <w:numPr>
          <w:ilvl w:val="5"/>
          <w:numId w:val="1"/>
        </w:numPr>
        <w:rPr/>
      </w:pPr>
      <w:bookmarkStart w:id="266" w:name="__RefHeading___Toc3088771_73709187"/>
      <w:bookmarkStart w:id="267" w:name="_Toc101"/>
      <w:bookmarkEnd w:id="266"/>
      <w:r>
        <w:rPr/>
        <w:t>6</w:t>
      </w:r>
      <w:r>
        <w:rPr>
          <w:rtl w:val="true"/>
        </w:rPr>
        <w:t xml:space="preserve"> - </w:t>
      </w:r>
      <w:r>
        <w:rPr>
          <w:rtl w:val="true"/>
        </w:rPr>
        <w:t>ابن حجر عسقلانی در قدح جویبر هم راه اختصار بر گزیده،</w:t>
      </w:r>
      <w:bookmarkEnd w:id="267"/>
    </w:p>
    <w:p>
      <w:pPr>
        <w:pStyle w:val="BookText"/>
        <w:rPr/>
      </w:pPr>
      <w:r>
        <w:rPr>
          <w:rFonts w:ascii="IRNazanin" w:hAnsi="IRNazanin" w:eastAsia="IRNazanin"/>
          <w:color w:val="111111"/>
          <w:sz w:val="28"/>
          <w:sz w:val="28"/>
          <w:szCs w:val="28"/>
          <w:rtl w:val="true"/>
          <w:lang w:bidi="fa-IR"/>
        </w:rPr>
        <w:t>ششم آنکه ابن حجر عسقلانی در قدح جویبر هم راه اختصار بر گزیده، حال آنکه نقّاد فخام و جهابذۀ عظام سنّیّه در طعن جویبر مسلک اسهاب و إطناب پیموده در إظهار کمال وهن و هوان مرویات او افزوده‌اند، کما ستعرف عنقریب بعون اللّه السّمیع المجیب</w:t>
      </w:r>
      <w:r>
        <w:rPr>
          <w:rFonts w:eastAsia="IRNazanin" w:cs="IRNazanin"/>
          <w:color w:val="111111"/>
          <w:sz w:val="28"/>
          <w:szCs w:val="28"/>
          <w:rtl w:val="true"/>
          <w:lang w:bidi="fa-IR"/>
        </w:rPr>
        <w:t>.</w:t>
      </w:r>
    </w:p>
    <w:p>
      <w:pPr>
        <w:pStyle w:val="Heading6"/>
        <w:numPr>
          <w:ilvl w:val="5"/>
          <w:numId w:val="1"/>
        </w:numPr>
        <w:rPr/>
      </w:pPr>
      <w:bookmarkStart w:id="268" w:name="__RefHeading___Toc3088773_73709187"/>
      <w:bookmarkStart w:id="269" w:name="_Toc102"/>
      <w:bookmarkEnd w:id="268"/>
      <w:r>
        <w:rPr/>
        <w:t>7</w:t>
      </w:r>
      <w:r>
        <w:rPr>
          <w:rtl w:val="true"/>
        </w:rPr>
        <w:t xml:space="preserve"> - </w:t>
      </w:r>
      <w:r>
        <w:rPr>
          <w:rtl w:val="true"/>
        </w:rPr>
        <w:t>ابن حجر عسقلانی از قدح ضحّاک که در روایت اولای جویبر واقع ست سکوت ورزیده</w:t>
      </w:r>
      <w:bookmarkEnd w:id="269"/>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 آنکه ابن حجر عسقلانی از قدح ضحّاک که در روایت اولای جویبر</w:t>
      </w:r>
      <w:bookmarkStart w:id="270" w:name="pg11492_132748"/>
    </w:p>
    <w:p>
      <w:pPr>
        <w:pStyle w:val="BookText"/>
        <w:rPr/>
      </w:pPr>
      <w:bookmarkEnd w:id="270"/>
      <w:r>
        <w:rPr>
          <w:rFonts w:ascii="IRNazanin" w:hAnsi="IRNazanin" w:eastAsia="IRNazanin"/>
          <w:color w:val="111111"/>
          <w:sz w:val="28"/>
          <w:sz w:val="28"/>
          <w:szCs w:val="28"/>
          <w:rtl w:val="true"/>
          <w:lang w:bidi="fa-IR"/>
        </w:rPr>
        <w:t xml:space="preserve">واقع ست سکوت ورزیده حال آنکه ضحّاک هم نزد کبار سنّیّه مطعون و موهون می‌باشد کما یظهر قریبا بعون اللّه من إفادات أهل التّنقیر و التّنقیب، و قد ذکر شطرا منها ابن حجر بنفسه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p>
    <w:p>
      <w:pPr>
        <w:pStyle w:val="Heading6"/>
        <w:numPr>
          <w:ilvl w:val="5"/>
          <w:numId w:val="1"/>
        </w:numPr>
        <w:rPr/>
      </w:pPr>
      <w:bookmarkStart w:id="271" w:name="__RefHeading___Toc3088775_73709187"/>
      <w:bookmarkStart w:id="272" w:name="_Toc103"/>
      <w:bookmarkEnd w:id="271"/>
      <w:r>
        <w:rPr/>
        <w:t>8</w:t>
      </w:r>
      <w:r>
        <w:rPr>
          <w:rtl w:val="true"/>
        </w:rPr>
        <w:t xml:space="preserve"> - </w:t>
      </w:r>
      <w:r>
        <w:rPr>
          <w:rtl w:val="true"/>
        </w:rPr>
        <w:t>قدح و جرح جواب بن عبید اللّه تیمی که باز ابن حجر از قدح او سکوت نموده</w:t>
      </w:r>
      <w:bookmarkEnd w:id="272"/>
    </w:p>
    <w:p>
      <w:pPr>
        <w:pStyle w:val="BookText"/>
        <w:rPr/>
      </w:pPr>
      <w:r>
        <w:rPr>
          <w:rFonts w:ascii="IRNazanin" w:hAnsi="IRNazanin" w:eastAsia="IRNazanin"/>
          <w:color w:val="111111"/>
          <w:sz w:val="28"/>
          <w:sz w:val="28"/>
          <w:szCs w:val="28"/>
          <w:rtl w:val="true"/>
          <w:lang w:bidi="fa-IR"/>
        </w:rPr>
        <w:t>هشتم آنکه ابن حجر عسقلانی از قدح و جرح جوّاب بن عبید اللّه تیمی که در روایت دیگر جویبر واقع شده هم سکوت اختیار نموده، حال آنکه او را بعض عارفین رجال و ناقدین با کمال ضعیف وانموده‌اند و باظهار سوء عقیدت و فساد مذهب او هتک سترش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بن عبید اللّه التّیمیّ، عن الحارث بن سوید، وثّقه ابن معین و ضعّفه ابن نمیر، و قال أبو خالد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و کان یقصّ و یذهب إلی الإرجاء؛ و قال النّمریّ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بجرجان و بها جواب التّیمیّ فلم أعرض له یعنی للإرجاء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خلف بن حوشب،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جواب التّیمیّ إذا سمع الذّکر ارتعد فذکرت ذلک لابراهیم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قادرا علی حبسه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فلا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یقدر علی حبسه لقد سبق من قبله،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لجواب من المسند إلاّ القلیل، له مقاطیع فی الزّهد و غیره،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بن عبید اللّه التّیمیّ، ضعّفه ابن نمیر و وثقه ابن معین، سمع الحارث بن سوید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خود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بترجمه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نمیر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ضعیف فی الحدیث قد رآه الثّوریّ فلم یحمل عنه، قال أبو خالد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یقصّ و یذهب مذهب الإرجاء، و قال أبو نعیم عن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بجرجان و بها جواب التّیمیّ فلم أعرض له، قال سفیان من قبل الإرجاء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صفی الدین خزرجی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التّذهیب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جواب بن عبید اللّه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الکوفی عن المعرور بن سوید، و عنه أبو إسحاق الشّیبانی و أبو حنیفة، قال أبو خالد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یذهب مذهب الإرجاء و ضعّفه ابن نمیر</w:t>
      </w:r>
      <w:r>
        <w:rPr>
          <w:rFonts w:eastAsia="IRNazanin" w:cs="IRNazanin"/>
          <w:color w:val="111111"/>
          <w:sz w:val="28"/>
          <w:szCs w:val="28"/>
          <w:rtl w:val="true"/>
          <w:lang w:bidi="fa-IR"/>
        </w:rPr>
        <w:t>].</w:t>
      </w:r>
    </w:p>
    <w:p>
      <w:pPr>
        <w:pStyle w:val="Heading6"/>
        <w:numPr>
          <w:ilvl w:val="5"/>
          <w:numId w:val="1"/>
        </w:numPr>
        <w:rPr/>
      </w:pPr>
      <w:bookmarkStart w:id="273" w:name="__RefHeading___Toc3088777_73709187"/>
      <w:bookmarkStart w:id="274" w:name="_Toc104"/>
      <w:bookmarkEnd w:id="273"/>
      <w:r>
        <w:rPr/>
        <w:t>9</w:t>
      </w:r>
      <w:r>
        <w:rPr>
          <w:rtl w:val="true"/>
        </w:rPr>
        <w:t xml:space="preserve"> - </w:t>
      </w:r>
      <w:r>
        <w:rPr>
          <w:rtl w:val="true"/>
        </w:rPr>
        <w:t>ابن حجر نام کسی که راوی این خبر از جویبرست نبرده،</w:t>
      </w:r>
      <w:bookmarkEnd w:id="274"/>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 آنکه ابن حجر نام کسی که راوی این خبر از جویبرست نبرده، حال</w:t>
      </w:r>
      <w:bookmarkStart w:id="275" w:name="pg11492_132749"/>
    </w:p>
    <w:p>
      <w:pPr>
        <w:pStyle w:val="BookText"/>
        <w:rPr/>
      </w:pPr>
      <w:bookmarkEnd w:id="275"/>
      <w:r>
        <w:rPr>
          <w:rFonts w:ascii="IRNazanin" w:hAnsi="IRNazanin" w:eastAsia="IRNazanin"/>
          <w:color w:val="111111"/>
          <w:sz w:val="28"/>
          <w:sz w:val="28"/>
          <w:szCs w:val="28"/>
          <w:rtl w:val="true"/>
          <w:lang w:bidi="fa-IR"/>
        </w:rPr>
        <w:t xml:space="preserve">آنکه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افادۀ حافظ سخاوی خواهی دانست که راوی این خبر از جویبر سلیمان بن أبی کریمه است، و نیز خواهی شنید که سلیمان مطعون أکابر أعیان و مجروح أجلّه أرکان می‌باشد، و خود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مخازی و مساوی او بتفصیل آورده</w:t>
      </w:r>
      <w:r>
        <w:rPr>
          <w:rFonts w:eastAsia="IRNazanin" w:cs="IRNazanin"/>
          <w:color w:val="111111"/>
          <w:sz w:val="28"/>
          <w:szCs w:val="28"/>
          <w:rtl w:val="true"/>
          <w:lang w:bidi="fa-IR"/>
        </w:rPr>
        <w:t>.</w:t>
      </w:r>
    </w:p>
    <w:p>
      <w:pPr>
        <w:pStyle w:val="Heading6"/>
        <w:numPr>
          <w:ilvl w:val="5"/>
          <w:numId w:val="1"/>
        </w:numPr>
        <w:rPr/>
      </w:pPr>
      <w:bookmarkStart w:id="276" w:name="__RefHeading___Toc3088779_73709187"/>
      <w:bookmarkStart w:id="277" w:name="_Toc105"/>
      <w:bookmarkEnd w:id="276"/>
      <w:r>
        <w:rPr/>
        <w:t>10</w:t>
      </w:r>
      <w:r>
        <w:rPr>
          <w:rtl w:val="true"/>
        </w:rPr>
        <w:t xml:space="preserve"> - </w:t>
      </w:r>
      <w:r>
        <w:rPr>
          <w:rtl w:val="true"/>
        </w:rPr>
        <w:t>قدح و جرح عبد الرحیم بن زید عمی که ابن حجر درباره او مسلک اجمال سپرده</w:t>
      </w:r>
      <w:bookmarkEnd w:id="277"/>
    </w:p>
    <w:p>
      <w:pPr>
        <w:pStyle w:val="BookText"/>
        <w:rPr/>
      </w:pPr>
      <w:r>
        <w:rPr>
          <w:rFonts w:ascii="IRNazanin" w:hAnsi="IRNazanin" w:eastAsia="IRNazanin"/>
          <w:color w:val="111111"/>
          <w:sz w:val="28"/>
          <w:sz w:val="28"/>
          <w:szCs w:val="28"/>
          <w:rtl w:val="true"/>
          <w:lang w:bidi="fa-IR"/>
        </w:rPr>
        <w:t>دهم آنکه ابن حجر در قدح عبد الرّحیم بن زید عمی مسلک اجمال سپرده، حال آنکه تبیین و تصریح و تفصیل و تشریح أسماء طاعنین او مناسب و کلماتی که بر ألسنه شان در حقّ او جاری شده قابل ذکر و بیانست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الرّحیم بن زید العمیّ أبو زید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أبیه، ترکوه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نسائی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 و المتروکین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الرّحیم بن زید العمیّ متروک، أبو زید 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الرّحمن بن أبی حاتم رازی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حدیثی در فضل تثلیث وضو نقلا عن والده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الرّحیم بن زید متروک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عبد الرحمن بن أبی حاتم رازی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حدیثی در فضل شهر رمضان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منکر و عبد الرّحیم بن زید متروک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أحمد بن الحسن البیهقی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حدیثی در فضل تثلیث وضو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هکذا روی عبد الرّحیم بن زید العمیّ عن أبیه و خالفهما غیرهما و لیسوا فی الرّوایة بأقویاء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سابقا دانستی که حافظ المغرب ابن عبد البرّ قرطبی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بیان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حافظ أبو بکر بزّار نقل کرده که او بعد نقل حدیث نجوم از عبد الرّحیم بن زید العمیّ در مقام قدح این حدیث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أتی ضعف هذا الحدیث من قبل عبد الرّحیم بن زید لأنّ أهل العلم قد سکتوا عن الرّوایة لحدیثه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الجوزی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النّکاح بعد ذکر</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النّساء لعبد اللّه حقّا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لا أصل له، و فیه عبد الرّحیم بن زید</w:t>
      </w:r>
    </w:p>
    <w:p>
      <w:pPr>
        <w:pStyle w:val="BookText"/>
        <w:rPr/>
      </w:pPr>
      <w:r>
        <w:rPr>
          <w:rFonts w:ascii="IRNazanin" w:hAnsi="IRNazanin" w:eastAsia="IRNazanin"/>
          <w:color w:val="111111"/>
          <w:sz w:val="28"/>
          <w:sz w:val="28"/>
          <w:szCs w:val="28"/>
          <w:rtl w:val="true"/>
          <w:lang w:bidi="fa-IR"/>
        </w:rPr>
        <w:t>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هو و أبوه، و 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کذّاب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منکر لا أعرفه إلاّ من هذه الطّریق، و کلّ أحادیث عبد الرّحیم لا یتابعه الثّقات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الجوزی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متناهیه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حدیث نجوم در مقام قدح و جرح روات آن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حیان غرناطی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قدح حدیث نجوم از حافظ بزّار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بن زید کذّاب خبیث لیس بشیء، و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زید عمی بعد نقل حدیث نجوم به سندی که مشتمل بر عبد الرّحیم بن زید عمی ست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باطل و عبد الرّحیم ترکوه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عبد الرّحیم بن زید عمی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ترکوه، و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و 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و قال الجوزجانیّ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ثقة، 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حدیثه، و 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 و 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عبد الرّحیم بن زید عمی حدیث نجوم را بروایت او ذکر نموده و بر أهل عقل ظاهر ساخته که این حدیث از موضوعات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الرّحیم بن زید بن الحواری العمی،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الرّحیم بن زید العمی عن أبیه و عنه سوید و الحسن بن قزعة ترکوه، مات سنة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مکتوم قیسی حنفی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 حیّان غرناطی نقل کرده که او در مقام قدح و جرح حدیث نجوم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بن زید کذّاب خبیث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متروک</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خود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عبد الرّحیم عمّی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الدّوری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و قال الجوزجانیّ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ثقة، و 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 ضعیف</w:t>
      </w:r>
    </w:p>
    <w:p>
      <w:pPr>
        <w:pStyle w:val="BookText"/>
        <w:rPr/>
      </w:pPr>
      <w:r>
        <w:rPr>
          <w:rFonts w:ascii="IRNazanin" w:hAnsi="IRNazanin" w:eastAsia="IRNazanin"/>
          <w:color w:val="111111"/>
          <w:sz w:val="28"/>
          <w:sz w:val="28"/>
          <w:szCs w:val="28"/>
          <w:rtl w:val="true"/>
          <w:lang w:bidi="fa-IR"/>
        </w:rPr>
        <w:t>الحدیث، 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یترک حدیثه منکر الحدیث کان یفسد أباه یحدّث عنه بالطّامات، و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ترکوه، و 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 و 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 و لا مأمون و لا یکتب حدیثه، و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أبیه عن شقیق عن عبد اللّه غیر حدیث منکر و له أحادیث لا یتابعه علیها الثّقات، و قال أبو بکر بن أبی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أربع و ثمانین و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خبیث، و قال عبد اللّه بن علی بن المدینی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قال السّاجیّ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عنده مناکیر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الرّحیم بن زید بن الحواری العمی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المهملة و تشدید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البصری أبو زید، کذّبه ابن معین، من الثّامنة، مات سنة أربع و 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علمت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قدح حدیث نجوم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ذکره البزّار من روایة عبد الرّحیم بن زید العمی عن أبیه عن سعید بن المسیّب عن عمرو عبد الرّحیم،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حدیثی از ابن عمر در باب وضو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مداره علی عبد الرّحیم بن زید العمیّ عن أبیه و قد اختلف علیه فیه و هو متروک و أبوه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ملا علی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الفضائل بعد ذکر</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صبر علی حرّ مکّة،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عبد الرّحیم بن زید العمی متروک عن أبیه و لیس بالقوی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الفضائل بعد ذکر حدیثی در باب ادراک شهر رمضان بمکّة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به عبد الرّحیم بن زید العمی و لیس بالقویّ</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صفی الدین خزرجی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التّذهیب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الرّحیم بن زید العمی عن أبیه و عنه مرحوم العطّار،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ترکوه</w:t>
      </w:r>
      <w:r>
        <w:rPr>
          <w:rFonts w:eastAsia="IRNazanin" w:cs="IRNazanin"/>
          <w:color w:val="111111"/>
          <w:sz w:val="28"/>
          <w:szCs w:val="28"/>
          <w:rtl w:val="true"/>
          <w:lang w:bidi="fa-IR"/>
        </w:rPr>
        <w:t>].</w:t>
      </w:r>
      <w:bookmarkStart w:id="278" w:name="pg11492_132752"/>
    </w:p>
    <w:p>
      <w:pPr>
        <w:pStyle w:val="BookText"/>
        <w:rPr/>
      </w:pPr>
      <w:bookmarkEnd w:id="278"/>
      <w:r>
        <w:rPr>
          <w:rFonts w:ascii="IRNazanin" w:hAnsi="IRNazanin" w:eastAsia="IRNazanin"/>
          <w:color w:val="111111"/>
          <w:sz w:val="28"/>
          <w:sz w:val="28"/>
          <w:szCs w:val="28"/>
          <w:rtl w:val="true"/>
          <w:lang w:bidi="fa-IR"/>
        </w:rPr>
        <w:t xml:space="preserve">و قاضی القضاة محمّد بن علی الشّوکانی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مجموعة فی الأحادیث 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مشی فی حاجة أخیه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إسناده عبد الرّحیم بن زید العمی عن أبیه، و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الوهاب مدراسی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الرّحیم بن زید بن الحواری العمی البصری، لیس بشیء، و قال فی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سمع أباه روی عنه محمّد بن یحیی البصری و عبد اللّه بن عمران و عیسی بن زیاد و بشر بن عمارة فی الصّدقة و الحج و النّکاح</w:t>
      </w:r>
      <w:r>
        <w:rPr>
          <w:rFonts w:eastAsia="IRNazanin" w:cs="IRNazanin"/>
          <w:color w:val="111111"/>
          <w:sz w:val="28"/>
          <w:szCs w:val="28"/>
          <w:rtl w:val="true"/>
          <w:lang w:bidi="fa-IR"/>
        </w:rPr>
        <w:t>].</w:t>
      </w:r>
    </w:p>
    <w:p>
      <w:pPr>
        <w:pStyle w:val="Heading4"/>
        <w:numPr>
          <w:ilvl w:val="3"/>
          <w:numId w:val="1"/>
        </w:numPr>
        <w:rPr/>
      </w:pPr>
      <w:bookmarkStart w:id="279" w:name="__RefHeading___Toc3088781_73709187"/>
      <w:bookmarkStart w:id="280" w:name="_Toc106"/>
      <w:bookmarkEnd w:id="279"/>
      <w:r>
        <w:rPr>
          <w:rtl w:val="true"/>
        </w:rPr>
        <w:t xml:space="preserve">وجه </w:t>
      </w:r>
      <w:r>
        <w:rPr/>
        <w:t>26</w:t>
      </w:r>
      <w:r>
        <w:rPr>
          <w:rtl w:val="true"/>
        </w:rPr>
        <w:t xml:space="preserve"> </w:t>
      </w:r>
      <w:r>
        <w:rPr>
          <w:rtl w:val="true"/>
        </w:rPr>
        <w:t xml:space="preserve">قدح حافظ ابن حجر عسقلانی در </w:t>
      </w:r>
      <w:r>
        <w:rPr>
          <w:rtl w:val="true"/>
        </w:rPr>
        <w:t>«</w:t>
      </w:r>
      <w:r>
        <w:rPr>
          <w:rtl w:val="true"/>
        </w:rPr>
        <w:t>تخریخ أحادیث مختصر ابن الحاجب حدیث نجوم را</w:t>
      </w:r>
      <w:bookmarkEnd w:id="280"/>
    </w:p>
    <w:p>
      <w:pPr>
        <w:pStyle w:val="BookText"/>
        <w:rPr/>
      </w:pPr>
      <w:r>
        <w:rPr>
          <w:rFonts w:ascii="IRNazanin" w:hAnsi="IRNazanin" w:eastAsia="IRNazanin"/>
          <w:color w:val="111111"/>
          <w:sz w:val="28"/>
          <w:sz w:val="28"/>
          <w:szCs w:val="28"/>
          <w:rtl w:val="true"/>
          <w:lang w:bidi="fa-IR"/>
        </w:rPr>
        <w:t xml:space="preserve">وجه بست و ششم آنکه ابن حجر عسقلانی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أحادیث مختصر 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قدح و جرح حدیث نجوم مذکور ساخته و بنقل عدم صحّت آن از کلام بزار باظهار وهن و هوان آن پرداخته، کما ستعرف ذلک فیما بعد إنشاء اللّه تعالی 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للمناوی</w:t>
      </w:r>
      <w:r>
        <w:rPr>
          <w:rFonts w:eastAsia="IRNazanin" w:cs="IRNazanin"/>
          <w:color w:val="111111"/>
          <w:sz w:val="28"/>
          <w:szCs w:val="28"/>
          <w:rtl w:val="true"/>
          <w:lang w:bidi="fa-IR"/>
        </w:rPr>
        <w:t>.</w:t>
      </w:r>
    </w:p>
    <w:p>
      <w:pPr>
        <w:pStyle w:val="Heading4"/>
        <w:numPr>
          <w:ilvl w:val="3"/>
          <w:numId w:val="1"/>
        </w:numPr>
        <w:rPr/>
      </w:pPr>
      <w:bookmarkStart w:id="281" w:name="__RefHeading___Toc3088783_73709187"/>
      <w:bookmarkStart w:id="282" w:name="_Toc107"/>
      <w:bookmarkEnd w:id="281"/>
      <w:r>
        <w:rPr>
          <w:rtl w:val="true"/>
        </w:rPr>
        <w:t xml:space="preserve">وجه </w:t>
      </w:r>
      <w:r>
        <w:rPr/>
        <w:t>27</w:t>
      </w:r>
      <w:r>
        <w:rPr>
          <w:rtl w:val="true"/>
        </w:rPr>
        <w:t xml:space="preserve"> </w:t>
      </w:r>
      <w:r>
        <w:rPr>
          <w:rtl w:val="true"/>
        </w:rPr>
        <w:t xml:space="preserve">قدح و جرح حافظ مذکور در حدیث مسطور در کتاب </w:t>
      </w:r>
      <w:r>
        <w:rPr>
          <w:rtl w:val="true"/>
        </w:rPr>
        <w:t>«</w:t>
      </w:r>
      <w:r>
        <w:rPr>
          <w:rtl w:val="true"/>
        </w:rPr>
        <w:t>لسان المیزان</w:t>
      </w:r>
      <w:r>
        <w:rPr>
          <w:rtl w:val="true"/>
        </w:rPr>
        <w:t>»</w:t>
      </w:r>
      <w:bookmarkEnd w:id="282"/>
    </w:p>
    <w:p>
      <w:pPr>
        <w:pStyle w:val="BookText"/>
        <w:rPr/>
      </w:pPr>
      <w:r>
        <w:rPr>
          <w:rFonts w:ascii="IRNazanin" w:hAnsi="IRNazanin" w:eastAsia="IRNazanin"/>
          <w:color w:val="111111"/>
          <w:sz w:val="28"/>
          <w:sz w:val="28"/>
          <w:szCs w:val="28"/>
          <w:rtl w:val="true"/>
          <w:lang w:bidi="fa-IR"/>
        </w:rPr>
        <w:t xml:space="preserve">وجه بست و هفتم آنکه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جمیل ابن یزید، مقدوح بودن حدیث نجوم از دار قطنی نقل نموده، و قد سبق نقل عبارة اللّسان فلا تکن من الغافلین عن هذا الشّأن</w:t>
      </w:r>
      <w:r>
        <w:rPr>
          <w:rFonts w:eastAsia="IRNazanin" w:cs="IRNazanin"/>
          <w:color w:val="111111"/>
          <w:sz w:val="28"/>
          <w:szCs w:val="28"/>
          <w:rtl w:val="true"/>
          <w:lang w:bidi="fa-IR"/>
        </w:rPr>
        <w:t>.</w:t>
      </w:r>
    </w:p>
    <w:p>
      <w:pPr>
        <w:pStyle w:val="Heading4"/>
        <w:numPr>
          <w:ilvl w:val="3"/>
          <w:numId w:val="1"/>
        </w:numPr>
        <w:rPr/>
      </w:pPr>
      <w:bookmarkStart w:id="283" w:name="__RefHeading___Toc3088785_73709187"/>
      <w:bookmarkStart w:id="284" w:name="_Toc108"/>
      <w:bookmarkEnd w:id="283"/>
      <w:r>
        <w:rPr>
          <w:rtl w:val="true"/>
        </w:rPr>
        <w:t xml:space="preserve">وجه </w:t>
      </w:r>
      <w:r>
        <w:rPr/>
        <w:t>28</w:t>
      </w:r>
      <w:r>
        <w:rPr>
          <w:rtl w:val="true"/>
        </w:rPr>
        <w:t xml:space="preserve"> </w:t>
      </w:r>
      <w:r>
        <w:rPr>
          <w:rtl w:val="true"/>
        </w:rPr>
        <w:t xml:space="preserve">قدح علامه ابن الهمام کمال الدین محمد سیواسی حدیث نجوم را در کتاب </w:t>
      </w:r>
      <w:r>
        <w:rPr>
          <w:rtl w:val="true"/>
        </w:rPr>
        <w:t>«</w:t>
      </w:r>
      <w:r>
        <w:rPr>
          <w:rtl w:val="true"/>
        </w:rPr>
        <w:t>تحریر</w:t>
      </w:r>
      <w:r>
        <w:rPr>
          <w:rtl w:val="true"/>
        </w:rPr>
        <w:t>»</w:t>
      </w:r>
      <w:bookmarkEnd w:id="284"/>
    </w:p>
    <w:p>
      <w:pPr>
        <w:pStyle w:val="BookText"/>
        <w:rPr/>
      </w:pPr>
      <w:r>
        <w:rPr>
          <w:rFonts w:ascii="IRNazanin" w:hAnsi="IRNazanin" w:eastAsia="IRNazanin"/>
          <w:color w:val="111111"/>
          <w:sz w:val="28"/>
          <w:sz w:val="28"/>
          <w:szCs w:val="28"/>
          <w:rtl w:val="true"/>
          <w:lang w:bidi="fa-IR"/>
        </w:rPr>
        <w:t xml:space="preserve">وجه بست و هشتم آنکه علاّمه کمال الدّین محمد بن عبد الواحد السّیواسی الحنفی الشّهیر بابن الهمام که از أکابر علمای حنفیه است در باب حدیث نجوم افاده فرموده که این حدیث معروف نیست 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مشاهیر کتب أصولیّه است در مبحث إجماع در مقام جواب</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بالّذین من بعدی أبی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بسنّتی و سنّة الخلفاء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یفیدان أهلیّة الاقتداء لا منع الاجتهاد، و علیه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مع إیجابه، إلاّ أن یدفع بأنّه آحاد و بمعارضته</w:t>
      </w:r>
    </w:p>
    <w:p>
      <w:pPr>
        <w:pStyle w:val="BookText"/>
        <w:rPr/>
      </w:pPr>
      <w:r>
        <w:rPr>
          <w:rFonts w:ascii="IRNazanin" w:hAnsi="IRNazanin" w:eastAsia="IRNazanin"/>
          <w:color w:val="111111"/>
          <w:sz w:val="28"/>
          <w:sz w:val="28"/>
          <w:szCs w:val="28"/>
          <w:rtl w:val="true"/>
          <w:lang w:bidi="fa-IR"/>
        </w:rPr>
        <w:t>بأصحابی کالنّجوم بأیّهم اقتدیتم اهتدیتم، و</w:t>
      </w:r>
    </w:p>
    <w:p>
      <w:pPr>
        <w:pStyle w:val="BookText"/>
        <w:rPr/>
      </w:pPr>
      <w:r>
        <w:rPr>
          <w:rFonts w:ascii="IRNazanin" w:hAnsi="IRNazanin" w:eastAsia="IRNazanin"/>
          <w:color w:val="111111"/>
          <w:sz w:val="28"/>
          <w:sz w:val="28"/>
          <w:szCs w:val="28"/>
          <w:rtl w:val="true"/>
          <w:lang w:bidi="fa-IR"/>
        </w:rPr>
        <w:t>خذوا شطر دینکم عن الحمیراء</w:t>
      </w:r>
    </w:p>
    <w:p>
      <w:pPr>
        <w:pStyle w:val="BookText"/>
        <w:rPr/>
      </w:pPr>
      <w:r>
        <w:rPr>
          <w:rFonts w:ascii="Amiri" w:hAnsi="Amiri" w:eastAsia="Amiri" w:cs="Amiri"/>
          <w:color w:val="111111"/>
          <w:sz w:val="28"/>
          <w:sz w:val="28"/>
          <w:szCs w:val="28"/>
          <w:rtl w:val="true"/>
          <w:lang w:bidi="ar-SA"/>
        </w:rPr>
        <w:t>إلا أنّ الأوّل لم یعرف</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3088787_73709187"/>
      <w:bookmarkStart w:id="286" w:name="_Toc109"/>
      <w:bookmarkEnd w:id="285"/>
      <w:r>
        <w:rPr>
          <w:rtl w:val="true"/>
        </w:rPr>
        <w:t xml:space="preserve">وجه </w:t>
      </w:r>
      <w:r>
        <w:rPr/>
        <w:t>29</w:t>
      </w:r>
      <w:r>
        <w:rPr>
          <w:rtl w:val="true"/>
        </w:rPr>
        <w:t xml:space="preserve"> </w:t>
      </w:r>
      <w:r>
        <w:rPr>
          <w:rtl w:val="true"/>
        </w:rPr>
        <w:t xml:space="preserve">قدح و جرح علامه محمد بن محمد ابن امیر الحاج حلبی حدیث نجوم را در کتاب </w:t>
      </w:r>
      <w:r>
        <w:rPr>
          <w:rtl w:val="true"/>
        </w:rPr>
        <w:t>«</w:t>
      </w:r>
      <w:r>
        <w:rPr>
          <w:rtl w:val="true"/>
        </w:rPr>
        <w:t>التقریر و التحبیر</w:t>
      </w:r>
      <w:r>
        <w:rPr>
          <w:rtl w:val="true"/>
        </w:rPr>
        <w:t>»</w:t>
      </w:r>
      <w:bookmarkEnd w:id="286"/>
    </w:p>
    <w:p>
      <w:pPr>
        <w:pStyle w:val="Heading5"/>
        <w:numPr>
          <w:ilvl w:val="4"/>
          <w:numId w:val="1"/>
        </w:numPr>
        <w:rPr/>
      </w:pPr>
      <w:bookmarkStart w:id="287" w:name="__RefHeading___Toc3088789_73709187"/>
      <w:bookmarkStart w:id="288" w:name="_Toc110"/>
      <w:bookmarkEnd w:id="287"/>
      <w:r>
        <w:rPr>
          <w:rtl w:val="true"/>
        </w:rPr>
        <w:t>اشاره</w:t>
      </w:r>
      <w:bookmarkEnd w:id="288"/>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بست و نهم آنکه محمّد بن محمّد الحلبی الحنفی المعروف بابن امیر الحاج در</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 و التّحبیر فی شرح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بقدح و جرح حدیث نجوم داد تحقیق داده نهایت وهن و هوان آن را بر منصّه شهود نهاده، چنانچه در کتاب مذکور در مبحث إجماع بجواب</w:t>
      </w:r>
    </w:p>
    <w:p>
      <w:pPr>
        <w:pStyle w:val="BookText"/>
        <w:rPr/>
      </w:pPr>
      <w:r>
        <w:rPr>
          <w:rFonts w:ascii="IRNazanin" w:hAnsi="IRNazanin" w:eastAsia="IRNazanin"/>
          <w:color w:val="111111"/>
          <w:sz w:val="28"/>
          <w:sz w:val="28"/>
          <w:szCs w:val="28"/>
          <w:rtl w:val="true"/>
          <w:lang w:bidi="fa-IR"/>
        </w:rPr>
        <w:t>حدیث اقتدا و حدیث علیکم بسنّتی و سنّة الخلفاء الرّاشدین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بمعارضته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أجیب أیضا بمعارضة کلّ منهما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بأصحابی کالنّجوم بأیّهم اقتدیتم اهتدیتم و خذوا شطر دینکم عن الحمیراء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عائشة و إن خالف قول الشّیخین أو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 xml:space="preserve">أصحابی کالنّجوم بأیّهم اقتدیتم اهتدیتم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قول ابن حزم فی رسالته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مکذوب موضوع باطل، و إلاّ فله طرق من روایة عمر و ابنه و جابر و ابن عبّاس و أنس بألفاظ مختلفة أقربها إلی اللّفظ المذکور ما أخرج ابن عدی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عبد البرّ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أصحابی مثل النّجوم یهتدی بها فبأیّهم أخذتم بقوله اهتدیتم، و ما</w:t>
      </w:r>
    </w:p>
    <w:p>
      <w:pPr>
        <w:pStyle w:val="BookText"/>
        <w:rPr/>
      </w:pPr>
      <w:r>
        <w:rPr>
          <w:rFonts w:ascii="IRNazanin" w:hAnsi="IRNazanin" w:eastAsia="IRNazanin"/>
          <w:color w:val="111111"/>
          <w:sz w:val="28"/>
          <w:sz w:val="28"/>
          <w:szCs w:val="28"/>
          <w:rtl w:val="true"/>
          <w:lang w:bidi="fa-IR"/>
        </w:rPr>
        <w:t>أخرج الدّار قطنیّ و ابن عبد البرّ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أصحابی فی أمّتی مثل النّجوم فبأیّهم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 یصحّ منها شیء، و من ثمّة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لا یصحّ، و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هذا الکلام عن النّبیّ صلّی اللّه علیه و سلّم، إلاّ أنّ البیهقیّ قال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رویناه فی حدیث موصول باسناد غیر قویّ، و فی حدیث آخر منقطع، و الحدیث الصّحیح یؤدّی بعض معناه و هو</w:t>
      </w:r>
    </w:p>
    <w:p>
      <w:pPr>
        <w:pStyle w:val="BookText"/>
        <w:rPr/>
      </w:pPr>
      <w:r>
        <w:rPr>
          <w:rFonts w:ascii="IRNazanin" w:hAnsi="IRNazanin" w:eastAsia="IRNazanin"/>
          <w:color w:val="111111"/>
          <w:sz w:val="28"/>
          <w:sz w:val="28"/>
          <w:szCs w:val="28"/>
          <w:rtl w:val="true"/>
          <w:lang w:bidi="fa-IR"/>
        </w:rPr>
        <w:t>حدیث أبی موسی المرفوع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أمنة للسّماء فإذا ذهبت النّجوم أتی السّماء ما توعدون، و أنا أمنة لأصحابی فإذا ذهبت أتی أصحابی ما یوعدون، و أصحابی أمنة لامّتی فإذا ذهب أصحابی أتی امّتی ما یوعدون، رواه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عبارت کمال اهتمام ابن أمیر الحاج بقدح و جرح این حدیث خداج واضح و لائحست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آنکه در باب حدیث نجوم از ابن حزم نقل کرده که این حدیث مکذوب و موضوع و باطلست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بعد ذکر مروی بودن این حدیث از چند طریق افاده نموده که هیچ یک از آن صحیح نیست</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آنکه از أحمد بن حنبل نقل کرده که او بتصریح فرموده که این حدیث</w:t>
      </w:r>
      <w:bookmarkStart w:id="289" w:name="pg11492_132754"/>
    </w:p>
    <w:p>
      <w:pPr>
        <w:pStyle w:val="BookText"/>
        <w:rPr/>
      </w:pPr>
      <w:bookmarkEnd w:id="289"/>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آنکه از حافظ بزّار نقل کرده که او گفته که این کلام یعنی حدیث نجوم از جناب رسالت‌مآب صلّی اللّه علیه و آله و سلّم صحیح نشده پنجم آنکه از بیهقی نقل نموده که 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حدیث نجوم در حدیث موصول بسند غیر قویّ و در حدیث دیگر منقطع مروی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الوجوه الخمسة ما یقطع جوار المعاند و همسه، و یعجّل للمبطل دفنه و رمسه و یضیق علی الملحد ثراه و رمسه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أمیر الحاج از أکابر علمای أعلام و أجلّۀ نبهای فخام نزد سنّیّه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محمّد بن محمّد بن حسن بن علی بن سلیمان بن عمر بن محمّد الشّمس الحلبی الحنفی الماضی أبوه و جدّه، و یعرف بابن أمیر الحاجّ و بابن</w:t>
      </w:r>
    </w:p>
    <w:p>
      <w:pPr>
        <w:pStyle w:val="Heading5"/>
        <w:numPr>
          <w:ilvl w:val="4"/>
          <w:numId w:val="1"/>
        </w:numPr>
        <w:rPr/>
      </w:pPr>
      <w:bookmarkStart w:id="290" w:name="__RefHeading___Toc3088791_73709187"/>
      <w:bookmarkStart w:id="291" w:name="_Toc111"/>
      <w:bookmarkEnd w:id="290"/>
      <w:r>
        <w:rPr>
          <w:rtl w:val="true"/>
        </w:rPr>
        <w:t>ترجمۀ علامه ابن أمیر الحاج حلبی</w:t>
      </w:r>
      <w:bookmarkEnd w:id="291"/>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الموقت، ولد فی ثامن عشر ربیع الأوّل سنة خمس و عشرین و ثمانمائة بحلب و نشأ بها فحفظ القرآن عند إبراهیم الکفر ناوی و غیره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أبی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تصریف 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الجرجانیة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الاخشیکتی، و عرض علی ابن خطیب النّاصریّة و البرهان الحافظ و الشّهاب ابن الرّسام و غیرهم من أهل بلده، و تفقّه بالعلاء الملطی و أخذ النّحو و الصّرف و المعانی و البیان و المنطق عن الزّین عبد الرّزّاق أحد تلامذة العلاء البخاری، و ارتحل إلی حماة فسمع بها علی ابن الأسقر ثمّ إلی القاهرة فسمع بها علی شیخنا بقراءتی و قراءة غیری و أخذ عنه جملة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ألفیّة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و کذا لازم ابن الهمام فی الفقه و الأصلین و غیرها فی هذه القدمة و غیرها، و برع فی فنون و أذن له ابن الهمام و غیره و تصدّی للإقراء فانتفع به جماعة و أفتی 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شیخه ابن الهمام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منسکا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منار البیان لجامع التّسکین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فسّر سورة و العصر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القصر فی تفسیر سورة 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سمعت أبحاثه و فوائده و سمع منّی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تناوله منّی، و کان فاضلا مفنّنا دیّنا قویّ النّفس محبّا فی</w:t>
      </w:r>
      <w:bookmarkStart w:id="292" w:name="pg11492_132755"/>
    </w:p>
    <w:p>
      <w:pPr>
        <w:pStyle w:val="BookText"/>
        <w:rPr/>
      </w:pPr>
      <w:bookmarkEnd w:id="292"/>
      <w:r>
        <w:rPr>
          <w:rFonts w:ascii="IRNazanin" w:hAnsi="IRNazanin" w:eastAsia="IRNazanin"/>
          <w:color w:val="111111"/>
          <w:sz w:val="28"/>
          <w:sz w:val="28"/>
          <w:szCs w:val="28"/>
          <w:rtl w:val="true"/>
          <w:lang w:bidi="fa-IR"/>
        </w:rPr>
        <w:t>الرّیاسة و الفخر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سخاوی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حجّ غیر مرّة، منها فی موسم سنة سبع و سبعین و جاور بمکّة الّتی تلیها و أقرأ هناک یسیرا و أفتی ثمّ سافر منها إلی بیت المقدس فأقام به نحو شهرین، و ما سلم من معاند فی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رجع عمّا کان أضمره من الإقامة بأحدهما و رأی أنّ رعایة جانبه فی بلده أکثر فعاد إلیها و لم یلبث أن مات فی لیلة الجمعة تاسع عشری رجب سنة تسع و سبعین بعد تعلّله زیادة علی خمسین یوما و ماتت أمّ أولاده قبله بأربعین یوما و کانت جنازته مشهودة، رحمه اللّه و إیّانا</w:t>
      </w:r>
      <w:r>
        <w:rPr>
          <w:rFonts w:eastAsia="IRNazanin" w:cs="IRNazanin"/>
          <w:color w:val="111111"/>
          <w:sz w:val="28"/>
          <w:szCs w:val="28"/>
          <w:rtl w:val="true"/>
          <w:lang w:bidi="fa-IR"/>
        </w:rPr>
        <w:t>].</w:t>
      </w:r>
    </w:p>
    <w:p>
      <w:pPr>
        <w:pStyle w:val="Heading4"/>
        <w:numPr>
          <w:ilvl w:val="3"/>
          <w:numId w:val="1"/>
        </w:numPr>
        <w:rPr/>
      </w:pPr>
      <w:bookmarkStart w:id="293" w:name="__RefHeading___Toc3088793_73709187"/>
      <w:bookmarkStart w:id="294" w:name="_Toc112"/>
      <w:bookmarkEnd w:id="293"/>
      <w:r>
        <w:rPr>
          <w:rtl w:val="true"/>
        </w:rPr>
        <w:t xml:space="preserve">وجه </w:t>
      </w:r>
      <w:r>
        <w:rPr/>
        <w:t>30</w:t>
      </w:r>
      <w:r>
        <w:rPr>
          <w:rtl w:val="true"/>
        </w:rPr>
        <w:t xml:space="preserve"> </w:t>
      </w:r>
      <w:r>
        <w:rPr>
          <w:rtl w:val="true"/>
        </w:rPr>
        <w:t xml:space="preserve">قدح و جرح شیخ موفق الدین أبوذر أحمد بن ابراهیم حلبی صاحب </w:t>
      </w:r>
      <w:r>
        <w:rPr>
          <w:rtl w:val="true"/>
        </w:rPr>
        <w:t>«</w:t>
      </w:r>
      <w:r>
        <w:rPr>
          <w:rtl w:val="true"/>
        </w:rPr>
        <w:t>شرح شفا</w:t>
      </w:r>
      <w:r>
        <w:rPr>
          <w:rtl w:val="true"/>
        </w:rPr>
        <w:t xml:space="preserve">» </w:t>
      </w:r>
      <w:r>
        <w:rPr>
          <w:rtl w:val="true"/>
        </w:rPr>
        <w:t>در حدیث نجوم و ترجمۀ او</w:t>
      </w:r>
      <w:bookmarkEnd w:id="294"/>
    </w:p>
    <w:p>
      <w:pPr>
        <w:pStyle w:val="Heading5"/>
        <w:numPr>
          <w:ilvl w:val="4"/>
          <w:numId w:val="1"/>
        </w:numPr>
        <w:rPr/>
      </w:pPr>
      <w:bookmarkStart w:id="295" w:name="__RefHeading___Toc3088795_73709187"/>
      <w:bookmarkStart w:id="296" w:name="_Toc113"/>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 xml:space="preserve">وجه سی‌ام آنکه أبو ذرّ أحمد بن إبراهیم الحلبی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ما نقل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قدح و جرح حدیث نجوم را واضح و لائح نموده و بعد از آن زبان طعن بر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قاضیّ عیاض باشد گشوده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ینبغی للقاضی أن لا یذکره بصیغة جزم لما عرف عند أهل الصّناعة و قد سبق له مثله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برای قاضی عیاض مناسب بود که آن را بصیغۀ جزم ذکر نکند زیرا که حال این حدیث نزد أهل صناعت معروفست، و برای قاضی عیاض مثل این عمل چند مرتبه گذشته است یعنی او جابجا أحادیث مقدوحه را بصیغۀ جزم ذکر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ذر حلبی از أکابر علمای أعلام و أجلّه کملای فخام نزد سنّیّه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الدین سخاوی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إبراهیم بن محمّد بن خلیل الشّیخ موفّق الدّین أبو ذر ابن الحافظ البرهان أبی الوفا الطرابلسیّ الأصل</w:t>
      </w:r>
    </w:p>
    <w:p>
      <w:pPr>
        <w:pStyle w:val="Heading5"/>
        <w:numPr>
          <w:ilvl w:val="4"/>
          <w:numId w:val="1"/>
        </w:numPr>
        <w:rPr/>
      </w:pPr>
      <w:bookmarkStart w:id="297" w:name="__RefHeading___Toc3088797_73709187"/>
      <w:bookmarkStart w:id="298" w:name="_Toc114"/>
      <w:bookmarkEnd w:id="297"/>
      <w:r>
        <w:rPr>
          <w:rtl w:val="true"/>
        </w:rPr>
        <w:t>ترجمه شیخ موفق الدین أبو ذر حلبی</w:t>
      </w:r>
      <w:bookmarkEnd w:id="298"/>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الحلبیّ المولد و الدّار الشّافعیّ، والد أبی بکر الآنی، و هو بکنیته اشهر، ولد فی لیلة الجمعة تاسع صفر سنة ثمان عشر و ثمانی مائة بحلب و نشأ بها فحفظ القرآن و جوّده علی أبیه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الفرعیّ و الأصلیّ و ألفیّتی الحدیث و النّحو، و عرض علی العلاء ابن خطیب النّاصریّة فمن دونه من طلبة أبیه و تفقه بالعلاء المذکور و ابن مکتوم الرّجبی و الشّهیر السّلامی و به انتفع فیه و فی العربیّة و آخرین، و کذا أخذ العربیّة عن ابن الأعزاری و الشّمس الملطی و الزّین الخرزی، و العروض عن صدقة، و الحدیث عن والده و شیخنا</w:t>
      </w:r>
    </w:p>
    <w:p>
      <w:pPr>
        <w:pStyle w:val="BookText"/>
        <w:rPr/>
      </w:pPr>
      <w:r>
        <w:rPr>
          <w:rFonts w:ascii="IRNazanin" w:hAnsi="IRNazanin" w:eastAsia="IRNazanin"/>
          <w:color w:val="111111"/>
          <w:sz w:val="28"/>
          <w:sz w:val="28"/>
          <w:szCs w:val="28"/>
          <w:rtl w:val="true"/>
          <w:lang w:bidi="fa-IR"/>
        </w:rPr>
        <w:t>و سمع علیهما و علی غیرهما من شیوخ بلده و القادمین إلیها و دخل الشّام فی توجّهه للحجّ فسمع بها علی ابن ناصر الدّین و ابن الطّحان و ابن الفخر المصری و عائشة ابنة ابن الشّرایحی و لم یکثر بل جلّ سماعة علی أبیه، و أجاز له جماعة باستدعاء صاحبنا ابن فهد و تعانی فی ابتدائه فنون الأدب فبرع فیها و جمع فیها تصانیف نظما و نثرا ثمّ أذهبها حسب ما أخبرنی به عن آخرها، و من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عروس الأفراح فیما یقال فی الرّاح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 و اللئال فیما یقال للسّلسال و ستر الحال فیما قیل فی الخال و الهلال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المستنیر فی العذار المستدیر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 إذ استتار فیما قیل فی العذار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کذا تعانی الشّروط و مهر فیها أیضا بحیث کتب التّوقیع بباب ابن خطیب النّاصریّة ثمّ أعرض عنها أیضا و لزم الاعتناء بالحدیث و الفقه و أفرد مبهمات البخاری و کذا إعرابه بل جمع علیه تعلیقا لطیفا لخّصه من الکرمانی و البرماوی و شیخنا و آخر أخصر منه، 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التّوضیح للأوهام الواقعة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مبهمات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 فی فضل الشّیخین و الصّهرین و 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الشّفاء و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لم یکمل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الذّیل علی تاریخ ابن خطیب النّاصریّة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أدمن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بعد وفاة والده و صار متقدّما فی لغاتها و مبهماتها و ضبط رجالها لا یشذّ عنه من ذلک إلاّ النّادر، و لمّا کان شیخنا بحلب لازمة و اغتبط شیخنا به و أحبّه لذکائه و خفّة روحه حتّی أنّه کتب عنه من نظمه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طرف أحور حوی رقی غنج نعاس و قدّ قد ألقنا أهیف نظر میاس</w:t>
      </w:r>
    </w:p>
    <w:p>
      <w:pPr>
        <w:pStyle w:val="BookText"/>
        <w:rPr/>
      </w:pPr>
      <w:r>
        <w:rPr>
          <w:rFonts w:ascii="IRNazanin" w:hAnsi="IRNazanin" w:eastAsia="IRNazanin"/>
          <w:color w:val="111111"/>
          <w:sz w:val="28"/>
          <w:sz w:val="28"/>
          <w:szCs w:val="28"/>
          <w:rtl w:val="true"/>
          <w:lang w:bidi="fa-IR"/>
        </w:rPr>
        <w:t>ریقتک ماء الحیاء یا عاطر الأنفاس عذارک الخضر یا زینی و أنت الیاس</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صدّر شیخی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کتابته لذلک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ولع بنظم الموالیا، و وصفه بالإمام موفّق الدّین، و مرّة بالفاضل البارع المحدّث الأصیل الباهر الّذی ضاهی کنیّه فی صدق اللّهجة، الماهر الّذی ناجی سمیّه ففداه بالمهجة، الأخیر الّذی فاق الأوّل فی البصارة و النّضارة و البهجة، أمتع اللّه المسلمین ببقائه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أذن له فی تدریس الحدیث و إفادته فی حیاة والده و راسله بذلک بعد وفاته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التمسه أبقاه اللّه تعالی و أدام النّفع به کما نفع بأبیه و بلّغه من خیری الدّنیا و الآخرة ممّا یرتجیه من الإذن له بالتّدریس فی الحدیث النّبویّ، فقد حصلت بغیته و حقّقت طلبته و أذنت له أن یقری علوم</w:t>
      </w:r>
    </w:p>
    <w:p>
      <w:pPr>
        <w:pStyle w:val="BookText"/>
        <w:rPr/>
      </w:pPr>
      <w:r>
        <w:rPr>
          <w:rFonts w:ascii="IRNazanin" w:hAnsi="IRNazanin" w:eastAsia="IRNazanin"/>
          <w:color w:val="111111"/>
          <w:sz w:val="28"/>
          <w:sz w:val="28"/>
          <w:szCs w:val="28"/>
          <w:rtl w:val="true"/>
          <w:lang w:bidi="fa-IR"/>
        </w:rPr>
        <w:t xml:space="preserve">الحدیث ممّا عرفه و درّبه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لشیخنا حافظ الوقت أبی الفضل و ممّا تلقّفه من فوائد والده الحافظ برهان الدّین تغمّده اللّه تعالی برحمته و من غیر ذلک ممّا حصّله بالمطالعة و استفاده بالمراجعة و کذا غیر الشّرح المذکور من سائر علوم الحدیث و أن یدرّس فی معانی الحدیث فی کلّ کتاب قرئ لدیه و یفید ما یعلمه من ذلک إذا قرأه هو أو سمع علیه، و أسأله أن لا ینسانی من صالح دعواته فی مجالس الحدیث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لقیته بحلب و سمع بقراءتی و سمعت بقراءته بل کتبت عنه من نظمه سوی ما تقدّم ما أثبته فی موضع آخر، و زاد اغتباطه بن و بالغ فی الإطراء لفظا و خطّا بل کانت کتبه بعد ذلک ترد علیّ بالاستمرار علی المحبّة و فی بعضها الوصف بشیخنا</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خیّرا شهما مبجّلا فی ناحیته منعزلا عن بنی الدّنیا قانعا بالیسیر محبّا للانجماع کثیر التّواضع و الاستیناس بالغرباء و الإکرام لهم شدید التّخیّل طارحا للتّکلّف ذا فضیلة تامّة و ذکاء مفرط و استحضار جیّد خصوصا لمحافیظه و حرص علی صون کتب والده قلّ أن یمکّن أحدا منها بل حسم المادّة فی ذلک عن کلّ أحد حتّی لا یتوهّم بعض أهل بلده اختصاصه بذلک و ربّما أراها بعض من یثق به بحضرته و مسّه مزید الأذی من بعض طلبة والده و صرّح فیه بما لا یلیق و لم یرع حقّ أبیه و لکن لم یؤثّر ذلک فی وجاهته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البقاعیّ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حافظة عظیمة و ملکة فی تنمیق الکلام و تأدیته علی الوجه المستظرف قویّة مع جوده الذّهن و سرعة الجواب و القدرة علی استخراج ما فی ضمیره یذاکر بکثیر من المبهمات و غریب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بیننا مودّة و صداقة، و قد تولّع بنظم الفنون حتّی برع فی الموالیا و أنشدنی نظمه کثیرا، و ساق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وصفه فی موضع آخر بالأدیب البارع المفنّن و قد تصدّی للتّحدیث و الإقراء و انتفع به جماعة من أهل بلده و القادمین علیها بل و کتب مع القدماء فی الاستدعاءات من حیاة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هلّم 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ترجمه ابن فهد و غیره من أصحابنا و کذا وصفه ابن أبی غدیبة فی أبیه بالإمام العلاّمة و سمّی بعض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یوم الخمیس حادی عشری ذی القعدة سنة أربع و ثمانین بعد أن اختلط یسیرا و حجب عن النّاس و دفن عند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البقاعیّ</w:t>
      </w:r>
      <w:r>
        <w:rPr>
          <w:rFonts w:eastAsia="IRNazanin" w:cs="IRNazanin"/>
          <w:color w:val="111111"/>
          <w:sz w:val="28"/>
          <w:szCs w:val="28"/>
          <w:rtl w:val="true"/>
          <w:lang w:bidi="fa-IR"/>
        </w:rPr>
        <w:t>:</w:t>
      </w:r>
      <w:bookmarkStart w:id="299" w:name="pg11492_132758"/>
    </w:p>
    <w:p>
      <w:pPr>
        <w:pStyle w:val="BookText"/>
        <w:rPr/>
      </w:pPr>
      <w:bookmarkEnd w:id="299"/>
      <w:r>
        <w:rPr>
          <w:rFonts w:ascii="IRNazanin" w:hAnsi="IRNazanin" w:eastAsia="IRNazanin"/>
          <w:color w:val="111111"/>
          <w:sz w:val="28"/>
          <w:sz w:val="28"/>
          <w:szCs w:val="28"/>
          <w:rtl w:val="true"/>
          <w:lang w:bidi="fa-IR"/>
        </w:rPr>
        <w:t>إنّه مرض فی آخر سنة اثنتی و ثمانین ثمّ عوفی من المرض و حصل له اختلاط و فقد بصره و استمرّ به ذلک إلی أثناء سنة أربع و ثمانین ثمّ عوفی منه و رجع إلیه بصره ثمّ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یخلف بعده هناک مثله، رحمه اللّه و إیّانا</w:t>
      </w:r>
      <w:r>
        <w:rPr>
          <w:rFonts w:eastAsia="IRNazanin" w:cs="IRNazanin"/>
          <w:color w:val="111111"/>
          <w:sz w:val="28"/>
          <w:szCs w:val="28"/>
          <w:rtl w:val="true"/>
          <w:lang w:bidi="fa-IR"/>
        </w:rPr>
        <w:t>].</w:t>
      </w:r>
    </w:p>
    <w:p>
      <w:pPr>
        <w:pStyle w:val="Heading4"/>
        <w:numPr>
          <w:ilvl w:val="3"/>
          <w:numId w:val="1"/>
        </w:numPr>
        <w:rPr/>
      </w:pPr>
      <w:bookmarkStart w:id="300" w:name="__RefHeading___Toc3088799_73709187"/>
      <w:bookmarkStart w:id="301" w:name="_Toc115"/>
      <w:bookmarkEnd w:id="300"/>
      <w:r>
        <w:rPr>
          <w:rtl w:val="true"/>
        </w:rPr>
        <w:t xml:space="preserve">وجه </w:t>
      </w:r>
      <w:r>
        <w:rPr/>
        <w:t>31</w:t>
      </w:r>
      <w:r>
        <w:rPr>
          <w:rtl w:val="true"/>
        </w:rPr>
        <w:t xml:space="preserve"> </w:t>
      </w:r>
      <w:r>
        <w:rPr>
          <w:rtl w:val="true"/>
        </w:rPr>
        <w:t>قدح و جرح حافظ شمس الدین محمد سخاوی در حدیث نجوم</w:t>
      </w:r>
      <w:bookmarkEnd w:id="301"/>
    </w:p>
    <w:p>
      <w:pPr>
        <w:pStyle w:val="BookText"/>
        <w:rPr/>
      </w:pPr>
      <w:r>
        <w:rPr>
          <w:rFonts w:ascii="IRNazanin" w:hAnsi="IRNazanin" w:eastAsia="IRNazanin"/>
          <w:color w:val="111111"/>
          <w:sz w:val="28"/>
          <w:sz w:val="28"/>
          <w:szCs w:val="28"/>
          <w:rtl w:val="true"/>
          <w:lang w:bidi="fa-IR"/>
        </w:rPr>
        <w:t xml:space="preserve">وجه سی و یکم آنکه شمس الدّین محمّد بن عبد الرّحمن السّخاوی که از مشاهیر حفّاظ و معاریف أیقاظ سنّیّه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أمّتی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حدیث سلیمان بن أبی کریمة عن جویبر عن الضّحّاک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اوتیتم من کتاب اللّه فالعمل به لا عذر لأحد فی ترکه، فإن لم یکن فی کتاب اللّه فسنّة منّی ماضیة، فإن لم تکن سنّة منّی فما قال أصحابی، إنّ أصحابی بمنزلة النّجوم فی السّماء فأیّما أخذتم به اهتدیتم، و اختلاف أصحابی لکم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الوجه أخرجه الطبرانیّ و الدّیلمیّ فی مسنده بلفظ سواء، و جویبر ضعیف، و الضّحّاک عن ابن عبّاس منقطع</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عبارت ظاهر و باهرست که بیهقی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نجوم را بسیاقی که مخاطب از و نقل کرده بروایت سلیمان بن أبی کریمه از جویبر از ضحّاک از ابن عبّاس آورده؛ و از همین وجه آن را طبرانی و دیلمی نیز اخراج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علاّمۀ سخاوی بعد ذکر این معنی مشتغل بجرح و قدح سند این حدیث می‌گردد و اعترافا بالحقّ الصّریح و الصّدق النّصیح إظهار حال خسران مآل روایت آن می‌نماید و افاده می‌کند که جویبر ضعیف است و روایت ضحّاک از ابن عبّاس منقطع می‌باشد و از اینجا ثابت و محقّق گردید که احتجاج شاه بحدیث نجوم و نقل آن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هیچ فایده بحالشان نمی‌بخشد، بلکه سراسر جهل یا تجاهلشان را فرا روی أصحاب نقد و اعتبار و سبر و اختبار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لله و للعجب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حیا داری و إنصاف پژوهیست که شاهصاحب اولا بقدح و جرح بیهقی در تمام أسانید این حدیث که از خود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واضح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نقله عنه الحافظ زین الدّین العراقیّ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أحادیث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عرفت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التفاتی نمی‌فرمایند، و ثانیا بطعن و غمز بیهقی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عبد الرّحیم عمی و روایت ضحّاک بن مزاحم</w:t>
      </w:r>
    </w:p>
    <w:p>
      <w:pPr>
        <w:pStyle w:val="BookText"/>
        <w:rPr/>
      </w:pPr>
      <w:r>
        <w:rPr>
          <w:rFonts w:ascii="IRNazanin" w:hAnsi="IRNazanin" w:eastAsia="IRNazanin"/>
          <w:color w:val="111111"/>
          <w:sz w:val="28"/>
          <w:sz w:val="28"/>
          <w:szCs w:val="28"/>
          <w:rtl w:val="true"/>
          <w:lang w:bidi="fa-IR"/>
        </w:rPr>
        <w:t xml:space="preserve">که هر دو متعلّق بهمین حدیث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ابن حجر العسقلانی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نمی‌افکنند، و ثالثا بکلام جرح انضمام علاّمۀ سخاوی در روایت ابن عبّاس بالخصوص توجّهی نمی‌نمایند و بکمال خوشدلی آن را بمقابله اهل حق ذکر می‌کنند و بمحض روایت کردن بیهقی این حدیث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که جهّال و عوام را گول زنند، غافل از اینکه اگر ناظرین کتب و أسفار و متأمّلین افادات أعلام و أحبارشان حقیقت حال این روایت را خواهند دریافت لا محاله بسوی تندید و تعبیر و تأنیب و تشویر آن مصدر تخدیع و تغریر خواهند شتافت و هرگز دنبال شاهصاحب را بغیر تعقّب و تعاقب نخواهند گذاشت و بکشف أسرار و هتک أستار این کذب بادی العوار ظاهر الشّنار بنصوص محقّقین کبار و افادات منقّدین أحبار، أعلام تحقیق و تدقیق خواهند 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چند آنچه علامه سخاوی در قدح و جرح رواة این خبر مشبه السّمر إجمالا ذکر نموده برای ناظرین ماهرین کافی و وافیست، لیکن مناسب آنست که نحیف درین مقام شطری از أقوال أئمّۀ عظام و أجلّۀ فخام سنّیّه متعلّق برواة این حدیث رثیث بتفصیل جمیل ذکر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دانست که جمله رواة مذکورین در سند بیهقی مقدوح و مجروح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سلیمان بن أبی کریمه، پس خیلی مطعون و موهون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أبی حاتم رازی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نساء امّتی برکة أصبحهن وجها و أقلهن مهرا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أبی کریمة ضعیف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الجوزی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أحادیث ذمّ مرجئه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الأحادیث موضوعات علی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ففیه سلیمان بن أبی کریمة و أحمد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یرویان المناکیر</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بن أبی کریمه شامیّ، عن هشام ابن عروة و هشام بن حسان و أبی قرّة و خالد بن میمون، و عنه صدقة بن عبد اللّه و</w:t>
      </w:r>
    </w:p>
    <w:p>
      <w:pPr>
        <w:pStyle w:val="BookText"/>
        <w:rPr/>
      </w:pPr>
      <w:r>
        <w:rPr>
          <w:rFonts w:ascii="IRNazanin" w:hAnsi="IRNazanin" w:eastAsia="IRNazanin"/>
          <w:color w:val="111111"/>
          <w:sz w:val="28"/>
          <w:sz w:val="28"/>
          <w:szCs w:val="28"/>
          <w:rtl w:val="true"/>
          <w:lang w:bidi="fa-IR"/>
        </w:rPr>
        <w:t>عمرو بن هاشم البیروتی و محمّد بن مخلد الرّعینیّ، ضعّفه أبو حاتم، و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أحادیثه مناکیر، و لم أر للمتقدّمین فیه کلاما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أبی کریمة عن هشام بن حسان عن الحسن عن امّة عن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أخبرنی 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 ضخام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 الاّ بهذا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أبی کریمة حدّثنی خالد بن میمون الخراسانی عن الضّحّاک عن ابن عباس أنّ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امّة یهود، و یهود امّتی المرجئة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 فی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بن أبی کریمة، عن هشام بن عروة، لیّن، صاحب مناکیر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بن أبی کریمة شامیّ، عن هشام بن عروة و هشام و بن حسان و أبی قرّة و خالد بن میمون، و عنه صدقة ابن عبد اللّه و عمرو بن هاشم البیروتیّ و محمّد بن مخلد الرّعینیّ، ضعّفه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أحادیثه مناکیر، و لم أر للمتقدّمین فیه کلاما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أبی کریمة، حدّثنی خالد بن میمون الخراسانی عن الضّحّاک عن ابن عباس رضی اللّه عنهما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امّة یهود و یهود امّتی المرجئة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أبی کریمة عن هشام بن حسّان عن الحسن عن أمّه عن أم سلمة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بِحُورٍ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بیض ضخام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یعرف إلا بهذا السّند،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العقیلیّ بعد أن أورد له هذا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یتابع علیه و لا یعرف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أوّل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 بمناکیر و له ذکر فی ترجمة بکر بن عبد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بن عبد العزیز بن إسماعیل بن عبد اللّه بن أبی المهاجر، روی عن عمّه عبد الغفّار بن إسماعیل و سلیمان بن أبی کریمة، روی عنه عبد الرّحمن بن یحیی بن إسماعیل بن أبی المهاجر و العبّاس بن عبد الرّحمن بن الولید بن نجیح الدّمشقی، له عن سلیمان عن حبّان مولی أبی الدّرداء عن أبی الدّرداء مرفوعا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فاخرت ففاخر بقریش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رواه البزّار فی مسنده، و قال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به بأس، و بکر لیس معروفا بالنّقل و إن کان معروفا بالنّسب، و کذلک سلیمان ابن أبی کریمة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نحفظه إلاّ من هذا الوجه فأخرجناه و بیّنا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أبی کریمه را تضعیف نموده، و ملا علی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منتخب آن نیز افادۀ سیوطی متعلّق بتضعیف او بلا ردّ و نکیر ذکر کرده کما ستسمع عنقریب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طاهر بن علی فتنی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بن أبی کریمة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الوهاب بن محمّد غوث المدراسی المعاصر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الأحوال فی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بن أبی کریمة الشامی ضعیف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أحادیثه مناکیر، سمع خالد بن میمون و ابن جریج، روی عنه عمرو بن هاشم البیروتی فی السّنة و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جویبر بن سعید، پس مغموز و مهموزست بقدح و جرح شدید، بخاری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جویبر بن سعید البلخی، عن الضّحّاک، قال علی عن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أعرف جویبرا بحدیثین، ثمّ أخرج هذه الأحادیث بعد فضعّف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أعرف جویبرا بحدیثین، ثمّ أخرج هذه الأحادیث بعد فضعّف، و هو ابن سعید البلخی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نسائی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جویبر بن سعید الخراسانی متروک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الجوزی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تحذیر من بلغ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جویبر فأجمعوا علی ترکه،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یشتغل بحدیثه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الجوزی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حدیث اکتحال یوم عاشوراء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أبرأ إلی اللّه من عهدة جویبر،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الاکتحال یوم عاشوراء لم یرو عن رسول اللّه فیه أثر و هو بدعة ابتدعها قتلة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یشتغل بحدیث جویبر، و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و قال النّسائیّ و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ابن الجوزی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التّزویج بالحرائر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حدیث علیّ ففیه جویبر، 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یشتغل بحدیثه، و قال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بشیء، و فیه عمرو بن جمیع،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خبیث، و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یتّهم بالوضع، و قال النّسائیّ و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جویبر متروکان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الجوزی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دیگر مقامات نیز قدح جویبر ذکر نموده، کما ستعرف عنقریب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نذکره من العبارات فی قدح الضّحّاک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جویبر بن سعید أبو القاسم الأزدی البلخی المفسّر صاحب الضّحّاک، 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و قال الجوزجانی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یشتغل به، و قال النّسائیّ و الدّار قطنیّ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عن أنس شیء روی عنه حمّاد ابن زید و ابن المبارک و یزید بن هارون و 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مالک، عن جویبر عن الضّحّاک عن ابن عبّاس مرفوعا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الصّلاة علی الغلام إذا عقل و الصّوم إذا أطاق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عن جویبر عن الضّحّاک عن ابن عبّاس حدیث من اکتحل بالإثمد یوم عاشورا لم یرمد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قدامة السّرخسی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تساهلوا فی أخذ التّفسیر عن قوم لا یوثّقونهم فی الحدیث، ثمّ ذکر لیث ابن ابی سلیم و جویبرا و الضّحّاک و محمّد بن السّائب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لا یحمد حدیثهم و یکتب التّفسیر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جویبر بن سعید البلخی المفسّر، قال الدّارقطنیّ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جویبر بن سعید البلخی عن أنس و الضّحّاک، و عنه ابن المبارک و یزید بن هارون ترکوه</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بترجمه جویبر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عمرو ابن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یحیی و لا عبد الرّحمن یحدّثان عنه، و کذا قال أبو موسی، و قال أبو طالب عن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عن الضّحّاک فهو أیسر و ما کان یسند عن النّبیّ صلّی اللّه علیه و سلّم فهو منکم، و قال عبد اللّه بن أحمد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وکیع إذا أتی علی حدیث جویبر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سفیان عن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یسمّیه استضعافا له و قال الدّوریّ و غیره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و زاد الدّوریّ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ما أقربه من جابر الجعفی و عبیدة الضّبیّ، و قال عبد اللّه بن علی بن</w:t>
      </w:r>
    </w:p>
    <w:p>
      <w:pPr>
        <w:pStyle w:val="BookText"/>
        <w:rPr/>
      </w:pPr>
      <w:r>
        <w:rPr>
          <w:rFonts w:ascii="IRNazanin" w:hAnsi="IRNazanin" w:eastAsia="IRNazanin"/>
          <w:color w:val="111111"/>
          <w:sz w:val="28"/>
          <w:sz w:val="28"/>
          <w:szCs w:val="28"/>
          <w:rtl w:val="true"/>
          <w:lang w:bidi="fa-IR"/>
        </w:rPr>
        <w:t>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جویبر فضعّفه جدّا،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أکثر علی الضّحّاک، روی عنه أشیاء مناکیر، و ذکره یعقوب بن سفیان فی باب من یرغب عن الرّوایة عنهم، و قال الاجریّ عن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علی ضعفه؛ و قال النّسائیّ و علیّ بن الجنید و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و قال النّسائیّ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 و و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الضّعف علی حدیثه و روایاته بیّن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قدامة السّرخسی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یحیی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تساهلوا فی أخذ التّفسیر عن قوم لا یوثّقونهم فی الحدیث، ثمّ ذکر الضّحّاک و جویبرا و محمّد بن السّائب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لا یحمل حدیثهم و یکتب التّفسیر عنهم و قال أحمد بن سیّار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بن سعید کان من أهل بلخ و هو صاحب الضّحّاک و له روایة و معرفة بأیام النّاس و حاله حسن فی التّفسیر و هو لیّن فی الروایة، و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الضّحّاک أشیاء مقلوبة؛ و قال الحاکم أبو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ذاهب الحدیث و قال الحاکم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أبرأ إلی اللّه من عهدته؛ و ذکره البخاری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فصل من مات بین الأربعین الی الخمسین و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قدح</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طلاق إلاّ بعد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بعض روایات آن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 شیء فیه و أشهره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عمرو بن شعیب و حدیث الزّهری عن عروة عن عائشة و عن علی، و مداره علی جویبر عن الضّحّاک عن النّزال بن سبرة عن علی، و جویبر 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متروک بودن جویبر در ضمن قدح این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الأمیر الصّنعانی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الأوطار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القضاة محمّد بن علی الشّوکانی نیز مذکورست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صفی الدین خزرجی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التذهیب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جویبر بن سعید الأزدی أبو القاسم البلخی، قیل اسمه جابر، عن أنس و أبی صبیح، و عنه الثّوریّ و حماد بن زید 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مات بعد الأربعین و مائة</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من أخلاق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الدّیلمیّ من طریق إبراهیم الطیّان عن الحسین بن القاسم الزّاهد عن إسماعیل بن أبی زیاد الشّاشی عن جویبر عن الضّحّاک 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الطیّان و الثّلاثة فوقه کذّابون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همین عبارت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متقی نیز مذکورست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بودن جویبر بصراحت تمام در قدح خود حدیث نجوم واضح و ظاهر نموده‌اند، کما ستعرف عنقریب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طاهر فتنی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و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بمرّة یروی عن مثل الضّحّاک، و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قاضی القضاة محمّد بن علی الشّوکانی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الأوطار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اقتداء المتوضّی بالمتیمّم در ذکر حدیث براء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إسناده جویبر بن سعید و هو 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شوکانی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الأوطار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ابن عبّاس عند الدّار قطنی و البیهقی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یقتل حرّ بعبد، و فیه جویبر و غیره عن المتروکین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الوهاب بن محمّد غوث المدراسی المعاصر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جویبر بن سعید أبو القاسم الأزدی الخراسانی متروک بمرّة، و قال فی کتاب المبتدأ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هالک، و قال فی موضع تألف سمع الضّحّاک روی عنه محمّد بن عبد اللّه الفلسطینی و سفیان و سلام بن یزید و عمرو بن جمیع و بحر السّقاء و محمّد بن الصّلت و إسماعیل بن أبی زیاد و غیرهم فی الایمان و المبتدأ و فضائل القرآن و الصّیام و الجهاد و النکاح و فی الذّیل فی العلم و الجامع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ضحاک، پس بقدح جرح أئمّۀ فنّ رجال بادی الانتهاک و عدم سماع او از ابن عبّاس معلوم و متیقّن أصحاب ادراک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تحذیر من بلغ الأربعین گفته</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الضّحّاک فقال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یحدّث عنه، و ینکر أن یکون لقی ابن عبّاس، و قال 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عندنا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الجوزی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عوذة الأسیر بعد ذکر حدیثی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موضوع و الضّحّاک ضعیف و لم یسمع من ابن عبّاس، و جویبر لیس بشیء و قد ذکرنا عن أحمد أنّه قال لا یشتغل بحدیث جویبر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الجوزی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کراهیة الطّلاق بعد ذکر حدیثی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لا یصحّ، و فیه آفات الضّحّاک مجروح، و جویبر لیس بشیء قال النّسائیّ و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و عمرو بن جمیع متروکان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بترجمه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یحیی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شعبة ینکر أن یکون الضّحّاک لقی ابن عبّاس قطّ، و قال الطّیالسیّ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الملک بن میسرة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الضّحّاک لم یلق ابن عبّاس، إنّما لقی سعید بن جبیر بالرّی فأخذ عنه التّفسیر، سلم 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الضّحّاک من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رآه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الضّحّاک ضعیف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بترجمه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الضّحّاک بن مزاحم إنّما عرف بالتّفسیر فأمّا روایاته عن ابن عبّاس و أبی هریرة و جمیع من روی عنه ففی ذلک کلّه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بترجمه ضحّاک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ضعّفه یحیی القطان و شعبة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بترجمه ضحّاک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عندنا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علاء الدین علی بن عثمان الماردینی الشهیر بابن التّرکمانی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المحرم یموت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الضّحّاک هو ابن مزاحم، لم یلق ابن عبّاس و فی کتاب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شعبة لا یحدّث عنه و ینکر أن یکون لقی ابن عبّاس، و قال 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عندنا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الترکمانی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أجل العنّین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الضّحّاک هو ابن مزاحم متکلّم فیه</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بترجمه ضحّاک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أبو قتیبة عن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الضّحّاک سمع من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رآه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p>
    <w:p>
      <w:pPr>
        <w:pStyle w:val="BookText"/>
        <w:rPr/>
      </w:pPr>
      <w:r>
        <w:rPr>
          <w:rFonts w:ascii="IRNazanin" w:hAnsi="IRNazanin" w:eastAsia="IRNazanin"/>
          <w:color w:val="111111"/>
          <w:sz w:val="28"/>
          <w:sz w:val="28"/>
          <w:szCs w:val="28"/>
          <w:rtl w:val="true"/>
          <w:lang w:bidi="fa-IR"/>
        </w:rPr>
        <w:t>سلم 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داود عن شعبة حدّثنی عبد الملک بن میسرة،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الضّحّاک لم یلق ابن عبّاس إنمّا لقی سعید بن جبیر بالرّیّ و أخذ عنه التّفسیر، و قال أبو أسامة عن المعلّی عن شعبة عن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فهذا الّذی تحدثه عمّن أخذته؟ قال عن ذا و عن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المدینی عن یحیی بر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شعبة لا یحدّث عن الضّحّاک بن مزاحم و کان ینکر أن یکون لقی ابن عبّاس قطّ، و قال علی عن 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الضّحّاک عندنا ضعیفا، و قال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أبو نعیم، حدّثنا سفیان عن حکیم ابن الدّیلم عن الضّحّاک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مزاحم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ظهرت کفّ فیها خاتم من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عمر إلا أبو نعیم، و قال أبو جناب الکلبیّ عن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جاورت ابن عبّاس سبع سنین، و ذکره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جماعة من التّابعین و لم یشافه أحدا من الصّحابة و من زعم أنّه لقی ابن عبّاس فقد و هم و کان معلّم کتّاب و روایة أبی إسحاق عن الضّحّاک،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عبّاس و هم من شریک، و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بالتّفسیر و أمّا روایته عن ابن عبّاس و أبی هریرة و جمیع من روی عنه ففی ذلک کلّه نظر و إنّما اشتهر بالتّفسیر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لآلی مصنوعه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حدیثی از ضحّاک از عباس در شأن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یَتَّقِ اللّهَ یَجْعَلْ لَهُ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ابن الجوزی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الضّحّاک ضعیف و لم یسمع من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طاهر فتنی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الضّحّاک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مجروح و لم یسمع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الوهاب بن محمّد غوث المدراسی المعاصر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الأحوال فی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الضّحّاک بن مزاحم ضعیف کان شعبة لا یحدّث عنه و ینکر أن یکون لقی ابن عبّاس</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ازین بیان نیّر البرهان واضح و عیان گشت که حدیث نجوم مروی</w:t>
      </w:r>
    </w:p>
    <w:p>
      <w:pPr>
        <w:pStyle w:val="BookText"/>
        <w:rPr/>
      </w:pPr>
      <w:r>
        <w:rPr>
          <w:rFonts w:ascii="IRNazanin" w:hAnsi="IRNazanin" w:eastAsia="IRNazanin"/>
          <w:color w:val="111111"/>
          <w:sz w:val="28"/>
          <w:sz w:val="28"/>
          <w:szCs w:val="28"/>
          <w:rtl w:val="true"/>
          <w:lang w:bidi="fa-IR"/>
        </w:rPr>
        <w:t xml:space="preserve">از ابن عبّاس که بیهقی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خود روایت کرده و شاهصاحب آن را دستاویز خود بمقابله حدیث ثقلین می‌سازند علاوه بر آنکه خود بیهقی آن را ضعیف و غیر ثابت می‌داند، و علاّمۀ سخاوی هتک ستر و ابدای سرّ آن نموده بقعر بطلان و هوان می‌رساند، بسندی مروی گشته که با وصف انقطاع آن را سلسلۀ کذب نامیدن زیبا و مناسب و اجتناب و احتراز از آن نمودن فرض و واجبست، نه آنکه شاهصاحب و اولیای شان آن را حجّت خود دانند و بمقابله اهل حقّ و آن هم بجواب حدیث ثقلین متمسّک خود گردانند، و لکن إذا لم تستحی فاصنع 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مخفی نماند که چون سیاق حدیث نجوم مروی از ابن عبّاس که بیهقی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مجروح سابق الذّکر روایت کرده مشتمل بر جملۀ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أصحابی لکم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می‌باشد، لهذا علاوه بر حافظ سخاوی دیگر علمای أعلام و محقّقین فخام سنیّه نیز در مقام قدح و جرح حدیث</w:t>
      </w:r>
    </w:p>
    <w:p>
      <w:pPr>
        <w:pStyle w:val="BookText"/>
        <w:rPr/>
      </w:pPr>
      <w:r>
        <w:rPr>
          <w:rFonts w:ascii="IRNazanin" w:hAnsi="IRNazanin" w:eastAsia="IRNazanin"/>
          <w:color w:val="111111"/>
          <w:sz w:val="28"/>
          <w:sz w:val="28"/>
          <w:szCs w:val="28"/>
          <w:rtl w:val="true"/>
          <w:lang w:bidi="fa-IR"/>
        </w:rPr>
        <w:t>اختلاف امّتی رحمة سند مذکور بیهقی را مقدوح و مجروح وا می‌نمایند و باظهار حقیقت حال پر اختلال آن در إثبات مزید انخزال و اضمحلال آن می‌افزایند، و ناظر بصیر و ممعن خبیر بأدنی التفات و أیسر توجّه از کلماتشان بکمال وهن و انثلام و انقطاع و انخرام سند بیهقی در باب حدیث نجوم پی می‌برد از عذل ملام مخاطب قمقام که دلدادۀ حدیث نجومست و بر اخراج بیهقی آن را فریفته گردیده از مجروح و مقدوح بودن سندش تجاهل صریح و تغافل فضیح ورزیده است، هرگز نمی‌گذرد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زین الدین عراقی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أحادیث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اختلاف امّتی رحمة، 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ابن عبّاس بلفظ أصحابی و رواه آدم ابن أبی إیاس فی کتاب العلم و الحلم بلفظ</w:t>
      </w:r>
    </w:p>
    <w:p>
      <w:pPr>
        <w:pStyle w:val="BookText"/>
        <w:rPr/>
      </w:pPr>
      <w:r>
        <w:rPr>
          <w:rFonts w:ascii="IRNazanin" w:hAnsi="IRNazanin" w:eastAsia="IRNazanin"/>
          <w:color w:val="111111"/>
          <w:sz w:val="28"/>
          <w:sz w:val="28"/>
          <w:szCs w:val="28"/>
          <w:rtl w:val="true"/>
          <w:lang w:bidi="fa-IR"/>
        </w:rPr>
        <w:t xml:space="preserve">اختلاف أصحابی لامّتی رحمة، و هو مرسل ضعیف ذکره البیهقیّ فی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اللّفظ بغیر 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عراقی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 عن حمل الأسفار الکبار فی الأسفار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اختلاف امّتی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البیهقی فی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 و أسنده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ابن عبّاس بلفظ اختلاف أصحابی لکم رحمة و إسناده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محمد بن عبد الرحمن الشافعی المعروف بابن الإمام بالکاملیّة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العمل بالقیاس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یؤدّی إلی الخلاف و المنازعة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المجتهدین للاستقراء لأنّه تابع للامارات و هی مختلفة فکیف یجوز العمل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تَنازَعُوا فَتَفْشَلُوا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فوجب أن یکون ممنوعا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وردت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الآراء و الحروب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لقرینة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فَتَفْشَلُوا وَ تَذْهَبَ رِیحُکُمْ ، فأمّا التّنازع فی الأحکام فجائز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لقوله 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امّتی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الخطابی و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النّبیّ صلّی اللّه علیه و سلّم، و هو یدل علی أنّ له أصلا، قال الشّیخ زین الدّین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أسنده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حدیث ابن عبّاس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أصحابی لکم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إسناده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طاهر فتنی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امّتی رحمة،</w:t>
      </w:r>
    </w:p>
    <w:p>
      <w:pPr>
        <w:pStyle w:val="BookText"/>
        <w:rPr/>
      </w:pPr>
      <w:r>
        <w:rPr>
          <w:rFonts w:ascii="IRNazanin" w:hAnsi="IRNazanin" w:eastAsia="IRNazanin"/>
          <w:color w:val="111111"/>
          <w:sz w:val="28"/>
          <w:sz w:val="28"/>
          <w:szCs w:val="28"/>
          <w:rtl w:val="true"/>
          <w:lang w:bidi="fa-IR"/>
        </w:rPr>
        <w:t xml:space="preserve">للبیهقی عن الضّحّاک عن ابن عباس رفعه فی حدیث طویل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اختلاف أصحابی لکم 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للطبرانی و الدّیلمی و الضّحّاک عن ابن عبّاس منقطع، و قال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علامۀ مناوی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القدیر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جامع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w:t>
      </w:r>
    </w:p>
    <w:p>
      <w:pPr>
        <w:pStyle w:val="BookText"/>
        <w:rPr/>
      </w:pPr>
      <w:r>
        <w:rPr>
          <w:rFonts w:ascii="IRNazanin" w:hAnsi="IRNazanin" w:eastAsia="IRNazanin"/>
          <w:color w:val="111111"/>
          <w:sz w:val="28"/>
          <w:sz w:val="28"/>
          <w:szCs w:val="28"/>
          <w:rtl w:val="true"/>
          <w:lang w:bidi="fa-IR"/>
        </w:rPr>
        <w:t>حدیث اختلاف امّتی رحمة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أسنده 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w:t>
      </w:r>
    </w:p>
    <w:p>
      <w:pPr>
        <w:pStyle w:val="BookText"/>
        <w:rPr/>
      </w:pPr>
      <w:r>
        <w:rPr>
          <w:rFonts w:ascii="IRNazanin" w:hAnsi="IRNazanin" w:eastAsia="IRNazanin"/>
          <w:color w:val="111111"/>
          <w:sz w:val="28"/>
          <w:sz w:val="28"/>
          <w:szCs w:val="28"/>
          <w:rtl w:val="true"/>
          <w:lang w:bidi="fa-IR"/>
        </w:rPr>
        <w:t xml:space="preserve">الدّیلمی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من حدیث ابن عبّاس مرفوعا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أصحابی رحمة و اختلاف الصّحابة فی حکم اختلاف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لکنّ هذا الحدیث قال الحافظ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عزیزی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سراج 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جامع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حدیث</w:t>
      </w:r>
    </w:p>
    <w:p>
      <w:pPr>
        <w:pStyle w:val="BookText"/>
        <w:rPr/>
      </w:pPr>
      <w:r>
        <w:rPr>
          <w:rFonts w:ascii="IRNazanin" w:hAnsi="IRNazanin" w:eastAsia="IRNazanin"/>
          <w:color w:val="111111"/>
          <w:sz w:val="28"/>
          <w:sz w:val="28"/>
          <w:szCs w:val="28"/>
          <w:rtl w:val="true"/>
          <w:lang w:bidi="fa-IR"/>
        </w:rPr>
        <w:t xml:space="preserve">اختلاف امّتی رحمة در شرح قول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خرّج فی بعض کتب الحفّاظ الّتی لم تصل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الأمر کذلک فقد أسنده 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الدّیلمیّ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ابن عباس لکن بلفظ</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أصحابی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ضعیف</w:t>
      </w:r>
      <w:r>
        <w:rPr>
          <w:rFonts w:eastAsia="IRNazanin" w:cs="IRNazanin"/>
          <w:color w:val="111111"/>
          <w:sz w:val="28"/>
          <w:szCs w:val="28"/>
          <w:rtl w:val="true"/>
          <w:lang w:bidi="fa-IR"/>
        </w:rPr>
        <w:t>].</w:t>
      </w:r>
      <w:bookmarkStart w:id="302" w:name="pg11492_132769"/>
    </w:p>
    <w:p>
      <w:pPr>
        <w:pStyle w:val="BookText"/>
        <w:rPr/>
      </w:pPr>
      <w:bookmarkEnd w:id="302"/>
      <w:r>
        <w:rPr>
          <w:rFonts w:ascii="IRNazanin" w:hAnsi="IRNazanin" w:eastAsia="IRNazanin"/>
          <w:color w:val="111111"/>
          <w:sz w:val="28"/>
          <w:sz w:val="28"/>
          <w:szCs w:val="28"/>
          <w:rtl w:val="true"/>
          <w:lang w:bidi="fa-IR"/>
        </w:rPr>
        <w:t xml:space="preserve">و از اینجا بر تو واضح و لائح گردید که سند بیهقی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حدیث نجوم نه تنها نزد بیهقی ضعیف و مهتوک الحالست، بلکه بسیاری از نقّاد کبار و صیارفۀ أحادیث و أخبار مثل حافظ زین الدّین عراقی و علامۀ سخاوی و محمّد بن طاهر فتنی و علاّمۀ مناوی و شیخ محمّد حجازی الشّعرانی و شیخ علی عزیزی بالخصوص وهن و هوان آن را ظاهر می‌نمایند و در سرمایۀ تخجیل مخاطب نبیل بإفادات خود فوق الوصف می‌افزایند</w:t>
      </w:r>
      <w:r>
        <w:rPr>
          <w:rFonts w:eastAsia="IRNazanin" w:cs="IRNazanin"/>
          <w:color w:val="111111"/>
          <w:sz w:val="28"/>
          <w:szCs w:val="28"/>
          <w:rtl w:val="true"/>
          <w:lang w:bidi="fa-IR"/>
        </w:rPr>
        <w:t>.</w:t>
      </w:r>
    </w:p>
    <w:p>
      <w:pPr>
        <w:pStyle w:val="Heading4"/>
        <w:numPr>
          <w:ilvl w:val="3"/>
          <w:numId w:val="1"/>
        </w:numPr>
        <w:rPr/>
      </w:pPr>
      <w:bookmarkStart w:id="303" w:name="__RefHeading___Toc3088801_73709187"/>
      <w:bookmarkStart w:id="304" w:name="_Toc116"/>
      <w:bookmarkEnd w:id="303"/>
      <w:r>
        <w:rPr>
          <w:rtl w:val="true"/>
        </w:rPr>
        <w:t xml:space="preserve">وجه </w:t>
      </w:r>
      <w:r>
        <w:rPr/>
        <w:t>32</w:t>
      </w:r>
      <w:r>
        <w:rPr>
          <w:rtl w:val="true"/>
        </w:rPr>
        <w:t xml:space="preserve"> </w:t>
      </w:r>
      <w:r>
        <w:rPr>
          <w:rtl w:val="true"/>
        </w:rPr>
        <w:t>قدح و جرح کمال الدین محمد ابن أبی شریف قدسی در حدیث نجوم و ترجمۀ او</w:t>
      </w:r>
      <w:bookmarkEnd w:id="304"/>
    </w:p>
    <w:p>
      <w:pPr>
        <w:pStyle w:val="Heading5"/>
        <w:numPr>
          <w:ilvl w:val="4"/>
          <w:numId w:val="1"/>
        </w:numPr>
        <w:rPr/>
      </w:pPr>
      <w:bookmarkStart w:id="305" w:name="__RefHeading___Toc3088803_73709187"/>
      <w:bookmarkStart w:id="306" w:name="_Toc117"/>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 xml:space="preserve">وجه سی و دوم آنکه کمال الدّین محمّد بن محمّد بن أبی بکر بن علی بن مسعود ابن رضوان القدسی الشّافعی المعروف بابن أبی شریف قدح حدیث نجوم از شیخ خود ابن حجر نقل نموده بإظهار اضطراب آن حسب افادۀ آن ناقد بصیر در إثبات کمال وهن آن افزوده، چنانچه إنشاء اللّه تعالی در ما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مناوی خواهی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علامۀ ابن أبی شریف نزد علمای سنّیّه به مآثر شریفه موصوف و بمفاخر منیفه معروفست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شمس الدّین سخاوی که معاصر ابن أبی شریفست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لامع لأهل القرن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ترجمۀ طویله آورده، و نحیف بعض أجزاء آن بنهج التقاط درین مقام ذکر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دانست که سخاوی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محمّد بن أبی بکر بن علیّ بن مسعود بن رضوان الکمال أبو الهنا ابن ناصر الدّین المری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القدسی</w:t>
      </w:r>
    </w:p>
    <w:p>
      <w:pPr>
        <w:pStyle w:val="Heading5"/>
        <w:numPr>
          <w:ilvl w:val="4"/>
          <w:numId w:val="1"/>
        </w:numPr>
        <w:rPr/>
      </w:pPr>
      <w:bookmarkStart w:id="307" w:name="__RefHeading___Toc3088805_73709187"/>
      <w:bookmarkStart w:id="308" w:name="_Toc118"/>
      <w:bookmarkEnd w:id="307"/>
      <w:r>
        <w:rPr>
          <w:rtl w:val="true"/>
        </w:rPr>
        <w:t>ترجمۀ ابن أبی شریف قدسی</w:t>
      </w:r>
      <w:bookmarkEnd w:id="308"/>
    </w:p>
    <w:p>
      <w:pPr>
        <w:pStyle w:val="BookText"/>
        <w:rPr/>
      </w:pPr>
      <w:r>
        <w:rPr>
          <w:rFonts w:ascii="IRNazanin" w:hAnsi="IRNazanin" w:eastAsia="IRNazanin"/>
          <w:color w:val="111111"/>
          <w:sz w:val="28"/>
          <w:sz w:val="28"/>
          <w:szCs w:val="28"/>
          <w:rtl w:val="true"/>
          <w:lang w:bidi="fa-IR"/>
        </w:rPr>
        <w:t>الشّافعی أخو إبراهیم و سبط العلاّمة قاضی المالکیّة بالقدس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الشّهاب أحمد بن عوجان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بمهملة ثمّ واو و جیم مفتوحات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یعرف بابن أبی شریف کرغیف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لیلة السّبت خامس ذی الحجّة سنة اثنتین و عشرین و ثمانی مائة ببیت المقدس و نشأ به فی کنف أبیه و هو من أعیان المقادسة و عقلائهم</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سخاوی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ارتحل إلی القاهرة غیر مرّة منها فی</w:t>
      </w:r>
    </w:p>
    <w:p>
      <w:pPr>
        <w:pStyle w:val="BookText"/>
        <w:rPr/>
      </w:pPr>
      <w:r>
        <w:rPr>
          <w:rFonts w:ascii="IRNazanin" w:hAnsi="IRNazanin" w:eastAsia="IRNazanin"/>
          <w:color w:val="111111"/>
          <w:sz w:val="28"/>
          <w:sz w:val="28"/>
          <w:szCs w:val="28"/>
          <w:rtl w:val="true"/>
          <w:lang w:bidi="fa-IR"/>
        </w:rPr>
        <w:t xml:space="preserve">سنة تسع و ثلاثین و أخذ فی بعضها عن ابن الهمام و العزّ عبد السّلام البغدادی و العلاء القلقشندی و القایانی و شیخنا، و کان ممّا أخذه عن الأوّلین طائفة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الأصلی و عن الثّالث من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ألفیّة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المعلّل مع سماع قطعة من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الفرعی، و عن الرّابع فی الأصلین و الفقه و غیرهما و مدحه بقصیدة جیّدة، و عن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 غیره من فنون الحدیث و لازمه فی أشیاء روایة و درایة سماعا و قراءة فی آخرین بالقاهرة و ببلده ممّن أخذ عنهم العلم حتّی تمیّز و أذن له کلّهم أو جلّهم فی الإقراء و عظّمه جدّا،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الهمام و عبد السّلام و شیخنا حیث قال إنّه شارک فی المباحث الدّالّة علی الاستعداد و تأهّل ان یفتی بما یعلمه و یتحقّقه من مذهب الإمام الشّافعی من أراد و یفید فی العلوم الحدیثیّة ما یستفاد من المتن و الإسناد علما بأهلیّته لذلک و تولّجه فی مضایق تلک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سخاوی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حجّ و جاور فی سنة ثلاث و خمسین و سمع علی الشّرف أبی الفتح المراغی و النّقیّ ابن فهد و البرهان الزّفری و أبی البقاء ابن الضّیاء بمکّة و علی المحبّ المطری و أبی محمّد عبد اللّه بن محمّد الشّشتری سمع علیها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بالمدینة و أجاز له باستدعائه و استدعاء غیره جماعة، ترجم له البقاعی أکثرهم و وصفه بالذّهن الثّاقب و الحافظة الضّابطة و القریحة الوقّادة و الفکر القویم و النّظر المستقیم و سرعة الفهم و بدیع الانتقال و کمال المروّة مع عقل وافر و أدب ظاهر و خفّة روح و مجد علی سمته یلوح و إنّه شدید الانقباض عن النّاس غیر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الآن صدیقی و بیننا من المودّة ما یقصر الوصف فیه</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سخاوی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صحبته قدیما و سمعت بقراءته علی شیخنا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 فی غیره و سمع هو بقراءتی علیه و علی غیره کالکمال ابن البارزی أشیاء ثمّ تکرّر اجتماعنا خصوصا فی بلده و سمع معی أشیاء هناک أثبت لی بعضها بخطّه و بالغ فی الوصف بل حضر عندی بعض الختوم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اللاّئق بکم الجلوس بجامع الحاکم أو نحوه إشارة لضیق المکان و کثرة الجماعة و قرّض لأخی بعض تصانیفه و کتبت عنه فی بلده من نظمه، و ورد علینا القاهرة مرارا قبل و بعد</w:t>
      </w:r>
    </w:p>
    <w:p>
      <w:pPr>
        <w:pStyle w:val="BookText"/>
        <w:rPr/>
      </w:pPr>
      <w:r>
        <w:rPr>
          <w:rFonts w:ascii="IRNazanin" w:hAnsi="IRNazanin" w:eastAsia="IRNazanin"/>
          <w:color w:val="111111"/>
          <w:sz w:val="28"/>
          <w:sz w:val="28"/>
          <w:szCs w:val="28"/>
          <w:rtl w:val="true"/>
          <w:lang w:bidi="fa-IR"/>
        </w:rPr>
        <w:t xml:space="preserve">و آخرها فی سنة ستّ و سبعین و أقرأ الطلبة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للمحلّی و غیره، و نافره غیر واحد منهم بحیث کاد أن یمتنع من الإقراء لتحریفهم تقریره و عدم إدراکهم لمقاصده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سخاوی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درّس و أفتی و حدّث و نظم و نثر و صنّف، و کان ممّا صنّفه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شرح 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للمحلّی استمدّ فیها من شرحه للشّهاب الکورانی و تبعه فی تعسّفه غالبا و أخری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لکنّها لم تکمل، و شرحا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المقری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ابن الهائم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رسلان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النّقیب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لعیاض و لم یکملا، و لم أحمد کتابته فی مسئلة الغزالی انتصارا للبقاعی و لم یلبث ان أمره السّلطان بالرّجوع لبلده و عیّنه لمشیخة مدرسته هناک بعد موت الشّهاب العمیری و عزّ ذلک علیه کثیرا و علی کثیرین و أکثر من الانجماع و تقلّل من الدّخول فی الأمور و مع ذلک فلا یخلو من متعرّض یحسده أو معرض لا یودّه، و بالجملة فهو علاّمة متین التّحقیق حسن الفکر و التّأمّل فیما ینظره و یقرب عهده به و کتابه أمتن من تقریره و رویّته أحسن من بدیهته مع وضائته و تأنّیه و ضبطه و قلّة کلامه و عدم ذکره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جار اللّه بن فهد المکی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ضوء 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حاشیه نسخه حاضرۀ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خود جار اللّه مرقومست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 أربع سنین بعد شیخنا المؤلّف و ذکره مورّخ دمشق شیخنا محیی الدّین النّعیمی فی عنوانه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الإسلام کمال الدّین محمّد بن أبی شریف المریّ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القدسی الشّافعی، میلاده یوم السّبت خامس ذی الحجّة سنة اثنتین و عشرین و ثمانی مائة، و توفی بالقدس فی یوم الخمیس خامس عشری جمادی الاولی سنة ستّ و تسعمائة عن أخوین أحدهما العلاّمة برهان الدّین و کان جلیلا بمصر و الآخر جلال الدّین عنده و بالقدس و خلّف دنیا طائلة، أخذ العلم عن جماعة منهم العلاّمة ابن الهائم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صنّف کتبا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المقری الیمنی، رحمه اللّه</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قاضی مجیر الدین أبو الیمن عبد الرّحمن العلیمی الحنبلی که از تلامذۀ ابن</w:t>
      </w:r>
    </w:p>
    <w:p>
      <w:pPr>
        <w:pStyle w:val="BookText"/>
        <w:rPr/>
      </w:pPr>
      <w:r>
        <w:rPr>
          <w:rFonts w:ascii="IRNazanin" w:hAnsi="IRNazanin" w:eastAsia="IRNazanin"/>
          <w:color w:val="111111"/>
          <w:sz w:val="28"/>
          <w:sz w:val="28"/>
          <w:szCs w:val="28"/>
          <w:rtl w:val="true"/>
          <w:lang w:bidi="fa-IR"/>
        </w:rPr>
        <w:t xml:space="preserve">أبی شریف 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 جلیل بتاریخ القدس و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حافله برای او ذکر کرده قدری از آن نیز باید شنید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مجیر الدّین حنبلی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شیخ الإسلام، ملک العلماء الأعلام، حافظ العصر و الزّمان، برکة الأمّة، علاّمة الأئمّة، کمال الدّین، أبو المعالی محمّد بن الأمیر ناصر الدّین محمّد بن أبی بکر بن علی بن أبی شریف المقدسی الشّافعی شیخنا الإمام الحبر الهمام العالم العلاّمة الرّحلة القدوة المجتهد العمدة سبط قاضی القضاة شهاب الدّین أبی العبّاس أحمد العمری المالکی المشهور بابن عوجان، مولده فی لیلة یسفر صباحها عن یوم السّبت خامس شهر ذی الحجّة سنة اثنین و عشرین و ثمانمائة بمدینة القدس و نشأ بها فی عفّة و صیانة و تقوی و دیانة لم یعلم له صبوة و لا ارتکاب محظور، و حفظ القرآن العظیم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الشّاطبیّة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للنووی و عرضهما علی قاضی القضاة شیخ الإسلام محبّ الدّین بن نصر اللّه الجبیلی و قاضی القضاة سعد الدّین الدّری الحنفی و شیخ الإسلام عزّ الدین المقدسی فی سنة تسع و ثلاثین و ثمانمائة، ثم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ألفیّة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 القرآن بالرّوایات علی الشّیخ أبی القاسم النّویری و سمع علیه و قرأ فی العربیّة و اصول الفقه و المنطق و اصطلاح الحدیث و التّصریف و العروض و القافیة و أذن له فی التّدریس فیها سنة أربع و أربعین و ثمانمائة و تفقّه بالشّیخ زین الدین ماهر و الشّیخ عماد الدّین بن شرف و حضر عند الشّیخ شهاب الدّین بن أرسلان و الشّیخ عزّ الدّین المقدسی و اشتغل فی العلوم، و رحل الی القاهرة فی سنة أربع و أربعین و أخذ عن علماء الإسلام منهم شیخ الإسلام ابن حجر و کتب له إجازة و وصفه بالفاضل البارع الأوحد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شارک فی المباحث الدّالّة علی الاستعداد و تأهل لأن یفتی بما یعلمه و یتحقّقه من مذهب الإمام الشّافعی من أراد و یفید العلوم الحدیثیّة ممّا یستفاد من المتن و الإسناد علما بأهلیّته لذلک و تولجه فی مضایق تلک المسالک،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عن غیر واحد من العلماء کالشّیخ کمال الدّین بن الهمام و قاضی القضاة شمس الدّین القایاتی و المقری البغدادی و غیرهم و جدّ و أب و لازم الاشتغال و الإشغال إلی أن برع و تمیّز و أشیر إلیه فی حیاة شیخه الزّینی ماهر، و کان یرشد الطلبة للقراءة علیه حین ترک</w:t>
      </w:r>
    </w:p>
    <w:p>
      <w:pPr>
        <w:pStyle w:val="BookText"/>
        <w:rPr/>
      </w:pPr>
      <w:r>
        <w:rPr>
          <w:rFonts w:ascii="IRNazanin" w:hAnsi="IRNazanin" w:eastAsia="IRNazanin"/>
          <w:color w:val="111111"/>
          <w:sz w:val="28"/>
          <w:sz w:val="28"/>
          <w:szCs w:val="28"/>
          <w:rtl w:val="true"/>
          <w:lang w:bidi="fa-IR"/>
        </w:rPr>
        <w:t>هو الإقراء و کذلک المستفتین و درس و أفتی من سنة ستّ و اربعین و ثمانمائة و نظم و أنشأ و سمع الحدیث علی شیخ الإسلام ابن حجر و الشّیخ زین الدّین الزّرکشی الحنبلی و الشّیخ عزّ الدّین بن الفرات و غیرهم من المشایخ الأعیان و تردّد إلی القاهرة مرّات و حجّ منها فی وسط السّنة صحبة القاضی عبد الباسط رئیس المملکة فی سنة ثلاث و خمسین و ثمانمائة فسمع الحدیث بالمدینة الشّریفة علی المحبّ الطبری و غیره و بمکّة المشّرفة علی أبی الفتح المراغی و غیره و لم یزل حاله فی ازدیاد و علمه فی اجتهاد فصار نادرة وقته و اعجوبة زمانه إماما فی العلوم محقّقا لما ینقله و صار قدوة بیت المقدس و مفنیه و عین أعیان المعیدین بالمدرسة الصّلاحیّة</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مجیر الدین حنبلی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فی سنة إحدی و ثمانین توجّه شیخ الإسلام إلی القاهرة المحروسة و استوطنها و تردّد إلیه الطلبة و الفضلاء و اشتغلوا علیه فی العلوم و انتفعوا به و عظمت هیبته و ارتفعت کلمته عند السّلطان و أرکان الدّولة و فی شوّال سنة و ثمانین حضر إلی القدس الشّریف زائرا ثمّ توجّه إلی القاهرة فی جمادی الآخرة سنة تسع و ثمانین کما تقدّم ذکر ذلک، و لما وقع ما تقدّم ذکره من هدم المدرسة الأشرفیّة القدیمة و بناء المدرسة المستجدّة المنسوبة لملک العصر مولانا السّلطان الملک الأشرف و انتهت عمارتها و قدّر اللّه تعالی وفاة الشّیخ شهاب الدّین العمیری قبل تقریر أمرها و ترتیب وظائفها کما تقدّم ذکره برز أمر السّلطان باستقرار شیخ الإسلام الکمال فیها و طلبه إلی حضرته و شافهه بالولایة و سأله فی القبول فأجاب لذلک و ألبسه کاملیّة بسمور و حضر إلی القدس الشّریف هو و من معه من أرکان الدّولة الشّریفة و باشرها کما تقدّم ذکره فی حوادث سنة تسعین و ثمانمائة، و حصل للمدرسة المشار إلیها و للأرض المقدسة بل و لسائر مملکة الإسلام الجمال و الهیبة و الوقار بقدومه و انتظم أمر الفقهاء و حکّام الشّریعة المطهّرة بوجوده و برکة علومه و نشر العلم و أمر بالمعروف و نهی عن المنکر و ازداد شانه عظیما و علت کلمته و نفذت أوامره عند السّلطان فمن دونه و برزت إلیه المراسیم الشّریفة فی کلّ وقت بما یحدّث من الوقائع و النّظر فی أحوال الرّعیّة، و ترجم فیها بالجناب العالی شیخ الإسلام، و وقع له ما لم یقع</w:t>
      </w:r>
    </w:p>
    <w:p>
      <w:pPr>
        <w:pStyle w:val="BookText"/>
        <w:rPr/>
      </w:pPr>
      <w:r>
        <w:rPr>
          <w:rFonts w:ascii="IRNazanin" w:hAnsi="IRNazanin" w:eastAsia="IRNazanin"/>
          <w:color w:val="111111"/>
          <w:sz w:val="28"/>
          <w:sz w:val="28"/>
          <w:szCs w:val="28"/>
          <w:rtl w:val="true"/>
          <w:lang w:bidi="fa-IR"/>
        </w:rPr>
        <w:t>لغیره ممّن تقدّمه من العلماء و الأکابر و بقی صدر المجالس و طراز المحافل المرجع فی القول إلیه و التعویل فی الامور کلّها علیه و قلّده أهل المذاهب کلّها و قبلت فتواه علی مذهبه و مذهب غیره و وردت الفتاوی إلیه من مصر و الشّام و حلب و غیرها و بعد صیته و انتشرت مصنّفاته فی سائر الأقطار و صار حجّة بین الأنام فی سائر ممالک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مجیر الدین حنبلی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سمته و هیبته فمن العجائب فی الأبّهة و النّورانیة، رؤیته تذکر السّلف الصّالح و من رآه علم أنّه من العلماء العاملین برؤیة شکله و إن لم یکن یعرفه، و أمّا خطه و عبارته فی الفتوی فنهایة فی الحسن، و بالجملة فمحاسنه أکثر من أن تحصر و أشهر من أن تذکر و هو أعظم من أن ینبّه مثلی علی فضله و لو ذکرت حقّه فی التّرجمة لطال الفصل فانّ مناقبه و ذکر مشایخه یحتمل الإفراد بالتّألیف و المراد هنا الاختصار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تصانیفه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الاسعاد بشرح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الدّررا اللّوامع بتحریر 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الاصول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الفرائد فی حلّ شرح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المسامرة بشرح المسایرة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قطعة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الزّبد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شهاب الدّین بن أرسلان و غیر ذلک، و قد عرضت علیه فی حیاة الوالد رحمه اللّه قطعة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 علی مذهب الإمام أحمد رضی اللّه عنه ثمّ عرضت علیه مرّة ثانیة ما حفظت بعد العرض الأوّل و أجازنی فی شهور سنة ثلاث و سبعین و ثمانمائة و حضرت بعض مجالسه من الدّروس و الإملاء بالمدرسة الصّلاحیّة و حضرت کثیرا من مجالسه بالمسجد الأقصی الشّریف قبل رحلته إلی القاهرة المحروسة و بعد قدومه إلی بیت المقدس و حصلت الإجازة منه غیر مرّة خاصّة و عامّة و من إنشاده فی بیت المقدس بعد غیبة عنه مدّة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أحیّی بقاع القدس ما هبّت الصّبا فتلک رباع الإنس فی زمن الصّبا</w:t>
      </w:r>
    </w:p>
    <w:p>
      <w:pPr>
        <w:pStyle w:val="BookText"/>
        <w:rPr/>
      </w:pPr>
      <w:r>
        <w:rPr>
          <w:rFonts w:ascii="IRNazanin" w:hAnsi="IRNazanin" w:eastAsia="IRNazanin"/>
          <w:color w:val="111111"/>
          <w:sz w:val="28"/>
          <w:sz w:val="28"/>
          <w:szCs w:val="28"/>
          <w:rtl w:val="true"/>
          <w:lang w:bidi="fa-IR"/>
        </w:rPr>
        <w:t>و ما زلت من شوقی إلیها مواصلا سلامی علی تلک المعاهد و الرّبی</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سمعتها من لفظه بدرب القدس الشّریف حین عوده من غزّة المحروسة فی شهر ذی القعدة الحرام سنة تسعمائة و أجازنی بروایتها عنه، و أعزّ اللّه به الدّین و أدام بقاءه للمسلمین</w:t>
      </w:r>
      <w:r>
        <w:rPr>
          <w:rFonts w:eastAsia="IRNazanin" w:cs="IRNazanin"/>
          <w:color w:val="111111"/>
          <w:sz w:val="28"/>
          <w:szCs w:val="28"/>
          <w:rtl w:val="true"/>
          <w:lang w:bidi="fa-IR"/>
        </w:rPr>
        <w:t>].</w:t>
      </w:r>
      <w:bookmarkStart w:id="309" w:name="pg11492_132775"/>
    </w:p>
    <w:p>
      <w:pPr>
        <w:pStyle w:val="BookText"/>
        <w:rPr/>
      </w:pPr>
      <w:bookmarkEnd w:id="309"/>
      <w:r>
        <w:rPr>
          <w:rFonts w:ascii="IRNazanin" w:hAnsi="IRNazanin" w:eastAsia="IRNazanin"/>
          <w:color w:val="111111"/>
          <w:sz w:val="28"/>
          <w:sz w:val="28"/>
          <w:szCs w:val="28"/>
          <w:rtl w:val="true"/>
          <w:lang w:bidi="fa-IR"/>
        </w:rPr>
        <w:t xml:space="preserve">و شوکانی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محمّد بن أبی بکر بن علی بن مسعود ابن رضوان الکمال المرّی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القدسی الشّافعی المعروف بابن أبی شریف ولد لیلة السّت خامس ذی الحجّة سنة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المقدس و نشأ به فی کنف أبیه فحفظ عدّة مختصرات و تلی بالسّبع ما عدا حمزة و الکسائی علی النّویری، و عنه أخذ علم الاصول و الحدیث و الصّرف و العروض و القافیة و المنطق و غیرها من العلوم و الزم السّراج الرّومی فی المنطق و المعانی و البیان و الشّهاب بن أرسلان و ارتحل إلی القارة فأخذ عن ابن الهمام و ابن حجر برع فی العلوم و عرف بالذّکاء و ثقوب الذّهن و حسن التّصوّر و سرعة الفهم و تصدّی للتّدریس و اجتمع علیه جماعة لقراءة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للمحلّی و نافره جماعة منهم لعدم فهمهم لتدقیقه و تحقیقه و تحریره و تقریره، و له تصانیف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للمحلّی استمدّ فیها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للشّهاب الکورانی و له حاشیة اخری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تکمل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علی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المقری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علی فصول ابن الهمام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أرسلان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النّقیب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للعیاض، و اکثر الانجماع، و توفی بالقدس یوم الخمیس الخامس و العشرین من جمادی الأولی سنة </w:t>
      </w:r>
      <w:r>
        <w:rPr>
          <w:rFonts w:eastAsia="IRNazanin" w:cs="IRNazanin"/>
          <w:color w:val="111111"/>
          <w:sz w:val="28"/>
          <w:szCs w:val="28"/>
          <w:lang w:bidi="fa-IR"/>
        </w:rPr>
        <w:t>906</w:t>
      </w:r>
      <w:r>
        <w:rPr>
          <w:rFonts w:eastAsia="IRNazanin" w:cs="IRNazanin"/>
          <w:color w:val="111111"/>
          <w:sz w:val="28"/>
          <w:szCs w:val="28"/>
          <w:rtl w:val="true"/>
          <w:lang w:bidi="fa-IR"/>
        </w:rPr>
        <w:t>].</w:t>
      </w:r>
    </w:p>
    <w:p>
      <w:pPr>
        <w:pStyle w:val="Heading4"/>
        <w:numPr>
          <w:ilvl w:val="3"/>
          <w:numId w:val="1"/>
        </w:numPr>
        <w:rPr/>
      </w:pPr>
      <w:bookmarkStart w:id="310" w:name="__RefHeading___Toc3088807_73709187"/>
      <w:bookmarkStart w:id="311" w:name="_Toc119"/>
      <w:bookmarkEnd w:id="310"/>
      <w:r>
        <w:rPr>
          <w:rtl w:val="true"/>
        </w:rPr>
        <w:t xml:space="preserve">وجه </w:t>
      </w:r>
      <w:r>
        <w:rPr/>
        <w:t>33</w:t>
      </w:r>
      <w:r>
        <w:rPr>
          <w:rtl w:val="true"/>
        </w:rPr>
        <w:t xml:space="preserve"> </w:t>
      </w:r>
      <w:r>
        <w:rPr>
          <w:rtl w:val="true"/>
        </w:rPr>
        <w:t xml:space="preserve">تصریح سیوطی در کتاب </w:t>
      </w:r>
      <w:r>
        <w:rPr>
          <w:rtl w:val="true"/>
        </w:rPr>
        <w:t>«</w:t>
      </w:r>
      <w:r>
        <w:rPr>
          <w:rtl w:val="true"/>
        </w:rPr>
        <w:t>إتمام الدّرایة لقرّاء النقایة</w:t>
      </w:r>
      <w:r>
        <w:rPr>
          <w:rtl w:val="true"/>
        </w:rPr>
        <w:t xml:space="preserve">» </w:t>
      </w:r>
      <w:r>
        <w:rPr>
          <w:rtl w:val="true"/>
        </w:rPr>
        <w:t>به ضعف حدیث نجوم</w:t>
      </w:r>
      <w:bookmarkEnd w:id="311"/>
    </w:p>
    <w:p>
      <w:pPr>
        <w:pStyle w:val="BookText"/>
        <w:rPr/>
      </w:pPr>
      <w:r>
        <w:rPr>
          <w:rFonts w:ascii="IRNazanin" w:hAnsi="IRNazanin" w:eastAsia="IRNazanin"/>
          <w:color w:val="111111"/>
          <w:sz w:val="28"/>
          <w:sz w:val="28"/>
          <w:szCs w:val="28"/>
          <w:rtl w:val="true"/>
          <w:lang w:bidi="fa-IR"/>
        </w:rPr>
        <w:t xml:space="preserve">وجه سی و سوم آنکه جلال الدّین عبد الرّحمن بن أبی بکر السّیوطی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إتمام الدّرایة لقرّاء النقایة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حدیث نجوم را بکمال صراحت واضح نموده و آن را در مقام نفی حجّیّت قول صحابی بر غیر او مذکور ساخته در ایضاح موهونیّتش سعی جمیل فرموده چنانچه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قول صحابی حجّة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الجدید و القدیم، نعم، لحدیث</w:t>
      </w:r>
    </w:p>
    <w:p>
      <w:pPr>
        <w:pStyle w:val="BookText"/>
        <w:rPr/>
      </w:pPr>
      <w:r>
        <w:rPr>
          <w:rFonts w:ascii="IRNazanin" w:hAnsi="IRNazanin" w:eastAsia="IRNazanin"/>
          <w:color w:val="111111"/>
          <w:sz w:val="28"/>
          <w:sz w:val="28"/>
          <w:szCs w:val="28"/>
          <w:rtl w:val="true"/>
          <w:lang w:bidi="fa-IR"/>
        </w:rPr>
        <w:t>أصحابی کالنّجوم بأیّهم اقتدیتم اهتدیتم، و أجیب بضعفه</w:t>
      </w:r>
      <w:r>
        <w:rPr>
          <w:rFonts w:eastAsia="IRNazanin" w:cs="IRNazanin"/>
          <w:color w:val="111111"/>
          <w:sz w:val="28"/>
          <w:szCs w:val="28"/>
          <w:rtl w:val="true"/>
          <w:lang w:bidi="fa-IR"/>
        </w:rPr>
        <w:t>].</w:t>
      </w:r>
    </w:p>
    <w:p>
      <w:pPr>
        <w:pStyle w:val="Heading4"/>
        <w:numPr>
          <w:ilvl w:val="3"/>
          <w:numId w:val="1"/>
        </w:numPr>
        <w:rPr/>
      </w:pPr>
      <w:bookmarkStart w:id="312" w:name="__RefHeading___Toc3088809_73709187"/>
      <w:bookmarkStart w:id="313" w:name="_Toc120"/>
      <w:bookmarkEnd w:id="312"/>
      <w:r>
        <w:rPr>
          <w:rtl w:val="true"/>
        </w:rPr>
        <w:t xml:space="preserve">وجه </w:t>
      </w:r>
      <w:r>
        <w:rPr/>
        <w:t>34</w:t>
      </w:r>
      <w:r>
        <w:rPr>
          <w:rtl w:val="true"/>
        </w:rPr>
        <w:t xml:space="preserve"> </w:t>
      </w:r>
      <w:r>
        <w:rPr>
          <w:rtl w:val="true"/>
        </w:rPr>
        <w:t xml:space="preserve">سیوطی در </w:t>
      </w:r>
      <w:r>
        <w:rPr>
          <w:rtl w:val="true"/>
        </w:rPr>
        <w:t>«</w:t>
      </w:r>
      <w:r>
        <w:rPr>
          <w:rtl w:val="true"/>
        </w:rPr>
        <w:t>جامع صغیر</w:t>
      </w:r>
      <w:r>
        <w:rPr>
          <w:rtl w:val="true"/>
        </w:rPr>
        <w:t xml:space="preserve">» </w:t>
      </w:r>
      <w:r>
        <w:rPr>
          <w:rtl w:val="true"/>
        </w:rPr>
        <w:t xml:space="preserve">حدیث نجوم را ذکر کرده‌و بر حاشیه آن حرف </w:t>
      </w:r>
      <w:r>
        <w:rPr>
          <w:rtl w:val="true"/>
        </w:rPr>
        <w:t>«</w:t>
      </w:r>
      <w:r>
        <w:rPr>
          <w:rtl w:val="true"/>
        </w:rPr>
        <w:t>ضاد</w:t>
      </w:r>
      <w:r>
        <w:rPr>
          <w:rtl w:val="true"/>
        </w:rPr>
        <w:t xml:space="preserve">» </w:t>
      </w:r>
      <w:r>
        <w:rPr>
          <w:rtl w:val="true"/>
        </w:rPr>
        <w:t>که علامت ضعیف بودن ست نوشته</w:t>
      </w:r>
      <w:bookmarkEnd w:id="313"/>
    </w:p>
    <w:p>
      <w:pPr>
        <w:pStyle w:val="BookText"/>
        <w:rPr/>
      </w:pPr>
      <w:r>
        <w:rPr>
          <w:rFonts w:ascii="IRNazanin" w:hAnsi="IRNazanin" w:eastAsia="IRNazanin"/>
          <w:color w:val="111111"/>
          <w:sz w:val="28"/>
          <w:sz w:val="28"/>
          <w:szCs w:val="28"/>
          <w:rtl w:val="true"/>
          <w:lang w:bidi="fa-IR"/>
        </w:rPr>
        <w:t xml:space="preserve">وجه سی و چهارم آنکه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نجوم را ذکر کرده و بر حاشیه آن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که علامت ضعیف بودن این حدیث ست چنانچه در کتاب مذکور مرقوم 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 ربی فیما تختلف فیه أصحابی من بعدی فأوحی إلیّ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أصحابک عندی بمنزلة النّجوم فی السّماء بعضها أضوأ من بعض فمن أخذ بشیء ممّا هم علیه من اختلافهم فهو عندی علی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السّجزی</w:t>
      </w:r>
      <w:bookmarkStart w:id="314" w:name="pg11492_132776"/>
    </w:p>
    <w:p>
      <w:pPr>
        <w:pStyle w:val="BookText"/>
        <w:rPr/>
      </w:pPr>
      <w:bookmarkEnd w:id="314"/>
      <w:r>
        <w:rPr>
          <w:rFonts w:ascii="IRNazanin" w:hAnsi="IRNazanin" w:eastAsia="IRNazanin"/>
          <w:color w:val="111111"/>
          <w:sz w:val="28"/>
          <w:sz w:val="28"/>
          <w:szCs w:val="28"/>
          <w:rtl w:val="true"/>
          <w:lang w:bidi="fa-IR"/>
        </w:rPr>
        <w:t>فی الإبانة و ابن عساکر عن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نقلا عن نسخة طبعت بمصر فی سنة ستّ و ثمانین و مائتین بعد الألف</w:t>
      </w:r>
      <w:r>
        <w:rPr>
          <w:rFonts w:eastAsia="IRNazanin" w:cs="IRNazanin"/>
          <w:color w:val="111111"/>
          <w:sz w:val="28"/>
          <w:szCs w:val="28"/>
          <w:rtl w:val="true"/>
          <w:lang w:bidi="fa-IR"/>
        </w:rPr>
        <w:t>.</w:t>
      </w:r>
    </w:p>
    <w:p>
      <w:pPr>
        <w:pStyle w:val="Heading4"/>
        <w:numPr>
          <w:ilvl w:val="3"/>
          <w:numId w:val="1"/>
        </w:numPr>
        <w:rPr/>
      </w:pPr>
      <w:bookmarkStart w:id="315" w:name="__RefHeading___Toc3088811_73709187"/>
      <w:bookmarkStart w:id="316" w:name="_Toc121"/>
      <w:bookmarkEnd w:id="315"/>
      <w:r>
        <w:rPr>
          <w:rtl w:val="true"/>
        </w:rPr>
        <w:t xml:space="preserve">وجه </w:t>
      </w:r>
      <w:r>
        <w:rPr/>
        <w:t>35</w:t>
      </w:r>
      <w:r>
        <w:rPr>
          <w:rtl w:val="true"/>
        </w:rPr>
        <w:t xml:space="preserve"> </w:t>
      </w:r>
      <w:r>
        <w:rPr>
          <w:rtl w:val="true"/>
        </w:rPr>
        <w:t xml:space="preserve">قدح و جرح سیوطی در </w:t>
      </w:r>
      <w:r>
        <w:rPr>
          <w:rtl w:val="true"/>
        </w:rPr>
        <w:t>«</w:t>
      </w:r>
      <w:r>
        <w:rPr>
          <w:rtl w:val="true"/>
        </w:rPr>
        <w:t>جمع الجوامع</w:t>
      </w:r>
      <w:r>
        <w:rPr>
          <w:rtl w:val="true"/>
        </w:rPr>
        <w:t>»</w:t>
      </w:r>
      <w:bookmarkEnd w:id="316"/>
    </w:p>
    <w:p>
      <w:pPr>
        <w:pStyle w:val="BookText"/>
        <w:rPr/>
      </w:pPr>
      <w:r>
        <w:rPr>
          <w:rFonts w:ascii="IRNazanin" w:hAnsi="IRNazanin" w:eastAsia="IRNazanin"/>
          <w:color w:val="111111"/>
          <w:sz w:val="28"/>
          <w:sz w:val="28"/>
          <w:szCs w:val="28"/>
          <w:rtl w:val="true"/>
          <w:lang w:bidi="fa-IR"/>
        </w:rPr>
        <w:t xml:space="preserve">وجه سی و پنجم آنکه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نجوم قدح و جرح مفصّل نموده بتضعیف رجال سند آن در إیضاح بطلان و هوان آن علی وجه الکمال افزوده، چنانچه در کتاب مذکور علی ما نقل عنه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اوتیتم من کتاب اللّه فالعمل به لا عذر لأحد فی ترکه فإن لم یکن فی کتاب اللّه فبسنّة منّی ماضیة فإن لم تکن سنّة منّی فبما قال أصحابی إنّ أصحابی بمنزلة النّجوم فی السّماء فبأیّها أخذتم اهتدیتم و اختلاف أصحابی لکم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نصر السّجزی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و الخطیب و ابن عساکر و الدّیلمی عن سلیمان بن أبی کریمة عن جویبر عن الضّحّاک عن ابن عباس و سلیمان ضعیف و کذا جویبر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ناظر بصیر واضح و مستنیرست که این سیاق حدیث نجوم بعینه همان سیاق می‌باشد که شاهصاحب آن را برای احتجاج و إسناد از دیگر سیاقات بر گزیده‌اند و لیکن از إظهار مقدوحیّت و مطعونیّت سند آن بکمال دیانث إعراض ورزیده</w:t>
      </w:r>
      <w:r>
        <w:rPr>
          <w:rFonts w:eastAsia="IRNazanin" w:cs="IRNazanin"/>
          <w:color w:val="111111"/>
          <w:sz w:val="28"/>
          <w:szCs w:val="28"/>
          <w:rtl w:val="true"/>
          <w:lang w:bidi="fa-IR"/>
        </w:rPr>
        <w:t>.</w:t>
      </w:r>
    </w:p>
    <w:p>
      <w:pPr>
        <w:pStyle w:val="Heading4"/>
        <w:numPr>
          <w:ilvl w:val="3"/>
          <w:numId w:val="1"/>
        </w:numPr>
        <w:rPr/>
      </w:pPr>
      <w:bookmarkStart w:id="317" w:name="__RefHeading___Toc3088813_73709187"/>
      <w:bookmarkStart w:id="318" w:name="_Toc122"/>
      <w:bookmarkEnd w:id="317"/>
      <w:r>
        <w:rPr>
          <w:rtl w:val="true"/>
        </w:rPr>
        <w:t xml:space="preserve">وجه </w:t>
      </w:r>
      <w:r>
        <w:rPr/>
        <w:t>36</w:t>
      </w:r>
      <w:r>
        <w:rPr>
          <w:rtl w:val="true"/>
        </w:rPr>
        <w:t xml:space="preserve"> </w:t>
      </w:r>
      <w:r>
        <w:rPr>
          <w:rtl w:val="true"/>
        </w:rPr>
        <w:t xml:space="preserve">نقل ملاّ علی متقی در </w:t>
      </w:r>
      <w:r>
        <w:rPr>
          <w:rtl w:val="true"/>
        </w:rPr>
        <w:t>«</w:t>
      </w:r>
      <w:r>
        <w:rPr>
          <w:rtl w:val="true"/>
        </w:rPr>
        <w:t>کنز العمّال</w:t>
      </w:r>
      <w:r>
        <w:rPr>
          <w:rtl w:val="true"/>
        </w:rPr>
        <w:t xml:space="preserve">» </w:t>
      </w:r>
      <w:r>
        <w:rPr>
          <w:rtl w:val="true"/>
        </w:rPr>
        <w:t>حدیث نجوم را مع قدح و جرح سیوطی</w:t>
      </w:r>
      <w:bookmarkEnd w:id="318"/>
    </w:p>
    <w:p>
      <w:pPr>
        <w:pStyle w:val="BookText"/>
        <w:rPr/>
      </w:pPr>
      <w:r>
        <w:rPr>
          <w:rFonts w:ascii="IRNazanin" w:hAnsi="IRNazanin" w:eastAsia="IRNazanin"/>
          <w:color w:val="111111"/>
          <w:sz w:val="28"/>
          <w:sz w:val="28"/>
          <w:szCs w:val="28"/>
          <w:rtl w:val="true"/>
          <w:lang w:bidi="fa-IR"/>
        </w:rPr>
        <w:t xml:space="preserve">وجه سی و ششم آنکه ملاّ علی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نجوم را بهمان سیاقی که شاهصاحب ذکر کرده‌اند مع قدح و جرح سیوطی در آن وارد نموده و بتقریر افادۀ پر إجادۀ سیوطی تحریر در باب توهین و تهجین سند آن زنگ ارتیاب از أفئدۀ مرتابین یکسر زدوده، چنانچه در کتاب مذکور در باب ثانی کتاب اوّل از حرف الهمزه گفته</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اوتیتم من کتاب اللّه فالعمل به لا عذر لأحد فی ترکه فان لم یکن فی کتاب اللّه فسنّة منّی ماضیة فإن لم تکن سنّة منّی فما قال أصحابی إنّ أصحابی بمنزلة النّجوم فی السّماء فأیّها أخذتم اهتدیتم و اختلاف أصحابی لکم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نصر السّجزی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و الخطیب و ابن عساکر و الدّیلمی عن سلیمان ابن أبی کریمة عن جویبر عن الضّحّاک عن ابن عبّاس، و سلیمان ضعیف و کذا جویبر</w:t>
      </w:r>
      <w:r>
        <w:rPr>
          <w:rFonts w:eastAsia="IRNazanin" w:cs="IRNazanin"/>
          <w:color w:val="111111"/>
          <w:sz w:val="28"/>
          <w:szCs w:val="28"/>
          <w:rtl w:val="true"/>
          <w:lang w:bidi="fa-IR"/>
        </w:rPr>
        <w:t>].</w:t>
      </w:r>
      <w:bookmarkStart w:id="319" w:name="pg11492_132777"/>
    </w:p>
    <w:p>
      <w:pPr>
        <w:pStyle w:val="Heading4"/>
        <w:numPr>
          <w:ilvl w:val="3"/>
          <w:numId w:val="1"/>
        </w:numPr>
        <w:rPr/>
      </w:pPr>
      <w:bookmarkStart w:id="320" w:name="__RefHeading___Toc3088815_73709187"/>
      <w:bookmarkStart w:id="321" w:name="_Toc123"/>
      <w:bookmarkEnd w:id="319"/>
      <w:bookmarkEnd w:id="320"/>
      <w:r>
        <w:rPr>
          <w:rtl w:val="true"/>
        </w:rPr>
        <w:t xml:space="preserve">وجه </w:t>
      </w:r>
      <w:r>
        <w:rPr/>
        <w:t>37</w:t>
      </w:r>
      <w:r>
        <w:rPr>
          <w:rtl w:val="true"/>
        </w:rPr>
        <w:t xml:space="preserve"> </w:t>
      </w:r>
      <w:r>
        <w:rPr>
          <w:rtl w:val="true"/>
        </w:rPr>
        <w:t xml:space="preserve">ملاّ علی متقی نیز حدیث نجوم را در </w:t>
      </w:r>
      <w:r>
        <w:rPr>
          <w:rtl w:val="true"/>
        </w:rPr>
        <w:t>«</w:t>
      </w:r>
      <w:r>
        <w:rPr>
          <w:rtl w:val="true"/>
        </w:rPr>
        <w:t>منتخب کنز العمّال</w:t>
      </w:r>
      <w:r>
        <w:rPr>
          <w:rtl w:val="true"/>
        </w:rPr>
        <w:t xml:space="preserve">» </w:t>
      </w:r>
      <w:r>
        <w:rPr>
          <w:rtl w:val="true"/>
        </w:rPr>
        <w:t>ذکر کرده</w:t>
      </w:r>
      <w:bookmarkEnd w:id="321"/>
    </w:p>
    <w:p>
      <w:pPr>
        <w:pStyle w:val="BookText"/>
        <w:rPr/>
      </w:pPr>
      <w:r>
        <w:rPr>
          <w:rFonts w:ascii="IRNazanin" w:hAnsi="IRNazanin" w:eastAsia="IRNazanin"/>
          <w:color w:val="111111"/>
          <w:sz w:val="28"/>
          <w:sz w:val="28"/>
          <w:szCs w:val="28"/>
          <w:rtl w:val="true"/>
          <w:lang w:bidi="fa-IR"/>
        </w:rPr>
        <w:t xml:space="preserve">وجه سی و هفتم آنکه ملاّ علی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حدیث نجوم را بسیاقی که شاهصاحب ذکر کرده‌اند آورده و بذکر قدح و جرح سیوطی در رجال آن طریق تسلیم آن سپرده، چنانچه در کتاب مذکور در کتاب الایمان و الإسلام در باب الاعتصام بالکتاب و السّنّة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مهما اوتیتم من کتاب اللّه فالعمل به لا عذر لأحد فی ترکه فإن لم یکن فی کتاب اللّه فسنّة منّی ماضیة فإن لم تکن سنّة منّی ماضیة فما قال أصحابی، إنّ أصحابی بمنزلة النّجوم فی السّماء فأیّها أخذتم اهتدیتم و اختلاف أصحابی لکم 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نصر السّجزی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و الخطیب و ابن عساکر و الدّیلمی عن سلیمان بن أبی کریمة عن جویبر عن الضّحّاک عن ابن عبّاس، و سلیمان ضعیف و کذا جویبر</w:t>
      </w:r>
      <w:r>
        <w:rPr>
          <w:rFonts w:eastAsia="IRNazanin" w:cs="IRNazanin"/>
          <w:color w:val="111111"/>
          <w:sz w:val="28"/>
          <w:szCs w:val="28"/>
          <w:rtl w:val="true"/>
          <w:lang w:bidi="fa-IR"/>
        </w:rPr>
        <w:t>].</w:t>
      </w:r>
    </w:p>
    <w:p>
      <w:pPr>
        <w:pStyle w:val="Heading4"/>
        <w:numPr>
          <w:ilvl w:val="3"/>
          <w:numId w:val="1"/>
        </w:numPr>
        <w:rPr/>
      </w:pPr>
      <w:bookmarkStart w:id="322" w:name="__RefHeading___Toc3088817_73709187"/>
      <w:bookmarkStart w:id="323" w:name="_Toc124"/>
      <w:bookmarkEnd w:id="322"/>
      <w:r>
        <w:rPr>
          <w:rtl w:val="true"/>
        </w:rPr>
        <w:t xml:space="preserve">وجه </w:t>
      </w:r>
      <w:r>
        <w:rPr/>
        <w:t>38</w:t>
      </w:r>
      <w:r>
        <w:rPr>
          <w:rtl w:val="true"/>
        </w:rPr>
        <w:t xml:space="preserve"> </w:t>
      </w:r>
      <w:r>
        <w:rPr>
          <w:rtl w:val="true"/>
        </w:rPr>
        <w:t xml:space="preserve">ملا علی قاری در </w:t>
      </w:r>
      <w:r>
        <w:rPr>
          <w:rtl w:val="true"/>
        </w:rPr>
        <w:t>«</w:t>
      </w:r>
      <w:r>
        <w:rPr>
          <w:rtl w:val="true"/>
        </w:rPr>
        <w:t xml:space="preserve">مرقاة </w:t>
      </w:r>
      <w:r>
        <w:rPr>
          <w:rtl w:val="true"/>
        </w:rPr>
        <w:t xml:space="preserve">- </w:t>
      </w:r>
      <w:r>
        <w:rPr>
          <w:rtl w:val="true"/>
        </w:rPr>
        <w:t>شرح مشکاة</w:t>
      </w:r>
      <w:r>
        <w:rPr>
          <w:rtl w:val="true"/>
        </w:rPr>
        <w:t xml:space="preserve">» </w:t>
      </w:r>
      <w:r>
        <w:rPr>
          <w:rtl w:val="true"/>
        </w:rPr>
        <w:t>حدیث نجوم را مقدوح و مجروح أعلام نموده</w:t>
      </w:r>
      <w:bookmarkEnd w:id="323"/>
    </w:p>
    <w:p>
      <w:pPr>
        <w:pStyle w:val="BookText"/>
        <w:rPr/>
      </w:pPr>
      <w:r>
        <w:rPr>
          <w:rFonts w:ascii="IRNazanin" w:hAnsi="IRNazanin" w:eastAsia="IRNazanin"/>
          <w:color w:val="111111"/>
          <w:sz w:val="28"/>
          <w:sz w:val="28"/>
          <w:szCs w:val="28"/>
          <w:rtl w:val="true"/>
          <w:lang w:bidi="fa-IR"/>
        </w:rPr>
        <w:t xml:space="preserve">وجه سی و هشتم آنکه ملا علی قاری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نجوم را مقدوح و مجروح أعلام فخام خود وانموده مسلک ابدای عوار و إظهار شنار آن باعلان و اجهار پیموده، چنانچه در کتاب مذکور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الرّبیع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أنّ</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أصحابی کالنّجوم بأیّهم اقتدیتم اهتدیتم، أخرجه ابن ماجة، کذا ذکره الجلال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أحادیث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أجده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البحث عنه و قد ذکره ابن حجر العسقلانی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أحادیث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أدب القضاء و أطال الکلام علیه و ذکر أنّه ضعیف واه بل ذکر عن ابن حزم أنّه موضوع باطل لکن ذکر عن البیهقی أنّه قال إنّ حدیث مسلم یؤدّی بعض معناه، یعنی</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أمنة السماء،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البیهقیّ هو یؤدّی صحّة التّشبیه للصّحابة بالنّجوم، أمّا فی الاقتداء فلا یظهر،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یتلمّح ذلک من معنی الاهتداء بالنّجوم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الاهتداء فرع الاقتداء،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الحدیث إنّما هو إشارة إلی الفتن الحادثة بعد انقراض الصّحابة من طمس السّنن و ظهور البدع و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الجور فی أقطار الأرض،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تکلّم علی هذا الحدیث ابن السّبکی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الأصلی فی الکلام علی عدالة الصّحابة و لم یعزه لابن ماجة و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المسیّب عن عمر بن الخطاب مرفوعا</w:t>
      </w:r>
      <w:r>
        <w:rPr>
          <w:rFonts w:eastAsia="IRNazanin" w:cs="IRNazanin"/>
          <w:color w:val="111111"/>
          <w:sz w:val="28"/>
          <w:szCs w:val="28"/>
          <w:rtl w:val="true"/>
          <w:lang w:bidi="fa-IR"/>
        </w:rPr>
        <w:t>:</w:t>
      </w:r>
      <w:bookmarkStart w:id="324" w:name="pg11492_132778"/>
    </w:p>
    <w:p>
      <w:pPr>
        <w:pStyle w:val="BookText"/>
        <w:rPr/>
      </w:pPr>
      <w:bookmarkEnd w:id="324"/>
      <w:r>
        <w:rPr>
          <w:rFonts w:ascii="IRNazanin" w:hAnsi="IRNazanin" w:eastAsia="IRNazanin"/>
          <w:color w:val="111111"/>
          <w:sz w:val="28"/>
          <w:sz w:val="28"/>
          <w:szCs w:val="28"/>
          <w:rtl w:val="true"/>
          <w:lang w:bidi="fa-IR"/>
        </w:rPr>
        <w:t xml:space="preserve">سألت ربّی، الحدیث، إلی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فهو من الأحادیث الّتی ذکرها رزین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یقف علیها ابن الأثیر فی الاصول المذکورة و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زرین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بر ارباب خبرت و بصارت فوائد عدیده و عوائد سدیده ظاهر و باهر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آنکه واضح می‌گردد که جلال الدّین سیوطی اخراج حدیث نجوم را بسوی ابن ماجه نسبت نموده و این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وصف بحث یافته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آنکه از آن ثابت می‌شود که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أحادیث 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طولانی برین حدیث نموده و ذکر کرده که این حدیث ضعیف واهیست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آنکه محقّق می‌گردد که ابن حجر عسقلانی در کتاب مذکور از ابن حزم نقل کرده که این حدیث موضوع و باطلست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آنکه واضح می‌شود که ابن السّبکی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مختصر 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برین حدیث کلام کرده و نسبت آن بسوی ابن ماجه ننموده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آنکه ظاهر می‌گردد که ابن الأثیر الجزری این حدیث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بروایت سعید بن المسیّب از عمر بن الخطاب آورده و بعد آن محض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نام مخرج ذکر نکرده، پس این حدیث از جمله آن أحادیثست که رزین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تجرید الاصول ذکر کرده و ابن الأثیر در اصول مذکور بر آن واقف نشده، و ازین جاست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کرده و نسبت آن بهیچ أصلی از اصول ستّه نتوانسته ناچار اکتفا بر نسبت اخراج آن بسوی زرین نموده</w:t>
      </w:r>
      <w:r>
        <w:rPr>
          <w:rFonts w:eastAsia="IRNazanin" w:cs="IRNazanin"/>
          <w:color w:val="111111"/>
          <w:sz w:val="28"/>
          <w:szCs w:val="28"/>
          <w:rtl w:val="true"/>
          <w:lang w:bidi="fa-IR"/>
        </w:rPr>
        <w:t>.</w:t>
      </w:r>
    </w:p>
    <w:p>
      <w:pPr>
        <w:pStyle w:val="Heading4"/>
        <w:numPr>
          <w:ilvl w:val="3"/>
          <w:numId w:val="1"/>
        </w:numPr>
        <w:rPr/>
      </w:pPr>
      <w:bookmarkStart w:id="325" w:name="__RefHeading___Toc3088819_73709187"/>
      <w:bookmarkStart w:id="326" w:name="_Toc125"/>
      <w:bookmarkEnd w:id="325"/>
      <w:r>
        <w:rPr>
          <w:rtl w:val="true"/>
        </w:rPr>
        <w:t xml:space="preserve">وجه </w:t>
      </w:r>
      <w:r>
        <w:rPr/>
        <w:t>39</w:t>
      </w:r>
      <w:r>
        <w:rPr>
          <w:rtl w:val="true"/>
        </w:rPr>
        <w:t xml:space="preserve"> </w:t>
      </w:r>
      <w:r>
        <w:rPr>
          <w:rtl w:val="true"/>
        </w:rPr>
        <w:t xml:space="preserve">قدح ملاّ علی قاری در </w:t>
      </w:r>
      <w:r>
        <w:rPr>
          <w:rtl w:val="true"/>
        </w:rPr>
        <w:t>«</w:t>
      </w:r>
      <w:r>
        <w:rPr>
          <w:rtl w:val="true"/>
        </w:rPr>
        <w:t>شرح شفا</w:t>
      </w:r>
      <w:r>
        <w:rPr>
          <w:rtl w:val="true"/>
        </w:rPr>
        <w:t>»</w:t>
      </w:r>
      <w:bookmarkEnd w:id="326"/>
    </w:p>
    <w:p>
      <w:pPr>
        <w:pStyle w:val="BookText"/>
        <w:rPr/>
      </w:pPr>
      <w:r>
        <w:rPr>
          <w:rFonts w:ascii="IRNazanin" w:hAnsi="IRNazanin" w:eastAsia="IRNazanin"/>
          <w:color w:val="111111"/>
          <w:sz w:val="28"/>
          <w:sz w:val="28"/>
          <w:szCs w:val="28"/>
          <w:rtl w:val="true"/>
          <w:lang w:bidi="fa-IR"/>
        </w:rPr>
        <w:t xml:space="preserve">وجه سی و نهم آنکه نیز ملاّ علی قاری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پردۀ خفا از وجه قدح و جرح این حدیث برداشته بإبراز مطعون و موهون بودن آن نزد محقّقین و منقّدین سنّیّه همّت خود بر گماشته، چنانچه در کتاب مذکور در شرح قول قاضی عیاض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قال</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اعلم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أصحابی، حدیث آخر و قد أخرجه الدّار قطنیّ فی الفضائل و ابن عبد البرّ من طریقه من حدیث</w:t>
      </w:r>
    </w:p>
    <w:p>
      <w:pPr>
        <w:pStyle w:val="BookText"/>
        <w:rPr/>
      </w:pPr>
      <w:r>
        <w:rPr>
          <w:rFonts w:ascii="IRNazanin" w:hAnsi="IRNazanin" w:eastAsia="IRNazanin"/>
          <w:color w:val="111111"/>
          <w:sz w:val="28"/>
          <w:sz w:val="28"/>
          <w:szCs w:val="28"/>
          <w:rtl w:val="true"/>
          <w:lang w:bidi="fa-IR"/>
        </w:rPr>
        <w:t>جابر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إسناد لا تقوم به حجّة و رواه عبد بن حمید فی مسنده عن ابن عمر رضی اللّه تعالی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لا یصحّ و رواه ابن عدی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نافع عن ابن عمر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فأیّهم أخذتم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إسناده ضعیف و رواه 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عمر و من حدیث ابن عبّاس بنحوه و من وجه آخر مرسلا،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متنه مشهور و أسانیده ضعیفة، قال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ینبغی للقاضی أن لا یذکره بصیغة جزم لما عرف عند أهل الصّناعة و قد سبق له مثله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یحتمل أنّه ثبت باسناد عنده أو حمل کثرة الطرق علی ترقّیه من الضّعیف إلی الحسن بناء علی حسن ظنّه مع أنّ الحدیث الضّعیف یعمل به فی فضائل الأعمال، و اللّه أعلم بحقیقة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عبارت بر أصحاب کمال و مهارت فوائد متعدّده و عوائد متبدّده واضح و لائح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آنکه ثابت می‌شود که سند حدیث نجوم مروی از جابر بحدّی مقدوحست که حافظ ابن عبد البرّ در باب آن تصریح نمود که هیچ حجّتی بآن قائم نمی‌تواند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واضح می‌گردد که حدیث نجوم مروی از ابن عمر حدیثیست که حافظ بزّار در باب آن تصریح نموده که آن منکرست 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محقّق می‌شود که ابن عدی در کامل حدیث نجوم را از ابن عمر روایت کرده و سند آن ضعیفست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آنکه ظاهر می‌گردد که حدیث نجوم را بیهقی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 عمرو بروایت ابن عبّاس و از وجه دیگر نقل کرده و بعد از آن افاده نموده که متن این حدیث مشهور است و أسانید آن ضعیفه است</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آنکه متبیّن می‌شود که حلبی سارح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ذکر این حدیث إیراد و اعتراض کرده و گفته که سزاوار بود برای قاضی عیاض که این حدیث را بصیغۀ جزم ذکر ننماید زیرا که حال این حدیث نزد أهل صناعت معروفست، یعنی این حدیث نزد ماهرین علم حدیث مقدوح و مجروح می‌باشد و برای قاضی عیاض</w:t>
      </w:r>
    </w:p>
    <w:p>
      <w:pPr>
        <w:pStyle w:val="BookText"/>
        <w:rPr/>
      </w:pPr>
      <w:r>
        <w:rPr>
          <w:rFonts w:ascii="IRNazanin" w:hAnsi="IRNazanin" w:eastAsia="IRNazanin"/>
          <w:color w:val="111111"/>
          <w:sz w:val="28"/>
          <w:sz w:val="28"/>
          <w:szCs w:val="28"/>
          <w:rtl w:val="true"/>
          <w:lang w:bidi="fa-IR"/>
        </w:rPr>
        <w:t>مثل این صنیع چند بار گذشته است یعنی او بارها أحادیث مقدوحه را بصیغۀ جزم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آنچه علی قاری خواسته که قاضی عیاض را از إیراد و اعتراض حلبی سبک دوش کند و گفته که محتملست که این حدیث نزد قاضی عیاض ثابت شده باشد باسنادی یا اینکه حمل کرده باشد کثرت طرق آن را بر ترقّی کردن آن از ضعیف بسوی حسن بنا بر حسن ظنّ خود با اینکه حدیث ضعیف عمل کرده می‌شود بآن در فضائل أعمال پس این تقریر سراسر تزویر علی قاری باطل و مضمحلّ ست بچند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آنکه هر گاه أکابر محدّثین متقدّمین و متأخّرین سنّیّه را با وصف بحث و فحص تامّ سندی مثبت برای این حدیث پیدا نشده باشد احتمال حصول آن برای قاضی عیاض احتمالی ست بس بعید و بغایت ناسدید و چگونه کسی إصغا باین احتمال می‌توان کرد و حال آنکه اگر قاضی عیاض را چنین سند نصیب می‌شد لا بدّ آن سند را درین مقام ابتهاجا ذکر می‌نمود و بحصول آن در افتخار خود می‌افزود نه آنکه آن را در زاویۀ کتمان و اخفا می‌انداخت و خویشتن را بذکر این حدیث بصیغۀ جزم عرضۀ طعن و تشنیع و دار و گیر منقّدین نحاریر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در ما سبق بتفصیل دانستی که أحمد بن حنبل که از أرکان أربعۀ اهل سنّت ست و جلالت شان و رفعت مکان او نزد سنّیّه محتاج ببیان نیست، حدیث نجوم را غیر صحیح بلکه موضوع گفته، و مزنی شاگرد رشید شافعی نیز این حدیث را صحیح ندانسته، و حافظ أبو بکر بزّار در قدح و جرح این حدیث سندا و متنا سعی مشکور بعمل آورده، و حافظ ابن عدی نیز در آن قدح نموده و آن را غیر صحیح دانسته، و حافظ دارقطنی هم آن را مجروح ساخته، و حافظ ابن حزم آن را مکذوب و موضوع و باطل گفته و فرموده که هرگز صحیح نشده، و حافظ أبو بکر بیهقی افاده نموده که أسانید آن ضعیفه است و هیچ اسنادی درین باب ثابت نشده، و حافظ المغرب علاّمه ابن عبد البرّ قدح آن از مزنی و حافظ أبو بکر بزّار نقل کرده و خود هم بعض طرق آن ذکر نموده و آن را مقدوح و مجروح ساخته</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همه حفّاظ أعلام و نقّاد فخام قبل از قاضی عیاض گذشته‌اند و اگر</w:t>
      </w:r>
    </w:p>
    <w:p>
      <w:pPr>
        <w:pStyle w:val="BookText"/>
        <w:rPr/>
      </w:pPr>
      <w:r>
        <w:rPr>
          <w:rFonts w:ascii="IRNazanin" w:hAnsi="IRNazanin" w:eastAsia="IRNazanin"/>
          <w:color w:val="111111"/>
          <w:sz w:val="28"/>
          <w:sz w:val="28"/>
          <w:szCs w:val="28"/>
          <w:rtl w:val="true"/>
          <w:lang w:bidi="fa-IR"/>
        </w:rPr>
        <w:t>قاضی بر افادات همه شان مطلع نشده باشد لابدّست که از تحقیقات بعض ایشان ضرور آگاه خواهد بود، و بعد چنین اطلاع اگر او را در خصوص حدیث نجوم سندی مثبت بدست می‌آمد لازم بود که برای افادۀ مستفیدین آن را ذکر نماید و طعن طاعنین را ازین حدیث بذکر آن سند دفع فرماید نه آنکه یکسر از ذکر آن إعراض کند و بذکر أصل حدیث بلا سند و آن هم بصیغۀ جزم بنای احتیاط و حزم 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آنکه اگر این حدیث سندی مثبت می‌داشت و بوجه من الوجوه قاضی عیاض از ذکر آن قاصر مانده بود لابدّ شرّاح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مخرجین أحادیث کتاب مذکور که از علمای أعلام و نبهای فخام نزد سنّیّه‌اند و قبل از علی قاری گذشته ذکر آن می‌کردند و منّت عظمی بر قاضی عیاض می‌نهادند و گلوی او را از دار و گیر منقّدین نحاریر خلاص می‌دادند، حال آنکه هیچ أحدی ازیشان برین مطلب قادر نشد بلکه بر عکس آن إیراد و اعتراض نمودن علمای أعلام مثل حافظ زین الدّین عراقی و أبو ذر حلبی بر قاضی عیاض درین باب بابت و محقّقست، و آنفا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قاری دانستی که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أحادیث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جسارت این حدیث را بابن ماجه نسبت داده و در سنن او أثری از آن نیست، و ذلک أدلّ دلیل علی خیبة المسعی فی هذا الباب، کما لا یخفی علی اولی الحلوم و الألباب</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آنکه حرف کثرت طرق حدیث نجوم که علی قاری بر زبان آورده حرفیست بسیار سخیف، زیرا که بر ناظر افادات نقّاد کبار و حفّاظ أحبار که سابقا گذشته ظاهر و باهرست که این حدیث هرگز طرق کثیره ندارد و بعض طرقی که بآن مروی شده جهابذۀ أخبار و صیارفۀ آثار بقدر إمکان خود در هر طریق قدح و جرح نموده‌اند و بکمال إیضاح و إفصاح مطاعن و مثالب رواة آن بیان فرموده و أحدی ازیشان طرق این حدیث را موجب ترقی آن بسوی درجۀ حسن ندانسته، پس چگونه قاضی عیاض را جائز شد که با وصف دیدن افادات ایشان و ادراک قدح و جرحشان حسن ظنّ باین حدیث نماید و در إثبات رقاعت و صفاقت خود افزاید، هل هذا إلاّ ظنّ فاسد و وهم کاسد؟</w:t>
      </w:r>
      <w:r>
        <w:rPr>
          <w:rFonts w:eastAsia="IRNazanin" w:cs="IRNazanin"/>
          <w:color w:val="111111"/>
          <w:sz w:val="28"/>
          <w:szCs w:val="28"/>
          <w:rtl w:val="true"/>
          <w:lang w:bidi="fa-IR"/>
        </w:rPr>
        <w:t>!</w:t>
      </w:r>
      <w:bookmarkStart w:id="327" w:name="pg11492_132782"/>
    </w:p>
    <w:p>
      <w:pPr>
        <w:pStyle w:val="BookText"/>
        <w:rPr/>
      </w:pPr>
      <w:bookmarkEnd w:id="327"/>
      <w:r>
        <w:rPr>
          <w:rFonts w:ascii="IRNazanin" w:hAnsi="IRNazanin" w:eastAsia="IRNazanin"/>
          <w:color w:val="111111"/>
          <w:sz w:val="28"/>
          <w:sz w:val="28"/>
          <w:szCs w:val="28"/>
          <w:rtl w:val="true"/>
          <w:lang w:bidi="fa-IR"/>
        </w:rPr>
        <w:t>پنجم آنکه ادّعای علی قاری که در فضائل أعمال بحدیث ضعیف عمل کرده می‌شود دعوایست که بعد تسلیم هم مطلوب او را ثابت نمی‌کند زیرا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این حدیث ضعیف نیست بلکه مکذوب و موضوع و باطلست و أحادیث موضوعه در هیچ مقامی قابل عمل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درین حدیث فضیلت عملی از أعمال خیر مذکور نیست تا گنجایش این ادّعا باشد بلکه مفاد آن اهتدای امّت باقتدای هر واحد از صحابه ست که أمریست بس عظیم و خطبیست بس فخیم و هرگز چنین حدیث ضئیل در مثل این مقصد جلیل قابل قبول أرباب حلوم و 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اگر ازین همه در گذر نمائیم و فرض کنیم که قاضی عیاض را ذکر این حدیث در فضائل صحابه بوجه آنکه حدیث ضعیف در فضائل معمول به می‌شود جائز بود لیکن باز هم أصل ایراد و اعتراض بر قاضی عیاض که ذکر آن بصیغۀ جزمست علی حاله باقی می‌ماند، و این حقّه بازی و حیله سازی علی قاری گردن قاضی ماضی را از نیر تأنیب و تعییر نمی‌رهاند، و آینده إنشاء اللّه تعالی از کلام خفاجی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شوکانی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الفحول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 بطلان و کمال هوان و نهایت خواری و زاری این تخدیع و تضلیل و تلمیع و تسویل علی قاری بمنصّۀ شهود خواهد رسید، فکن من المنتظرین و المتربّصین و استعذ باللّه من کید المدغلین المتلصّصین</w:t>
      </w:r>
      <w:r>
        <w:rPr>
          <w:rFonts w:eastAsia="IRNazanin" w:cs="IRNazanin"/>
          <w:color w:val="111111"/>
          <w:sz w:val="28"/>
          <w:szCs w:val="28"/>
          <w:rtl w:val="true"/>
          <w:lang w:bidi="fa-IR"/>
        </w:rPr>
        <w:t>.</w:t>
      </w:r>
    </w:p>
    <w:p>
      <w:pPr>
        <w:pStyle w:val="Heading4"/>
        <w:numPr>
          <w:ilvl w:val="3"/>
          <w:numId w:val="1"/>
        </w:numPr>
        <w:rPr/>
      </w:pPr>
      <w:bookmarkStart w:id="328" w:name="__RefHeading___Toc3088821_73709187"/>
      <w:bookmarkStart w:id="329" w:name="_Toc126"/>
      <w:bookmarkEnd w:id="328"/>
      <w:r>
        <w:rPr>
          <w:rtl w:val="true"/>
        </w:rPr>
        <w:t xml:space="preserve">وجه </w:t>
      </w:r>
      <w:r>
        <w:rPr/>
        <w:t>40</w:t>
      </w:r>
      <w:r>
        <w:rPr>
          <w:rtl w:val="true"/>
        </w:rPr>
        <w:t xml:space="preserve"> </w:t>
      </w:r>
      <w:r>
        <w:rPr>
          <w:rtl w:val="true"/>
        </w:rPr>
        <w:t>قدح و جرح حدیث نجوم از طرف عبد الرّؤوف بن تاج العارفین المناوی</w:t>
      </w:r>
      <w:bookmarkEnd w:id="329"/>
    </w:p>
    <w:p>
      <w:pPr>
        <w:pStyle w:val="BookText"/>
        <w:rPr/>
      </w:pPr>
      <w:r>
        <w:rPr>
          <w:rFonts w:ascii="IRNazanin" w:hAnsi="IRNazanin" w:eastAsia="IRNazanin"/>
          <w:color w:val="111111"/>
          <w:sz w:val="28"/>
          <w:sz w:val="28"/>
          <w:szCs w:val="28"/>
          <w:rtl w:val="true"/>
          <w:lang w:bidi="fa-IR"/>
        </w:rPr>
        <w:t xml:space="preserve">وجه چهلم آنکه علاّمه عبد الرّؤوف بن تاج العارفین المناوی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جامع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 و جرح حدیث نجوم از أکابر منقّدین نقل نموده زنک تلبیس و تعمیس از خواطر ناظرین بمصقل تحقیق زدوده، چنانچه در کتاب مذکور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ربّی فیما یختلف فیه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موتی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أصحابک عندی بمنزلة النّجوم فی السّماء بعضها أضوأ من بعض، فمن أخذ بشیء ممّا هم علیه من اختلافهم فهو عندی علی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کنفس واحدة فی التّوحید و نصرة الدّین و اختلافهم إنّما نشأ عن اجتهاد و لهم محامل و لذلک کان اختلافهم رحمة کما</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السّجزی فی الإبانة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اصول الدّیانة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 عن عمر</w:t>
      </w:r>
      <w:r>
        <w:rPr>
          <w:rFonts w:eastAsia="IRNazanin" w:cs="IRNazanin"/>
          <w:color w:val="111111"/>
          <w:sz w:val="28"/>
          <w:szCs w:val="28"/>
          <w:rtl w:val="true"/>
          <w:lang w:bidi="fa-IR"/>
        </w:rPr>
        <w:t>»</w:t>
      </w:r>
      <w:bookmarkStart w:id="330" w:name="pg11492_132783"/>
    </w:p>
    <w:p>
      <w:pPr>
        <w:pStyle w:val="BookText"/>
        <w:rPr/>
      </w:pPr>
      <w:bookmarkEnd w:id="330"/>
      <w:r>
        <w:rPr>
          <w:rFonts w:ascii="IRNazanin" w:hAnsi="IRNazanin" w:eastAsia="IRNazanin"/>
          <w:color w:val="111111"/>
          <w:sz w:val="28"/>
          <w:sz w:val="28"/>
          <w:szCs w:val="28"/>
          <w:rtl w:val="true"/>
          <w:lang w:bidi="fa-IR"/>
        </w:rPr>
        <w:t>قال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و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Heading4"/>
        <w:numPr>
          <w:ilvl w:val="3"/>
          <w:numId w:val="1"/>
        </w:numPr>
        <w:rPr/>
      </w:pPr>
      <w:bookmarkStart w:id="331" w:name="__RefHeading___Toc3088823_73709187"/>
      <w:bookmarkStart w:id="332" w:name="_Toc127"/>
      <w:bookmarkEnd w:id="331"/>
      <w:r>
        <w:rPr>
          <w:rtl w:val="true"/>
        </w:rPr>
        <w:t xml:space="preserve">وجه </w:t>
      </w:r>
      <w:r>
        <w:rPr/>
        <w:t>41</w:t>
      </w:r>
      <w:r>
        <w:rPr>
          <w:rtl w:val="true"/>
        </w:rPr>
        <w:t xml:space="preserve"> </w:t>
      </w:r>
      <w:r>
        <w:rPr>
          <w:rtl w:val="true"/>
        </w:rPr>
        <w:t>جرح عبد الرّؤوف بن تاج العارفین المناو</w:t>
      </w:r>
      <w:bookmarkEnd w:id="332"/>
    </w:p>
    <w:p>
      <w:pPr>
        <w:pStyle w:val="BookText"/>
        <w:rPr/>
      </w:pPr>
      <w:r>
        <w:rPr>
          <w:rFonts w:ascii="IRNazanin" w:hAnsi="IRNazanin" w:eastAsia="IRNazanin"/>
          <w:color w:val="111111"/>
          <w:sz w:val="28"/>
          <w:sz w:val="28"/>
          <w:szCs w:val="28"/>
          <w:rtl w:val="true"/>
          <w:lang w:bidi="fa-IR"/>
        </w:rPr>
        <w:t xml:space="preserve">وجه چهل و یکم آنکه علاّمه عبد الرّؤوف بن تاج العارفین المناوی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القدیر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جامع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ابدای عوار و إظهار شنار حدیث نجوم بسعی جمیل فرموده بذکر أقوال جرح اشتمال أسلاف خود در حقّ این حدیث موضوع استیصال آن بأحسن وجوه نموده،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القدیر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جامع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ربّی فیما یختلف فیه أصحابی من بعدی فأوحی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أصحابک عندی بمنزلة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إلخ، علی ما نقل عنه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السّجزی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اصول الدّیانة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یصحّ، نعیم مجروح و عبد الرّحیم 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کذّاب،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باطل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المختصر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غریب سئل عن البزّار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هذا الکلام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الکمال ابن أبی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أنّه مضطرب، 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عن سعید زید العمیّ أبو الحواری و کان ضعیفا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ما یرویه و من یروی عنه ضعفاء</w:t>
      </w:r>
      <w:r>
        <w:rPr>
          <w:rFonts w:eastAsia="IRNazanin" w:cs="IRNazanin"/>
          <w:color w:val="111111"/>
          <w:sz w:val="28"/>
          <w:szCs w:val="28"/>
          <w:rtl w:val="true"/>
          <w:lang w:bidi="fa-IR"/>
        </w:rPr>
        <w:t>].</w:t>
      </w:r>
    </w:p>
    <w:p>
      <w:pPr>
        <w:pStyle w:val="Heading4"/>
        <w:numPr>
          <w:ilvl w:val="3"/>
          <w:numId w:val="1"/>
        </w:numPr>
        <w:rPr/>
      </w:pPr>
      <w:bookmarkStart w:id="333" w:name="__RefHeading___Toc3088825_73709187"/>
      <w:bookmarkStart w:id="334" w:name="_Toc128"/>
      <w:bookmarkEnd w:id="333"/>
      <w:r>
        <w:rPr>
          <w:rtl w:val="true"/>
        </w:rPr>
        <w:t xml:space="preserve">وجه </w:t>
      </w:r>
      <w:r>
        <w:rPr/>
        <w:t>42</w:t>
      </w:r>
      <w:r>
        <w:rPr>
          <w:rtl w:val="true"/>
        </w:rPr>
        <w:t xml:space="preserve"> </w:t>
      </w:r>
      <w:r>
        <w:rPr>
          <w:rtl w:val="true"/>
        </w:rPr>
        <w:t>قدح و جرح حدیث نجوم از طرف شهاب الدّین أحمد بن محمّد بن عمر الخفاجی المصری الحنفی</w:t>
      </w:r>
      <w:bookmarkEnd w:id="334"/>
    </w:p>
    <w:p>
      <w:pPr>
        <w:pStyle w:val="BookText"/>
        <w:rPr/>
      </w:pPr>
      <w:r>
        <w:rPr>
          <w:rFonts w:ascii="IRNazanin" w:hAnsi="IRNazanin" w:eastAsia="IRNazanin"/>
          <w:color w:val="111111"/>
          <w:sz w:val="28"/>
          <w:sz w:val="28"/>
          <w:szCs w:val="28"/>
          <w:rtl w:val="true"/>
          <w:lang w:bidi="fa-IR"/>
        </w:rPr>
        <w:t xml:space="preserve">وجه چهل و دوم آنکه شهاب الدّین أحمد بن محمّد بن عمر الخفاجی المصری الحنفی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نسیم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شفای قاضی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بقدح و جرح حدیث نجوم پرده از روی کار برداشته أعلام إعلام برای أرباب ألباب و أحلام افراشته، چنانچه در کتاب مذکور که نسخۀ عتیقۀ آن بخطّ عرب پیش نظر قاصر حاضرست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صلّی اللّه علیه و سلّم فی حدیث آخر رواه الدّار قطنیّ و ابن عبد البرّ فی العلم من طرق أسانید کلّها ضعیفه حتّی جزم ابن حزم بأنّه موضوع، و قال الحافظ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ینبغی للمصنّف رحمه اللّه أن لا یورده بصیغة الجزم، و ما قیل من أنّه لیس بوارد لأنّ المصنّف رحمه اللّه ساقه فی فضل الصّحابة و قد استقرّوا علی جواز العمل بالحدیث الضّعیف فی فضائل الأعمال فضلا عن فضائل الرّجال؛ لا وجه له لأنّ</w:t>
      </w:r>
    </w:p>
    <w:p>
      <w:pPr>
        <w:pStyle w:val="BookText"/>
        <w:rPr/>
      </w:pPr>
      <w:r>
        <w:rPr>
          <w:rFonts w:ascii="IRNazanin" w:hAnsi="IRNazanin" w:eastAsia="IRNazanin"/>
          <w:color w:val="111111"/>
          <w:sz w:val="28"/>
          <w:sz w:val="28"/>
          <w:szCs w:val="28"/>
          <w:rtl w:val="true"/>
          <w:lang w:bidi="fa-IR"/>
        </w:rPr>
        <w:t>قوله أصحابی کالنّجوم بأیّهم اقتدیتم اهتدیتم،</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العمل بما فعلوه و قالوه من الأحکام و لیس هذا من قبیل الفضائل الّتی یجوز العمل</w:t>
      </w:r>
    </w:p>
    <w:p>
      <w:pPr>
        <w:pStyle w:val="BookText"/>
        <w:rPr/>
      </w:pPr>
      <w:r>
        <w:rPr>
          <w:rFonts w:ascii="IRNazanin" w:hAnsi="IRNazanin" w:eastAsia="IRNazanin"/>
          <w:color w:val="111111"/>
          <w:sz w:val="28"/>
          <w:sz w:val="28"/>
          <w:szCs w:val="28"/>
          <w:rtl w:val="true"/>
          <w:lang w:bidi="fa-IR"/>
        </w:rPr>
        <w:t>فیها بالضّعیف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واضح و آشکار می‌گردد که علاّمۀ خفاجی در ابدای وهن و هوان و فساد و بطلان حدیث نجوم بچند وجه اهتمام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آنکه ظاهر کرده که أسانید تمامی طرق این حدیث ضعیفست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مصرّح ساخته که ابن حزم بموضوع بودن این حدیث جزم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آنکه از حافظ عراقی نقل کرده که مصنّف یعنی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سزاوار بود که بصیغه جزم آن را وارد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آنکه کلام بعض اشخاص را که مشتمل بر دفع ایراد حافظ عراقی بر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ردّ نموده و واضح ساخته که دفع ایراد حافظ عراقی باین تقریر که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نجوم را در فضل صحابه ذکر کرده و علما مستقرّ شده‌اند بر جواز عمل بحدیث ضعیف در فضائل أعمال فضلا عن فضائل الرّجال هیچ وجهی ندارد زیرا که در حدیث نجوم حکم عملست بفعل و قول صحابه و این از قبیل فضائل نیست که در آن عمل بحدیث ضعیف جائز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متانت و رزانت این تقریر خفاجی بر أهل نظر پوشیده نیست، و بعد ملاحظه آن بر محلّ بودن ایراد حافظ عراقی بر همگنان ظاهر و باهر می‌گردد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عجبست که خفاجی بعد ازین خود حرکت مذبوحی نموده و خواسته که قاضی عیاض را از مؤاخذه و کشاکش ایراد حافظ عراقی وارهاند و او را ازین ورطه مهلکه بساحل نجات برساند، چنانچه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قال إنّه بمعنی الحدیث الّذی قبله و هو حدیث صحیح یعمل به و لذا ساقه بعده کالمتابعة له و لذا جزم به، کان أقوی و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که در صدد حمایت قاضی عیاض و دفع ایراد حافظ عراقی ازو بر آمده است می‌گفت که حدیث نجوم بمعنی حدیث ما قبل یعنی حدیث اقتدا بشیخینست و آن حدیث صحیحست که عمل کرده می‌شود بآن و بهمین سبب قاضی عیاض آن را یعنی حدیث نجوم را بعد آن یعنی حدیث اقتدا مثل متابعت آن آورده و بهمین و وجه جزم بآن نموده این کلام حامی قاضین عیاض اقوی و احسن می‌بود، انتهی حاصل کلام الخفاجی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 ظاهرست که این تقریر سراسر تزویر که خفاجی برای حمایت حمای قاضی عیاض نسج نموده أوهن من بیت العنکبوت و أرقّ من ورق التّوت می‌باشد، زیرا که هر عاقل بصیر و متأمّل خبیر نیکو می‌داند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حدیث اقتدا حدیث دیگرست و حدیث نجوم حدیث دیگر، حدیث أوّل مخصوص برای شیخین وضع شده و حدیث دیگر برای جمله صحابه موضوع گردیده، و ازینجاست که بسیاری از علمای اصولیّین اهل سنّت حدیث نجوم را معارض حدیث اقتدا می‌دانند، کما لا یخفی علی من لاحظ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إحکام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للآمدی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الحاجب و شرحه لعضد الدّین الإیجی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الشّرح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لعبید اللّه بن محمّد الفرغانی المعروف بالعبری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مجد الدّین الایکی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الهمام السّیواسی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 و التّحبیر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أمیر الحاجّ الحلبی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أمین المعروف بأمیر بادشاه البخاری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لمحبّ اللّه البهاری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الصّبح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لملا نظام الدّین السّهالوی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فواتح الرّحموت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العلی اللکهنوی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للمولوی ولی اللّه اللکهنوی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حدیثی را که معارض حدیث دیگر باشد هم معنی آن وانمودن صراحة طریق جمع بین الضّدّین پیمودنست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ادّعای این معنی که حدیث اقتدا حدیث صحیح و معمول به می‌باشد هرگز درست نیست، و بحمد اللّه تعالی در مجلّد حدیث طیر و نیز در همین مجلّد عنقریب بتفصیل تمام موضوع و مصنوع بودن آن مبیّن و مبرهن گردیده، و کمال فساد و بطلان آن حسب اعترافات أکابر أعلام و محقّقین فخام سنّیّه بحدّ ثبوت رسیده و بعد ملاحظه آن هیچ عاقلی اقدام بر تصحیح آن نخواهد کرد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ادّعای این معنی که قاضی عیاض حدیث نجوم را بعد حدیث اقتدا مثل متابعت برای آن آورده حرفیست نهایت نامربوط زیرا که بر ناظر افادات علمای علم درایت مثل علاّمه ابن الصّلاح و علاّمۀ نووی و زین الدّین العراقی و غیر ایشان واضح و لائح است که متابعت در حدیث واحد بتعدّد رواة متحقّق می‌شود و شاهد حدیث دیگرست</w:t>
      </w:r>
    </w:p>
    <w:p>
      <w:pPr>
        <w:pStyle w:val="BookText"/>
        <w:rPr/>
      </w:pPr>
      <w:r>
        <w:rPr>
          <w:rFonts w:ascii="IRNazanin" w:hAnsi="IRNazanin" w:eastAsia="IRNazanin"/>
          <w:color w:val="111111"/>
          <w:sz w:val="28"/>
          <w:sz w:val="28"/>
          <w:szCs w:val="28"/>
          <w:rtl w:val="true"/>
          <w:lang w:bidi="fa-IR"/>
        </w:rPr>
        <w:t>که بمعنی حدیث أوّل باشد، و پر ظاهرست که حدیث اقتدا و حدیث نجوم یک حدیث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واضح و آشکار است که حدیث نجوم بمعنی حدیث اقتدا هم نیست بلکه معارض آنست، پس در این جا نه متابعت متحقّق می‌شود و نه صورت شاهد نمایان می‌گردد و هر گاه حال بر چنین منوال باشد قول خفاجی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ساقه بعده کالمتابعة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حظّی از صحّت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بر ناظر افادات علمای علم درایت این هم ظاهر و باهرست که در متابعات و شواهد روایات وضّاعین و کذّابین بکار نمی‌آید، و غایة ما فی الباب آنست که روایات بعض ضعفاء مخصوصین درین باب قابل ذکر باشد، و چون در ما سبق مکرّرا واضح و آشکار گردیده است که حدیث نجوم موضوع و مکذوب و باطلست و موضوع بودن آن را خود خفاجی از ابن حزم نقل کرده و رواة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علمت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وضّاعین أنکاس و صنّاعین أرجاس هستند، لهذا این حدیث را از قبیل متابعات انگاشتن کمال ذهول و غفول خود را فرا روی أهل حلوم و عقول واداشتن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اگر فرض کرده شود که حدیث نجوم بمعنی حدیث اقتداست و صحّت حدیث اقتدا هم بفرض محال مسلم داشته آید و سیاق قاضی عیاض آن را مثل متابعت هم روا باشد، باز هم جزم قاضی عیاض بحدیث نجوم درست نمی‌شود، و بعد طی این مراحل هم دست خفاجی بدامن مقصود نمی‌رسد زیرا که درین صورت می‌بایست که قاضی عیاض حدیث اقتدا را بصیغه جزم ذکر نماید و حدیث نجوم را بصیغه تضعیف وارد سازد، چه بنا بر مزعوم باطل خفاجی حدیث اقتدا حدیث صحیحست و حدیث نجوم هرگز صحیح نیست، حال آنکه قاضی چنین نکرده بلکه حدیث اقتدا را باسناد خود روایت کرده و حدیث نجوم را بلا ذکر سند بصیغه جزم ذکر نموده، و پر ظاهرست که حدیث صحیح را بغیر حتم نقل کردن و حدیث غیر صحیح را حتما و جزما ذکر نمودن نهایت شنیع و فظیع‌ست و هرگز سمتی از جواز ندارد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 محلّ کمال عجبست که چرا قاضی عیاض حدیث اقتدا را که نزد خفاجی حدیث صحیحست بصیغۀ جزم وارد ننموده بلکه آن را بسند خود اگر چه آن</w:t>
      </w:r>
      <w:bookmarkStart w:id="335" w:name="pg11492_132787"/>
    </w:p>
    <w:p>
      <w:pPr>
        <w:pStyle w:val="BookText"/>
        <w:rPr/>
      </w:pPr>
      <w:bookmarkEnd w:id="335"/>
      <w:r>
        <w:rPr>
          <w:rFonts w:ascii="IRNazanin" w:hAnsi="IRNazanin" w:eastAsia="IRNazanin"/>
          <w:color w:val="111111"/>
          <w:sz w:val="28"/>
          <w:sz w:val="28"/>
          <w:szCs w:val="28"/>
          <w:rtl w:val="true"/>
          <w:lang w:bidi="fa-IR"/>
        </w:rPr>
        <w:t>سند مقدوح و مجروحست روایت کرده و حدیث نجوم را که هرگز نزد خفاجی صحیح نیست بلکه بنا بر افاده خودش جملۀ أسانید آن ضعیفه است و ابن حزم آن را بالجزم موضوع گفته، قاضی بقلب موضوع و عکس مشروع آن را بصیغه حتم و جزم وارد نموده در إثبات رقاعت و صفاقت خود نزد اولی الأحلام إلی أقصی الغایه افزوده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ازینجا ثابت و متحقّق گردید که آنچه خفاجی در حمایت حمای قاضی عیاض نسج عنکبوتی نموده هرگز أقوی و أحسن نیست بلکه أوهی و أوهنست و وهن و هوان آن بر أصحاب أبصار و أعیان واضح و عیان می‌باشد و خاک مذلّت و صغار برؤوس تابع و متبوع می‌پاشد، فلا تکن فی هذا الباب من الغافلین، فلقد رددنا قول الخفاجی أسفل سافلین</w:t>
      </w:r>
      <w:r>
        <w:rPr>
          <w:rFonts w:eastAsia="IRNazanin" w:cs="IRNazanin"/>
          <w:color w:val="111111"/>
          <w:sz w:val="28"/>
          <w:szCs w:val="28"/>
          <w:rtl w:val="true"/>
          <w:lang w:bidi="fa-IR"/>
        </w:rPr>
        <w:t>.</w:t>
      </w:r>
    </w:p>
    <w:p>
      <w:pPr>
        <w:pStyle w:val="Heading4"/>
        <w:numPr>
          <w:ilvl w:val="3"/>
          <w:numId w:val="1"/>
        </w:numPr>
        <w:rPr/>
      </w:pPr>
      <w:bookmarkStart w:id="336" w:name="__RefHeading___Toc3088827_73709187"/>
      <w:bookmarkStart w:id="337" w:name="_Toc129"/>
      <w:bookmarkEnd w:id="336"/>
      <w:r>
        <w:rPr>
          <w:rtl w:val="true"/>
        </w:rPr>
        <w:t xml:space="preserve">وجه </w:t>
      </w:r>
      <w:r>
        <w:rPr/>
        <w:t>43</w:t>
      </w:r>
      <w:r>
        <w:rPr>
          <w:rtl w:val="true"/>
        </w:rPr>
        <w:t xml:space="preserve"> </w:t>
      </w:r>
      <w:r>
        <w:rPr>
          <w:rtl w:val="true"/>
        </w:rPr>
        <w:t>علاّمه محمّد معین بن محمّد أمین السّندی حدیث نجوم را بالقطع و الیقین موضوع گفته</w:t>
      </w:r>
      <w:bookmarkEnd w:id="337"/>
    </w:p>
    <w:p>
      <w:pPr>
        <w:pStyle w:val="BookText"/>
        <w:rPr/>
      </w:pPr>
      <w:r>
        <w:rPr>
          <w:rFonts w:ascii="IRNazanin" w:hAnsi="IRNazanin" w:eastAsia="IRNazanin"/>
          <w:color w:val="111111"/>
          <w:sz w:val="28"/>
          <w:sz w:val="28"/>
          <w:szCs w:val="28"/>
          <w:rtl w:val="true"/>
          <w:lang w:bidi="fa-IR"/>
        </w:rPr>
        <w:t xml:space="preserve">وجه چهل و سوم آنکه علاّمه محمّد معین بن محمّد أمین السّندی که علوّ مرتبه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رفعت درجه‌اش در علم حدیث سابقا در مجلد حدیث مدینة العلم دانستی،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نجوم را بالقطع و الیقین موضوع گفته، چنانچه در کتاب مذکور بعد ذکر حدیث ثقلین و استدلال بآن بر عصمت اهل بیت علیهم السلام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p>
    <w:p>
      <w:pPr>
        <w:pStyle w:val="BookText"/>
        <w:rPr/>
      </w:pPr>
      <w:r>
        <w:rPr>
          <w:rFonts w:ascii="IRNazanin" w:hAnsi="IRNazanin" w:eastAsia="IRNazanin"/>
          <w:color w:val="111111"/>
          <w:sz w:val="28"/>
          <w:sz w:val="28"/>
          <w:szCs w:val="28"/>
          <w:rtl w:val="true"/>
          <w:lang w:bidi="fa-IR"/>
        </w:rPr>
        <w:t xml:space="preserve">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بالّذین من بعدی أبی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 و</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بسنّتی و سنّة الخلفاء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فقد ثبت الحثّ باقتداء غیرهم و اهتداء من اقتدی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الأوّل موضوع و إلاّ لکان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خاصّة ممّا یدلّ علی عدم خطئهم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bookmarkStart w:id="338" w:name="pg11492_132788"/>
    </w:p>
    <w:p>
      <w:pPr>
        <w:pStyle w:val="BookText"/>
        <w:rPr/>
      </w:pPr>
      <w:bookmarkEnd w:id="338"/>
      <w:r>
        <w:rPr>
          <w:rFonts w:ascii="IRNazanin" w:hAnsi="IRNazanin" w:eastAsia="IRNazanin"/>
          <w:color w:val="111111"/>
          <w:sz w:val="28"/>
          <w:sz w:val="28"/>
          <w:szCs w:val="28"/>
          <w:rtl w:val="true"/>
          <w:lang w:bidi="fa-IR"/>
        </w:rPr>
        <w:t xml:space="preserve">ازین عبارت واضحست که علاّمه محمّد معین سندی حدیث نجوم را صراحة موضوع می‌گوید و بمقابله حدیث ثقلین آن را مردود ساخته راه إنصاف می‌پوید، و هر گاه حال این حدیث بر چنین منوال باشد که منصفین علمای اهل سنّت خود آن را بمقابله حدیث ثقلین مردود نمایند و بقطع و یقین آن را موضوع وانموده در إظهار فساد آن افزایند، أحدی از أهل إنصاف احتجاج مخاطب ما را باین حدیث موضوع و خبر مصنوع و آن هم در معارضۀ حدیث ثقلین و آن هم بمقابله اهل حق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بَعْضُها فَوْقَ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جائز نخواهد انگاشت، و هرگز حضرتش را در تمسّک باین کذب صریح و افک فضیح معذور نخواهد داشت</w:t>
      </w:r>
      <w:r>
        <w:rPr>
          <w:rFonts w:eastAsia="IRNazanin" w:cs="IRNazanin"/>
          <w:color w:val="111111"/>
          <w:sz w:val="28"/>
          <w:szCs w:val="28"/>
          <w:rtl w:val="true"/>
          <w:lang w:bidi="fa-IR"/>
        </w:rPr>
        <w:t>.</w:t>
      </w:r>
    </w:p>
    <w:p>
      <w:pPr>
        <w:pStyle w:val="Heading4"/>
        <w:numPr>
          <w:ilvl w:val="3"/>
          <w:numId w:val="1"/>
        </w:numPr>
        <w:rPr/>
      </w:pPr>
      <w:bookmarkStart w:id="339" w:name="__RefHeading___Toc3088829_73709187"/>
      <w:bookmarkStart w:id="340" w:name="_Toc130"/>
      <w:bookmarkEnd w:id="339"/>
      <w:r>
        <w:rPr>
          <w:rtl w:val="true"/>
        </w:rPr>
        <w:t xml:space="preserve">وجه </w:t>
      </w:r>
      <w:r>
        <w:rPr/>
        <w:t>44</w:t>
      </w:r>
      <w:r>
        <w:rPr>
          <w:rtl w:val="true"/>
        </w:rPr>
        <w:t xml:space="preserve"> </w:t>
      </w:r>
      <w:r>
        <w:rPr>
          <w:rtl w:val="true"/>
        </w:rPr>
        <w:t xml:space="preserve">قاضی محبّ اللّه بهاری در کتاب </w:t>
      </w:r>
      <w:r>
        <w:rPr>
          <w:rtl w:val="true"/>
        </w:rPr>
        <w:t>«</w:t>
      </w:r>
      <w:r>
        <w:rPr>
          <w:rtl w:val="true"/>
        </w:rPr>
        <w:t>مسلّم الثّبوت</w:t>
      </w:r>
      <w:r>
        <w:rPr>
          <w:rtl w:val="true"/>
        </w:rPr>
        <w:t xml:space="preserve">» </w:t>
      </w:r>
      <w:r>
        <w:rPr>
          <w:rtl w:val="true"/>
        </w:rPr>
        <w:t>تضعیف حدیث نجوم نموده</w:t>
      </w:r>
      <w:bookmarkEnd w:id="340"/>
    </w:p>
    <w:p>
      <w:pPr>
        <w:pStyle w:val="BookText"/>
        <w:rPr/>
      </w:pPr>
      <w:r>
        <w:rPr>
          <w:rFonts w:ascii="IRNazanin" w:hAnsi="IRNazanin" w:eastAsia="IRNazanin"/>
          <w:color w:val="111111"/>
          <w:sz w:val="28"/>
          <w:sz w:val="28"/>
          <w:szCs w:val="28"/>
          <w:rtl w:val="true"/>
          <w:lang w:bidi="fa-IR"/>
        </w:rPr>
        <w:t xml:space="preserve">وجه چهل و چهارم آنکه قاضی محبّ اللّه بهاری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صراحة تضعیف حدیث نجوم نموده خیبت و خسران محتجّین بآن در مطلوب خود بأوجز عبارات ظاهر و باهر فرموده، چنانچه در کتاب مذکور در مقام نفی حجیّت إجماع شیخین و إجماع خلفای أربعه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بالّذین من بعدی أبی بکر و عمر و</w:t>
      </w:r>
    </w:p>
    <w:p>
      <w:pPr>
        <w:pStyle w:val="BookText"/>
        <w:rPr/>
      </w:pPr>
      <w:r>
        <w:rPr>
          <w:rFonts w:ascii="IRNazanin" w:hAnsi="IRNazanin" w:eastAsia="IRNazanin"/>
          <w:color w:val="111111"/>
          <w:sz w:val="28"/>
          <w:sz w:val="28"/>
          <w:szCs w:val="28"/>
          <w:rtl w:val="true"/>
          <w:lang w:bidi="fa-IR"/>
        </w:rPr>
        <w:t>علیکم بسنّتی،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للمقلّدین و بیان لأهلیّة الاتّباع لأنّ المجتهدین کانوا یخالفونهم و المقلّدین قد یقلّدون غیرهم، و أمّا المعارضة</w:t>
      </w:r>
    </w:p>
    <w:p>
      <w:pPr>
        <w:pStyle w:val="BookText"/>
        <w:rPr/>
      </w:pPr>
      <w:r>
        <w:rPr>
          <w:rFonts w:ascii="IRNazanin" w:hAnsi="IRNazanin" w:eastAsia="IRNazanin"/>
          <w:color w:val="111111"/>
          <w:sz w:val="28"/>
          <w:sz w:val="28"/>
          <w:szCs w:val="28"/>
          <w:rtl w:val="true"/>
          <w:lang w:bidi="fa-IR"/>
        </w:rPr>
        <w:t>بأصحابی کالنّجوم</w:t>
      </w:r>
    </w:p>
    <w:p>
      <w:pPr>
        <w:pStyle w:val="BookText"/>
        <w:rPr/>
      </w:pPr>
      <w:r>
        <w:rPr>
          <w:rFonts w:ascii="IRNazanin" w:hAnsi="IRNazanin" w:eastAsia="IRNazanin"/>
          <w:color w:val="111111"/>
          <w:sz w:val="28"/>
          <w:sz w:val="28"/>
          <w:szCs w:val="28"/>
          <w:rtl w:val="true"/>
          <w:lang w:bidi="fa-IR"/>
        </w:rPr>
        <w:t xml:space="preserve">و خذوا شطر دینکم عن الحمیراء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فتدفع بأنهما ضعیفان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مخفی نماند که قاضی محبّ اللّه بهاری از أکابر علمای أعلام و أجلۀ نبهای فخام نزد سنّیّه است</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 علی آزاد بلگرامی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سبحة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القاضی محبّ اللّه البهاری رحمه اللّه تعالی، نسبته إلی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الموحّدة و الهاء و الألف و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بلدة عظیمة ترجمۀ قاضی محب اللّه بهاری فی شرقی الفورب و کان یطلق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القدیم علیها و من مدّة یطلق علی بتنه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الموحّدة و سکون الفوقانیّة و فتح النّون آخرها 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البلدتان متّصلتان مسقط رأس القاضی موضوع 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الکاف و الرّاء و الألف المقصورة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توابع محبّ علی فور، و هی معمورة من مضافات بهار و</w:t>
      </w:r>
    </w:p>
    <w:p>
      <w:pPr>
        <w:pStyle w:val="BookText"/>
        <w:rPr/>
      </w:pPr>
      <w:r>
        <w:rPr>
          <w:rFonts w:ascii="IRNazanin" w:hAnsi="IRNazanin" w:eastAsia="IRNazanin"/>
          <w:color w:val="111111"/>
          <w:sz w:val="28"/>
          <w:sz w:val="28"/>
          <w:szCs w:val="28"/>
          <w:rtl w:val="true"/>
          <w:lang w:bidi="fa-IR"/>
        </w:rPr>
        <w:t xml:space="preserve">عشیرة القاضی ملقّبة به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القاضی هو بحر من العلوم و بدر بین النّجوم، جاب دیار الفورب فی عنفوان الشّباب و قرع فی طلب العلم کثیرا من الأبواب و أخذ أوائل الکتب الدّرسیّة من مواضع شتّی ثمّ انقطع برمّته إلی حوزة درس المولوی قطب الدّین الشّمس‌آبادی و بدلالة هذا القطب قطع مسافة الاغتراب و انتهی إلی أقصی حدود الاکتساب و بعد ما تحلّی بالفضائل و برع فی الأماثل قصد الدّیار الجنوبیّة من الهند المعبّر عنها بالدّکن و لازم السّلطان عالمگیر فولاّه قضاء لکهنو من بلاد الفورب و بعد عدّة سنین عزل عنه و قصد الدّکن مرّة ثانیة و قلّده سلطان عالمگیر 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حیدرآباد و هی دار الخلافة للدّیار الشّرقیّة من الدّکن ثمّ غضب علیه السّلطان بعلّة و عزله عن القضاء و بعد أیّام عفی عنه بشفاعة الشّفعاء و أمره بتعلیم ابن ابنه السّلطان رفیع القدر بن السّلطان محمّد معظم بن السّلطان عالمگیر و فوّض عالمگیر فی آخر عمره حکومة کابل إلی ابنه محمّد معظم المذکور الملقّب بشاه عالم، فسافر شاه عالم و ابنه السّلطان رفیع القدر من الدّکن إلی کابل و انسلک القاضی أیضا صحبة السّلطان رفیع القدر بعلاقة التّعلیم حتّی دخلوا کابل و بعد ما أقاموا بها مدّة یسیرة توفی السّلطان عالمگیر فی الدّکن سنة ثمانیة عشرة و مائة و ألف و انتهض شاه عالم من کابل إلی الدّیار الهندیّة و أعطی القاضی منصبا جلیلا و ولاّه صدارة ممالک الهند کلّها و لقّبه بفاضل خان سنة تسعة عشر و مائة و ألف و فی هذه السّنة أغار علیه هادم اللّذّات و أذاقه علاقم الحسرات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مصنّفاته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المنطق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أصول الفقه و تاریخ تألیفه هذا الاسم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رسالة فی مسئلة الجزء الّذی لا یتجزّی و التّصانیف الثّلاثة مقبولة متداولة فی مدارس العلماء</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مولوی صدیق حسن خان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أبجد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القاضی محبّ اللّه البهاری نسبة إلی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الموحّدة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بلدة عظیمة فی شرقی پورب، تعرف فی القدیم بالصّوبة ثمّ اطلق ذلک علی بسنه، و البلدتان متّصلتان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القاضی بموضع کرا من توابع محبّ علی فور و هی معمورة فی مضافات بهار و عشیرة القاضی تعرف بملک، و القاضی جاب دیار پورب و أخذ أوائل الکتب الدّرسیّة من مواضع شتّی ثمّ انقطع برمّته</w:t>
      </w:r>
      <w:bookmarkStart w:id="341" w:name="pg11492_132790"/>
    </w:p>
    <w:p>
      <w:pPr>
        <w:pStyle w:val="BookText"/>
        <w:rPr/>
      </w:pPr>
      <w:bookmarkEnd w:id="341"/>
      <w:r>
        <w:rPr>
          <w:rFonts w:ascii="IRNazanin" w:hAnsi="IRNazanin" w:eastAsia="IRNazanin"/>
          <w:color w:val="111111"/>
          <w:sz w:val="28"/>
          <w:sz w:val="28"/>
          <w:szCs w:val="28"/>
          <w:rtl w:val="true"/>
          <w:lang w:bidi="fa-IR"/>
        </w:rPr>
        <w:t xml:space="preserve">إلی حوزة درس القطب الشّمس‌آبادی فصار بحرا من العلوم و بدرا بین النّجوم، و رحل إلی الدّکن و لازم السّلطان عالم‌گیر فولاه قضاء لکهنؤ ثمّ بعد مدّة قضاء حیدرآباد و هی دار الإمارة للدّیار الشّرقیّة من دکن ثمّ عزله ثمّ أمره بتعلیم ابن ابنه رفیع القدر بن محمّد معظم، ثمّ لمّا فوّض عالم‌گیر فی آخر عمره حکومة کابل إلی ابنه محمّد معظم الملقّب بشاه عالم و سافر هو مع ابنه رفیع القدر من الدّکن إلی کابل صحبه القاضی، و لمّا توفی عالم‌گیر فی الدّکن سنّة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انتهض شاه عالم من کابل إلی الدّیار الهندیّة أعطی القاضی منصبا جلیلا و ولاّه صدارة ممالک الهند کلّها و لقّبه بفاضل خان سنة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فتوفی فی هذه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مؤلّفاته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المنطق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اصول الفقه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مسئلة الجزء الّذی لا یتجزّی، و هذه الثّلثة مقبولة متداولة فی مدارس العلماء</w:t>
      </w:r>
      <w:r>
        <w:rPr>
          <w:rFonts w:eastAsia="IRNazanin" w:cs="IRNazanin"/>
          <w:color w:val="111111"/>
          <w:sz w:val="28"/>
          <w:szCs w:val="28"/>
          <w:rtl w:val="true"/>
          <w:lang w:bidi="fa-IR"/>
        </w:rPr>
        <w:t>].</w:t>
      </w:r>
    </w:p>
    <w:p>
      <w:pPr>
        <w:pStyle w:val="Heading4"/>
        <w:numPr>
          <w:ilvl w:val="3"/>
          <w:numId w:val="1"/>
        </w:numPr>
        <w:rPr/>
      </w:pPr>
      <w:bookmarkStart w:id="342" w:name="__RefHeading___Toc3088831_73709187"/>
      <w:bookmarkStart w:id="343" w:name="_Toc131"/>
      <w:bookmarkEnd w:id="342"/>
      <w:r>
        <w:rPr>
          <w:rtl w:val="true"/>
        </w:rPr>
        <w:t xml:space="preserve">وجه </w:t>
      </w:r>
      <w:r>
        <w:rPr/>
        <w:t>45</w:t>
      </w:r>
      <w:r>
        <w:rPr>
          <w:rtl w:val="true"/>
        </w:rPr>
        <w:t xml:space="preserve"> </w:t>
      </w:r>
      <w:r>
        <w:rPr>
          <w:rtl w:val="true"/>
        </w:rPr>
        <w:t>ملاّ نظام الدّین السّهالوی موضوع بودن حدیث نجوم را بکمال صراحت افاده نموده</w:t>
      </w:r>
      <w:bookmarkEnd w:id="343"/>
    </w:p>
    <w:p>
      <w:pPr>
        <w:pStyle w:val="BookText"/>
        <w:rPr/>
      </w:pPr>
      <w:r>
        <w:rPr>
          <w:rFonts w:ascii="IRNazanin" w:hAnsi="IRNazanin" w:eastAsia="IRNazanin"/>
          <w:color w:val="111111"/>
          <w:sz w:val="28"/>
          <w:sz w:val="28"/>
          <w:szCs w:val="28"/>
          <w:rtl w:val="true"/>
          <w:lang w:bidi="fa-IR"/>
        </w:rPr>
        <w:t xml:space="preserve">وجه چهل و پنجم آنکه ملاّ نظام الدّین السّهالوی که از أکابر علمای این دیار و أجلّۀ نبهای این أمصارست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بودن حدیث نجوم را بکمال صراحت افاده نموده و در إظهار وهن و هوان و فساد و بطلان آن قصب السّبق از أقران خود ربوده، چنانچه در کتاب مذکور در مبحث إجماع در ردّ کسانی که احتجاج بحدیث اقتدا و</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بسنّتی و سنّة الخلفاء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اجیب أیضا بأنّهما معارضان</w:t>
      </w:r>
    </w:p>
    <w:p>
      <w:pPr>
        <w:pStyle w:val="BookText"/>
        <w:rPr/>
      </w:pP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أصحابی کالنّجوم بأیّهم اقتدیتم اهتدیتم،</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خذوا شطر دینکم عن هذه الحمیراء، فتقاعد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أجیب بأنّ الحدیث الأوّل و إن روی عن المعتبرات لم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حزم فی رسالته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مکذوب موضوع باطل، و به قال أحمد و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الحدیث الثّانی فهو أیضا لم یعرف، کما عن المزّی و الذّهبی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الأحادیث الواهیة الّتی لا یعرف لها 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السّبکیّ و الحافظ أبو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حدیث فیه لفظ الحمیراء لا أصل له إلاّ حدیثا واحدا فی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فی بعض شروح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w:t>
      </w:r>
    </w:p>
    <w:p>
      <w:pPr>
        <w:pStyle w:val="Heading4"/>
        <w:numPr>
          <w:ilvl w:val="3"/>
          <w:numId w:val="1"/>
        </w:numPr>
        <w:rPr/>
      </w:pPr>
      <w:bookmarkStart w:id="344" w:name="__RefHeading___Toc3088833_73709187"/>
      <w:bookmarkStart w:id="345" w:name="_Toc132"/>
      <w:bookmarkEnd w:id="344"/>
      <w:r>
        <w:rPr>
          <w:rtl w:val="true"/>
        </w:rPr>
        <w:t xml:space="preserve">وجه </w:t>
      </w:r>
      <w:r>
        <w:rPr/>
        <w:t>46</w:t>
      </w:r>
      <w:r>
        <w:rPr>
          <w:rtl w:val="true"/>
        </w:rPr>
        <w:t xml:space="preserve"> </w:t>
      </w:r>
      <w:r>
        <w:rPr>
          <w:rtl w:val="true"/>
        </w:rPr>
        <w:t>مولوی عبد العلی لکهنوی قدح و جرح حدیث نجوم</w:t>
      </w:r>
      <w:bookmarkEnd w:id="345"/>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چهل و ششم آنکه مولوی عبد العلی لکهنوی که نزد سنیّۀ این بلاد و أمصار بمفاخر کثیره موصوف و نزد صغار و کبارشان به بحر العلوم مشهور و معروفست</w:t>
      </w:r>
      <w:bookmarkStart w:id="346" w:name="pg11492_132791"/>
    </w:p>
    <w:p>
      <w:pPr>
        <w:pStyle w:val="BookText"/>
        <w:rPr/>
      </w:pPr>
      <w:bookmarkEnd w:id="346"/>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فواتح الرّحموت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مسلم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 و جرح حدیث نجوم بأوضح بیان مصرّح ساخته بإبدای کمال وهن و هوان و فساد و بطلان آن حسب تصریحات أعیان و أرکان مذهب خود پرداخته، چنانچه در کتاب مذکور در مبحث إجماع شیخین و خلفای أربعة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المعارضة</w:t>
      </w:r>
    </w:p>
    <w:p>
      <w:pPr>
        <w:pStyle w:val="BookText"/>
        <w:rPr/>
      </w:pPr>
      <w:r>
        <w:rPr>
          <w:rFonts w:ascii="IRNazanin" w:hAnsi="IRNazanin" w:eastAsia="IRNazanin"/>
          <w:color w:val="111111"/>
          <w:sz w:val="28"/>
          <w:sz w:val="28"/>
          <w:szCs w:val="28"/>
          <w:rtl w:val="true"/>
          <w:lang w:bidi="fa-IR"/>
        </w:rPr>
        <w:t xml:space="preserve">بأصحابی کالنّجوم فبأیّهم اقتدیتم اهتدیتم، رواه ابن عدی و ابن عبد البرّ، و خذوا شطر دینکم من الحمیراء، أی أمّ المؤمنین عائشة الصّدیقة،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فتدفع بأنّهما ضعیفان لا یصلحان للعمل فضلا عن معارضة الصّحاح أمّا الحدیث الأوّل فلم یعرف، قال ابن حزم فی رسالته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مکذوب موضوع باطل، و به قال أحمد و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الحدیث الثّانی فقال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الأحادیث الواهیة الّتی لا یعرف لها 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السّبکیّ و الحافظ أبو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حدیث فیه لفظ الحمیراء لا أصل له إلاّ حدیث واحد فی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مخفی نماند که این کلام بحر العلوم سنّیّه که در قدح و جرح حدیث نجوم مسرود ساخته برای دیگر کلمات او که متعلّق بتأیید این حدیث قبل ازین کلام در بعض مواضع کتاب خود ذکر کرده است ماحی و عافی می‌باشد و خاک مذلّت و هوان بر سر محتجّین باین حدیث موضوع بأخسّ وجوه می‌پاشد، فتنّبه لذلک و لا تغترّ بما یورطک فی المهالک</w:t>
      </w:r>
      <w:r>
        <w:rPr>
          <w:rFonts w:eastAsia="IRNazanin" w:cs="IRNazanin"/>
          <w:color w:val="111111"/>
          <w:sz w:val="28"/>
          <w:szCs w:val="28"/>
          <w:rtl w:val="true"/>
          <w:lang w:bidi="fa-IR"/>
        </w:rPr>
        <w:t>.</w:t>
      </w:r>
    </w:p>
    <w:p>
      <w:pPr>
        <w:pStyle w:val="Heading4"/>
        <w:numPr>
          <w:ilvl w:val="3"/>
          <w:numId w:val="1"/>
        </w:numPr>
        <w:rPr/>
      </w:pPr>
      <w:bookmarkStart w:id="347" w:name="__RefHeading___Toc3088835_73709187"/>
      <w:bookmarkStart w:id="348" w:name="_Toc133"/>
      <w:bookmarkEnd w:id="347"/>
      <w:r>
        <w:rPr>
          <w:rtl w:val="true"/>
        </w:rPr>
        <w:t xml:space="preserve">وجه </w:t>
      </w:r>
      <w:r>
        <w:rPr/>
        <w:t>47</w:t>
      </w:r>
      <w:r>
        <w:rPr>
          <w:rtl w:val="true"/>
        </w:rPr>
        <w:t xml:space="preserve"> </w:t>
      </w:r>
      <w:r>
        <w:rPr>
          <w:rtl w:val="true"/>
        </w:rPr>
        <w:t>إمام حافظ مجتهد سنّیّه قاضی محمّد بن علی بن محمّد الشّوکانی حدیث نجوم را مقدوح و مجروح وانموده</w:t>
      </w:r>
      <w:bookmarkEnd w:id="348"/>
    </w:p>
    <w:p>
      <w:pPr>
        <w:pStyle w:val="BookText"/>
        <w:rPr/>
      </w:pPr>
      <w:r>
        <w:rPr>
          <w:rFonts w:ascii="IRNazanin" w:hAnsi="IRNazanin" w:eastAsia="IRNazanin"/>
          <w:color w:val="111111"/>
          <w:sz w:val="28"/>
          <w:sz w:val="28"/>
          <w:szCs w:val="28"/>
          <w:rtl w:val="true"/>
          <w:lang w:bidi="fa-IR"/>
        </w:rPr>
        <w:t xml:space="preserve">وجه چهل و هفتم آنکه إمام حافظ مجتهد سنّیّه قاضی محمّد بن علی بن محمّد الشّوکانی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الفحول إلی تحقیق الحقّ من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نجوم را مقدوح و مجروح وانموده بتفصیل جمیل مطعون و موهون بودن آن مبیّن و مبرهن فرموده، چنانچه در کتاب مذکور در مبحث إجماع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هکذا</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أصحابی کالنّجوم بأیّهم اقتدیتم اهتدیتم، یفید حجّیة قول کلّ واحد منهم، و فیه مقال معروف لأنّ فی رجاله عبد الرّحیم العمیّ عن أبیه، و هما ضعیفان جدّا بل 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الرّحیم کذّاب، و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و کذا قال أبو حاتم، و له طریق أخری فیها حمزة النّصیبیّ و هو ضعیف جدّا،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و 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یساوی فلسا، و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مرویّاته موضوعة، و روی أیضا من طریق جمیل بن زید و هو مجهول</w:t>
      </w:r>
      <w:r>
        <w:rPr>
          <w:rFonts w:eastAsia="IRNazanin" w:cs="IRNazanin"/>
          <w:color w:val="111111"/>
          <w:sz w:val="28"/>
          <w:szCs w:val="28"/>
          <w:rtl w:val="true"/>
          <w:lang w:bidi="fa-IR"/>
        </w:rPr>
        <w:t>].</w:t>
      </w:r>
      <w:bookmarkStart w:id="349" w:name="pg11492_132792"/>
    </w:p>
    <w:p>
      <w:pPr>
        <w:pStyle w:val="BookText"/>
        <w:rPr/>
      </w:pPr>
      <w:bookmarkEnd w:id="349"/>
      <w:r>
        <w:rPr>
          <w:rFonts w:ascii="IRNazanin" w:hAnsi="IRNazanin" w:eastAsia="IRNazanin"/>
          <w:color w:val="111111"/>
          <w:sz w:val="28"/>
          <w:sz w:val="28"/>
          <w:szCs w:val="28"/>
          <w:rtl w:val="true"/>
          <w:lang w:bidi="fa-IR"/>
        </w:rPr>
        <w:t>و ازین عبارت ظاهر و باهرست که علاّمۀ شوکانی در اماطت شوکت حدیث نجوم و إظهار موهونیّت آن بر أرباب عقول و حلوم افادۀ فوائد عدیده و افاضۀ عوائد سدیده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آنکه مصرّح نموده که درین حدیث مقال معروفست، و ازینجا واضح و آشکار می‌گردد که کلام منقّدین و محقّقین در قدح و جرح این حدیث نزد علما معروف و مشهورست و مخفی و مستور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افاده کرده که راوی این حدیث عبد الرّحیم بن زید عمی از پدر خود می‌باشد و این هر دو نفر خیلی ضعیف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برای إظهار مزید قدح عبد الرّحیم از ابن معین نقل کرده که عبد الرّحیم کذّابست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 برای إثبات همین مطلب از بخاری نقل نموده که عبد الرّحیم متروکست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 برای همین غرض افاده کرده که أبو حاتم هم عبد الرحیم را متروک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آنکه مصرّح نموده که برای حدیث نجوم طریق دیگرست که در آن طریق حمزۀ نصیبی واقع شده و او خیلی ضعیفست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آنکه برای إثبات مزید مقدوحیّت حمزة نصیبی از بخاری نقل کرده که او منکر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آنکه برای همین مقصد از ابن معین نقل نموده که حمزۀ نصیبی برابر یک پول هم نیست، و بدتر ازین چه توهین و تهجین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آنکه بهمین غرض از ابن عدی نقل آورده که عامۀ مرویات حمزه موضوعه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دهم آنکه افاده نموده که حدیث نجوم از طریق جمیل بن زید نیز منقولست و او مجهولست، و تِلْکَ عَشَرَةٌ کامِلَةٌ فیها لأهل الکذب و الزّور مخاز عامّة شاملة</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3088837_73709187"/>
      <w:bookmarkStart w:id="351" w:name="_Toc134"/>
      <w:bookmarkEnd w:id="350"/>
      <w:r>
        <w:rPr>
          <w:rtl w:val="true"/>
        </w:rPr>
        <w:t xml:space="preserve">وجه </w:t>
      </w:r>
      <w:r>
        <w:rPr/>
        <w:t>48</w:t>
      </w:r>
      <w:r>
        <w:rPr>
          <w:rtl w:val="true"/>
        </w:rPr>
        <w:t xml:space="preserve"> </w:t>
      </w:r>
      <w:r>
        <w:rPr>
          <w:rtl w:val="true"/>
        </w:rPr>
        <w:t xml:space="preserve">علاّمۀ شوکانی در </w:t>
      </w:r>
      <w:r>
        <w:rPr>
          <w:rtl w:val="true"/>
        </w:rPr>
        <w:t>«</w:t>
      </w:r>
      <w:r>
        <w:rPr>
          <w:rtl w:val="true"/>
        </w:rPr>
        <w:t>ارشاد الفحول</w:t>
      </w:r>
      <w:r>
        <w:rPr>
          <w:rtl w:val="true"/>
        </w:rPr>
        <w:t xml:space="preserve">» </w:t>
      </w:r>
      <w:r>
        <w:rPr>
          <w:rtl w:val="true"/>
        </w:rPr>
        <w:t>حدیث نجوم را قدح و جرح نمود</w:t>
      </w:r>
      <w:bookmarkEnd w:id="351"/>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چهل و هشتم آنکه علاّمۀ شوکانی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الفحول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عدم حجّیّت قول صحابی نیز وهن و هوان و فساد و بطلان و قدح و جرح حدیث نجوم بکمال</w:t>
      </w:r>
      <w:bookmarkStart w:id="352" w:name="pg11492_132793"/>
    </w:p>
    <w:p>
      <w:pPr>
        <w:pStyle w:val="BookText"/>
        <w:rPr/>
      </w:pPr>
      <w:bookmarkEnd w:id="352"/>
      <w:r>
        <w:rPr>
          <w:rFonts w:ascii="IRNazanin" w:hAnsi="IRNazanin" w:eastAsia="IRNazanin"/>
          <w:color w:val="111111"/>
          <w:sz w:val="28"/>
          <w:sz w:val="28"/>
          <w:szCs w:val="28"/>
          <w:rtl w:val="true"/>
          <w:lang w:bidi="fa-IR"/>
        </w:rPr>
        <w:t>ایضاح و افصاح پیش روی أرباب نظر نهاده در إبانت مقدوحیّت و موهونیّت و مجروحیّت و مطعونیّت آن داد نهایت إنصاف داده، چنانچه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ما تمسّک بعض القائلین بحجیّة قول الصّحابی عمّا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أصحابی کالنّجوم بأیّهم اقتدیتم اهتدیتم، فهذا ممّا لم یثبت قط، و الکلام فیه معروف عند أهل هذا الشّأن بحیث لا یصحّ العمل بمثله فی أدنی حکم من أحکام الشّرع فکیف مثل هذا الأمر العظیم و الخطب الجلیل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سراسر بشارت پیدا و هویداست که علاّمۀ شوکانی بمقابلۀ کسی که تمسّک بحدیث نجوم نموده اولا افاده می‌فرماید که این حدیث از جملۀ آن أحادیث ست که هرگز ثابت نشده، و فیه من التّأکید الأکید ما لا یخفی علی أهل البصر الحدید، ثانیا تصریح نموده که کلام درین حدیث معروفست نزد أهل این شان، یعنی علمای علم حدیث قدح و جرح این حدیث را بخوبی می‌دانند و آن را هرگز بمنصّۀ صحّت و ثبوت نمی‌نشانند، ثالثا افاده کرده که وهن این حدیث بحدّی رسیده است که عمل بمثل آن در أدنی حکمی از أحکام شرع صحیح نیست چه جائی که در مثل این أمر عظیم و خطب جلیل یعنی حجّیّت قول صحابی، و فی هذه الوجوه الثّلاثة ما یکشف عن سوء حال المحتجّین بهذا الکذب البادی الغثاثة</w:t>
      </w:r>
      <w:r>
        <w:rPr>
          <w:rFonts w:eastAsia="IRNazanin" w:cs="IRNazanin"/>
          <w:color w:val="111111"/>
          <w:sz w:val="28"/>
          <w:szCs w:val="28"/>
          <w:rtl w:val="true"/>
          <w:lang w:bidi="fa-IR"/>
        </w:rPr>
        <w:t>.</w:t>
      </w:r>
    </w:p>
    <w:p>
      <w:pPr>
        <w:pStyle w:val="Heading4"/>
        <w:numPr>
          <w:ilvl w:val="3"/>
          <w:numId w:val="1"/>
        </w:numPr>
        <w:rPr/>
      </w:pPr>
      <w:bookmarkStart w:id="353" w:name="__RefHeading___Toc3088839_73709187"/>
      <w:bookmarkStart w:id="354" w:name="_Toc135"/>
      <w:bookmarkEnd w:id="353"/>
      <w:r>
        <w:rPr>
          <w:rtl w:val="true"/>
        </w:rPr>
        <w:t xml:space="preserve">وجه </w:t>
      </w:r>
      <w:r>
        <w:rPr/>
        <w:t>49</w:t>
      </w:r>
      <w:r>
        <w:rPr>
          <w:rtl w:val="true"/>
        </w:rPr>
        <w:t xml:space="preserve"> </w:t>
      </w:r>
      <w:r>
        <w:rPr>
          <w:rtl w:val="true"/>
        </w:rPr>
        <w:t xml:space="preserve">علاّمۀ شوکانی در کتاب </w:t>
      </w:r>
      <w:r>
        <w:rPr>
          <w:rtl w:val="true"/>
        </w:rPr>
        <w:t>«</w:t>
      </w:r>
      <w:r>
        <w:rPr>
          <w:rtl w:val="true"/>
        </w:rPr>
        <w:t>القول المفید فی ادلّة الاجتهاد و التّقلید</w:t>
      </w:r>
      <w:r>
        <w:rPr>
          <w:rtl w:val="true"/>
        </w:rPr>
        <w:t xml:space="preserve">» </w:t>
      </w:r>
      <w:r>
        <w:rPr>
          <w:rtl w:val="true"/>
        </w:rPr>
        <w:t>هم قدح و جرح حدیث نجوم نموده</w:t>
      </w:r>
      <w:bookmarkEnd w:id="354"/>
    </w:p>
    <w:p>
      <w:pPr>
        <w:pStyle w:val="BookText"/>
        <w:rPr/>
      </w:pPr>
      <w:r>
        <w:rPr>
          <w:rFonts w:ascii="IRNazanin" w:hAnsi="IRNazanin" w:eastAsia="IRNazanin"/>
          <w:color w:val="111111"/>
          <w:sz w:val="28"/>
          <w:sz w:val="28"/>
          <w:szCs w:val="28"/>
          <w:rtl w:val="true"/>
          <w:lang w:bidi="fa-IR"/>
        </w:rPr>
        <w:t xml:space="preserve">وجه چهل و نهم آنکه علاّمۀ شوکانی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المفید فی ادلّة الاجتهاد و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قدح و جرح حدیث نجوم اهتمام تمام نموده طریق توهین و تهجین آن بأقدام اقدام تامّ پیموده، چنانچه در کتاب مذکور جائی که أدلّۀ مقلّدین مذکور ساخته و بردّ آن پرداخته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استدلّوا به</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أصحابی کالنّجوم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الجواب أنّ هذا الحدیث قد روی من طرق عن جابر و ابن عمر رضی اللّه عنهما، و صرّح أئمّة الجرح و التّعدیل بأنّه لم یصحّ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و أن هذا الحدیث لم یثبت عن رسول اللّه صلّی اللّه علیه و سلّم و قد تکلّم علیه الحفّاظ بما یشفی و یکفی، فمن رام البحث عن طرقه و عن تضعیفها فهو ممکن بالنّظر فی کتاب من کتب هذا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فالحدیث لا تقوم به حجّة</w:t>
      </w:r>
      <w:r>
        <w:rPr>
          <w:rFonts w:eastAsia="IRNazanin" w:cs="IRNazanin"/>
          <w:color w:val="111111"/>
          <w:sz w:val="28"/>
          <w:szCs w:val="28"/>
          <w:rtl w:val="true"/>
          <w:lang w:bidi="fa-IR"/>
        </w:rPr>
        <w:t>].</w:t>
      </w:r>
      <w:bookmarkStart w:id="355" w:name="pg11492_132794"/>
    </w:p>
    <w:p>
      <w:pPr>
        <w:pStyle w:val="BookText"/>
        <w:rPr/>
      </w:pPr>
      <w:bookmarkEnd w:id="355"/>
      <w:r>
        <w:rPr>
          <w:rFonts w:ascii="IRNazanin" w:hAnsi="IRNazanin" w:eastAsia="IRNazanin"/>
          <w:color w:val="111111"/>
          <w:sz w:val="28"/>
          <w:sz w:val="28"/>
          <w:szCs w:val="28"/>
          <w:rtl w:val="true"/>
          <w:lang w:bidi="fa-IR"/>
        </w:rPr>
        <w:t>ازین عبارت پر مهارت واضح و آشکار است که علاّمۀ شوکانی إبانت و إظهار عیب و عوار حدیث نجوم بچند وجه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کرده که أئمۀ جرح و تعدیل تصریح نموده‌اند به اینکه هیچ طریقی از طرق حدیث نجوم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أئمّۀ جرح و تعدیل نقل نموده که این حدیث از جناب رسالت‌مآب صلّی اللّه علیه و آله و سلم ثابت نشده 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کرده که حفّاظ علم حدیث برین حدیث کلام کرده‌اند ببیانی که شافی و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نموده که هر که بخواهد که از طرق این حدیث و از تضعیف آن طرق بحث نماید پس این معنی ممکن ست بنظر کردن در کتابی از کتب این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کلام اعتراف سراسر إنصاف نموده که باین حدیث حجّتی قائم نمی‌شود، و فی هذه الوجوه الخمسة ما یقطع جوار المعاند و همسه</w:t>
      </w:r>
      <w:r>
        <w:rPr>
          <w:rFonts w:eastAsia="IRNazanin" w:cs="IRNazanin"/>
          <w:color w:val="111111"/>
          <w:sz w:val="28"/>
          <w:szCs w:val="28"/>
          <w:rtl w:val="true"/>
          <w:lang w:bidi="fa-IR"/>
        </w:rPr>
        <w:t>.</w:t>
      </w:r>
    </w:p>
    <w:p>
      <w:pPr>
        <w:pStyle w:val="Heading4"/>
        <w:numPr>
          <w:ilvl w:val="3"/>
          <w:numId w:val="1"/>
        </w:numPr>
        <w:rPr/>
      </w:pPr>
      <w:bookmarkStart w:id="356" w:name="__RefHeading___Toc3088841_73709187"/>
      <w:bookmarkStart w:id="357" w:name="_Toc136"/>
      <w:bookmarkEnd w:id="356"/>
      <w:r>
        <w:rPr>
          <w:rtl w:val="true"/>
        </w:rPr>
        <w:t xml:space="preserve">وجه </w:t>
      </w:r>
      <w:r>
        <w:rPr/>
        <w:t>50</w:t>
      </w:r>
      <w:r>
        <w:rPr>
          <w:rtl w:val="true"/>
        </w:rPr>
        <w:t xml:space="preserve"> </w:t>
      </w:r>
      <w:r>
        <w:rPr>
          <w:rtl w:val="true"/>
        </w:rPr>
        <w:t>ولیّ اللّه بن حبیب اللّه اللّکهنوی در إبداء قدح حدیث نجوم نمود</w:t>
      </w:r>
      <w:bookmarkEnd w:id="357"/>
    </w:p>
    <w:p>
      <w:pPr>
        <w:pStyle w:val="Heading5"/>
        <w:numPr>
          <w:ilvl w:val="4"/>
          <w:numId w:val="1"/>
        </w:numPr>
        <w:rPr/>
      </w:pPr>
      <w:bookmarkStart w:id="358" w:name="__RefHeading___Toc3088843_73709187"/>
      <w:bookmarkStart w:id="359" w:name="_Toc137"/>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 xml:space="preserve">وجه پنجاهم آنکه ولیّ اللّه بن حبیب اللّه اللّکهنوی در إبداء قدح حدیث نجوم سعی جمیل نموده بذکر افادات متقدّمین و تحقیقات متأخّرین متعلّق بتهجین و توهین این حدیث در تخجیل و تشویر و تندید و تعییر متمسّک غریر و متشبّث مستوجب نکیر افزوده،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مسلم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احتجاج بعض سنّیّه بحدیث اقتداء و حدیث سنّة الخلفاء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المعارضة للحدیثین المذکورین</w:t>
      </w:r>
    </w:p>
    <w:p>
      <w:pPr>
        <w:pStyle w:val="BookText"/>
        <w:rPr/>
      </w:pPr>
      <w:r>
        <w:rPr>
          <w:rFonts w:ascii="IRNazanin" w:hAnsi="IRNazanin" w:eastAsia="IRNazanin"/>
          <w:color w:val="111111"/>
          <w:sz w:val="28"/>
          <w:sz w:val="28"/>
          <w:szCs w:val="28"/>
          <w:rtl w:val="true"/>
          <w:lang w:bidi="fa-IR"/>
        </w:rPr>
        <w:t>بقوله 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أصحابی کالنّجوم بأیّهم اقتدیتم، رواه ابن عدی و ابن عبد البرّ،</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شطر دینکم عن الحمیراء، أی عائشة رضی اللّه عنها؛ فانهما یدلاّن علی جواز الأخذ بقول کل صحابی و قول عائشة و إن خالف قول الشّیخین أو الأربعة، فتقاعد احتجاجکم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الحاجب، فتدفع بأنّهما ضعیفان، فی الحاشیة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الثانی یتبادر منه الرّوایة أمّا ضعف الأوّل فلما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لم یصحّ، و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مثل هذا الکلام عن النّبی صلّی اللّه علیه و سلّم؛ و أمّا الثّانی فلما 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الأحادیث الواهیة، و</w:t>
      </w:r>
      <w:bookmarkStart w:id="360" w:name="pg11492_132795"/>
    </w:p>
    <w:p>
      <w:pPr>
        <w:pStyle w:val="BookText"/>
        <w:rPr/>
      </w:pPr>
      <w:bookmarkEnd w:id="360"/>
      <w:r>
        <w:rPr>
          <w:rFonts w:ascii="IRNazanin" w:hAnsi="IRNazanin" w:eastAsia="IRNazanin"/>
          <w:color w:val="111111"/>
          <w:sz w:val="28"/>
          <w:sz w:val="28"/>
          <w:szCs w:val="28"/>
          <w:rtl w:val="true"/>
          <w:lang w:bidi="fa-IR"/>
        </w:rPr>
        <w:t>قال السّبکیّ عن شیخه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حدیث فیه لفظ الحمیراء لا أصل له إلاّ حدیثا واحدا فی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الحدیث الأوّل و إن روی فی المعتبرات عن عمر و ابنه و جابر و ابن عبّاس و أنس بألفاظ مختلفه أقربها إلی اللّفظ المذکور ما</w:t>
      </w:r>
    </w:p>
    <w:p>
      <w:pPr>
        <w:pStyle w:val="BookText"/>
        <w:rPr/>
      </w:pPr>
      <w:r>
        <w:rPr>
          <w:rFonts w:ascii="IRNazanin" w:hAnsi="IRNazanin" w:eastAsia="IRNazanin"/>
          <w:color w:val="111111"/>
          <w:sz w:val="28"/>
          <w:sz w:val="28"/>
          <w:szCs w:val="28"/>
          <w:rtl w:val="true"/>
          <w:lang w:bidi="fa-IR"/>
        </w:rPr>
        <w:t xml:space="preserve">أخرج ابن عدی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عبد البرّ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أصحابی مثل النّجوم یهتدی بها فأیّهم اخذتم بقوله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لم یصح منها شیء، قاله أحمد و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رسالته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مکذوب موضوع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الحدیث الصّحیح یؤدّی بعض معناه و هو</w:t>
      </w:r>
    </w:p>
    <w:p>
      <w:pPr>
        <w:pStyle w:val="BookText"/>
        <w:rPr/>
      </w:pPr>
      <w:r>
        <w:rPr>
          <w:rFonts w:ascii="IRNazanin" w:hAnsi="IRNazanin" w:eastAsia="IRNazanin"/>
          <w:color w:val="111111"/>
          <w:sz w:val="28"/>
          <w:sz w:val="28"/>
          <w:szCs w:val="28"/>
          <w:rtl w:val="true"/>
          <w:lang w:bidi="fa-IR"/>
        </w:rPr>
        <w:t>حدیث أبی موسی المرفوع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أمنة السّماء فاذا ذهبت النّجوم أتی أهل السّماء ما یوعدون و أنا أمنة لأصحابی فإذا ذهبت أتی أصحابی ما یوعدون و أصحابی أمنة لامّتی فإذا ذهب أصحابی أتی امّتی ما 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نقل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الثّانی ذکر فیه أنّ الحافظ عماد الدّین بن کثیر سأل الحافظین المزّیّ و الذّهبیّ عنه فلم یعرفاه، و نقل عن کثیر من الحفّاظ مثله، و 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الأحادیث الواهیة الّتی لا یعرف لها إسناد، و قال السّبکیّ و الحافظ أبو الحجّاج المزّیّ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حدیث فیه لفظ الحمیراء لا أصل له إلاّ حدیثا واحدا فی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یصلحان معارضین للاوّلین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مولوی ولیّ اللّه لکهنوی از جمله علمای کبار و کملای أحبار نزد سنیّه این دیارست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مفاخر و مآثر او باید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مولوی ولیّ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أغصان أربعه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أولاد مولوی حبیب اللّه والد خود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اکبر آنها در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راقم حروفست، مختصرات در خدمت والد ماجد تحصیل</w:t>
      </w:r>
    </w:p>
    <w:p>
      <w:pPr>
        <w:pStyle w:val="Heading5"/>
        <w:numPr>
          <w:ilvl w:val="4"/>
          <w:numId w:val="1"/>
        </w:numPr>
        <w:rPr/>
      </w:pPr>
      <w:bookmarkStart w:id="361" w:name="__RefHeading___Toc3088845_73709187"/>
      <w:bookmarkStart w:id="362" w:name="_Toc138"/>
      <w:bookmarkEnd w:id="361"/>
      <w:r>
        <w:rPr>
          <w:rtl w:val="true"/>
        </w:rPr>
        <w:t>ترجمۀ مولوی ولی اللّه لکهنوی</w:t>
      </w:r>
      <w:bookmarkEnd w:id="362"/>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بخدمت عمّ خود ملا مبین قدّس سرّه تحصیل ساخته و بعد فراغ تحصیل زمانی در تکمیل کوشیده أکثر اوقات در مطالعۀ کتب قدما صرف نموده و در تحقیق أقوال متأخّرین دقیقه نگذاشته، عمری بتدریس طلبه علم گذرانیده و زمانی در تألیف کتب بسر برده</w:t>
      </w:r>
    </w:p>
    <w:p>
      <w:pPr>
        <w:pStyle w:val="BookText"/>
        <w:rPr/>
      </w:pPr>
      <w:r>
        <w:rPr>
          <w:rFonts w:ascii="IRNazanin" w:hAnsi="IRNazanin" w:eastAsia="IRNazanin"/>
          <w:color w:val="111111"/>
          <w:sz w:val="28"/>
          <w:sz w:val="28"/>
          <w:szCs w:val="28"/>
          <w:rtl w:val="true"/>
          <w:lang w:bidi="fa-IR"/>
        </w:rPr>
        <w:t xml:space="preserve">و مکروهات بسیار دیده أمّا حفظ و حمایت إلهی را غالب بر همه چیزها یافته از ابتدای جوانی بفقدان فرزند گرفته خاطر شدم پس از آنکه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آمدند بموت آنها رنجیدم، اکنون که عمرم از شصت سال درگذشت دو فرزند و یک دختر خدای تعالی عنایت فرموده، او سبحانه تعالی آنها را در مهد حمایت خود داشته پرورش نماید و بعمر طبعی رساند و علم و فضل نصیب گرداند إنّه علی کل شیء قدیر</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مولوی محمد إنعام اللّه پسر ولی اللّه مذکور در ضمیمۀ أغصان أربعه در ذکر والد خود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ذات با برکات جنابشان جامع علوم معقول و منقول و حاوی فروع و اصول صاحب تصانیف کثیرة بود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مسلّم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نفائس 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بکمال شرح و بسط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حاشیۀ هدایة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عبادات و معاملات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حاشیه بر حاشیۀ کمالیه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عقائد 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زوائد 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غایة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تکمله شرح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عبد الحقّ قدّس سره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تکمله شرح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حسن مغفور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تشکیک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الأسرار فی خصائص سیّد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المؤمنین و تنبیه الغافلین فی مناقب آل سیّد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هذا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أغصان أربعه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تصانیف خودش یادگار در عالم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جمله عمر عزیز خویش بتصانیف و درس طلبه علم بسر برده و از علم او عالمی فیض‌یاب گردید، شاگردانش نامی و گرامی و از علمای متبحر شمرده می‌شوند، و در نظر أرباب و حاکمان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معزّز و ممتاز ماند و بر مناصب جلیله فائز گشته محسود گشت، بعمر هشتاد و هشت سال در ماه صفر بتاریخ دهم کلمه گویان بجوار رحمت ایزد منّان طرح اقامت فکند، سنین وفاتش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تاریخی که حکیم ظهیر الدّین جواد فتحپوری گفته مؤید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bookmarkStart w:id="363" w:name="pg11492_132797"/>
    </w:p>
    <w:p>
      <w:pPr>
        <w:pStyle w:val="BookText"/>
        <w:rPr/>
      </w:pPr>
      <w:bookmarkEnd w:id="363"/>
      <w:r>
        <w:rPr>
          <w:rFonts w:ascii="IRNazanin" w:hAnsi="IRNazanin" w:eastAsia="IRNazanin"/>
          <w:color w:val="111111"/>
          <w:sz w:val="28"/>
          <w:sz w:val="28"/>
          <w:szCs w:val="28"/>
          <w:rtl w:val="true"/>
          <w:lang w:bidi="fa-IR"/>
        </w:rPr>
        <w:t>رکن دین مولوی ولیّ اللّه آن بفضل و کمال علم اکمل</w:t>
      </w:r>
    </w:p>
    <w:p>
      <w:pPr>
        <w:pStyle w:val="BookText"/>
        <w:rPr/>
      </w:pPr>
      <w:r>
        <w:rPr>
          <w:rFonts w:ascii="IRNazanin" w:hAnsi="IRNazanin" w:eastAsia="IRNazanin"/>
          <w:color w:val="111111"/>
          <w:sz w:val="28"/>
          <w:sz w:val="28"/>
          <w:szCs w:val="28"/>
          <w:rtl w:val="true"/>
          <w:lang w:bidi="fa-IR"/>
        </w:rPr>
        <w:t>دعوتی را بجان اجابت کرد که شنیده است از زبان أجل</w:t>
      </w:r>
    </w:p>
    <w:p>
      <w:pPr>
        <w:pStyle w:val="BookText"/>
        <w:rPr/>
      </w:pPr>
      <w:r>
        <w:rPr>
          <w:rFonts w:ascii="IRNazanin" w:hAnsi="IRNazanin" w:eastAsia="IRNazanin"/>
          <w:color w:val="111111"/>
          <w:sz w:val="28"/>
          <w:sz w:val="28"/>
          <w:szCs w:val="28"/>
          <w:rtl w:val="true"/>
          <w:lang w:bidi="fa-IR"/>
        </w:rPr>
        <w:t>بتفرّد که در صفاتش بود از عطای خدای عزّ و جل</w:t>
      </w:r>
    </w:p>
    <w:p>
      <w:pPr>
        <w:pStyle w:val="BookText"/>
        <w:rPr/>
      </w:pPr>
      <w:r>
        <w:rPr>
          <w:rFonts w:ascii="IRNazanin" w:hAnsi="IRNazanin" w:eastAsia="IRNazanin"/>
          <w:color w:val="111111"/>
          <w:sz w:val="28"/>
          <w:sz w:val="28"/>
          <w:szCs w:val="28"/>
          <w:rtl w:val="true"/>
          <w:lang w:bidi="fa-IR"/>
        </w:rPr>
        <w:t>می‌توان گفت سال تاریخش بی تکلّف بری ز نقص و خلل</w:t>
      </w:r>
    </w:p>
    <w:p>
      <w:pPr>
        <w:pStyle w:val="BookText"/>
        <w:rPr/>
      </w:pPr>
      <w:r>
        <w:rPr>
          <w:rFonts w:ascii="IRNazanin" w:hAnsi="IRNazanin" w:eastAsia="IRNazanin"/>
          <w:color w:val="111111"/>
          <w:sz w:val="28"/>
          <w:sz w:val="28"/>
          <w:szCs w:val="28"/>
          <w:rtl w:val="true"/>
          <w:lang w:bidi="fa-IR"/>
        </w:rPr>
        <w:t>کز وفاتش شدند بی سر و پا ورع و شرع و فضل و علم و عمل</w:t>
      </w:r>
    </w:p>
    <w:p>
      <w:pPr>
        <w:pStyle w:val="BookText"/>
        <w:rPr/>
      </w:pPr>
      <w:r>
        <w:rPr>
          <w:rFonts w:ascii="IRNazanin" w:hAnsi="IRNazanin" w:eastAsia="IRNazanin"/>
          <w:color w:val="111111"/>
          <w:sz w:val="28"/>
          <w:sz w:val="28"/>
          <w:szCs w:val="28"/>
          <w:rtl w:val="true"/>
          <w:lang w:bidi="fa-IR"/>
        </w:rPr>
        <w:t>انتهی ما فی الضّمیمة، و لا یخفی ما فی هذا النّظم من المبالغة الذمیمه</w:t>
      </w:r>
    </w:p>
    <w:p>
      <w:pPr>
        <w:pStyle w:val="Heading4"/>
        <w:numPr>
          <w:ilvl w:val="3"/>
          <w:numId w:val="1"/>
        </w:numPr>
        <w:rPr/>
      </w:pPr>
      <w:bookmarkStart w:id="364" w:name="__RefHeading___Toc3088847_73709187"/>
      <w:bookmarkStart w:id="365" w:name="_Toc139"/>
      <w:bookmarkEnd w:id="364"/>
      <w:r>
        <w:rPr>
          <w:rtl w:val="true"/>
        </w:rPr>
        <w:t xml:space="preserve">وجه </w:t>
      </w:r>
      <w:r>
        <w:rPr/>
        <w:t>51</w:t>
      </w:r>
      <w:r>
        <w:rPr>
          <w:rtl w:val="true"/>
        </w:rPr>
        <w:t xml:space="preserve"> </w:t>
      </w:r>
      <w:r>
        <w:rPr>
          <w:rtl w:val="true"/>
        </w:rPr>
        <w:t xml:space="preserve">مولوی صدیق حسن خان معاصر در کتاب </w:t>
      </w:r>
      <w:r>
        <w:rPr>
          <w:rtl w:val="true"/>
        </w:rPr>
        <w:t>«</w:t>
      </w:r>
      <w:r>
        <w:rPr>
          <w:rtl w:val="true"/>
        </w:rPr>
        <w:t>حصول المأمول من علم الأصول</w:t>
      </w:r>
      <w:r>
        <w:rPr>
          <w:rtl w:val="true"/>
        </w:rPr>
        <w:t xml:space="preserve">» </w:t>
      </w:r>
      <w:r>
        <w:rPr>
          <w:rtl w:val="true"/>
        </w:rPr>
        <w:t>حدیث نجوم را قدح نموده</w:t>
      </w:r>
      <w:bookmarkEnd w:id="365"/>
    </w:p>
    <w:p>
      <w:pPr>
        <w:pStyle w:val="BookText"/>
        <w:rPr/>
      </w:pPr>
      <w:r>
        <w:rPr>
          <w:rFonts w:ascii="IRNazanin" w:hAnsi="IRNazanin" w:eastAsia="IRNazanin"/>
          <w:color w:val="111111"/>
          <w:sz w:val="28"/>
          <w:sz w:val="28"/>
          <w:szCs w:val="28"/>
          <w:rtl w:val="true"/>
          <w:lang w:bidi="fa-IR"/>
        </w:rPr>
        <w:t xml:space="preserve">وجه پنجاه و یکم آنکه مولوی صدیق حسن خان معاصر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المأمول من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در مسئله عدالت صحابه بسوی ذکر حدیث نجوم شتافته لیکن باز هم چاره بجز إظهار مقدوح و مجروح بودن آن نیافته، چنانچه در کتاب مذکور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البحث عن عدالة الرّاوی إنما هو فی غیر الصّحابة فأمّا فیهم فلا لأنّ الأصل فیهم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 السّلف و جمهور الخلف، و قال الجوینیّ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بالإجماع، و وجه هذا القول ما ورد من العمومات المقتضیة لتعدیلهم کتابا و سنّة کقوله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کُنْتُمْ خَیْرَ أُمَّةٍ ،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جَعَلْناکُمْ أُمَّةً وَسَطاً ، أی عدولا،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رَضِیَ اللّهُ عَنِ الْمُؤْمِنِینَ ،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مَعَهُ أَشِدّاءُ عَلَی الْکُفّارِ رُحَماءُ بَیْنَهُمْ ، و</w:t>
      </w:r>
    </w:p>
    <w:p>
      <w:pPr>
        <w:pStyle w:val="BookText"/>
        <w:rPr/>
      </w:pPr>
      <w:r>
        <w:rPr>
          <w:rFonts w:ascii="IRNazanin" w:hAnsi="IRNazanin" w:eastAsia="IRNazanin"/>
          <w:color w:val="111111"/>
          <w:sz w:val="28"/>
          <w:sz w:val="28"/>
          <w:szCs w:val="28"/>
          <w:rtl w:val="true"/>
          <w:lang w:bidi="fa-IR"/>
        </w:rPr>
        <w:t>قوله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القرون قرنی،</w:t>
      </w:r>
    </w:p>
    <w:p>
      <w:pPr>
        <w:pStyle w:val="BookText"/>
        <w:rPr/>
      </w:pPr>
      <w:r>
        <w:rPr>
          <w:rFonts w:ascii="IRNazanin" w:hAnsi="IRNazanin" w:eastAsia="IRNazanin"/>
          <w:color w:val="111111"/>
          <w:sz w:val="28"/>
          <w:sz w:val="28"/>
          <w:szCs w:val="28"/>
          <w:rtl w:val="true"/>
          <w:lang w:bidi="fa-IR"/>
        </w:rPr>
        <w:t>و قوله فی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أنفق أحدکم مثل أحد ذهبا ما بلغ مدّ أحدهم و لا نصیفه، و هما فی الصّحیح، 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أصحابی کالنّجوم، علی مقال فیه معروف</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ظاهرست که در حدیث نجوم مقالیست معروف و مراد ازین مقال معروف همان قدح و جرحست که أکابر أعلام و أجلّۀ فخام سنّیّه در این حدیث مرّة بعد اخری ابدای آن نموده طریق اعتراف بآن بإلجای قادر علی الإطلاق پیموده‌اند</w:t>
      </w:r>
      <w:r>
        <w:rPr>
          <w:rFonts w:eastAsia="IRNazanin" w:cs="IRNazanin"/>
          <w:color w:val="111111"/>
          <w:sz w:val="28"/>
          <w:szCs w:val="28"/>
          <w:rtl w:val="true"/>
          <w:lang w:bidi="fa-IR"/>
        </w:rPr>
        <w:t>.</w:t>
      </w:r>
      <w:bookmarkStart w:id="366" w:name="pg11492_132798"/>
    </w:p>
    <w:p>
      <w:pPr>
        <w:pStyle w:val="Heading3"/>
        <w:numPr>
          <w:ilvl w:val="2"/>
          <w:numId w:val="1"/>
        </w:numPr>
        <w:rPr/>
      </w:pPr>
      <w:bookmarkStart w:id="367" w:name="__RefHeading___Toc3088849_73709187"/>
      <w:bookmarkStart w:id="368" w:name="_Toc140"/>
      <w:bookmarkEnd w:id="366"/>
      <w:bookmarkEnd w:id="367"/>
      <w:r>
        <w:rPr>
          <w:rtl w:val="true"/>
        </w:rPr>
        <w:t>تحقیق أنیق فیه تدقیق رشیق</w:t>
      </w:r>
      <w:bookmarkEnd w:id="368"/>
    </w:p>
    <w:p>
      <w:pPr>
        <w:pStyle w:val="Heading4"/>
        <w:numPr>
          <w:ilvl w:val="3"/>
          <w:numId w:val="1"/>
        </w:numPr>
        <w:rPr/>
      </w:pPr>
      <w:bookmarkStart w:id="369" w:name="__RefHeading___Toc3088851_73709187"/>
      <w:bookmarkStart w:id="370" w:name="_Toc141"/>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مخفی نماند که حدیث مسلم که مشتمل بر أمان بودن نجوم برای سما و أمان بودن أصحاب برای أمّت می‌باشد و در بعض عبارات سابقه ذکرش استطرادا آمده است اگر چه با حدیث نجوم مبحوث عنه متّحد نیست لیکن ذکر آن هرگز فائده بحال مؤیّدین حدیث نجوم نمی‌رساند و گلوی متمسّکین متشبّثین آن را از أیدی ناقدین مدقّقین نمی‌رهاند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این اجمال آنکه این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ألفاظ مذکورست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بکر بن أبی شیبة و إسحاق بن إبراهیم و عبد اللّه بن عمرو بن أبان، کلّهم عن 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حسین بن علی الجعفی عن مجمع بن یحیی عن سعید بن أبی بردة عن أبی بردة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صلّینا المغرب مع رسول اللّه صلّی اللّه علیه و سلّم ثمّ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جلسنا حتّی نصلّی معه العشاء، قال فجلسنا فخرج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زلتم ههنا؟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صلّینا معک المغرب ثمّ قلنا نجلس حتّی نصلّی معک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أحسنتم،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رأسه إلی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کثیرا ما یرفع رأسه إلی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أمنة للسّماء فاذا ذهبت النّجوم أتی السّماء ما توعد، و أنا أمنة لأصحابی فاذا ذهبت أتی أصحابی ما یوعدون، و أصحابی أمنة لامتی فاذا ذهب أصحابی أتی أمّتی ما یوعدون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کمال ظهورست که مدار این حدیث بر أبو موسی الأشعری می‌باشد، و مخازی عظیمه و فضائح جسمیه او بالاتر از آنست که احصای آن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نبذی از آن نحیف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استقصاء الإفحام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بنحوی بیان نموده‌ام که بعد ملاحظه آن در سوء حال و خسران مآل أبو موسی عاقلی را شک و ریب دامنگیر نمی‌شود، لهذا ناظر بصیر را احاله بکتاب مذکور نموده در این جا بر بعض روایات و عبارات علمای أعلام سنّیّه که کاشف از متهم بودن أبو موسی در نقل حدیث می‌باشد اکتفا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دانست که أبو داود سلیمان بن داود الطیالسی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وهب بن خالد عن داود عن أبی نضرة عن أبی سعید الخدری أنّ الأشعریّ استأذن علی عمر ثلاثا و لم یؤذن له فرجع فأرسل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استأذنت ثلاثا فلم یؤذن لی،</w:t>
      </w:r>
    </w:p>
    <w:p>
      <w:pPr>
        <w:pStyle w:val="BookText"/>
        <w:rPr/>
      </w:pP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استأذن المستأذن فلم یؤذن له فلیرجع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لتأتینی بمن یعلم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لأفعلنّ بک و 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الأشعریّ یرعد قد اصفرّ لون وجهه فقام علی حلقة من أصحاب النّبی صلّی اللّه علیه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اللّه رجلا علم من هذا علما إلاّ قام به فانّی قد خفت هذا الرّجل علی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أنا معک فقال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معک، فسری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أحمد بن محمد بن حنبل الشّیبانی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سفیان، ثنا یزید بن خصیفة عن بسر بن سعید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حلقة من حلق الأنصار فجاءنا أبو موسی کأنّه مذعور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أمرنی أن آتیه فأتیته فاستأذنت ثلاثا فلم یؤذن فرجعت، و قد قال ذلک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استأذن ثلاثا و لم یؤذن له فلیرجع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لتجیئنّ ببیّنة علی الّذی تقول و إلاّ أوجعتک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فأتانا أبو موسی مذعورا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أستشهدکم، فقال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یقوم معک إلاّ أصغر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أصغرهم فقمت معه و شهدت أنّ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استأذن ثلاثا و لم یؤذن له فلیرجع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أحمد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داود عن أبی نضرة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أبو موسی علی عمر ثلاثا فلم یؤذن له فرجع فلقیه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رجعت؟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استأذن ثلاثا فلم یؤذن له فلیرجع،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لتأتین علی هذا ببیّنة أو لأفعلنّ و 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مجلس قومه فناشدهم اللّه عزّ و جل،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معک فشهدوا له بذلک فخلّی سبیلهم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أحمد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زید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داود عن أبی نضرة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أبو موسی علی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فلم یؤذن له فرجع فلقیه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رجعت؟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استأذن ثلاثا و لم یؤذن له فلیرجع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لتأتینّ علی هذه ببیّنة أو لأفعلنّ و لأفعلنّ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 مجلس قومه فنا شدهم اللّه تعالی،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معک، فشهدوا له فخلّی سبیله</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أبو محمد عبد اللّه بن عبد الرّحمن الدّارمی السّمرقندی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النّعمان ثنا یزید بن زریع ثنا داود عن أبی نضرة عن أبی سعید الخدری</w:t>
      </w:r>
    </w:p>
    <w:p>
      <w:pPr>
        <w:pStyle w:val="BookText"/>
        <w:rPr/>
      </w:pPr>
      <w:r>
        <w:rPr>
          <w:rFonts w:ascii="IRNazanin" w:hAnsi="IRNazanin" w:eastAsia="IRNazanin"/>
          <w:color w:val="111111"/>
          <w:sz w:val="28"/>
          <w:sz w:val="28"/>
          <w:szCs w:val="28"/>
          <w:rtl w:val="true"/>
          <w:lang w:bidi="fa-IR"/>
        </w:rPr>
        <w:t>أنّ أبا موسی الأشعری استأذن علی عمر ثلث مرّات فلم یؤذن له فرجع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رجعک؟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استأذن المستأذن ثلث مرّات فان أذن له و إلاّ فیرجع،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لتأتینّ بمن یشهد معک أو لأفعلنّ و 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أتانا و أنا فی قوم من أصحاب رسول اللّه صلّی اللّه علیه و سلّم فی المسجد و هو فزع من وعید عمر إیّاه فقام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اللّه منکم رجلا سمع ذلک من رسول اللّه صلّی اللّه علیه و سلّم إلاّ شهد لی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رأسی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 أنّی معک علی هذا، و قال ذاک آخرون فسری عن أبی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بخاری در صحیح 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مخلد بن یزید أخبرنا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عطاء عن عبید بن عمیر أن أبا موسی الأشعری استأذن علی عمر بن الخطاب فلم یؤذن و کأنّه کان مشغولا فرجع أبو موسی ففرغ عمر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أسمع صوت عبد اللّه بن قیس، ائذنوا له،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رجع فدعاه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نؤمر بذلک فقال تأتینی علی ذلک بالبیّنة فانطلق إلی مجلس الأنصار فسألهم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یشهد لک علی هذا إلاّ أصغرنا أبو سعید الخدری، فذهب بأبی سعید الخدری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اخفی هذا علیّ من أمر رسول اللّه صلّی اللّه علیه و سلّم؛ ألهانی الصّفق بالأسواق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الخروج إلی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عبد اللّه حدثنا سفیان حدّثنا یزید بن خصیفة عن بسر بن سعید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مجلس من مجالس الأنصار إذ جاء أبو موسی کأنّه مذعور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علی عمر ثلاثا فلم یؤذن لی فرجعت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قلت استأذنت ثلاثا فلم یؤذن لی فرجعت و 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استأذن أحدکم ثلاثا فلم یؤذن له فلیرجع،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لتقیمنّ علیه بیّنة أ منکم أحد سمعه من النّبی صلّی اللّه علیه و سلّم؟ فقال ابیّ بن کعب و اللّه لا یقوم معک إلاّ اصغر القوم، فکنت أصغر القوم، فقمت معه فأخبرت عمر أنّ النّبی صلّی اللّه علیه و سلّم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ابن عیینة حدّثنی یزید عن بسر بن سعید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سعید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عمر التّثبّت لا أن لا یجیز خبر الواحد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بخاری در صحیح خود گفته</w:t>
      </w:r>
      <w:r>
        <w:rPr>
          <w:rFonts w:eastAsia="IRNazanin" w:cs="IRNazanin"/>
          <w:color w:val="111111"/>
          <w:sz w:val="28"/>
          <w:szCs w:val="28"/>
          <w:rtl w:val="true"/>
          <w:lang w:bidi="fa-IR"/>
        </w:rPr>
        <w:t>:</w:t>
      </w:r>
      <w:bookmarkStart w:id="371" w:name="pg11492_132801"/>
    </w:p>
    <w:p>
      <w:pPr>
        <w:pStyle w:val="BookText"/>
        <w:rPr/>
      </w:pPr>
      <w:bookmarkEnd w:id="371"/>
      <w:r>
        <w:rPr>
          <w:rFonts w:ascii="IRNazanin" w:hAnsi="IRNazanin" w:eastAsia="IRNazanin"/>
          <w:color w:val="111111"/>
          <w:sz w:val="28"/>
          <w:sz w:val="28"/>
          <w:szCs w:val="28"/>
          <w:rtl w:val="true"/>
          <w:lang w:bidi="fa-IR"/>
        </w:rPr>
        <w:t>حدّثنی عطاء عن عبید بن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أبو موسی علی عمر فکأنّه وجده مشغولا فرجع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أسمع صوت عبد اللّه بن قیس ائذنوا له، فدعی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ما صنعت؟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کنّا نؤمر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فأتنی علی هذا بیّنة أو لأفعلنّ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إلی مجلس من الأنصار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یشهد إلاّ أصاغرنا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أبو سعید الخدری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کنّا نؤمر بهذا،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 علیّ هذا من أمر النّبیّ صلّی اللّه علیه و سلّم، ألهانی الصّفق بالأسواق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 در صحیح 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الطاهر أخبرنی عبد اللّه بن وهب، ثنی عمرو بن الحرث عن بکیر بن الأشجع أنّ بسر بن سعید حدّثه أنّه سمع أبا سعید الخدریّ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مجلس عند ابیّ بن کعب فأتی أبو موسی الأشعریّ مغضبا حتّی وقف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اللّه هل سمع أحد منکم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الاستیذان ثلاث فإن أذن لک و إلاّ فارجع،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علی عمر بن الخطاب أمس ثلاث مرّات فلم یؤذن لی فرجعت ثمّ جئته الیوم فدخلت علیه فأخبرته إنّی جئت أمس فسلّمت ثلاثا ثمّ انصرفت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سمعناک و نحن حینئذ علی شغل فلو ما استأذنت حتّی یؤذن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کما سمعت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لأوجعنّ ظهرک و بطنک او لتأتینّ بمن یشهد لک علی هذا، فقال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لا یقوم معک إلاّ أحدثنا سنّا، قم یا أبا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حتّی أتیت عمر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رسول اللّه صلّی اللّه علیه و سلّم یقول هذا</w:t>
      </w:r>
      <w:r>
        <w:rPr>
          <w:rFonts w:eastAsia="IRNazanin" w:cs="IRNazanin"/>
          <w:color w:val="111111"/>
          <w:sz w:val="28"/>
          <w:szCs w:val="28"/>
          <w:rtl w:val="true"/>
          <w:lang w:bidi="fa-IR"/>
        </w:rPr>
        <w:t>].</w:t>
      </w:r>
    </w:p>
    <w:p>
      <w:pPr>
        <w:pStyle w:val="Heading4"/>
        <w:numPr>
          <w:ilvl w:val="3"/>
          <w:numId w:val="1"/>
        </w:numPr>
        <w:rPr/>
      </w:pPr>
      <w:bookmarkStart w:id="372" w:name="__RefHeading___Toc3088853_73709187"/>
      <w:bookmarkStart w:id="373" w:name="_Toc142"/>
      <w:bookmarkEnd w:id="372"/>
      <w:r>
        <w:rPr>
          <w:rtl w:val="true"/>
        </w:rPr>
        <w:t>کیفیّت استیذان أبو موسی در رفتن نزد عمر و تشدد أبی بن کعب با عمر</w:t>
      </w:r>
      <w:bookmarkEnd w:id="373"/>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مسلم در صحیح خود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ببیّنة و إلاّ فعلت و 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فذهب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 بیّنة تجدوه عند المنبر عشیّة و إن لم یجد بیّنة فلم تجدوه، فلمّا أن جاء بالعشی وجدوه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أ قد وجدت؟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سلّم یقول ذلک یا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تکوننّ عذابا علی أصحاب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سمعت شیئا فأحببت أن أتثّبت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جعفر أحمد بن محمّد بن سلامة الطحاوی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یونس بن عبد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اللّه بن وهب أخبرنی عمرو بن الحارث عن بکیر بن الأشجّ أنّ بسر بن سعید حدّثه أنّه سمع أبا سعید الخدریّ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مجلس عند أبیّ بن کعب فجاء أبو موسی الأشعریّ مغضبا حتّی وقف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 منکم أحد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الاستیذان ثلاث فان أذن لک فادخل و إلاّ فارجع؟ فقال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علی عمر بن الخطاب أمس ثلاث مرّات فلم یؤذن لی فرجعت ثمّ جئته الیوم فدخلت علیه فأخبرته أنّی جئته أمس فسلّمت ثلاثا ثمّ انصرفت،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سمعنا و نحن حینئذ علی شغل فلو ما استأذنت حتّی یؤذن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کما سمعت رسول اللّه صلّی اللّه علیه و آله و سلّم یقول،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لأضربنّ بطنک و ظهرک أو لتأتینّی بمن یشهد لک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لا یقوم معک أحد إلاّ أحدثنا سنّا الّذی بجنبک، قم یا أبا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حتّی أتیت عمر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رسول اللّه صلّی اللّه علیه و آله و سلّم یقول هذا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image" Target="media/image2.jpeg"/><Relationship Id="rId248" Type="http://schemas.openxmlformats.org/officeDocument/2006/relationships/image" Target="media/image2.jpeg"/><Relationship Id="rId249" Type="http://schemas.openxmlformats.org/officeDocument/2006/relationships/footer" Target="footer242.xml"/><Relationship Id="rId250" Type="http://schemas.openxmlformats.org/officeDocument/2006/relationships/numbering" Target="numbering.xml"/><Relationship Id="rId251" Type="http://schemas.openxmlformats.org/officeDocument/2006/relationships/fontTable" Target="fontTable.xml"/><Relationship Id="rId252" Type="http://schemas.openxmlformats.org/officeDocument/2006/relationships/settings" Target="settings.xml"/><Relationship Id="rId2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248</Pages>
  <Words>44728</Words>
  <Characters>172090</Characters>
  <CharactersWithSpaces>215814</CharactersWithSpaces>
  <Paragraphs>1005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2026-08-21T23:48:54Z</dcterms:created>
  <dc:creator>ghaemiyeh.com</dc:creator>
  <dc:description/>
  <dc:language>en-US</dc:language>
  <cp:lastModifiedBy/>
  <dcterms:modified xsi:type="dcterms:W3CDTF">2026-08-22T03:19:01Z</dcterms:modified>
  <cp:revision>1</cp:revision>
  <dc:subject/>
  <dc:title>عبقات الانوار فی امامه الائمه الاطهار جلد 21</dc:title>
</cp:coreProperties>
</file>

<file path=docProps/custom.xml><?xml version="1.0" encoding="utf-8"?>
<Properties xmlns="http://schemas.openxmlformats.org/officeDocument/2006/custom-properties" xmlns:vt="http://schemas.openxmlformats.org/officeDocument/2006/docPropsVTypes"/>
</file>