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سلسله المسائل الفقهیه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80864_7370918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980866_73709187">
            <w:r>
              <w:rPr>
                <w:webHidden/>
                <w:rStyle w:val="IndexLink"/>
                <w:rtl w:val="true"/>
              </w:rPr>
              <w:t>القصر في السفر على ضوء الكتاب و السنّة</w:t>
            </w:r>
            <w:r>
              <w:rPr>
                <w:rStyle w:val="IndexLink"/>
                <w:rtl w:val="true"/>
              </w:rPr>
              <w:tab/>
            </w:r>
            <w:r>
              <w:rPr>
                <w:rStyle w:val="IndexLink"/>
              </w:rPr>
              <w:t>4</w:t>
            </w:r>
          </w:hyperlink>
        </w:p>
        <w:p>
          <w:pPr>
            <w:pStyle w:val="Contents2"/>
            <w:tabs>
              <w:tab w:val="clear" w:pos="8743"/>
              <w:tab w:val="right" w:pos="9026" w:leader="dot"/>
            </w:tabs>
            <w:rPr/>
          </w:pPr>
          <w:hyperlink w:anchor="__RefHeading___Toc1980868_73709187">
            <w:r>
              <w:rPr>
                <w:webHidden/>
                <w:rStyle w:val="IndexLink"/>
                <w:rtl w:val="true"/>
              </w:rPr>
              <w:t>مقدمة</w:t>
            </w:r>
            <w:r>
              <w:rPr>
                <w:rStyle w:val="IndexLink"/>
                <w:rtl w:val="true"/>
              </w:rPr>
              <w:tab/>
            </w:r>
            <w:r>
              <w:rPr>
                <w:rStyle w:val="IndexLink"/>
              </w:rPr>
              <w:t>5</w:t>
            </w:r>
          </w:hyperlink>
        </w:p>
        <w:p>
          <w:pPr>
            <w:pStyle w:val="Contents2"/>
            <w:tabs>
              <w:tab w:val="clear" w:pos="8743"/>
              <w:tab w:val="right" w:pos="9026" w:leader="dot"/>
            </w:tabs>
            <w:rPr/>
          </w:pPr>
          <w:hyperlink w:anchor="__RefHeading___Toc1980870_73709187">
            <w:r>
              <w:rPr>
                <w:webHidden/>
                <w:rStyle w:val="IndexLink"/>
                <w:rtl w:val="true"/>
              </w:rPr>
              <w:t>هل القصر في السفر عزيمة أو رخصة؟</w:t>
            </w:r>
            <w:r>
              <w:rPr>
                <w:rStyle w:val="IndexLink"/>
                <w:rtl w:val="true"/>
              </w:rPr>
              <w:tab/>
            </w:r>
            <w:r>
              <w:rPr>
                <w:rStyle w:val="IndexLink"/>
              </w:rPr>
              <w:t>7</w:t>
            </w:r>
          </w:hyperlink>
        </w:p>
        <w:p>
          <w:pPr>
            <w:pStyle w:val="Contents2"/>
            <w:tabs>
              <w:tab w:val="clear" w:pos="8743"/>
              <w:tab w:val="right" w:pos="9026" w:leader="dot"/>
            </w:tabs>
            <w:rPr/>
          </w:pPr>
          <w:hyperlink w:anchor="__RefHeading___Toc1980872_73709187">
            <w:r>
              <w:rPr>
                <w:webHidden/>
                <w:rStyle w:val="IndexLink"/>
                <w:rtl w:val="true"/>
              </w:rPr>
              <w:t>تفسير مفردات الآية</w:t>
            </w:r>
            <w:r>
              <w:rPr>
                <w:rStyle w:val="IndexLink"/>
                <w:rtl w:val="true"/>
              </w:rPr>
              <w:tab/>
            </w:r>
            <w:r>
              <w:rPr>
                <w:rStyle w:val="IndexLink"/>
              </w:rPr>
              <w:t>11</w:t>
            </w:r>
          </w:hyperlink>
        </w:p>
        <w:p>
          <w:pPr>
            <w:pStyle w:val="Contents2"/>
            <w:tabs>
              <w:tab w:val="clear" w:pos="8743"/>
              <w:tab w:val="right" w:pos="9026" w:leader="dot"/>
            </w:tabs>
            <w:rPr/>
          </w:pPr>
          <w:hyperlink w:anchor="__RefHeading___Toc1980874_73709187">
            <w:r>
              <w:rPr>
                <w:webHidden/>
                <w:rStyle w:val="IndexLink"/>
                <w:rtl w:val="true"/>
              </w:rPr>
              <w:t>قصر الصلاة بمنى</w:t>
            </w:r>
            <w:r>
              <w:rPr>
                <w:rStyle w:val="IndexLink"/>
                <w:rtl w:val="true"/>
              </w:rPr>
              <w:tab/>
            </w:r>
            <w:r>
              <w:rPr>
                <w:rStyle w:val="IndexLink"/>
              </w:rPr>
              <w:t>33</w:t>
            </w:r>
          </w:hyperlink>
        </w:p>
        <w:p>
          <w:pPr>
            <w:pStyle w:val="Contents2"/>
            <w:tabs>
              <w:tab w:val="clear" w:pos="8743"/>
              <w:tab w:val="right" w:pos="9026" w:leader="dot"/>
            </w:tabs>
            <w:rPr/>
          </w:pPr>
          <w:hyperlink w:anchor="__RefHeading___Toc1980876_73709187">
            <w:r>
              <w:rPr>
                <w:webHidden/>
                <w:rStyle w:val="IndexLink"/>
                <w:rtl w:val="true"/>
              </w:rPr>
              <w:t>أدلّة القائلين بالرخصة</w:t>
            </w:r>
            <w:r>
              <w:rPr>
                <w:rStyle w:val="IndexLink"/>
                <w:rtl w:val="true"/>
              </w:rPr>
              <w:tab/>
            </w:r>
            <w:r>
              <w:rPr>
                <w:rStyle w:val="IndexLink"/>
              </w:rPr>
              <w:t>40</w:t>
            </w:r>
          </w:hyperlink>
        </w:p>
        <w:p>
          <w:pPr>
            <w:pStyle w:val="Contents2"/>
            <w:tabs>
              <w:tab w:val="clear" w:pos="8743"/>
              <w:tab w:val="right" w:pos="9026" w:leader="dot"/>
            </w:tabs>
            <w:rPr/>
          </w:pPr>
          <w:hyperlink w:anchor="__RefHeading___Toc1980878_73709187">
            <w:r>
              <w:rPr>
                <w:webHidden/>
                <w:rStyle w:val="IndexLink"/>
                <w:rtl w:val="true"/>
              </w:rPr>
              <w:t>الاحتجاج بفعل عثمان و عائشة</w:t>
            </w:r>
            <w:r>
              <w:rPr>
                <w:rStyle w:val="IndexLink"/>
                <w:rtl w:val="true"/>
              </w:rPr>
              <w:tab/>
            </w:r>
            <w:r>
              <w:rPr>
                <w:rStyle w:val="IndexLink"/>
              </w:rPr>
              <w:t>53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451_238742"/>
      <w:bookmarkStart w:id="1" w:name="pg11451_238742"/>
      <w:bookmarkEnd w:id="1"/>
    </w:p>
    <w:p>
      <w:pPr>
        <w:pStyle w:val="Heading2"/>
        <w:numPr>
          <w:ilvl w:val="1"/>
          <w:numId w:val="1"/>
        </w:numPr>
        <w:rPr/>
      </w:pPr>
      <w:bookmarkStart w:id="2" w:name="pg11451_238742"/>
      <w:bookmarkStart w:id="3" w:name="__RefHeading___Toc1980864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تبریزی، جعفر،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 المسائل الفقهیه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جعفر السبحانی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موسسه‌الامام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سلسله‌المسائل‌الفقهیه؛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فقهی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تطبیقی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80866_73709187"/>
      <w:bookmarkStart w:id="6" w:name="_Toc2"/>
      <w:bookmarkEnd w:id="5"/>
      <w:r>
        <w:rPr>
          <w:rtl w:val="true"/>
        </w:rPr>
        <w:t>القصر في السفر على ضوء الكتاب و السنّة</w:t>
      </w:r>
      <w:bookmarkStart w:id="7" w:name="pg11451_238745"/>
      <w:bookmarkEnd w:id="6"/>
    </w:p>
    <w:p>
      <w:pPr>
        <w:pStyle w:val="BookText"/>
        <w:rPr/>
      </w:pPr>
      <w:bookmarkEnd w:id="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القصر في السفر على ضوء الكتاب و السنّة </w:t>
      </w:r>
      <w:r>
        <w:rPr>
          <w:rFonts w:eastAsia="Amiri" w:cs="Amiri" w:ascii="Amiri" w:hAnsi="Amiri"/>
          <w:color w:val="111111"/>
          <w:sz w:val="28"/>
          <w:szCs w:val="28"/>
          <w:rtl w:val="true"/>
          <w:lang w:bidi="ar-SA"/>
        </w:rPr>
        <w:t>]</w:t>
      </w:r>
    </w:p>
    <w:p>
      <w:pPr>
        <w:pStyle w:val="Heading2"/>
        <w:numPr>
          <w:ilvl w:val="1"/>
          <w:numId w:val="1"/>
        </w:numPr>
        <w:rPr/>
      </w:pPr>
      <w:bookmarkStart w:id="8" w:name="__RefHeading___Toc1980868_73709187"/>
      <w:bookmarkStart w:id="9" w:name="_Toc3"/>
      <w:bookmarkEnd w:id="8"/>
      <w:r>
        <w:rPr>
          <w:rtl w:val="true"/>
        </w:rPr>
        <w:t>مقدمة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أفضل خلقه و خاتم رسله محمّد و على آله الطيّبين الطاهرين الذين هم عيبة علمه و حفظة سننه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فانّ الإسلام عقيدة و شريعة، فالعقيدة هي الإيمان باللّه و رسله و اليوم الآخر، و الشريعة هي الأحكام الإلهية التي تكفل للبشرية الحياة الفضلى و تحقّق لها السعادة الدنيوية و الأُخروية</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امتازت الشريعة الإسلامية بالشمول، و وضع الحلول لكافّة المشاكل التي تعتري الإنسان في جميع جوانب الحياة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أَكْمَلْتُ لَكُمْ دِينَكُمْ وَ أَتْمَمْتُ عَلَيْكُمْ نِعْمَتِي وَ رَضِيتُ لَكُمُ الْإِسْلامَ دِيناً </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غير أنّ هناك مسائل فرعية اختلف فيها الفقهاء لاختلافهم فيما أثر عن مبلّغ الرسالة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الأمر الذي أدّى إلى اختلاف كلمتهم فيها، و بما أنّ الحقيقة بنت البحث فقد حاولنا في هذه الدراسات المتسلسلة أن نطرحها على طاولة البحث، عسى أن تكون وسيلة لتوحيد الكلمة و تقريب الخطى في هذا الحقل، فالخلاف فيها ليس خلافاً في جوهر الدين و أُصوله حتّى يستوجب العداء و البغضاء، و إنّما هو خلاف فيما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أمر يسير في مقابل المسائل الكثيرة المتّفق عليها بين المذاهب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رائدنا في هذا السبيل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جَمِيعاً وَ لا تَفَرَّقُوا وَ اذْكُرُوا نِعْمَتَ اللّهِ عَلَيْكُمْ إِذْ كُنْتُمْ أَعْداءً فَأَلَّفَ بَيْنَ قُلُوبِكُمْ فَأَصْبَحْتُمْ بِنِعْمَتِهِ إِخْواناً</w:t>
      </w:r>
      <w:r>
        <w:rPr>
          <w:rFonts w:eastAsia="Amiri" w:cs="Amiri" w:ascii="Amiri" w:hAnsi="Amiri"/>
          <w:color w:val="111111"/>
          <w:sz w:val="28"/>
          <w:szCs w:val="28"/>
          <w:rtl w:val="true"/>
          <w:lang w:bidi="ar-SA"/>
        </w:rPr>
        <w:t>... ).</w:t>
      </w:r>
      <w:r>
        <w:rPr>
          <w:rStyle w:val="FootnoteAnchor"/>
          <w:rtl w:val="true"/>
        </w:rPr>
        <w:footnoteReference w:id="3"/>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السبحاني قم مؤسسة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10" w:name="pg11451_238750"/>
    </w:p>
    <w:p>
      <w:pPr>
        <w:pStyle w:val="Heading2"/>
        <w:numPr>
          <w:ilvl w:val="1"/>
          <w:numId w:val="1"/>
        </w:numPr>
        <w:rPr/>
      </w:pPr>
      <w:bookmarkStart w:id="11" w:name="__RefHeading___Toc1980870_73709187"/>
      <w:bookmarkStart w:id="12" w:name="_Toc4"/>
      <w:bookmarkEnd w:id="10"/>
      <w:bookmarkEnd w:id="11"/>
      <w:r>
        <w:rPr>
          <w:rtl w:val="true"/>
        </w:rPr>
        <w:t>هل القصر في السفر عزيمة أو رخصة؟</w:t>
      </w:r>
      <w:bookmarkEnd w:id="12"/>
    </w:p>
    <w:p>
      <w:pPr>
        <w:pStyle w:val="BookText"/>
        <w:rPr/>
      </w:pPr>
      <w:r>
        <w:rPr>
          <w:rFonts w:ascii="Amiri" w:hAnsi="Amiri" w:eastAsia="Amiri" w:cs="Amiri"/>
          <w:color w:val="111111"/>
          <w:sz w:val="28"/>
          <w:sz w:val="28"/>
          <w:szCs w:val="28"/>
          <w:rtl w:val="true"/>
          <w:lang w:bidi="ar-SA"/>
        </w:rPr>
        <w:t>اتّفق المسلمون تبعاً للكتاب العزيز و السنّة النبوية على مشروعية القصر في السفر و إن لم يكن معه 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أنّ القصر في السفر عزيمة، أو سنّة مؤكدة، أو 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أقوال ثلاثة نشير إليها بالتفصيل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ذهبت الإمامية و الحنفية إلى أنّها عزيمة، و إنّ فرض المسافر في كلّ صلاة رباعية ركعتان</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قالت المالكية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القصر سنّة مؤكدة لفعل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فانّه لم يُرَ منه في أسفاره انّه أتمّ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الشيخان عن ابن عمر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النبي فكان لا يزيد في السفر على ركعتين، و أبو بكر و عمر و عثمان كذلك</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 قالت الشافعية و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القصر رخصة على سبيل التخيير، فللمسافر أن يتمّ أو يقصر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التقصير في السفر فرض و عزيمة، و الواجب في هذه الصلوات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و العصر و العشاء الآخرة ركعتان، فإن صلّى أربعاً مع العلم وجب عليه الإعادة</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حنيفة مثل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زاد على ركعتين، فإن كان تشهد في الثانية صحّت صلاته و ما زاد على اثنتين يكون نافلة إلاّ أن يأتم بمقيم فيصلي أربعاً فيكون الكل فريضة أسقط بها الفرض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القول بأنّ التقصير عزيمة مذهب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 و في الفقهاء مذهب أبي حنيفة و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بالخيار بين أن يصلّي صلاة السفر ركعتين و بين أن يصلّي صلاة الحضر أربعاً، فيسقط بذلك الفرض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التقصير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الإتمام أفضل، و بمذهبه قال في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و عبد اللّه بن مسعود و سعد بن أبي وقاص و عائشة، و في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الأوزاعي و أبو ثور</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هذه هي الأقوال</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البحث في صلاة المسافر واسع المجال، فيبحث فيها تارة عن المسافة التي يجوز فيها القصر، و أُخرى عن نوع السفر و انّه هل يختص القصر بالسفر المباح أم يعم سفر المعصية أيضاً؟ و ثالثة في الموضع الذي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يبدأ منه المسافر بالقصر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رابعة في مقدار الزمان الذي يتمّ فيه المسافر إذا أقام في موضع، فهناك من يقول يكفي نيّة إقامة أربعة أيام كالمالكية و الشافعية</w:t>
      </w:r>
      <w:r>
        <w:rPr>
          <w:rStyle w:val="FootnoteAnchor"/>
          <w:rtl w:val="true"/>
        </w:rPr>
        <w:footnoteReference w:id="6"/>
      </w:r>
      <w:r>
        <w:rPr>
          <w:rFonts w:ascii="Amiri" w:hAnsi="Amiri" w:eastAsia="Amiri" w:cs="Amiri"/>
          <w:color w:val="111111"/>
          <w:sz w:val="28"/>
          <w:sz w:val="28"/>
          <w:szCs w:val="28"/>
          <w:rtl w:val="true"/>
          <w:lang w:bidi="ar-SA"/>
        </w:rPr>
        <w:t>، و هناك من يقول بأنّه يقصر إلاّ إذا نوى إقامة عشرة أيّام كما عليه الإمامية، إلى غير ذلك من المباحث الراجعة إلى صلاة المسافر، و نحن نركِّز على موضوع آخر و هو كون القصر عزيمة أو سنّة مؤكّدة أو 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ندخل في المواضع الأربعة كما لا ندخل في مبحث شروط القصر التي ذكرها الفقهاء، فانّ البحث في هاتيك المواضيع يحوجنا إلى تأليف كتاب مفرد و قد قمنا بتحريرها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ضياء الناظر في صلاة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فلندخل في صلب الموضوع فنقول</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الكتاب فقد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ضَرَبْتُمْ فِيج</w:t>
      </w:r>
      <w:r>
        <w:rPr>
          <w:rFonts w:eastAsia="Amiri" w:cs="Amiri" w:ascii="Amiri" w:hAnsi="Amiri"/>
          <w:color w:val="111111"/>
          <w:sz w:val="28"/>
          <w:szCs w:val="28"/>
          <w:rtl w:val="true"/>
          <w:lang w:bidi="ar-SA"/>
        </w:rPr>
        <w:t>.</w:t>
      </w:r>
      <w:bookmarkStart w:id="13" w:name="pg11451_238757"/>
    </w:p>
    <w:p>
      <w:pPr>
        <w:pStyle w:val="BookText"/>
        <w:rPr/>
      </w:pPr>
      <w:bookmarkEnd w:id="13"/>
      <w:r>
        <w:rPr>
          <w:rFonts w:ascii="Amiri" w:hAnsi="Amiri" w:eastAsia="Amiri" w:cs="Amiri"/>
          <w:color w:val="111111"/>
          <w:sz w:val="28"/>
          <w:sz w:val="28"/>
          <w:szCs w:val="28"/>
          <w:rtl w:val="true"/>
          <w:lang w:bidi="ar-SA"/>
        </w:rPr>
        <w:t xml:space="preserve">اَلْأَرْضِ فَلَيْسَ عَلَيْكُمْ جُناحٌ أَنْ تَقْصُرُوا مِنَ الصَّلاةِ إِنْ خِفْتُمْ أَنْ يَفْتِنَكُمُ الَّذِينَ كَفَرُوا إِنَّ الْكافِرِينَ كانُوا لَكُمْ عَدُوًّا مُبِيناً </w:t>
      </w:r>
      <w:r>
        <w:rPr>
          <w:rFonts w:eastAsia="Amiri" w:cs="Amiri" w:ascii="Amiri" w:hAnsi="Amiri"/>
          <w:color w:val="111111"/>
          <w:sz w:val="28"/>
          <w:szCs w:val="28"/>
          <w:rtl w:val="true"/>
          <w:lang w:bidi="ar-SA"/>
        </w:rPr>
        <w:t>).</w:t>
      </w:r>
      <w:r>
        <w:rPr>
          <w:rStyle w:val="FootnoteAnchor"/>
          <w:rtl w:val="true"/>
        </w:rPr>
        <w:footnoteReference w:id="7"/>
      </w:r>
    </w:p>
    <w:p>
      <w:pPr>
        <w:pStyle w:val="Heading2"/>
        <w:numPr>
          <w:ilvl w:val="1"/>
          <w:numId w:val="1"/>
        </w:numPr>
        <w:rPr/>
      </w:pPr>
      <w:bookmarkStart w:id="14" w:name="__RefHeading___Toc1980872_73709187"/>
      <w:bookmarkStart w:id="15" w:name="_Toc5"/>
      <w:bookmarkEnd w:id="14"/>
      <w:r>
        <w:rPr>
          <w:rtl w:val="true"/>
        </w:rPr>
        <w:t>تفسير مفردات الآية</w:t>
      </w:r>
      <w:bookmarkEnd w:id="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الضرب في الأرض كناية عن السفر، أي إذا سرتم فيها فليس عليكم جناح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حرج و لا إثم أن تقصروا من الصلاة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عددها فتصلّوا الرباعيات ركعتين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بهذا أيضاً فسر القرطبي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و يؤيد ذلك استعمال الضرب في الأرض في غير واحد من الآيات 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إِذا ضَرَبْتُمْ فِي سَبِيلِ اللّهِ فَتَبَيَّنُوا </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أَنْتُمْ ضَرَبْتُمْ فِي الْأَرْضِ فَأَصابَتْكُمْ مُصِيبَةُ الْمَوْتِ </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ضَرَبُوا فِي الْأَرْضِ أَوْ كانُوا غُزًّى لَوْ كانُوا عِنْدَنا ما ماتُوا وَ ما قُتِلُوا </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الجناح فهو بمعنى الإثم كما تقدّم في عبارة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تضافر استعماله في الإثم في آيات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حَجَّ الْبَيْتَ أَوِ اعْتَمَرَ فَلا جُناحَ عَلَيْهِ أَنْ يَطَّوَّفَ بِهِما </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و قد ورد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العزيز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 المقصود في الجميع هو ما ذكرنا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فَلَيْسَ عَلَيْكُمْ جُناحٌ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للشرط المتأخر، فكأنّه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خِفْتُمْ أَنْ يَفْتِنَكُمُ الَّذِينَ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كَفَرُوا فَلَيْسَ عَلَيْكُمْ جُناحٌ أَنْ تَقْصُرُوا مِنَ الصَّلاةِ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المراد من القصر هو تخفيف عدد الركعات من أربع ركعات إلى ركعتين، و ربما يفسر بتخفيف كيفية الصلاة و وصفها من تبدّل الركوع و السجود إلى الإيماء أو الإتيان بالصلاة راكباً أو ماشياً حسب ما تقتضيه الظروف، كما ورد في صلاة الخوف و المطاردة و المسايرة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 ذلك المعنى في بعض الروايات إلى ابن عباس و ابن جريج عن ابن طاوس عن أبيه، و مال إليه أبو بكر الجصاص في تفسيره</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و ربما يظهر من السيد المرتضى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انتصاره</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 xml:space="preserve">و القطب الراوندي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القرآن</w:t>
      </w:r>
      <w:r>
        <w:rPr>
          <w:rFonts w:eastAsia="Amiri" w:cs="Amiri" w:ascii="Amiri" w:hAnsi="Amiri"/>
          <w:color w:val="111111"/>
          <w:sz w:val="28"/>
          <w:szCs w:val="28"/>
          <w:rtl w:val="true"/>
          <w:lang w:bidi="ar-SA"/>
        </w:rPr>
        <w:t>».</w:t>
      </w:r>
      <w:r>
        <w:rPr>
          <w:rStyle w:val="FootnoteAnchor"/>
          <w:rtl w:val="true"/>
        </w:rPr>
        <w:footnoteReference w:id="15"/>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المعروف بين المفسرين و عليه روايات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المراد من القصر هو تخفيف</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ركعات الصلوات الرباعية، و على ذلك فلفظة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تبعيضية أي شيئاً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جعل من زائدة حسب ما نقله أبو البقاء عن الأخفش القائل بزيادتها في الإثبات فهو غير لائق بالكتاب العزيز</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ثمّ إنّ الآية تخصّ القصر بالسفر المرافق للخوف، و ظاهرها انّ السفر ليس موضوعاً مستقلاً، بل الموضوع هو السفر المرافق للخوف، لكنّ السنّة فسرت الآية و أعطت للسفر استقلالاً للتقصير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يقصر في حالتي الخوف و الأمن كما ستوافيك رواياته، و أمّا تعليق القصر على الخوف في الآية كأنّه كان لتقرير الحالة الواقعة، لأنّ غالب أسفار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تخلو منه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القيد في الآية قيد غالبي بالنسبة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الظروف التي نزلت الآية فيها، فمن حاول أن يحصر التقصير بسفر الخوف دون سفر الأمن، فقد أخذ بظاهر الآية و ترك السنّة النبوية و اتّفاق المسلمين و في مقدمهم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عرّفهم الرسول بكونهم أعدال القرآن و قرناء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من زعم انّ القصر رخصة تمسّك بظاهر الآية و هو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فَلَيْسَ عَلَيْكُمْ جُناحٌ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لكنّه غفل عن أنّ هذا التعبير لا يدلّ على مقصوده، لأنّ الآية وردت في مقام رفع توهم الحظر، فكأنّ المخاطب يتصوّر انّ القصر إيجاد نقص في الصلاة و هو أمر محظور، فنزلت الآية لدفع هذا التوهم، لتطيب النفس بالقصر و تطمئن إليه</w:t>
      </w:r>
      <w:r>
        <w:rPr>
          <w:rFonts w:eastAsia="Amiri" w:cs="Amiri" w:ascii="Amiri" w:hAnsi="Amiri"/>
          <w:color w:val="111111"/>
          <w:sz w:val="28"/>
          <w:szCs w:val="28"/>
          <w:rtl w:val="true"/>
          <w:lang w:bidi="ar-SA"/>
        </w:rPr>
        <w:t>.</w:t>
      </w:r>
      <w:r>
        <w:rPr>
          <w:rStyle w:val="FootnoteAnchor"/>
          <w:rtl w:val="true"/>
        </w:rPr>
        <w:footnoteReference w:id="17"/>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ذلك بغريب فقد ورد مثله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الصَّفا وَ الْمَرْوَةَ مِنْ شَعائِرِ اللّهِ فَمَنْ حَجَّ الْبَيْتَ أَوِ اعْتَمَرَ فَلا جُناحَ عَلَيْهِ أَنْ يَطَّوَّفَ بِهِما وَ مَنْ تَطَوَّعَ خَيْراً فَإِنَّة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شاكِرٌ عَلِيمٌ </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فانّ المسلمين لمّا أرادوا الطواف بين الصفا و المروة في عمرة القضاء شاهدوا وجود الأصنام فوق الصفا و المروة، فتحرّج المسلمون من الطواف بينهما، فنزل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الصَّفا وَ الْمَرْوَةَ مِنْ شَعائِرِ اللّهِ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الصفا صنم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اساف و على المروة صنم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نائلة، و كان المشركون إذا كانوا بهما مسحوهما، فتحرّج المسلمون عن الطواف بهما لأجل الصنمين، فأنزل اللّه تعالى هذه الآية، و هو منقول عن الشعبي و كثير من العلماء، فرجع رفع الجناح عن الطواف بهما إلى تحرّجهم عن الطواف بهما لأجل الصنمين لا إلى عين الطواف، كما لو كان الإنسان محبوساً في موضع لا يمكنه الصلاة إلاّ بالتوجه إلى ما يكره التوجه إليه من المخرج و غيره،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جناح عليك في الصلاة إلى</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المكان، فلا يرجع رفع الجناح إلى عين الصلاة، لأنّ عين الصلاة واجبة و إنّما يرجع التوجّه إلى ذلك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رويت رواية أُخرى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ذلك في عمرة القضاء، و ذلك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عليهم أن يرفعوا الأصنام، فتشاغل رجل من أصحابه حتى أُعيدت الأصنام، فجاءوا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لم يَطُف و قد أُعيدت الأصنام، فنزلت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جناح عليه أن يطوّف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الأصنام عليهما،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الناس يسعون و الأصنام على حالها</w:t>
      </w:r>
      <w:r>
        <w:rPr>
          <w:rFonts w:eastAsia="Amiri" w:cs="Amiri" w:ascii="Amiri" w:hAnsi="Amiri"/>
          <w:color w:val="111111"/>
          <w:sz w:val="28"/>
          <w:szCs w:val="28"/>
          <w:rtl w:val="true"/>
          <w:lang w:bidi="ar-SA"/>
        </w:rPr>
        <w:t>.</w:t>
      </w:r>
      <w:r>
        <w:rPr>
          <w:rStyle w:val="FootnoteAnchor"/>
          <w:rtl w:val="true"/>
        </w:rPr>
        <w:footnoteReference w:id="19"/>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يجري نفس هذا الكلام في المقام، فانّ قصر الصلاة و تبديلها إلى ركعتين من الأُمور التي يتحرّج به المسلم و يتصوّر انّه ترك للفريضة، ففي هذه الظروف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ضَرَبْتُمْ فِي الْأَرْضِ فَلَيْسَ عَلَيْكُمْ جُناحٌ أَنْ تَقْصُرُوا مِنَ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هذا فالآية لا تدلّ على العزيمة و لا على الرخصة، بل هي ساكتة عن هذا الجانب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تبين انّ الآية لا تدلّ على أحد الأقوال، فلا محيص من الرجوع إلى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أدلّة القول بأنّ القصر عزيمة من السنّة دلّت السنّة المتضافرة المبثوثة في الصحاح و السنن و المسانيد على أنّ القصر عزيمة، و كان النبي يقصر في عامّة أسفاره، فنذكر من الكثير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مسلم عن عائشة زوجة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فرضت الصلاة ركعتين ركعتين في الحضر و السفر فأُقرّت صلاة السفر و زيد في صلاة الحضر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الشوكاني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دليل ناهض على الوجوب، لأنّ صلاة السفر إذا كانت مفروضة ركعتين لم تجز الزيادةة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عليها كما أنّها لا تجوز الزيادة على الأربع في الحضر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بعض من يحاول إخضاع الرواية على فقه إمام مذهبه ناقش فيها بوجوه واهية، نقلها الشوكاني في كتابه، و إليك نصها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الحديث من قول عائشة غير مرفوع، و انّها لم تشهد زمان فرض الصلاة و انّه لو كان ثابتاً لنقل تواتراً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مقتضى عدالة الراوي هو انّه سمع الحديث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من عدل آخر سمعه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اقتصرنا في الأخذ بروايات عائشة على زمن ملازمتها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لسقط قسط كبير من رواياتها عن الاعتبار، فانّها كثيراً ما تروي حوادث لم تشاهدها، و نذكر في المقام كنموذج رواية كيفية نزول الوحي على النبي، نقلها البخاري في صحيحه على وجه التفصيل</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يجاور في حراء من كلّ سنة شهراً</w:t>
      </w:r>
    </w:p>
    <w:p>
      <w:pPr>
        <w:pStyle w:val="BookText"/>
        <w:rPr/>
      </w:pPr>
      <w:r>
        <w:rPr>
          <w:rFonts w:ascii="Amiri" w:hAnsi="Amiri" w:eastAsia="Amiri" w:cs="Amiri"/>
          <w:color w:val="111111"/>
          <w:sz w:val="28"/>
          <w:sz w:val="28"/>
          <w:szCs w:val="28"/>
          <w:rtl w:val="true"/>
          <w:lang w:bidi="ar-SA"/>
        </w:rPr>
        <w:t xml:space="preserve">حتّى إذا كان الشهر الذي بعثه اللّه سبحانه فيه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حراء حتّى إذا كانت الليلة التي أكرمه اللّه فيها برسالته، جاءه جبرئيل بأمر اللّه، و لنترك وصف ذلك إلى ما ورد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فجاءني جبرئيل و أنا نائم بنمط من ديباج فيه 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اقرأ؟ فغتني به حتى ظننت انّه الموت ثمّ أرسلني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فغتني به حتى ظننت انّه الموت ثمّ أرسلني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أقرأ</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ترى أنّها كيف ترسل كيفية نزول الوحي على الرسول مع أنّها لم تولد يوم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فرضت، أي قدرت</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فرضت،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أراد الاقتصار عليها، فزيد في صلاة الحضر ركعتان على سبيلق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التحتم و اقرت صلاة السفر على جواز الاقتصار</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يلاحظ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من الوجهين صرف للدليل عن وجهه، و هو تفسير بالرأي، و هو أمر مرفوض من غير فرق بين تفسير كلام اللّه سبحانه أو كلام نبيه أو كلام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مسلم عن عائشة أنّ الصلاة أوّل ما فرضت ركعتين فأقرّت صلاة السفر و أتمّت صلاة 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عائشة تتمّ في السفر؟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تأوّلت كما تأوّل عثمان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سيوافيك الكلام في إتمام عائشة في السفر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مسلم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اللّه الصلاة على لسان 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الحضر أربعاً و في السفر ركعتين و في الخوف ركعة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مسلم عن موسى بن سلمة الهذلي،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عباس كيف أُصلّي إذا كنت بمكة إذا لم أصلّ مع الإمام؟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ركعتين، سنّة أبي القاسم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مسلم عن عيسى بن حفص بن عاصم بن عمر بن الخطاب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ابن عمر في طريق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لنا الظهر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صحبت رسول اللّه في السفر فلم يزد على ركعتين حتّى قبضه اللّه، و صحبت أبا بكر فلم يزد على ركعتين حتّى قبضه اللّه، و صحبت عمر فلم يزد على ركعتين حتّى قبضه اللّه، ثمّ صحبت عثمان فلم يزد على ركعتين حتّى قبضه اللّه، فقد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كانَ لَكُمْ فِي رَسُولِ اللّهِ أُسْوَةٌ حَسَنَةٌ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مسلم عن أنس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الظهر بالمدينة أربعاً، و صلّى العصر بذي الحليفة ركعتين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مسلم عن يحيى بن يزيد الهنائي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أنس بن مالك عن قصر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مسيرة ثلاثة أميال أو ثلاثة فراسخ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شعبة الشاك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الحديث انّ مبدأ القصر بعد الخروج مسيرة ثلاثة أميال، و المشهور على خلافه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ليس على سبيل الاشتراط و إنّما وقع بحسب الحاجة، لأنّ الظاهر من أسفاره انّه ما كان يسافر سفراً طويلاً فيخرج عند حضور فريضة مقصورة و يترك قصرها بقرب المدينة و يتمّها، و إنّما كان يسافر بعيداً من وقت المقصورة فتدركه على ثلاثة أميال أو أكثر أو نحو ذلك فيصلّيها حينئذ، و الأحاديث المطلقة مع ظاهر القرآن متعاضدات على جواز القصر من حين يخرج من البلد فانّه حينئذ يسمّى مسافراً</w:t>
      </w:r>
      <w:r>
        <w:rPr>
          <w:rFonts w:eastAsia="Amiri" w:cs="Amiri" w:ascii="Amiri" w:hAnsi="Amiri"/>
          <w:color w:val="111111"/>
          <w:sz w:val="28"/>
          <w:szCs w:val="28"/>
          <w:rtl w:val="true"/>
          <w:lang w:bidi="ar-SA"/>
        </w:rPr>
        <w:t>.</w:t>
      </w:r>
      <w:r>
        <w:rPr>
          <w:rStyle w:val="FootnoteAnchor"/>
        </w:rPr>
        <w:footnoteReference w:id="22"/>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مسلم عن جبير بن نفير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شرحبيل بن السمط إلى قرية على رأس سبعة عشر أو ثمانية عشر ميلاً، فصلّى ركعتين، فقلت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عمر صلّى بذي الحليفة ركعتين، فقلت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أفعل كما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الحديث دالّ على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في السفر دائماً، و انّما الاختلاف في أنّ مبدأ القصر هو الخروج عن البلد كما جرى عليه عمر أو بعد الخروج مسيرة ثمانية عشر ميلاً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قصر شرحبيل على رأس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أو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حجة فيه، لأنّه تابعي فعل شيئاً يخالف الجمهور، أو يتأوّل على أنّها كانت في أثناء سفره لا انّها غايته، و هذا التأويل ظاهر</w:t>
      </w:r>
      <w:r>
        <w:rPr>
          <w:rFonts w:eastAsia="Amiri" w:cs="Amiri" w:ascii="Amiri" w:hAnsi="Amiri"/>
          <w:color w:val="111111"/>
          <w:sz w:val="28"/>
          <w:szCs w:val="28"/>
          <w:rtl w:val="true"/>
          <w:lang w:bidi="ar-SA"/>
        </w:rPr>
        <w:t>.</w:t>
      </w:r>
      <w:r>
        <w:rPr>
          <w:rStyle w:val="FootnoteAnchor"/>
          <w:rtl w:val="true"/>
        </w:rPr>
        <w:footnoteReference w:id="23"/>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تقدير فما هو موضع الخلاف خارج عن إطار بحثنا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مسلم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إلى مكة فصلّى ركعتين ركعتين حتّى رجع،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أقام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قصر النبي في مكة مع إقامته فيها عشرة أيّام و إن كان يوافق بعض المذاهب لكنّه يخالف مذهب الإمام مالك، كما يخالف مذهب الإمامية، فانّ نية العشرة قاطعة للسفر موجبة للإتمام، و لعلّ الإقامة لم تكن عشرة كاملة بالضبط بل كانت عشرة عرفية و ربما تنقص عن العشرة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الأحاديث التسعة نقلها مسلم في صحيحه، و إليك بعض ما نقله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أبو داود عن عمران بن الحصين،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غزوت مع رسول اللّه و شهدت معه الفتح فأقام بمكة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لا يصلي إلاّ ركعتين،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البلد</w:t>
      </w:r>
    </w:p>
    <w:p>
      <w:pPr>
        <w:pStyle w:val="BookText"/>
        <w:rPr/>
      </w:pPr>
      <w:r>
        <w:rPr>
          <w:rFonts w:ascii="Amiri" w:hAnsi="Amiri" w:eastAsia="Amiri" w:cs="Amiri"/>
          <w:color w:val="111111"/>
          <w:sz w:val="28"/>
          <w:sz w:val="28"/>
          <w:szCs w:val="28"/>
          <w:rtl w:val="true"/>
          <w:lang w:bidi="ar-SA"/>
        </w:rPr>
        <w:t>صلّوا أربعاً فانّا قوم سفر</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و يؤخذ من الحديث صدره، و أمّا ما نسب إلى النبي انّه أقام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لا يصلّي إلاّ ركعتين، فهو معارض مع ما نقله أنس من أنّه أقام بمكة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تقدير انّ تأكيد النبي على القصر في مكة المكرمة طول إقامته فيها مع أنّه كان بصدد تعليم أحكام الصلاة لأهل مكة الذين كانوا يدخلون في دين اللّه أفواجاً دليل على كون القصر عزيمة، و إلاّ لأتمّ الصلاة، لكونه أوفق في مقام التعليم، لأجل وحدة الإمام مع صلاة المأموم في الكم و الكيف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ابن ماجة في سننه عن عمر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السفر و صلاة الجمعة ركعتان، و الفطر و الأضحى ركعتان تمام غير قصر على لسان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الطبراني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ركعتين في السفر كما افترض في الحضر أربعاً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هناك روايات مبثوثة في الكتب الفقهية، و إليك نصّها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صفوان بن محرز انّه سأل ابن عمر عن الصلاة في السفر،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 فمن خالف السنّة كفر</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أتانا و نحن ضلاّل فعلّمنا، فكان فيما علّمنا أنّ اللّه عزّ و جل أمرنا أن نصلّي ركعتين في السفر</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السفري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ركعتان حتم لا يصلح غيرها</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عمر بن الخطاب عن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المسافر ركعتان حتّى يئوب إلى أهله أو يموت</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إبراهيم انّ عمر بن الخطاب صلّى الظهر بمكة ركعتين فلما انصرف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مكة إنّا قوم سفر، فمن كان منكم من أهل البلد فليكمل، فأكمل أهل البلد</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الكنود عبد اللّه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عمر عن صلاة السفر؟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 نزلتا من السماء، فإن شئتم فردّوهما</w:t>
      </w:r>
      <w:r>
        <w:rPr>
          <w:rFonts w:eastAsia="Amiri" w:cs="Amiri" w:ascii="Amiri" w:hAnsi="Amiri"/>
          <w:color w:val="111111"/>
          <w:sz w:val="28"/>
          <w:szCs w:val="28"/>
          <w:rtl w:val="true"/>
          <w:lang w:bidi="ar-SA"/>
        </w:rPr>
        <w:t>.</w:t>
      </w:r>
      <w:r>
        <w:rPr>
          <w:rStyle w:val="FootnoteAnchor"/>
          <w:rtl w:val="true"/>
        </w:rPr>
        <w:footnoteReference w:id="30"/>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الحديث يكشف عن وجود نزاع قائم على قدم و ساق بين التابعين و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الصائب بن يزيد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فرضت الصلاة ركعتين ركعتين ثمّ زيد في صلاة الحضر و أقرّت صلاة السفر</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في السفر أربعاً أعاد الصلاة</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فرضت الصلاة ركعتين ركعتين، فصلاّها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حتّى قدم المدينة فصلاّها بالمدينة ما شاء اللّه، و زيد في صلاة الحضر ركعتين و تركت الصلاة في السفر على حالها</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جعفر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بنا أنس بن مالك إلى الشام إلى عبد الملك و نحن أربعون رجلاً من الأنصار ليفرض لنا، فلمّا رجع و كنّا بفج الناقة صلّى بنا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الظهر ركعتين، ثمّ دخل فسطاطه و قام القوم يضيفون إلى ركعتيهم ركعتين أُخريين،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اللّه الوجوه فو الله ما أصابت السنّة و لا قبلت الرخصة، فاشهد لسمعت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أقواماً يتعمّقون في الدين، يمرقون كما يمرق السهم من الرميّة</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ثمامة بن شراحيل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إلى ابن عمر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صلاة المسافر؟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ركعتين ركعتين إلاّ صلاة المغرب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اللّه عزّ و جلّ فرض لكم على لسان 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الحضر أربعاً</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عمر، كيف صلاة السفر يا أبا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أنتم تتبعون سنّة</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أخبرتكم، و أمّا لا تتبعون سنّة نبيّكم فلا أُخبركم؟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فخير ما اتّبع، سنة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من المدينة لم يزد على ركعتين حتّى يرجع إليها</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سعيد بن المسيب،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خياركم من قصّر في السفر و أفطر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هذا ما وقفنا عليه من النصوص عن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 و التابعين لهم بإحسان، و قد أخذ بها لفيف من الصحابة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 و ابنه، و ابن عباس، و جابر، و جبير بين مطعم، و الحسن، و القاضي إسماعيل، و حماد بن أبي سليمان، و عمر بن عبد العزيز، و قتادة، و الكوفيون</w:t>
      </w:r>
      <w:r>
        <w:rPr>
          <w:rFonts w:eastAsia="Amiri" w:cs="Amiri" w:ascii="Amiri" w:hAnsi="Amiri"/>
          <w:color w:val="111111"/>
          <w:sz w:val="28"/>
          <w:szCs w:val="28"/>
          <w:rtl w:val="true"/>
          <w:lang w:bidi="ar-SA"/>
        </w:rPr>
        <w:t>.</w:t>
      </w:r>
      <w:r>
        <w:rPr>
          <w:rStyle w:val="FootnoteAnchor"/>
          <w:rtl w:val="true"/>
        </w:rPr>
        <w:footnoteReference w:id="38"/>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أضف إلى ذلك اتّفاق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فقهاء الشيعة من عصر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ترى مع هذه الأحاديث مجالاً للقول بأنّ القصر في السفر رخصة لا 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الإتمام في السفر سائغاً لكان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يعرب عنه بقول أو بفعل و لو بإتيانه في العمر مرّة لبيان جوازه كما يفعل في غير هذا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مسلم في صحيحه من حديث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يتوضّأ عند كل صلاة فلمّا كان يوم الفتح صلّى صلوات بوضوء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صنعت شيئاً لم تكن تصنعه؟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عمداً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لبيان الجواز</w:t>
      </w:r>
      <w:r>
        <w:rPr>
          <w:rFonts w:eastAsia="Amiri" w:cs="Amiri" w:ascii="Amiri" w:hAnsi="Amiri"/>
          <w:color w:val="111111"/>
          <w:sz w:val="28"/>
          <w:szCs w:val="28"/>
          <w:rtl w:val="true"/>
          <w:lang w:bidi="ar-SA"/>
        </w:rPr>
        <w:t>.</w:t>
      </w:r>
      <w:r>
        <w:rPr>
          <w:rStyle w:val="FootnoteAnchor"/>
          <w:rtl w:val="true"/>
        </w:rPr>
        <w:footnoteReference w:id="39"/>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هناك ترخيص لما خفي على أكابر الصحابة حتّى نقدوا من أتمّها نقداً 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تعلم قيمة تبرير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16" w:name="pg11451_238801"/>
    </w:p>
    <w:p>
      <w:pPr>
        <w:pStyle w:val="BookText"/>
        <w:rPr/>
      </w:pPr>
      <w:bookmarkEnd w:id="16"/>
      <w:r>
        <w:rPr>
          <w:rFonts w:ascii="Amiri" w:hAnsi="Amiri" w:eastAsia="Amiri" w:cs="Amiri"/>
          <w:color w:val="111111"/>
          <w:sz w:val="28"/>
          <w:sz w:val="28"/>
          <w:szCs w:val="28"/>
          <w:rtl w:val="true"/>
          <w:lang w:bidi="ar-SA"/>
        </w:rPr>
        <w:t>عمل المتمّين بأنّ الإتمام و القصر مسألة اجتهادية اختلف فيها العلماء</w:t>
      </w:r>
      <w:r>
        <w:rPr>
          <w:rFonts w:eastAsia="Amiri" w:cs="Amiri" w:ascii="Amiri" w:hAnsi="Amiri"/>
          <w:color w:val="111111"/>
          <w:sz w:val="28"/>
          <w:szCs w:val="28"/>
          <w:rtl w:val="true"/>
          <w:lang w:bidi="ar-SA"/>
        </w:rPr>
        <w:t>.</w:t>
      </w:r>
      <w:r>
        <w:rPr>
          <w:rStyle w:val="FootnoteAnchor"/>
          <w:rtl w:val="true"/>
        </w:rPr>
        <w:footnoteReference w:id="40"/>
      </w:r>
    </w:p>
    <w:p>
      <w:pPr>
        <w:pStyle w:val="Heading2"/>
        <w:numPr>
          <w:ilvl w:val="1"/>
          <w:numId w:val="1"/>
        </w:numPr>
        <w:rPr/>
      </w:pPr>
      <w:bookmarkStart w:id="17" w:name="__RefHeading___Toc1980874_73709187"/>
      <w:bookmarkStart w:id="18" w:name="_Toc6"/>
      <w:bookmarkEnd w:id="17"/>
      <w:r>
        <w:rPr>
          <w:rtl w:val="true"/>
        </w:rPr>
        <w:t>قصر الصلاة بمنى</w:t>
      </w:r>
      <w:bookmarkEnd w:id="18"/>
    </w:p>
    <w:p>
      <w:pPr>
        <w:pStyle w:val="BookText"/>
        <w:rPr/>
      </w:pPr>
      <w:r>
        <w:rPr>
          <w:rFonts w:ascii="Amiri" w:hAnsi="Amiri" w:eastAsia="Amiri" w:cs="Amiri"/>
          <w:color w:val="111111"/>
          <w:sz w:val="28"/>
          <w:sz w:val="28"/>
          <w:szCs w:val="28"/>
          <w:rtl w:val="true"/>
          <w:lang w:bidi="ar-SA"/>
        </w:rPr>
        <w:t xml:space="preserve">تضافرت الروايات على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الخلفاء بعده و حتّى عثمان في سنين من خلافته كانوا يقصرون في منى دون استثناء، فلمّا أتمّ عثمان بعد ثمانية سنين قامت ضجة عليه، و لما سمع عبد اللّه بن مسعود انّ الخليفة أتمّ الصلاة في منى استرجع، أي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لِلّهِ وَ إِنّا إِلَيْهِ راجِعُونَ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تقال تلك الكلمة إلاّ إذا ألمّت مصيبة، و هذا يدلّ على أنّ عبد اللّه بن مسعود تلقّى فعل عثمان مصيبة في الدين و رزءاً عظيماً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الناظر في هذه الروايات التي سننقلها تباعاً يذعن بأنّ متلقّى الصحابة هو كون القصر عزيمة و التمام غير</w:t>
      </w:r>
    </w:p>
    <w:p>
      <w:pPr>
        <w:pStyle w:val="BookText"/>
        <w:rPr/>
      </w:pPr>
      <w:r>
        <w:rPr>
          <w:rFonts w:ascii="Amiri" w:hAnsi="Amiri" w:eastAsia="Amiri" w:cs="Amiri"/>
          <w:color w:val="111111"/>
          <w:sz w:val="28"/>
          <w:sz w:val="28"/>
          <w:szCs w:val="28"/>
          <w:rtl w:val="true"/>
          <w:lang w:bidi="ar-SA"/>
        </w:rPr>
        <w:t>مشروع، و إلاّ فلو كان القصر رخصة أو سنّة لما أثارت حفيظة الصحابة و التابعين ضدّ عثمان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مسلم في صحيحه عن سالم بن عبد اللّه، عن أبيه،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صلّى صلاة المسافر بمنى</w:t>
      </w:r>
      <w:r>
        <w:rPr>
          <w:rStyle w:val="FootnoteAnchor"/>
          <w:rtl w:val="true"/>
        </w:rPr>
        <w:footnoteReference w:id="41"/>
      </w:r>
      <w:r>
        <w:rPr>
          <w:rFonts w:ascii="Amiri" w:hAnsi="Amiri" w:eastAsia="Amiri" w:cs="Amiri"/>
          <w:color w:val="111111"/>
          <w:sz w:val="28"/>
          <w:sz w:val="28"/>
          <w:szCs w:val="28"/>
          <w:rtl w:val="true"/>
          <w:lang w:bidi="ar-SA"/>
        </w:rPr>
        <w:t>و غيره ركعتين و أبو بكر و عمر و عثمان ركعتين صدراً من خلافته ثمّ أتمّها أربعاً</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مسلم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بمنى ركعتين، و أبو بكر بعده، و عمر بعد أبي بكر، و عثمان صدراً من خلافته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عثمان صلّى بعد أربعاً، فكان ابن عمر إذا صلّى مع الإمام صلّى أربعاً و إذا صلاّها وحده صلّى ركعتين</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و سيأتي انّه كان يعيدها في بيته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 مسلم عن حفص بن عاصم، عن ابنا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بمنى صلاة المسافر و أبو بكر و عمر و عثمان ثمانية سنين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سنين، قال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ابن عمر يصلّي بمنى ركعتين ثمّ يأتي فراشه،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 لو صلّيت بعدها ركعتين؟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فعلت لأتمت الصلاة</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مسلم عن حارث بن وهب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خلف رسول اللّه بمنى و الناس أكثر ما كانوا، فصلّى ركعتين في حجّة منى</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مسلم عن عبد الرحمن بن يزيد،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عثمان بمنى أربع ركعات، فقيل ذلك لعبد اللّه بن مسعود، فاسترجع،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بمنى ركعتين،ا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صلّيت مع أبي بكر الصديق بمنى ركعتين، و صلّيت مع عمر بن الخطاب بمنى ركعتين، فليت حظي من أربع ركعات، ركعتان متقبّلتان</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يقول النووي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فليت حظي من أربع ركعات، ركعتان متقبّلتان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معناه ليت عثمان صلّى ركعتين بدل الأربع كما كان النبي و أبو بكر و عمر و عثمان في صدر خلافته يفعلون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كانت الرواية صريحة في أنّ متلقّى عبد اللّه بن مسعود من فعل النبي هو كون القصر عزيمة، و لذلك استرجع و أردفه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فليت حظي من أربع ركعات، ركعتان متقبّلتان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 النووي و غيره تأويل الأثر و تخفيف الوطأة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مقصوده كراهة مخالفة ما كان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صاحباه، و مع هذا فابن مسعود رضي اللّه عنه موافق على جواز الإتمام، و لهذا كان يصلّي وراء عثمان متمّاً، و لو كان القصر عنده واجباً لما استجاز تركه وراء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انّ ما ذكره تعسف ظاهر، إذ لا معنى للاسترجاع و لا للتمنّي لو كان عمل الخليفة عملاً مشروعاً سوّغه الشرع و أبلغه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انّه اختار النبي أحد فردي التخيير الأفضل مع عدم نفي العدل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عزي إلى عبد اللّه بن مسعود من أنّه أتمّ الصلاة في السفر عند ما صلّى مع عثمان فإنّما كان مراعاة سياسة مقطعية اتّباعاً لما رآه عثمان خلافاً لرأي نفسه في لزوم القصر، قال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معاوية بن قرّة عن أشياخه، انّ عبد اللّه صلّى أربعاً،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عبت على عثمان ثمّ صليت أربعاً؟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شر</w:t>
      </w:r>
      <w:r>
        <w:rPr>
          <w:rFonts w:eastAsia="Amiri" w:cs="Amiri" w:ascii="Amiri" w:hAnsi="Amiri"/>
          <w:color w:val="111111"/>
          <w:sz w:val="28"/>
          <w:szCs w:val="28"/>
          <w:rtl w:val="true"/>
          <w:lang w:bidi="ar-SA"/>
        </w:rPr>
        <w:t>.</w:t>
      </w:r>
      <w:r>
        <w:rPr>
          <w:rStyle w:val="FootnoteAnchor"/>
          <w:rtl w:val="true"/>
        </w:rPr>
        <w:footnoteReference w:id="47"/>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يظهر حال عبد اللّه بن عمر، قال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من طريق عبد الرزاق، عن عبد اللّه بن عمر، عن نافع، عن ابن عمر انّه كان إذا صلّى مع الإمام بمنى أربع ركعات، انصرف إلى منزله فصلّى فيه ركعتين أعادها</w:t>
      </w:r>
      <w:r>
        <w:rPr>
          <w:rFonts w:eastAsia="Amiri" w:cs="Amiri" w:ascii="Amiri" w:hAnsi="Amiri"/>
          <w:color w:val="111111"/>
          <w:sz w:val="28"/>
          <w:szCs w:val="28"/>
          <w:rtl w:val="true"/>
          <w:lang w:bidi="ar-SA"/>
        </w:rPr>
        <w:t>.</w:t>
      </w:r>
      <w:r>
        <w:rPr>
          <w:rStyle w:val="FootnoteAnchor"/>
          <w:rtl w:val="true"/>
        </w:rPr>
        <w:footnoteReference w:id="48"/>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هؤلاء كانوا يرون رعاية شئون السياسة الزمنية خوفاً من الشر، و هي عندهم أولى من رعاية حفظ الأحكام كما نزلت من عند اللّه و الوقوف أمام قبولها و تغييرها، إلاّ أنّ بعض الصحابة يرى خلاف ذلك، فهذا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أن يصلّي أربعاً في منى رغم إصرار عثمان و بني أُميّة، حيث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بالناس،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شئتم صلّيت لكم صلاة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ركعتين،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صلاة أمير المؤمنين يعنون عثمان أربعاً، فأبى عثمان</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هذا و إنّ بني أُميّة قد اتّخذوا من أُحدوثة عثمان سنّة مستمرة مقابل 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الأبد و إن لم يكن لهم عذر شرعي للإتمام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الإمام أحمد بن حنبل بسنده عن عبد اللّه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علينا معاوية حاجّاً قدمنا معه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بنا الظهر ركعتين، ثمّ انصرف إلى دار الندوة،</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 إليه مروان بن الحكم و عمر بن عثمان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عاب أحد ابنَ عمك بأقبح ما عبتَه به،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تعلم أنّه أتمّ الصلاة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يحكما و هل كان غير ما صنعت؟ قد صلّيتهما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أبي بكر و عمر،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ابن عمك قد كان أتمّها و إن خلافك إيّاه له 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معاوية إلى العصر فصلاّها بنا أربعاً</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إلى هنا تمّ ما يدلّ من الأحاديث و الآثار على أنّ القصر في السفر عزيمة و انّ الإتمام أُحدوثة حدثت بعد رحيل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اجتهاداً أو اتباعاً للمصالح المقطعية، و لا محيص لفقيه، أمام مداومة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و هذه الروايات و الآثار ثانياً من الخضوع لها و الإخبات إليها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بقي علينا أن نستعرض أدلّة القول بأنّ القصر رخصة أو سنّة مؤكّدة لا عزيمة و هي أدلّة واهية للغاية لا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19" w:name="pg11451_238816"/>
    </w:p>
    <w:p>
      <w:pPr>
        <w:pStyle w:val="BookText"/>
        <w:rPr/>
      </w:pPr>
      <w:bookmarkEnd w:id="19"/>
      <w:r>
        <w:rPr>
          <w:rFonts w:ascii="Amiri" w:hAnsi="Amiri" w:eastAsia="Amiri" w:cs="Amiri"/>
          <w:color w:val="111111"/>
          <w:sz w:val="28"/>
          <w:sz w:val="28"/>
          <w:szCs w:val="28"/>
          <w:rtl w:val="true"/>
          <w:lang w:bidi="ar-SA"/>
        </w:rPr>
        <w:t>يصحّ للفقيه أن يستند إليها إذا كان ملماً باستنباط الحكم عن أدلّته</w:t>
      </w:r>
      <w:r>
        <w:rPr>
          <w:rFonts w:eastAsia="Amiri" w:cs="Amiri" w:ascii="Amiri" w:hAnsi="Amiri"/>
          <w:color w:val="111111"/>
          <w:sz w:val="28"/>
          <w:szCs w:val="28"/>
          <w:rtl w:val="true"/>
          <w:lang w:bidi="ar-SA"/>
        </w:rPr>
        <w:t>.</w:t>
      </w:r>
    </w:p>
    <w:p>
      <w:pPr>
        <w:pStyle w:val="Heading2"/>
        <w:numPr>
          <w:ilvl w:val="1"/>
          <w:numId w:val="1"/>
        </w:numPr>
        <w:rPr/>
      </w:pPr>
      <w:bookmarkStart w:id="20" w:name="__RefHeading___Toc1980876_73709187"/>
      <w:bookmarkStart w:id="21" w:name="_Toc7"/>
      <w:bookmarkEnd w:id="20"/>
      <w:r>
        <w:rPr>
          <w:rtl w:val="true"/>
        </w:rPr>
        <w:t>أدلّة القائلين بالرخصة</w:t>
      </w:r>
      <w:bookmarkEnd w:id="21"/>
    </w:p>
    <w:p>
      <w:pPr>
        <w:pStyle w:val="BookText"/>
        <w:rPr/>
      </w:pPr>
      <w:r>
        <w:rPr>
          <w:rFonts w:ascii="Amiri" w:hAnsi="Amiri" w:eastAsia="Amiri" w:cs="Amiri"/>
          <w:color w:val="111111"/>
          <w:sz w:val="28"/>
          <w:sz w:val="28"/>
          <w:szCs w:val="28"/>
          <w:rtl w:val="true"/>
          <w:lang w:bidi="ar-SA"/>
        </w:rPr>
        <w:t>استدلّ القائلون بعد الكتاب العزيز بأُمور نذكرها تباعاً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 فقد مضى الكلام فيه حيث قلنا بأنّ الآية لا تدلّ على أحد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الرخصة أو العزيمة، بل هي بصدد بيان رفع توهّم الحظر حيث كان قصر الصلاة مظنّة توهم انّه إيجاد نقص في الصلاة فبيّن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لا جناح عليكم أن تقصروا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هذا من الدلالة على أنّ القصر 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المهم الروايات و الآثار المروية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مسلم عن يعلى بن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لعمر ابن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عليكم جناح أن تقصروا من</w:t>
      </w:r>
    </w:p>
    <w:p>
      <w:pPr>
        <w:pStyle w:val="BookText"/>
        <w:rPr/>
      </w:pPr>
      <w:r>
        <w:rPr>
          <w:rFonts w:ascii="Amiri" w:hAnsi="Amiri" w:eastAsia="Amiri" w:cs="Amiri"/>
          <w:color w:val="111111"/>
          <w:sz w:val="28"/>
          <w:sz w:val="28"/>
          <w:szCs w:val="28"/>
          <w:rtl w:val="true"/>
          <w:lang w:bidi="ar-SA"/>
        </w:rPr>
        <w:t>الصلاة أن يفتنكم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ممّا عجبتَ منه، فسألت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صدقة منّ اللّه بها عليكم فاقبلوا صدقته</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وجه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المتصدّق عليه لا يجب عليه قبول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الشوكاني عن الاستدلال المذكور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بقبولها يدلّ على أنّه لا محيص عنها و هو المطلوب</w:t>
      </w:r>
      <w:r>
        <w:rPr>
          <w:rFonts w:eastAsia="Amiri" w:cs="Amiri" w:ascii="Amiri" w:hAnsi="Amiri"/>
          <w:color w:val="111111"/>
          <w:sz w:val="28"/>
          <w:szCs w:val="28"/>
          <w:rtl w:val="true"/>
          <w:lang w:bidi="ar-SA"/>
        </w:rPr>
        <w:t>.</w:t>
      </w:r>
      <w:r>
        <w:rPr>
          <w:rStyle w:val="FootnoteAnchor"/>
          <w:rtl w:val="true"/>
        </w:rPr>
        <w:footnoteReference w:id="53"/>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للشوكاني أن يرد على الاستدلال بوجه آخر أيضاً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قياس صدقة اللّه و هديته، على صدقات الناس و هداياهم قياس مع الفارق، و ذلك لأنّ المهدى إليه أو المتصدّق عليه لا يجب عليه قبول الهدية أو الصدقة إذا كان المتصدِّق إنساناً مثله، و أمّا إذا كان المتصدِّق هو اللّه سبحانه فيجب قبولها، و ذلك لأنّ صدقة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أمر امتناني، و امتناناته سبحانه ليست أُموراً اعتباطية، بل هي ناشئة من الحكمة البالغة الإلهية، فحيث يعلم اللّه بأنّ المصالح الذاتية للبشر تقتضي ذلك الامتنان يمنّ بها على العباد، فيصير القبول أمراً مفروضاً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يظهر من أحاديث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يحرم رد صدقة اللّه، حيث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تصدّق على مرضى أُمّتي و مسافريها بالتقصير و الإفطار، أ يسرّ أحدكم إذا تصدق بصدقة أن تُرد عليه؟</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و كأنّ في رد الصدقة نوع إهانة للمتصدِّق، و في المقام ازدراء بالتشريع الإلهي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الدارقطني و البيهقي و اللفظ للأوّل عن عبد الرحمن بن أسود،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عمرة في رمضان فأفطرَ و صمتُ، و قصّر و أتممتُ،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بأبي و أُمي، أفطرتَ و صمتُ، و قصّرتَ</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أتممتُ؟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عائشة</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قال الشوكاني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أيضاً النسائي و البيهقي بزيادة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عائشة اعتمرت مع رسول اللّه من المدينة إلى مكة حتّى إذا قدمت مكة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يا رسول اللّه أتممتُ و قصّرتَ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الاحتجاج بالرواية رهن صحّة السند أوّلاً و إمكان الأخذ بالمضمون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السند ففيه العلاء بن زهير عن عبد الرحمن بن أسود بن يزيد النخعي،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يروي عن الثقات ما لا يشبه حديث الاثبات، فبطل الاحتجاج به فيما لم يوافق الاثبات</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اسناد حسن، و عبد الرحمن قد أدرك عائشة و دخل عليها و هو مراهق و هو مع أبيه و قد سمع منها</w:t>
      </w:r>
      <w:r>
        <w:rPr>
          <w:rFonts w:eastAsia="Amiri" w:cs="Amiri" w:ascii="Amiri" w:hAnsi="Amiri"/>
          <w:color w:val="111111"/>
          <w:sz w:val="28"/>
          <w:szCs w:val="28"/>
          <w:rtl w:val="true"/>
          <w:lang w:bidi="ar-SA"/>
        </w:rPr>
        <w:t>.</w:t>
      </w:r>
      <w:r>
        <w:rPr>
          <w:rStyle w:val="FootnoteAnchor"/>
        </w:rPr>
        <w:footnoteReference w:id="56"/>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عليها و هو صغير و لم يسمع منها، و مع هذا الاختلاف كيف يمكن الأخذ بقول راو لم يثبت سماعه من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فرض السماع فقد سمع و هو صغير أو مراهق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لأجل ذلك احتمل الدارقطني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مرسل كما نقله عنه الشوكاني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نيل الأوطار</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و الذي يزيد في الطين بلّة، انّ الدارقطني تارة نقله عن عبد الرحمن عن أبيه عن عائشة، و أُخرى عن عبد الرحمن عن عائشة</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و نقل البيهقي عن أبي بكر النيسابوري انّه من قال عن أبيه في هذا الحديث فقد أخطأ</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هذا كلّه حول السند</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المضمون فيلاحظ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جاء في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عمرة رمضان الخ، و هذا ما يخالف التاريخ القطعي في سيرة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جاء في السيرة الحلبية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خلاف انّ عمرة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تزد على أربع، أي كلّهن في ذي القعدة مخالفاً للمشركين، فانّهم كانوا يكرهون العمرة في أشهر الحج و يقولون هي من أفجر الفجور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تلك الأربعة عمرة الحديبية التي كانت في ذي القعدة التي صدّه فيها المشركون عن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عمرته من العام المقبل و هي عمرة القضاء و كانت في ذي القعدة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قسم غنائم حنين و كانت من الجعرانة و كانت في ذي القعدة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حجة الوداع فانّه أحرم لخمس بقين من ذي القعدة، و قد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اعتمر</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سوى التي قرنها بحجة الوداع</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و على هذا فكيف يمكن الأخذ بمضمون الحديث مع أنّه لم يكن للنبي مع زوجته أيّة عمرة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البدر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متن هذا الحديث نكارة، و هو كون عائشة خرجت معه في عمرة رمضان، و المشهور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يعتمر إلاّ أربع عمر ليس منهنّ شيء في رمضان بل كلّهن في ذي القعدة إلاّ التي مع حَجَّته، فكان إحرامها في ذي القعدة و فعلها في ذي الحجة، و هذا هو المعروف في الصحيحين و غيرهما</w:t>
      </w:r>
      <w:r>
        <w:rPr>
          <w:rFonts w:eastAsia="Amiri" w:cs="Amiri" w:ascii="Amiri" w:hAnsi="Amiri"/>
          <w:color w:val="111111"/>
          <w:sz w:val="28"/>
          <w:szCs w:val="28"/>
          <w:rtl w:val="true"/>
          <w:lang w:bidi="ar-SA"/>
        </w:rPr>
        <w:t>.</w:t>
      </w:r>
      <w:r>
        <w:rPr>
          <w:rStyle w:val="FootnoteAnchor"/>
          <w:rtl w:val="true"/>
        </w:rPr>
        <w:footnoteReference w:id="61"/>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كيف أتمّت عائشة و صامت مع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 قصّروا و أفطروا و لم يكن عملها عمل يوم واحد، بل كانت على ما يروى عبر الأيام من المدينة المنورةر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مكة المشرفة، و كانت القوافل تقطع المسافة بين البلدين في حوالي عشرة أيام، فهل يعقل أن تخالف أُمّ المؤمنين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الصحابةَ و هي بمرأى و مسمع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قال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كذب على عائشة، و لم تكن عائشة تصلّي بخلاف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سائر الصحابة، و هي تشاهدهم يقصرون ثمّ تتم هي وحدها بلا موجب</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و هي القائلة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فرضت الصلاة ركعتين فزيدت في صلاة الحضر و أقرّت صلاة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يظن بها انّها تزيد على فرض اللّه و تخالف رسول اللّه و أصحابه؟</w:t>
      </w:r>
      <w:r>
        <w:rPr>
          <w:rFonts w:eastAsia="Amiri" w:cs="Amiri" w:ascii="Amiri" w:hAnsi="Amiri"/>
          <w:color w:val="111111"/>
          <w:sz w:val="28"/>
          <w:szCs w:val="28"/>
          <w:rtl w:val="true"/>
          <w:lang w:bidi="ar-SA"/>
        </w:rPr>
        <w:t>!!</w:t>
      </w:r>
      <w:r>
        <w:rPr>
          <w:rStyle w:val="FootnoteAnchor"/>
        </w:rPr>
        <w:footnoteReference w:id="62"/>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الدارقطني عن محمد بن منصور بن أبي الجهم، حدثنا نصر بن علي، حدثنا عبد اللّه بن داود، عن المغيرة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زياد الموصلي، عن عطاء،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يتم الصلاة في السفر و يقصر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 بن زياد الموصلي ليس بالقوي</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أبو داود الطيالسي،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عطاء يحدث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قد 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السفر صام و أفطر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نقله الدارقطني بهذا الاسناد مع اختلاف طفيف في المتن، ثمّ 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ضعيف</w:t>
      </w:r>
      <w:r>
        <w:rPr>
          <w:rFonts w:eastAsia="Amiri" w:cs="Amiri" w:ascii="Amiri" w:hAnsi="Amiri"/>
          <w:color w:val="111111"/>
          <w:sz w:val="28"/>
          <w:szCs w:val="28"/>
          <w:rtl w:val="true"/>
          <w:lang w:bidi="ar-SA"/>
        </w:rPr>
        <w:t>.</w:t>
      </w:r>
      <w:r>
        <w:rPr>
          <w:rStyle w:val="FootnoteAnchor"/>
          <w:rtl w:val="true"/>
        </w:rPr>
        <w:footnoteReference w:id="64"/>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على 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السند لا يحتج به، لما عرفت من أنّ المغيرة ليس بالقوي و طلحة ضعيف، و على فرض صحّة الاحتجاج فلا يقاومان ما تضافر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و فعلاً على القصر، كما لا يقاوم ما تضافر عن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الصحابة من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يقصر طيلة عمره في السفر و قد مرت الروايات الدالّة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الدلالة فلأنّ عائشة تروي فعل النبي و انّه كان يتم و لكن من المحتمل انّ إتمامه كان في صورة عدم اجتماع شرائط القصر في سفره، و قد قرر في محلّه انّ العمل لا يحتج به حتّى يعلم وجهه، و العمل في تينك الروايتين مجمل جدّاً، لاحتمال أن يكون الإتمام لأجل الرخصة في السفر أو لعدم وجود شرائط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لابن حزم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كلاماً جامعاً حول هذه الروايات،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الذي من طريق عبد الرحمن بن الأسود، فانفرد به العلاء بن زهير الأزدي لم يروه غيره، و هو مجهول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حديث عطاء، فانفرد به المغيرة بن زياد لم يروه غيره، و قال فيه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ضعيف كلّ حديث أسنده فهو منكر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النووي في شرحه على صحيح مسلم و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الصحابة رضي اللّه عنهم كانوا يسافرون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فمنهم القاصر و منهم المتمم و منهم الصائم و منهم المفطر لا يعيب بعضهم على بعض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نقل ابن قدامة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أصحاب رسول اللّه نسافر فيتمّ بعضنا و يقصر بعضنا و يصوم بعضنا و يفطر بعضنا فلا يعيب أحد على أحد،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ذلك إجماع الصحابة رحمهمُ اللّه بدليل انّ فيهم من كان يتم الصلاة و لم ينكر الباقون عليه بدليل حديث أنس</w:t>
      </w:r>
      <w:r>
        <w:rPr>
          <w:rFonts w:eastAsia="Amiri" w:cs="Amiri" w:ascii="Amiri" w:hAnsi="Amiri"/>
          <w:color w:val="111111"/>
          <w:sz w:val="28"/>
          <w:szCs w:val="28"/>
          <w:rtl w:val="true"/>
          <w:lang w:bidi="ar-SA"/>
        </w:rPr>
        <w:t>.</w:t>
      </w:r>
      <w:r>
        <w:rPr>
          <w:rStyle w:val="FootnoteAnchor"/>
          <w:rtl w:val="true"/>
        </w:rPr>
        <w:footnoteReference w:id="65"/>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الشوكاني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الثالثة على جواز الإتمام ما في صحيح مسلم و غيره، انّ الصحابة كانوا يسافرون مع</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اللّه فمنهم القاصر و منهم المتم، و منهم الصائم و منهم المفطر لا يعيب بعضهم على بعض</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 أخرج مسلم في باب جواز الصوم و الفطر في شهر رمضان للمسافر سبع روايات عن أبي سعيد الخدري و جابر بن عبد اللّه الأنصاري و أنس بن مالك ليس فيها أىّ أثر من القصر و الإتمام، بل الروايات تدور على الصوم و الإفطار، فلم يظهر لي مصدر ما نسب إلى أنس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فيتم بعضنا و يقصر بعضنا</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و نذكر نموذجاً من هذه الروايات</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 أنس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صوم رمضان في السفر،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رمضان فلم يعبم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الصائم على المفطر و لا المفطر على الصائم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الشوكاني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نجد في صحيح مسلم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القاصر و منهم المتم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فيه إلاّ أحاديث الصوم و الإفطار</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و لنفرض صحّة ما عزي إلى صحيح مسلم لكن من أين ثبت انّ النبي اطّلع على فعلهم فأقرّهم عليه حتى يكون التقرير حجة علينا؟ و ليس عمل الصحابي بمجرّده حجة ما لم يعلم كونه مستنداً إلى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الشوكاني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إجماع الصحابة في عصره ليس بحجّة و الخلاف بينهم في ذلك مشهور بعد موته</w:t>
      </w:r>
      <w:r>
        <w:rPr>
          <w:rFonts w:eastAsia="Amiri" w:cs="Amiri" w:ascii="Amiri" w:hAnsi="Amiri"/>
          <w:color w:val="111111"/>
          <w:sz w:val="28"/>
          <w:szCs w:val="28"/>
          <w:rtl w:val="true"/>
          <w:lang w:bidi="ar-SA"/>
        </w:rPr>
        <w:t>.</w:t>
      </w:r>
      <w:r>
        <w:rPr>
          <w:rStyle w:val="FootnoteAnchor"/>
          <w:rtl w:val="true"/>
        </w:rPr>
        <w:footnoteReference w:id="69"/>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تمّ ما يمكن أن يكون دليلاً لجواز الإتمام في السفر، و قد عرفت أنّ الجميع سراب لا ماء فلا يمكن أن يحتج بها أمام الروايات و الآثار الهائلة، التي رويت بطرق مختلفة تنتهي إلى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22" w:name="pg11451_238843"/>
    </w:p>
    <w:p>
      <w:pPr>
        <w:pStyle w:val="BookText"/>
        <w:rPr/>
      </w:pPr>
      <w:bookmarkEnd w:id="22"/>
      <w:r>
        <w:rPr>
          <w:rFonts w:ascii="Amiri" w:hAnsi="Amiri" w:eastAsia="Amiri" w:cs="Amiri"/>
          <w:color w:val="111111"/>
          <w:sz w:val="28"/>
          <w:sz w:val="28"/>
          <w:szCs w:val="28"/>
          <w:rtl w:val="true"/>
          <w:lang w:bidi="ar-SA"/>
        </w:rPr>
        <w:t>يقول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رويناه أيضاً من طريق حذيفة و جابر و زيد بن ثابت و أبي هريرة و ابن عمر كلّهم عن رسول اللّه بأسانيد في غاية الصحة</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بقي هنا شيء آخر و هو التمسّك بعمل الصحابي و الصحابية، و إليك دراسته</w:t>
      </w:r>
      <w:r>
        <w:rPr>
          <w:rFonts w:eastAsia="Amiri" w:cs="Amiri" w:ascii="Amiri" w:hAnsi="Amiri"/>
          <w:color w:val="111111"/>
          <w:sz w:val="28"/>
          <w:szCs w:val="28"/>
          <w:rtl w:val="true"/>
          <w:lang w:bidi="ar-SA"/>
        </w:rPr>
        <w:t>.</w:t>
      </w:r>
    </w:p>
    <w:p>
      <w:pPr>
        <w:pStyle w:val="Heading2"/>
        <w:numPr>
          <w:ilvl w:val="1"/>
          <w:numId w:val="1"/>
        </w:numPr>
        <w:rPr/>
      </w:pPr>
      <w:bookmarkStart w:id="23" w:name="__RefHeading___Toc1980878_73709187"/>
      <w:bookmarkStart w:id="24" w:name="_Toc8"/>
      <w:bookmarkEnd w:id="23"/>
      <w:r>
        <w:rPr>
          <w:rtl w:val="true"/>
        </w:rPr>
        <w:t>الاحتجاج بفعل عثمان و عائشة</w:t>
      </w:r>
      <w:bookmarkEnd w:id="24"/>
    </w:p>
    <w:p>
      <w:pPr>
        <w:pStyle w:val="BookText"/>
        <w:rPr/>
      </w:pPr>
      <w:r>
        <w:rPr>
          <w:rFonts w:ascii="Amiri" w:hAnsi="Amiri" w:eastAsia="Amiri" w:cs="Amiri"/>
          <w:color w:val="111111"/>
          <w:sz w:val="28"/>
          <w:sz w:val="28"/>
          <w:szCs w:val="28"/>
          <w:rtl w:val="true"/>
          <w:lang w:bidi="ar-SA"/>
        </w:rPr>
        <w:t>و ربما يحتجّ على جواز الإتمام بفعل عثمان الذي أتمّ في مكة و في منى مع أنّه كان مسافراً و مهاجراً عن مكة و متوطّناً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على هذا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فعل الصحابي ليس حجّة ما لم يستند إلى حديث صحيح عن رسول اللّه، فانّ الحجة هي فعل المعصوم لا فعل غيره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 انّه قامت الضجة ضد عثمان</w:t>
      </w:r>
    </w:p>
    <w:p>
      <w:pPr>
        <w:pStyle w:val="BookText"/>
        <w:rPr/>
      </w:pPr>
      <w:r>
        <w:rPr>
          <w:rFonts w:ascii="Amiri" w:hAnsi="Amiri" w:eastAsia="Amiri" w:cs="Amiri"/>
          <w:color w:val="111111"/>
          <w:sz w:val="28"/>
          <w:sz w:val="28"/>
          <w:szCs w:val="28"/>
          <w:rtl w:val="true"/>
          <w:lang w:bidi="ar-SA"/>
        </w:rPr>
        <w:t>و استنكره كثير من الصحابة حتى استرجع عبد اللّه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يدلّ على أنّ عثمان أتمّ من عند نفسه من دون دليل صالح، ما أخرجه مسلم عن الزهري عن عروة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عائشة تتم في السفر؟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تأوّلت كما تأوّل عثمان</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و نقله ابن حزم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الزهري، فقلت 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عمل عائشة ان تتم في السفر و قد علمت أنّ اللّه تعالى فرضها ركعتين ركعتين؟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تأوّلت من ذلك ما تأوّل عثمان من إتمام الصلاة بمنى</w:t>
      </w:r>
      <w:r>
        <w:rPr>
          <w:rFonts w:eastAsia="Amiri" w:cs="Amiri" w:ascii="Amiri" w:hAnsi="Amiri"/>
          <w:color w:val="111111"/>
          <w:sz w:val="28"/>
          <w:szCs w:val="28"/>
          <w:rtl w:val="true"/>
          <w:lang w:bidi="ar-SA"/>
        </w:rPr>
        <w:t>.</w:t>
      </w:r>
      <w:r>
        <w:rPr>
          <w:rStyle w:val="FootnoteAnchor"/>
          <w:rtl w:val="true"/>
        </w:rPr>
        <w:footnoteReference w:id="72"/>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 لعثمان دليل على جواز الإتمام لاحتجّ به و لم يلجأ إلى التأويل، و هذا دليل على أنّ القصر في السفر</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متعيّن و لكنّه أتمّ بمسوّغ خاص هو أعلم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قام غير واحد ممّن يحاول تبرير فعل الخليفة و أُمّ المؤمنين بنحت أعذار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العلماء في تأويلهما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فالصحيح الذي عليه المحقّقون انّهما رأيا القصر جائزاً و الإتمام جائزاً، فأخذا بأحد الجائزين و هو الإتمام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بتأويل، فلو كان هناك دليل على جواز الإتمام لكان عليه أن يحتجّ به من دون تأويل، و لذلك أوّلوا فعل الخليفة و أُمّ المؤمنين بوجوه أُخرى، أعني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عثمان إمام المؤمنين و عائشة أُمّهم فكأنّهما في منازلهما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عزب عن المؤوِّل انّ النبي أولى منهما بذلك، فلما ذا تداوم على القصر؟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عثمان تأهّل بمكة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ما لوحظ على الوجه السابق،</w:t>
      </w:r>
    </w:p>
    <w:p>
      <w:pPr>
        <w:pStyle w:val="BookText"/>
        <w:rPr/>
      </w:pPr>
      <w:r>
        <w:rPr>
          <w:rFonts w:ascii="Amiri" w:hAnsi="Amiri" w:eastAsia="Amiri" w:cs="Amiri"/>
          <w:color w:val="111111"/>
          <w:sz w:val="28"/>
          <w:sz w:val="28"/>
          <w:szCs w:val="28"/>
          <w:rtl w:val="true"/>
          <w:lang w:bidi="ar-SA"/>
        </w:rPr>
        <w:t xml:space="preserve">فانّ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 بأزواجه منهنّ مكية و قد قصّر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 ذلك من أجل الأعراب الذين حضروا معه لئلاّ يظنوا ان فرض الصلاة ركعتان أبداً حضراً و سفراً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لوحظ على السابق بأنّ هذا المعنى كان موجوداً في زمن النبي، بل اشتهر أمر الصلاة في زمن عثمان أكثر ممّا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الوجوه التافهة التي لا يركن إليها الفقيه و التي نقلها الإمام النووي في شرحه و أبطل الكلّ إلاّ الوجه الأوّل، و قد عرفت أنّه أيضاً غير مبرر</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و بذلك يعلم أنّ فعل الصحابية عائشة لا يكون دليلاً مع أنّها الراوية بأنّه سبحانه فرض الصلاة ركعتين ركعتين في الحضر و السفر فأقرّت صلاة السفر و زيد في صلاة الحضر</w:t>
      </w:r>
      <w:r>
        <w:rPr>
          <w:rFonts w:eastAsia="Amiri" w:cs="Amiri" w:ascii="Amiri" w:hAnsi="Amiri"/>
          <w:color w:val="111111"/>
          <w:sz w:val="28"/>
          <w:szCs w:val="28"/>
          <w:rtl w:val="true"/>
          <w:lang w:bidi="ar-SA"/>
        </w:rPr>
        <w:t>.</w:t>
      </w:r>
      <w:r>
        <w:rPr>
          <w:rStyle w:val="FootnoteAnchor"/>
          <w:rtl w:val="true"/>
        </w:rPr>
        <w:footnoteReference w:id="74"/>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لابن جرير الطبري كلاماً حول فعل عائشة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روى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ضَرَبْتُمْ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عمر بن عبد اللّه بن محمد بن عبد الرحمن بن أبي بكر الصديق،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عائشة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السفر أتموا صلاتكم،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في السفر ركعتين،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حرب و كان يخاف، هل تخافون أنتم</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و علق عليه الشوكاني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في تأويل عائشة أنّها إنّما أتمّت في سفرها إلى البصرة لقتال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القصر عندها إنّما يكون في سفر طاعة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تأوّل عائشة فأحسن ما قيل فيه ما أخرجه البيهقي باسناد صحيح من طريق هشام بن عروة عن أبيه أنّها كانت تصلّي في السفر أربعاً، فقلت لها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صليت ركعتين،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أُختي إنّه لا يشق علي، و هو دالّ على أنّها تؤوّل انّ القصر رخصة و انّ الإتمام لمن لا يشق عليه أفضل</w:t>
      </w:r>
      <w:r>
        <w:rPr>
          <w:rFonts w:eastAsia="Amiri" w:cs="Amiri" w:ascii="Amiri" w:hAnsi="Amiri"/>
          <w:color w:val="111111"/>
          <w:sz w:val="28"/>
          <w:szCs w:val="28"/>
          <w:rtl w:val="true"/>
          <w:lang w:bidi="ar-SA"/>
        </w:rPr>
        <w:t>.</w:t>
      </w:r>
      <w:r>
        <w:rPr>
          <w:rStyle w:val="FootnoteAnchor"/>
        </w:rPr>
        <w:footnoteReference w:id="76"/>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 للنووي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5/205</w:t>
      </w:r>
      <w:r>
        <w:rPr>
          <w:rFonts w:ascii="IRNazanin" w:hAnsi="IRNazanin" w:eastAsia="IRNazanin"/>
          <w:b w:val="false"/>
          <w:b w:val="false"/>
          <w:bCs w:val="false"/>
          <w:i w:val="false"/>
          <w:i w:val="false"/>
          <w:iCs w:val="false"/>
          <w:color w:val="333333"/>
          <w:sz w:val="20"/>
          <w:sz w:val="20"/>
          <w:szCs w:val="20"/>
          <w:rtl w:val="true"/>
        </w:rPr>
        <w:t xml:space="preserve">، باب صلاة المسافرين و قصرها من كتاب الصلاة 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1/569</w:t>
      </w:r>
      <w:r>
        <w:rPr>
          <w:rFonts w:ascii="IRNazanin" w:hAnsi="IRNazanin" w:eastAsia="IRNazanin"/>
          <w:b w:val="false"/>
          <w:b w:val="false"/>
          <w:bCs w:val="false"/>
          <w:i w:val="false"/>
          <w:i w:val="false"/>
          <w:iCs w:val="false"/>
          <w:color w:val="333333"/>
          <w:sz w:val="20"/>
          <w:sz w:val="20"/>
          <w:szCs w:val="20"/>
          <w:rtl w:val="true"/>
        </w:rPr>
        <w:t xml:space="preserve">، كتاب الصلاة، المسألة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الإسلامي و أدلّته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3392/338</w:t>
      </w:r>
      <w:r>
        <w:rPr>
          <w:rFonts w:ascii="IRNazanin" w:hAnsi="IRNazanin" w:eastAsia="IRNazanin"/>
          <w:b w:val="false"/>
          <w:b w:val="false"/>
          <w:bCs w:val="false"/>
          <w:i w:val="false"/>
          <w:i w:val="false"/>
          <w:iCs w:val="false"/>
          <w:color w:val="333333"/>
          <w:sz w:val="20"/>
          <w:sz w:val="20"/>
          <w:szCs w:val="20"/>
          <w:rtl w:val="true"/>
        </w:rPr>
        <w:t>، نقلاً عن الشرح الكبير و مغني المحتاج</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أبي البقاء الآلوسي في روح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 ط دار المعرفة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الآية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سورة العلق</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 للنووي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 للنووي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3/204</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النسائي</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القرآن للجصاص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يوسف كما في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2/154</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رجاله موثقون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2/155</w:t>
      </w:r>
      <w:r>
        <w:rPr>
          <w:rFonts w:ascii="IRNazanin" w:hAnsi="IRNazanin" w:eastAsia="IRNazanin"/>
          <w:b w:val="false"/>
          <w:b w:val="false"/>
          <w:bCs w:val="false"/>
          <w:i w:val="false"/>
          <w:i w:val="false"/>
          <w:iCs w:val="false"/>
          <w:color w:val="333333"/>
          <w:sz w:val="20"/>
          <w:sz w:val="20"/>
          <w:szCs w:val="20"/>
          <w:rtl w:val="true"/>
        </w:rPr>
        <w:t>، و مرّ نظير هذا الحديث عن عائشة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 الدين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منى تذكر و تؤنث بحسب القصد، إن قصد الموضع فيذكّر، و إن قصد البقعة فتؤنّث</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 للنووي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5/209</w:t>
      </w:r>
      <w:r>
        <w:rPr>
          <w:rFonts w:ascii="IRNazanin" w:hAnsi="IRNazanin" w:eastAsia="IRNazanin"/>
          <w:b w:val="false"/>
          <w:b w:val="false"/>
          <w:bCs w:val="false"/>
          <w:i w:val="false"/>
          <w:i w:val="false"/>
          <w:iCs w:val="false"/>
          <w:color w:val="333333"/>
          <w:sz w:val="20"/>
          <w:sz w:val="20"/>
          <w:szCs w:val="20"/>
          <w:rtl w:val="true"/>
        </w:rPr>
        <w:t>، باب قصر الصلاة بمنى من كتاب صلاة المسافرين و قصرها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 للنووي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5/209</w:t>
      </w:r>
      <w:r>
        <w:rPr>
          <w:rFonts w:ascii="IRNazanin" w:hAnsi="IRNazanin" w:eastAsia="IRNazanin"/>
          <w:b w:val="false"/>
          <w:b w:val="false"/>
          <w:bCs w:val="false"/>
          <w:i w:val="false"/>
          <w:i w:val="false"/>
          <w:iCs w:val="false"/>
          <w:color w:val="333333"/>
          <w:sz w:val="20"/>
          <w:sz w:val="20"/>
          <w:szCs w:val="20"/>
          <w:rtl w:val="true"/>
        </w:rPr>
        <w:t>، باب قصر الصلاة بمنى من كتاب صلاة المسافرين و قصرها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 للنووي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5/209</w:t>
      </w:r>
      <w:r>
        <w:rPr>
          <w:rFonts w:ascii="IRNazanin" w:hAnsi="IRNazanin" w:eastAsia="IRNazanin"/>
          <w:b w:val="false"/>
          <w:b w:val="false"/>
          <w:bCs w:val="false"/>
          <w:i w:val="false"/>
          <w:i w:val="false"/>
          <w:iCs w:val="false"/>
          <w:color w:val="333333"/>
          <w:sz w:val="20"/>
          <w:sz w:val="20"/>
          <w:szCs w:val="20"/>
          <w:rtl w:val="true"/>
        </w:rPr>
        <w:t>، باب قصر الصلاة بمنى من كتاب صلاة المسافرين و قصرها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 للنووي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5/209</w:t>
      </w:r>
      <w:r>
        <w:rPr>
          <w:rFonts w:ascii="IRNazanin" w:hAnsi="IRNazanin" w:eastAsia="IRNazanin"/>
          <w:b w:val="false"/>
          <w:b w:val="false"/>
          <w:bCs w:val="false"/>
          <w:i w:val="false"/>
          <w:i w:val="false"/>
          <w:iCs w:val="false"/>
          <w:color w:val="333333"/>
          <w:sz w:val="20"/>
          <w:sz w:val="20"/>
          <w:szCs w:val="20"/>
          <w:rtl w:val="true"/>
        </w:rPr>
        <w:t>، باب قصر الصلاة بمنى من كتاب صلاة المسافرين و قصرها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باب ما جاء في التقصير و شرح صحيح مسلم للنووي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5/209</w:t>
      </w:r>
      <w:r>
        <w:rPr>
          <w:rFonts w:ascii="IRNazanin" w:hAnsi="IRNazanin" w:eastAsia="IRNazanin"/>
          <w:b w:val="false"/>
          <w:b w:val="false"/>
          <w:bCs w:val="false"/>
          <w:i w:val="false"/>
          <w:i w:val="false"/>
          <w:iCs w:val="false"/>
          <w:color w:val="333333"/>
          <w:sz w:val="20"/>
          <w:sz w:val="20"/>
          <w:szCs w:val="20"/>
          <w:rtl w:val="true"/>
        </w:rPr>
        <w:t>، باب قصر الصلاة بمنى</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كتاب الأُم للشافعي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المطبوع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فأبى علي</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 للنووي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2/188</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3413/340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3/202</w:t>
      </w:r>
      <w:r>
        <w:rPr>
          <w:rFonts w:ascii="IRNazanin" w:hAnsi="IRNazanin" w:eastAsia="IRNazanin"/>
          <w:b w:val="false"/>
          <w:b w:val="false"/>
          <w:bCs w:val="false"/>
          <w:i w:val="false"/>
          <w:i w:val="false"/>
          <w:iCs w:val="false"/>
          <w:color w:val="333333"/>
          <w:sz w:val="20"/>
          <w:sz w:val="20"/>
          <w:szCs w:val="20"/>
          <w:rtl w:val="true"/>
        </w:rPr>
        <w:t>، نقلاً عن البدر المنير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قيم الجوزية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أيضاً الشوكاني في 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2023/201</w:t>
      </w:r>
      <w:r>
        <w:rPr>
          <w:rFonts w:ascii="IRNazanin" w:hAnsi="IRNazanin" w:eastAsia="IRNazanin"/>
          <w:b w:val="false"/>
          <w:b w:val="false"/>
          <w:bCs w:val="false"/>
          <w:i w:val="false"/>
          <w:i w:val="false"/>
          <w:iCs w:val="false"/>
          <w:color w:val="333333"/>
          <w:sz w:val="20"/>
          <w:sz w:val="20"/>
          <w:szCs w:val="20"/>
          <w:rtl w:val="true"/>
        </w:rPr>
        <w:t>، و ذكره النووي في شرح صحيح مسلم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شرح صحيح مسلم للنووي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جواز الصوم و الفطر في شهر رمضان للمسافر الحديث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3/143</w:t>
      </w:r>
      <w:r>
        <w:rPr>
          <w:rFonts w:ascii="IRNazanin" w:hAnsi="IRNazanin" w:eastAsia="IRNazanin"/>
          <w:b w:val="false"/>
          <w:b w:val="false"/>
          <w:bCs w:val="false"/>
          <w:i w:val="false"/>
          <w:i w:val="false"/>
          <w:iCs w:val="false"/>
          <w:color w:val="333333"/>
          <w:sz w:val="20"/>
          <w:sz w:val="20"/>
          <w:szCs w:val="20"/>
          <w:rtl w:val="true"/>
        </w:rPr>
        <w:t>، باب جواز الصوم و الفطر في شهر رمضان للمسافر من كتاب الصوم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5/202</w:t>
      </w:r>
      <w:r>
        <w:rPr>
          <w:rFonts w:ascii="IRNazanin" w:hAnsi="IRNazanin" w:eastAsia="IRNazanin"/>
          <w:b w:val="false"/>
          <w:b w:val="false"/>
          <w:bCs w:val="false"/>
          <w:i w:val="false"/>
          <w:i w:val="false"/>
          <w:iCs w:val="false"/>
          <w:color w:val="333333"/>
          <w:sz w:val="20"/>
          <w:sz w:val="20"/>
          <w:szCs w:val="20"/>
          <w:rtl w:val="true"/>
        </w:rPr>
        <w:t>، كتاب صلاة المسافرين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5/202</w:t>
      </w:r>
      <w:r>
        <w:rPr>
          <w:rFonts w:ascii="IRNazanin" w:hAnsi="IRNazanin" w:eastAsia="IRNazanin"/>
          <w:b w:val="false"/>
          <w:b w:val="false"/>
          <w:bCs w:val="false"/>
          <w:i w:val="false"/>
          <w:i w:val="false"/>
          <w:iCs w:val="false"/>
          <w:color w:val="333333"/>
          <w:sz w:val="20"/>
          <w:sz w:val="20"/>
          <w:szCs w:val="20"/>
          <w:rtl w:val="true"/>
        </w:rPr>
        <w:t>، باب صلاة المسافرين و قصرها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image" Target="media/image2.jpeg"/><Relationship Id="rId61" Type="http://schemas.openxmlformats.org/officeDocument/2006/relationships/image" Target="media/image2.jpeg"/><Relationship Id="rId62" Type="http://schemas.openxmlformats.org/officeDocument/2006/relationships/footer" Target="footer55.xml"/><Relationship Id="rId63" Type="http://schemas.openxmlformats.org/officeDocument/2006/relationships/footnotes" Target="footnotes.xml"/><Relationship Id="rId64" Type="http://schemas.openxmlformats.org/officeDocument/2006/relationships/numbering" Target="numbering.xml"/><Relationship Id="rId65" Type="http://schemas.openxmlformats.org/officeDocument/2006/relationships/fontTable" Target="fontTable.xml"/><Relationship Id="rId66" Type="http://schemas.openxmlformats.org/officeDocument/2006/relationships/settings" Target="settings.xml"/><Relationship Id="rId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Pages>
  <Words>7344</Words>
  <Characters>28820</Characters>
  <CharactersWithSpaces>35813</CharactersWithSpaces>
  <Paragraphs>437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2026-08-21T22:31:39Z</dcterms:created>
  <dc:creator>ghaemiyeh.com</dc:creator>
  <dc:description/>
  <dc:language>en-US</dc:language>
  <cp:lastModifiedBy/>
  <dcterms:modified xsi:type="dcterms:W3CDTF">2026-08-22T02:01:40Z</dcterms:modified>
  <cp:revision>1</cp:revision>
  <dc:subject/>
  <dc:title>سلسله المسائل الفقهیه جلد 8</dc:title>
</cp:coreProperties>
</file>

<file path=docProps/custom.xml><?xml version="1.0" encoding="utf-8"?>
<Properties xmlns="http://schemas.openxmlformats.org/officeDocument/2006/custom-properties" xmlns:vt="http://schemas.openxmlformats.org/officeDocument/2006/docPropsVTypes"/>
</file>