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6457_7370918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626459_73709187">
            <w:r>
              <w:rPr>
                <w:webHidden/>
                <w:rStyle w:val="IndexLink"/>
                <w:rtl w:val="true"/>
              </w:rPr>
              <w:t>ادامه حدیث غدیر قسمت سند</w:t>
            </w:r>
            <w:r>
              <w:rPr>
                <w:rStyle w:val="IndexLink"/>
                <w:rtl w:val="true"/>
              </w:rPr>
              <w:tab/>
            </w:r>
            <w:r>
              <w:rPr>
                <w:rStyle w:val="IndexLink"/>
              </w:rPr>
              <w:t>7</w:t>
            </w:r>
          </w:hyperlink>
        </w:p>
        <w:p>
          <w:pPr>
            <w:pStyle w:val="Contents3"/>
            <w:tabs>
              <w:tab w:val="clear" w:pos="8459"/>
              <w:tab w:val="right" w:pos="9026" w:leader="dot"/>
            </w:tabs>
            <w:rPr/>
          </w:pPr>
          <w:hyperlink w:anchor="__RefHeading___Toc1626461_73709187">
            <w:r>
              <w:rPr>
                <w:webHidden/>
                <w:rStyle w:val="IndexLink"/>
                <w:rtl w:val="true"/>
              </w:rPr>
              <w:t>تقریظ آیة اللّه حاج میرزا حسین نوری قدس سره بر کتب میر حامد حسین طاب ثراه</w:t>
            </w:r>
            <w:r>
              <w:rPr>
                <w:rStyle w:val="IndexLink"/>
                <w:rtl w:val="true"/>
              </w:rPr>
              <w:tab/>
            </w:r>
            <w:r>
              <w:rPr>
                <w:rStyle w:val="IndexLink"/>
              </w:rPr>
              <w:t>7</w:t>
            </w:r>
          </w:hyperlink>
        </w:p>
        <w:p>
          <w:pPr>
            <w:pStyle w:val="Contents3"/>
            <w:tabs>
              <w:tab w:val="clear" w:pos="8459"/>
              <w:tab w:val="right" w:pos="9026" w:leader="dot"/>
            </w:tabs>
            <w:rPr/>
          </w:pPr>
          <w:hyperlink w:anchor="__RefHeading___Toc1626463_73709187">
            <w:r>
              <w:rPr>
                <w:webHidden/>
                <w:rStyle w:val="IndexLink"/>
                <w:rtl w:val="true"/>
              </w:rPr>
              <w:t>قصیدة هائیة فی رثاء صاحب العبقات انشأها الادیب البارع الشیخ</w:t>
            </w:r>
            <w:r>
              <w:rPr>
                <w:rStyle w:val="IndexLink"/>
                <w:rtl w:val="true"/>
              </w:rPr>
              <w:tab/>
            </w:r>
            <w:r>
              <w:rPr>
                <w:rStyle w:val="IndexLink"/>
              </w:rPr>
              <w:t>10</w:t>
            </w:r>
          </w:hyperlink>
        </w:p>
        <w:p>
          <w:pPr>
            <w:pStyle w:val="Contents3"/>
            <w:tabs>
              <w:tab w:val="clear" w:pos="8459"/>
              <w:tab w:val="right" w:pos="9026" w:leader="dot"/>
            </w:tabs>
            <w:rPr/>
          </w:pPr>
          <w:hyperlink w:anchor="__RefHeading___Toc1626465_73709187">
            <w:r>
              <w:rPr>
                <w:webHidden/>
                <w:rStyle w:val="IndexLink"/>
                <w:rtl w:val="true"/>
              </w:rPr>
              <w:t>ادامه جواب مؤلف از کلمات مزیفه رازی</w:t>
            </w:r>
            <w:r>
              <w:rPr>
                <w:rStyle w:val="IndexLink"/>
                <w:rtl w:val="true"/>
              </w:rPr>
              <w:tab/>
            </w:r>
            <w:r>
              <w:rPr>
                <w:rStyle w:val="IndexLink"/>
              </w:rPr>
              <w:t>13</w:t>
            </w:r>
          </w:hyperlink>
        </w:p>
        <w:p>
          <w:pPr>
            <w:pStyle w:val="Contents4"/>
            <w:tabs>
              <w:tab w:val="clear" w:pos="8176"/>
              <w:tab w:val="right" w:pos="9026" w:leader="dot"/>
            </w:tabs>
            <w:rPr/>
          </w:pPr>
          <w:hyperlink w:anchor="__RefHeading___Toc1626467_73709187">
            <w:r>
              <w:rPr>
                <w:webHidden/>
                <w:rStyle w:val="IndexLink"/>
                <w:rtl w:val="true"/>
              </w:rPr>
              <w:t>ادامه بررسی جاحظ</w:t>
            </w:r>
            <w:r>
              <w:rPr>
                <w:rStyle w:val="IndexLink"/>
                <w:rtl w:val="true"/>
              </w:rPr>
              <w:tab/>
            </w:r>
            <w:r>
              <w:rPr>
                <w:rStyle w:val="IndexLink"/>
              </w:rPr>
              <w:t>13</w:t>
            </w:r>
          </w:hyperlink>
        </w:p>
        <w:p>
          <w:pPr>
            <w:pStyle w:val="Contents5"/>
            <w:tabs>
              <w:tab w:val="clear" w:pos="7892"/>
              <w:tab w:val="right" w:pos="9026" w:leader="dot"/>
            </w:tabs>
            <w:rPr/>
          </w:pPr>
          <w:hyperlink w:anchor="__RefHeading___Toc1626469_73709187">
            <w:r>
              <w:rPr>
                <w:webHidden/>
                <w:rStyle w:val="IndexLink"/>
                <w:rtl w:val="true"/>
              </w:rPr>
              <w:t>حال جاحظ در اعتراف بحق و انحراف از آن حال یهود است</w:t>
            </w:r>
            <w:r>
              <w:rPr>
                <w:rStyle w:val="IndexLink"/>
                <w:rtl w:val="true"/>
              </w:rPr>
              <w:tab/>
            </w:r>
            <w:r>
              <w:rPr>
                <w:rStyle w:val="IndexLink"/>
              </w:rPr>
              <w:t>13</w:t>
            </w:r>
          </w:hyperlink>
        </w:p>
        <w:p>
          <w:pPr>
            <w:pStyle w:val="Contents5"/>
            <w:tabs>
              <w:tab w:val="clear" w:pos="7892"/>
              <w:tab w:val="right" w:pos="9026" w:leader="dot"/>
            </w:tabs>
            <w:rPr/>
          </w:pPr>
          <w:hyperlink w:anchor="__RefHeading___Toc1626471_73709187">
            <w:r>
              <w:rPr>
                <w:webHidden/>
                <w:rStyle w:val="IndexLink"/>
                <w:rtl w:val="true"/>
              </w:rPr>
              <w:t>احبار یهود تبع را از اوصاف پیغمبر صلی الله علیه و آله خبر دادند</w:t>
            </w:r>
            <w:r>
              <w:rPr>
                <w:rStyle w:val="IndexLink"/>
                <w:rtl w:val="true"/>
              </w:rPr>
              <w:tab/>
            </w:r>
            <w:r>
              <w:rPr>
                <w:rStyle w:val="IndexLink"/>
              </w:rPr>
              <w:t>13</w:t>
            </w:r>
          </w:hyperlink>
        </w:p>
        <w:p>
          <w:pPr>
            <w:pStyle w:val="Contents5"/>
            <w:tabs>
              <w:tab w:val="clear" w:pos="7892"/>
              <w:tab w:val="right" w:pos="9026" w:leader="dot"/>
            </w:tabs>
            <w:rPr/>
          </w:pPr>
          <w:hyperlink w:anchor="__RefHeading___Toc1626473_73709187">
            <w:r>
              <w:rPr>
                <w:webHidden/>
                <w:rStyle w:val="IndexLink"/>
                <w:rtl w:val="true"/>
              </w:rPr>
              <w:t>حال جاحظ مانند حال هرقل ملک روم است</w:t>
            </w:r>
            <w:r>
              <w:rPr>
                <w:rStyle w:val="IndexLink"/>
                <w:rtl w:val="true"/>
              </w:rPr>
              <w:tab/>
            </w:r>
            <w:r>
              <w:rPr>
                <w:rStyle w:val="IndexLink"/>
              </w:rPr>
              <w:t>18</w:t>
            </w:r>
          </w:hyperlink>
        </w:p>
        <w:p>
          <w:pPr>
            <w:pStyle w:val="Contents5"/>
            <w:tabs>
              <w:tab w:val="clear" w:pos="7892"/>
              <w:tab w:val="right" w:pos="9026" w:leader="dot"/>
            </w:tabs>
            <w:rPr/>
          </w:pPr>
          <w:hyperlink w:anchor="__RefHeading___Toc1626475_73709187">
            <w:r>
              <w:rPr>
                <w:webHidden/>
                <w:rStyle w:val="IndexLink"/>
                <w:rtl w:val="true"/>
              </w:rPr>
              <w:t>حال جاحظ در معرفت حقیقت و انحراف از آن حال معاویه است</w:t>
            </w:r>
            <w:r>
              <w:rPr>
                <w:rStyle w:val="IndexLink"/>
                <w:rtl w:val="true"/>
              </w:rPr>
              <w:tab/>
            </w:r>
            <w:r>
              <w:rPr>
                <w:rStyle w:val="IndexLink"/>
              </w:rPr>
              <w:t>21</w:t>
            </w:r>
          </w:hyperlink>
        </w:p>
        <w:p>
          <w:pPr>
            <w:pStyle w:val="Contents5"/>
            <w:tabs>
              <w:tab w:val="clear" w:pos="7892"/>
              <w:tab w:val="right" w:pos="9026" w:leader="dot"/>
            </w:tabs>
            <w:rPr/>
          </w:pPr>
          <w:hyperlink w:anchor="__RefHeading___Toc1626477_73709187">
            <w:r>
              <w:rPr>
                <w:webHidden/>
                <w:rStyle w:val="IndexLink"/>
                <w:rtl w:val="true"/>
              </w:rPr>
              <w:t>جاحظ در توصیف علی علیه السلام با عداوتش مانند عمرو بن عاص است</w:t>
            </w:r>
            <w:r>
              <w:rPr>
                <w:rStyle w:val="IndexLink"/>
                <w:rtl w:val="true"/>
              </w:rPr>
              <w:tab/>
            </w:r>
            <w:r>
              <w:rPr>
                <w:rStyle w:val="IndexLink"/>
              </w:rPr>
              <w:t>21</w:t>
            </w:r>
          </w:hyperlink>
        </w:p>
        <w:p>
          <w:pPr>
            <w:pStyle w:val="Contents5"/>
            <w:tabs>
              <w:tab w:val="clear" w:pos="7892"/>
              <w:tab w:val="right" w:pos="9026" w:leader="dot"/>
            </w:tabs>
            <w:rPr/>
          </w:pPr>
          <w:hyperlink w:anchor="__RefHeading___Toc1626479_73709187">
            <w:r>
              <w:rPr>
                <w:webHidden/>
                <w:rStyle w:val="IndexLink"/>
                <w:rtl w:val="true"/>
              </w:rPr>
              <w:t>جاحظ در عداوت و اعتراف بحق مانند یزید بن معاویه است</w:t>
            </w:r>
            <w:r>
              <w:rPr>
                <w:rStyle w:val="IndexLink"/>
                <w:rtl w:val="true"/>
              </w:rPr>
              <w:tab/>
            </w:r>
            <w:r>
              <w:rPr>
                <w:rStyle w:val="IndexLink"/>
              </w:rPr>
              <w:t>23</w:t>
            </w:r>
          </w:hyperlink>
        </w:p>
        <w:p>
          <w:pPr>
            <w:pStyle w:val="Contents5"/>
            <w:tabs>
              <w:tab w:val="clear" w:pos="7892"/>
              <w:tab w:val="right" w:pos="9026" w:leader="dot"/>
            </w:tabs>
            <w:rPr/>
          </w:pPr>
          <w:hyperlink w:anchor="__RefHeading___Toc1626481_73709187">
            <w:r>
              <w:rPr>
                <w:webHidden/>
                <w:rStyle w:val="IndexLink"/>
                <w:rtl w:val="true"/>
              </w:rPr>
              <w:t>جاحظ در اعترافش بحقیقت و عداوتش مانند خوارج است</w:t>
            </w:r>
            <w:r>
              <w:rPr>
                <w:rStyle w:val="IndexLink"/>
                <w:rtl w:val="true"/>
              </w:rPr>
              <w:tab/>
            </w:r>
            <w:r>
              <w:rPr>
                <w:rStyle w:val="IndexLink"/>
              </w:rPr>
              <w:t>24</w:t>
            </w:r>
          </w:hyperlink>
        </w:p>
        <w:p>
          <w:pPr>
            <w:pStyle w:val="Contents5"/>
            <w:tabs>
              <w:tab w:val="clear" w:pos="7892"/>
              <w:tab w:val="right" w:pos="9026" w:leader="dot"/>
            </w:tabs>
            <w:rPr/>
          </w:pPr>
          <w:hyperlink w:anchor="__RefHeading___Toc1626483_73709187">
            <w:r>
              <w:rPr>
                <w:webHidden/>
                <w:rStyle w:val="IndexLink"/>
                <w:rtl w:val="true"/>
              </w:rPr>
              <w:t>حال جاحظ مانند حال حسن صباح است</w:t>
            </w:r>
            <w:r>
              <w:rPr>
                <w:rStyle w:val="IndexLink"/>
                <w:rtl w:val="true"/>
              </w:rPr>
              <w:tab/>
            </w:r>
            <w:r>
              <w:rPr>
                <w:rStyle w:val="IndexLink"/>
              </w:rPr>
              <w:t>26</w:t>
            </w:r>
          </w:hyperlink>
        </w:p>
        <w:p>
          <w:pPr>
            <w:pStyle w:val="Contents5"/>
            <w:tabs>
              <w:tab w:val="clear" w:pos="7892"/>
              <w:tab w:val="right" w:pos="9026" w:leader="dot"/>
            </w:tabs>
            <w:rPr/>
          </w:pPr>
          <w:hyperlink w:anchor="__RefHeading___Toc1626485_73709187">
            <w:r>
              <w:rPr>
                <w:webHidden/>
                <w:rStyle w:val="IndexLink"/>
                <w:rtl w:val="true"/>
              </w:rPr>
              <w:t>حال جاحظ مانند قدماء مهدویه و حمیریه است</w:t>
            </w:r>
            <w:r>
              <w:rPr>
                <w:rStyle w:val="IndexLink"/>
                <w:rtl w:val="true"/>
              </w:rPr>
              <w:tab/>
            </w:r>
            <w:r>
              <w:rPr>
                <w:rStyle w:val="IndexLink"/>
              </w:rPr>
              <w:t>26</w:t>
            </w:r>
          </w:hyperlink>
        </w:p>
        <w:p>
          <w:pPr>
            <w:pStyle w:val="Contents5"/>
            <w:tabs>
              <w:tab w:val="clear" w:pos="7892"/>
              <w:tab w:val="right" w:pos="9026" w:leader="dot"/>
            </w:tabs>
            <w:rPr/>
          </w:pPr>
          <w:hyperlink w:anchor="__RefHeading___Toc1626487_73709187">
            <w:r>
              <w:rPr>
                <w:webHidden/>
                <w:rStyle w:val="IndexLink"/>
                <w:rtl w:val="true"/>
              </w:rPr>
              <w:t>مماثلت جاحظ با عباد و زهادی که حدیث جعل می‌کردند</w:t>
            </w:r>
            <w:r>
              <w:rPr>
                <w:rStyle w:val="IndexLink"/>
                <w:rtl w:val="true"/>
              </w:rPr>
              <w:tab/>
            </w:r>
            <w:r>
              <w:rPr>
                <w:rStyle w:val="IndexLink"/>
              </w:rPr>
              <w:t>27</w:t>
            </w:r>
          </w:hyperlink>
        </w:p>
        <w:p>
          <w:pPr>
            <w:pStyle w:val="Contents5"/>
            <w:tabs>
              <w:tab w:val="clear" w:pos="7892"/>
              <w:tab w:val="right" w:pos="9026" w:leader="dot"/>
            </w:tabs>
            <w:rPr/>
          </w:pPr>
          <w:hyperlink w:anchor="__RefHeading___Toc1626489_73709187">
            <w:r>
              <w:rPr>
                <w:webHidden/>
                <w:rStyle w:val="IndexLink"/>
                <w:rtl w:val="true"/>
              </w:rPr>
              <w:t>قول فاضل رشید که جاحظ را از اعظم اعدای ولایت فرض کردن</w:t>
            </w:r>
            <w:r>
              <w:rPr>
                <w:rStyle w:val="IndexLink"/>
                <w:rtl w:val="true"/>
              </w:rPr>
              <w:tab/>
            </w:r>
            <w:r>
              <w:rPr>
                <w:rStyle w:val="IndexLink"/>
              </w:rPr>
              <w:t>31</w:t>
            </w:r>
          </w:hyperlink>
        </w:p>
        <w:p>
          <w:pPr>
            <w:pStyle w:val="Contents5"/>
            <w:tabs>
              <w:tab w:val="clear" w:pos="7892"/>
              <w:tab w:val="right" w:pos="9026" w:leader="dot"/>
            </w:tabs>
            <w:rPr/>
          </w:pPr>
          <w:hyperlink w:anchor="__RefHeading___Toc1626491_73709187">
            <w:r>
              <w:rPr>
                <w:webHidden/>
                <w:rStyle w:val="IndexLink"/>
                <w:rtl w:val="true"/>
              </w:rPr>
              <w:t>جاحظ باعتراف فاضل رشید در ایضاح از سفهاء و حمقاء است،</w:t>
            </w:r>
            <w:r>
              <w:rPr>
                <w:rStyle w:val="IndexLink"/>
                <w:rtl w:val="true"/>
              </w:rPr>
              <w:tab/>
            </w:r>
            <w:r>
              <w:rPr>
                <w:rStyle w:val="IndexLink"/>
              </w:rPr>
              <w:t>31</w:t>
            </w:r>
          </w:hyperlink>
        </w:p>
        <w:p>
          <w:pPr>
            <w:pStyle w:val="Contents5"/>
            <w:tabs>
              <w:tab w:val="clear" w:pos="7892"/>
              <w:tab w:val="right" w:pos="9026" w:leader="dot"/>
            </w:tabs>
            <w:rPr/>
          </w:pPr>
          <w:hyperlink w:anchor="__RefHeading___Toc1626493_73709187">
            <w:r>
              <w:rPr>
                <w:webHidden/>
                <w:rStyle w:val="IndexLink"/>
                <w:rtl w:val="true"/>
              </w:rPr>
              <w:t>علامه خطابی جاحظ را بعنوان ملحد یاد کرده</w:t>
            </w:r>
            <w:r>
              <w:rPr>
                <w:rStyle w:val="IndexLink"/>
                <w:rtl w:val="true"/>
              </w:rPr>
              <w:tab/>
            </w:r>
            <w:r>
              <w:rPr>
                <w:rStyle w:val="IndexLink"/>
              </w:rPr>
              <w:t>35</w:t>
            </w:r>
          </w:hyperlink>
        </w:p>
        <w:p>
          <w:pPr>
            <w:pStyle w:val="Contents5"/>
            <w:tabs>
              <w:tab w:val="clear" w:pos="7892"/>
              <w:tab w:val="right" w:pos="9026" w:leader="dot"/>
            </w:tabs>
            <w:rPr/>
          </w:pPr>
          <w:hyperlink w:anchor="__RefHeading___Toc1626495_73709187">
            <w:r>
              <w:rPr>
                <w:webHidden/>
                <w:rStyle w:val="IndexLink"/>
                <w:rtl w:val="true"/>
              </w:rPr>
              <w:t>کابلی در صواقع تصریح خطابی را به الحاد جاحظ نقل کرده</w:t>
            </w:r>
            <w:r>
              <w:rPr>
                <w:rStyle w:val="IndexLink"/>
                <w:rtl w:val="true"/>
              </w:rPr>
              <w:tab/>
            </w:r>
            <w:r>
              <w:rPr>
                <w:rStyle w:val="IndexLink"/>
              </w:rPr>
              <w:t>37</w:t>
            </w:r>
          </w:hyperlink>
        </w:p>
        <w:p>
          <w:pPr>
            <w:pStyle w:val="Contents5"/>
            <w:tabs>
              <w:tab w:val="clear" w:pos="7892"/>
              <w:tab w:val="right" w:pos="9026" w:leader="dot"/>
            </w:tabs>
            <w:rPr/>
          </w:pPr>
          <w:hyperlink w:anchor="__RefHeading___Toc1626497_73709187">
            <w:r>
              <w:rPr>
                <w:webHidden/>
                <w:rStyle w:val="IndexLink"/>
                <w:rtl w:val="true"/>
              </w:rPr>
              <w:t>علامه خطابی از اکابر اهل سنت است</w:t>
            </w:r>
            <w:r>
              <w:rPr>
                <w:rStyle w:val="IndexLink"/>
                <w:rtl w:val="true"/>
              </w:rPr>
              <w:tab/>
            </w:r>
            <w:r>
              <w:rPr>
                <w:rStyle w:val="IndexLink"/>
              </w:rPr>
              <w:t>40</w:t>
            </w:r>
          </w:hyperlink>
        </w:p>
        <w:p>
          <w:pPr>
            <w:pStyle w:val="Contents5"/>
            <w:tabs>
              <w:tab w:val="clear" w:pos="7892"/>
              <w:tab w:val="right" w:pos="9026" w:leader="dot"/>
            </w:tabs>
            <w:rPr/>
          </w:pPr>
          <w:hyperlink w:anchor="__RefHeading___Toc1626499_73709187">
            <w:r>
              <w:rPr>
                <w:webHidden/>
                <w:rStyle w:val="IndexLink"/>
                <w:rtl w:val="true"/>
              </w:rPr>
              <w:t>قوادح جاحظ در کتب رجال</w:t>
            </w:r>
            <w:r>
              <w:rPr>
                <w:rStyle w:val="IndexLink"/>
                <w:rtl w:val="true"/>
              </w:rPr>
              <w:tab/>
            </w:r>
            <w:r>
              <w:rPr>
                <w:rStyle w:val="IndexLink"/>
              </w:rPr>
              <w:t>49</w:t>
            </w:r>
          </w:hyperlink>
        </w:p>
        <w:p>
          <w:pPr>
            <w:pStyle w:val="Contents5"/>
            <w:tabs>
              <w:tab w:val="clear" w:pos="7892"/>
              <w:tab w:val="right" w:pos="9026" w:leader="dot"/>
            </w:tabs>
            <w:rPr/>
          </w:pPr>
          <w:hyperlink w:anchor="__RefHeading___Toc1626501_73709187">
            <w:r>
              <w:rPr>
                <w:webHidden/>
                <w:rStyle w:val="IndexLink"/>
                <w:rtl w:val="true"/>
              </w:rPr>
              <w:t>ذهبی در میزان الاعتدال جاحظ را از پیشوایان بدع قرار داده</w:t>
            </w:r>
            <w:r>
              <w:rPr>
                <w:rStyle w:val="IndexLink"/>
                <w:rtl w:val="true"/>
              </w:rPr>
              <w:tab/>
            </w:r>
            <w:r>
              <w:rPr>
                <w:rStyle w:val="IndexLink"/>
              </w:rPr>
              <w:t>50</w:t>
            </w:r>
          </w:hyperlink>
        </w:p>
        <w:p>
          <w:pPr>
            <w:pStyle w:val="Contents5"/>
            <w:tabs>
              <w:tab w:val="clear" w:pos="7892"/>
              <w:tab w:val="right" w:pos="9026" w:leader="dot"/>
            </w:tabs>
            <w:rPr/>
          </w:pPr>
          <w:hyperlink w:anchor="__RefHeading___Toc1626503_73709187">
            <w:r>
              <w:rPr>
                <w:webHidden/>
                <w:rStyle w:val="IndexLink"/>
                <w:rtl w:val="true"/>
              </w:rPr>
              <w:t>ثعلب که جاحظ را جرح کرده از اکابر ائمه ادب و حدیث است</w:t>
            </w:r>
            <w:r>
              <w:rPr>
                <w:rStyle w:val="IndexLink"/>
                <w:rtl w:val="true"/>
              </w:rPr>
              <w:tab/>
            </w:r>
            <w:r>
              <w:rPr>
                <w:rStyle w:val="IndexLink"/>
              </w:rPr>
              <w:t>51</w:t>
            </w:r>
          </w:hyperlink>
        </w:p>
        <w:p>
          <w:pPr>
            <w:pStyle w:val="Contents6"/>
            <w:tabs>
              <w:tab w:val="clear" w:pos="7609"/>
              <w:tab w:val="right" w:pos="9026" w:leader="dot"/>
            </w:tabs>
            <w:rPr/>
          </w:pPr>
          <w:hyperlink w:anchor="__RefHeading___Toc1626505_73709187">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1626507_73709187">
            <w:r>
              <w:rPr>
                <w:webHidden/>
                <w:rStyle w:val="IndexLink"/>
                <w:rtl w:val="true"/>
              </w:rPr>
              <w:t>ترجمه ثعلب بگفتار سیوطی در طبقات الحفاظ</w:t>
            </w:r>
            <w:r>
              <w:rPr>
                <w:rStyle w:val="IndexLink"/>
                <w:rtl w:val="true"/>
              </w:rPr>
              <w:tab/>
            </w:r>
            <w:r>
              <w:rPr>
                <w:rStyle w:val="IndexLink"/>
              </w:rPr>
              <w:t>51</w:t>
            </w:r>
          </w:hyperlink>
        </w:p>
        <w:p>
          <w:pPr>
            <w:pStyle w:val="Contents6"/>
            <w:tabs>
              <w:tab w:val="clear" w:pos="7609"/>
              <w:tab w:val="right" w:pos="9026" w:leader="dot"/>
            </w:tabs>
            <w:rPr/>
          </w:pPr>
          <w:hyperlink w:anchor="__RefHeading___Toc1626509_73709187">
            <w:r>
              <w:rPr>
                <w:webHidden/>
                <w:rStyle w:val="IndexLink"/>
                <w:rtl w:val="true"/>
              </w:rPr>
              <w:t>ترجمه ثعلب بگفتار سیوطی در بغیة الوعاة</w:t>
            </w:r>
            <w:r>
              <w:rPr>
                <w:rStyle w:val="IndexLink"/>
                <w:rtl w:val="true"/>
              </w:rPr>
              <w:tab/>
            </w:r>
            <w:r>
              <w:rPr>
                <w:rStyle w:val="IndexLink"/>
              </w:rPr>
              <w:t>51</w:t>
            </w:r>
          </w:hyperlink>
        </w:p>
        <w:p>
          <w:pPr>
            <w:pStyle w:val="Contents6"/>
            <w:tabs>
              <w:tab w:val="clear" w:pos="7609"/>
              <w:tab w:val="right" w:pos="9026" w:leader="dot"/>
            </w:tabs>
            <w:rPr/>
          </w:pPr>
          <w:hyperlink w:anchor="__RefHeading___Toc1626511_73709187">
            <w:r>
              <w:rPr>
                <w:webHidden/>
                <w:rStyle w:val="IndexLink"/>
                <w:rtl w:val="true"/>
              </w:rPr>
              <w:t>ترجمه ثعلب بنقل ابن خلکان در وفیات الأعیان</w:t>
            </w:r>
            <w:r>
              <w:rPr>
                <w:rStyle w:val="IndexLink"/>
                <w:rtl w:val="true"/>
              </w:rPr>
              <w:tab/>
            </w:r>
            <w:r>
              <w:rPr>
                <w:rStyle w:val="IndexLink"/>
              </w:rPr>
              <w:t>54</w:t>
            </w:r>
          </w:hyperlink>
        </w:p>
        <w:p>
          <w:pPr>
            <w:pStyle w:val="Contents6"/>
            <w:tabs>
              <w:tab w:val="clear" w:pos="7609"/>
              <w:tab w:val="right" w:pos="9026" w:leader="dot"/>
            </w:tabs>
            <w:rPr/>
          </w:pPr>
          <w:hyperlink w:anchor="__RefHeading___Toc1626513_73709187">
            <w:r>
              <w:rPr>
                <w:webHidden/>
                <w:rStyle w:val="IndexLink"/>
                <w:rtl w:val="true"/>
              </w:rPr>
              <w:t>ترجمه ثعلب بگفتار یافعی در مرآة الجنان</w:t>
            </w:r>
            <w:r>
              <w:rPr>
                <w:rStyle w:val="IndexLink"/>
                <w:rtl w:val="true"/>
              </w:rPr>
              <w:tab/>
            </w:r>
            <w:r>
              <w:rPr>
                <w:rStyle w:val="IndexLink"/>
              </w:rPr>
              <w:t>56</w:t>
            </w:r>
          </w:hyperlink>
        </w:p>
        <w:p>
          <w:pPr>
            <w:pStyle w:val="Contents6"/>
            <w:tabs>
              <w:tab w:val="clear" w:pos="7609"/>
              <w:tab w:val="right" w:pos="9026" w:leader="dot"/>
            </w:tabs>
            <w:rPr/>
          </w:pPr>
          <w:hyperlink w:anchor="__RefHeading___Toc1626515_73709187">
            <w:r>
              <w:rPr>
                <w:webHidden/>
                <w:rStyle w:val="IndexLink"/>
                <w:rtl w:val="true"/>
              </w:rPr>
              <w:t>ترجمه ثعلبی بگفتار بقول ذهبی در عبر فی خبر من غبر</w:t>
            </w:r>
            <w:r>
              <w:rPr>
                <w:rStyle w:val="IndexLink"/>
                <w:rtl w:val="true"/>
              </w:rPr>
              <w:tab/>
            </w:r>
            <w:r>
              <w:rPr>
                <w:rStyle w:val="IndexLink"/>
              </w:rPr>
              <w:t>57</w:t>
            </w:r>
          </w:hyperlink>
        </w:p>
        <w:p>
          <w:pPr>
            <w:pStyle w:val="Contents6"/>
            <w:tabs>
              <w:tab w:val="clear" w:pos="7609"/>
              <w:tab w:val="right" w:pos="9026" w:leader="dot"/>
            </w:tabs>
            <w:rPr/>
          </w:pPr>
          <w:hyperlink w:anchor="__RefHeading___Toc1626517_73709187">
            <w:r>
              <w:rPr>
                <w:webHidden/>
                <w:rStyle w:val="IndexLink"/>
                <w:rtl w:val="true"/>
              </w:rPr>
              <w:t>ترجمه ثعلب بگفتار ابن الوردی در تتمة المختصر</w:t>
            </w:r>
            <w:r>
              <w:rPr>
                <w:rStyle w:val="IndexLink"/>
                <w:rtl w:val="true"/>
              </w:rPr>
              <w:tab/>
            </w:r>
            <w:r>
              <w:rPr>
                <w:rStyle w:val="IndexLink"/>
              </w:rPr>
              <w:t>58</w:t>
            </w:r>
          </w:hyperlink>
        </w:p>
        <w:p>
          <w:pPr>
            <w:pStyle w:val="Contents6"/>
            <w:tabs>
              <w:tab w:val="clear" w:pos="7609"/>
              <w:tab w:val="right" w:pos="9026" w:leader="dot"/>
            </w:tabs>
            <w:rPr/>
          </w:pPr>
          <w:hyperlink w:anchor="__RefHeading___Toc1626519_73709187">
            <w:r>
              <w:rPr>
                <w:webHidden/>
                <w:rStyle w:val="IndexLink"/>
                <w:rtl w:val="true"/>
              </w:rPr>
              <w:t>ترجمه ثعلب بنقل نووی در تهذیب الاسماء</w:t>
            </w:r>
            <w:r>
              <w:rPr>
                <w:rStyle w:val="IndexLink"/>
                <w:rtl w:val="true"/>
              </w:rPr>
              <w:tab/>
            </w:r>
            <w:r>
              <w:rPr>
                <w:rStyle w:val="IndexLink"/>
              </w:rPr>
              <w:t>58</w:t>
            </w:r>
          </w:hyperlink>
        </w:p>
        <w:p>
          <w:pPr>
            <w:pStyle w:val="Contents5"/>
            <w:tabs>
              <w:tab w:val="clear" w:pos="7892"/>
              <w:tab w:val="right" w:pos="9026" w:leader="dot"/>
            </w:tabs>
            <w:rPr/>
          </w:pPr>
          <w:hyperlink w:anchor="__RefHeading___Toc1626521_73709187">
            <w:r>
              <w:rPr>
                <w:webHidden/>
                <w:rStyle w:val="IndexLink"/>
                <w:rtl w:val="true"/>
              </w:rPr>
              <w:t>علامه ذهبی در تقبیح و تفضیح جاحظ داد سخن داده است</w:t>
            </w:r>
            <w:r>
              <w:rPr>
                <w:rStyle w:val="IndexLink"/>
                <w:rtl w:val="true"/>
              </w:rPr>
              <w:tab/>
            </w:r>
            <w:r>
              <w:rPr>
                <w:rStyle w:val="IndexLink"/>
              </w:rPr>
              <w:t>59</w:t>
            </w:r>
          </w:hyperlink>
        </w:p>
        <w:p>
          <w:pPr>
            <w:pStyle w:val="Contents6"/>
            <w:tabs>
              <w:tab w:val="clear" w:pos="7609"/>
              <w:tab w:val="right" w:pos="9026" w:leader="dot"/>
            </w:tabs>
            <w:rPr/>
          </w:pPr>
          <w:hyperlink w:anchor="__RefHeading___Toc1626523_73709187">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1626525_73709187">
            <w:r>
              <w:rPr>
                <w:webHidden/>
                <w:rStyle w:val="IndexLink"/>
                <w:rtl w:val="true"/>
              </w:rPr>
              <w:t>فضایح جاحظ بگفتار ذهبی در سیر النبلاء</w:t>
            </w:r>
            <w:r>
              <w:rPr>
                <w:rStyle w:val="IndexLink"/>
                <w:rtl w:val="true"/>
              </w:rPr>
              <w:tab/>
            </w:r>
            <w:r>
              <w:rPr>
                <w:rStyle w:val="IndexLink"/>
              </w:rPr>
              <w:t>60</w:t>
            </w:r>
          </w:hyperlink>
        </w:p>
        <w:p>
          <w:pPr>
            <w:pStyle w:val="Contents5"/>
            <w:tabs>
              <w:tab w:val="clear" w:pos="7892"/>
              <w:tab w:val="right" w:pos="9026" w:leader="dot"/>
            </w:tabs>
            <w:rPr/>
          </w:pPr>
          <w:hyperlink w:anchor="__RefHeading___Toc1626527_73709187">
            <w:r>
              <w:rPr>
                <w:webHidden/>
                <w:rStyle w:val="IndexLink"/>
                <w:rtl w:val="true"/>
              </w:rPr>
              <w:t>ابن حجر عسقلانی در قدح جاحظ در لسان المیزان فروگذار نکرده</w:t>
            </w:r>
            <w:r>
              <w:rPr>
                <w:rStyle w:val="IndexLink"/>
                <w:rtl w:val="true"/>
              </w:rPr>
              <w:tab/>
            </w:r>
            <w:r>
              <w:rPr>
                <w:rStyle w:val="IndexLink"/>
              </w:rPr>
              <w:t>65</w:t>
            </w:r>
          </w:hyperlink>
        </w:p>
        <w:p>
          <w:pPr>
            <w:pStyle w:val="Contents5"/>
            <w:tabs>
              <w:tab w:val="clear" w:pos="7892"/>
              <w:tab w:val="right" w:pos="9026" w:leader="dot"/>
            </w:tabs>
            <w:rPr/>
          </w:pPr>
          <w:hyperlink w:anchor="__RefHeading___Toc1626529_73709187">
            <w:r>
              <w:rPr>
                <w:webHidden/>
                <w:rStyle w:val="IndexLink"/>
                <w:rtl w:val="true"/>
              </w:rPr>
              <w:t>ابن قتیبه نیز جاحظ را جرح و قدح نموده</w:t>
            </w:r>
            <w:r>
              <w:rPr>
                <w:rStyle w:val="IndexLink"/>
                <w:rtl w:val="true"/>
              </w:rPr>
              <w:tab/>
            </w:r>
            <w:r>
              <w:rPr>
                <w:rStyle w:val="IndexLink"/>
              </w:rPr>
              <w:t>69</w:t>
            </w:r>
          </w:hyperlink>
        </w:p>
        <w:p>
          <w:pPr>
            <w:pStyle w:val="Contents5"/>
            <w:tabs>
              <w:tab w:val="clear" w:pos="7892"/>
              <w:tab w:val="right" w:pos="9026" w:leader="dot"/>
            </w:tabs>
            <w:rPr/>
          </w:pPr>
          <w:hyperlink w:anchor="__RefHeading___Toc1626531_73709187">
            <w:r>
              <w:rPr>
                <w:webHidden/>
                <w:rStyle w:val="IndexLink"/>
                <w:rtl w:val="true"/>
              </w:rPr>
              <w:t>احتجاج جاحظ در رساله عثمانیة دلیل ناصبیت او است</w:t>
            </w:r>
            <w:r>
              <w:rPr>
                <w:rStyle w:val="IndexLink"/>
                <w:rtl w:val="true"/>
              </w:rPr>
              <w:tab/>
            </w:r>
            <w:r>
              <w:rPr>
                <w:rStyle w:val="IndexLink"/>
              </w:rPr>
              <w:t>70</w:t>
            </w:r>
          </w:hyperlink>
        </w:p>
        <w:p>
          <w:pPr>
            <w:pStyle w:val="Contents5"/>
            <w:tabs>
              <w:tab w:val="clear" w:pos="7892"/>
              <w:tab w:val="right" w:pos="9026" w:leader="dot"/>
            </w:tabs>
            <w:rPr/>
          </w:pPr>
          <w:hyperlink w:anchor="__RefHeading___Toc1626533_73709187">
            <w:r>
              <w:rPr>
                <w:webHidden/>
                <w:rStyle w:val="IndexLink"/>
                <w:rtl w:val="true"/>
              </w:rPr>
              <w:t>ابو منصور ازهری نیز جاحظ را مجروح و مقدوح دانسته</w:t>
            </w:r>
            <w:r>
              <w:rPr>
                <w:rStyle w:val="IndexLink"/>
                <w:rtl w:val="true"/>
              </w:rPr>
              <w:tab/>
            </w:r>
            <w:r>
              <w:rPr>
                <w:rStyle w:val="IndexLink"/>
              </w:rPr>
              <w:t>73</w:t>
            </w:r>
          </w:hyperlink>
        </w:p>
        <w:p>
          <w:pPr>
            <w:pStyle w:val="Contents6"/>
            <w:tabs>
              <w:tab w:val="clear" w:pos="7609"/>
              <w:tab w:val="right" w:pos="9026" w:leader="dot"/>
            </w:tabs>
            <w:rPr/>
          </w:pPr>
          <w:hyperlink w:anchor="__RefHeading___Toc1626535_73709187">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1626537_73709187">
            <w:r>
              <w:rPr>
                <w:webHidden/>
                <w:rStyle w:val="IndexLink"/>
                <w:rtl w:val="true"/>
              </w:rPr>
              <w:t>ترجمه ازهری بگفتار ابن خلکان در وفیات الأعیان</w:t>
            </w:r>
            <w:r>
              <w:rPr>
                <w:rStyle w:val="IndexLink"/>
                <w:rtl w:val="true"/>
              </w:rPr>
              <w:tab/>
            </w:r>
            <w:r>
              <w:rPr>
                <w:rStyle w:val="IndexLink"/>
              </w:rPr>
              <w:t>73</w:t>
            </w:r>
          </w:hyperlink>
        </w:p>
        <w:p>
          <w:pPr>
            <w:pStyle w:val="Contents6"/>
            <w:tabs>
              <w:tab w:val="clear" w:pos="7609"/>
              <w:tab w:val="right" w:pos="9026" w:leader="dot"/>
            </w:tabs>
            <w:rPr/>
          </w:pPr>
          <w:hyperlink w:anchor="__RefHeading___Toc1626539_73709187">
            <w:r>
              <w:rPr>
                <w:webHidden/>
                <w:rStyle w:val="IndexLink"/>
                <w:rtl w:val="true"/>
              </w:rPr>
              <w:t>ترجمه ازهری بقول سبکی در طبقات شافعیه</w:t>
            </w:r>
            <w:r>
              <w:rPr>
                <w:rStyle w:val="IndexLink"/>
                <w:rtl w:val="true"/>
              </w:rPr>
              <w:tab/>
            </w:r>
            <w:r>
              <w:rPr>
                <w:rStyle w:val="IndexLink"/>
              </w:rPr>
              <w:t>75</w:t>
            </w:r>
          </w:hyperlink>
        </w:p>
        <w:p>
          <w:pPr>
            <w:pStyle w:val="Contents6"/>
            <w:tabs>
              <w:tab w:val="clear" w:pos="7609"/>
              <w:tab w:val="right" w:pos="9026" w:leader="dot"/>
            </w:tabs>
            <w:rPr/>
          </w:pPr>
          <w:hyperlink w:anchor="__RefHeading___Toc1626541_73709187">
            <w:r>
              <w:rPr>
                <w:webHidden/>
                <w:rStyle w:val="IndexLink"/>
                <w:rtl w:val="true"/>
              </w:rPr>
              <w:t>ترجمه ازهری بگفتار ذهبی در عبر فی خبر من غبر</w:t>
            </w:r>
            <w:r>
              <w:rPr>
                <w:rStyle w:val="IndexLink"/>
                <w:rtl w:val="true"/>
              </w:rPr>
              <w:tab/>
            </w:r>
            <w:r>
              <w:rPr>
                <w:rStyle w:val="IndexLink"/>
              </w:rPr>
              <w:t>76</w:t>
            </w:r>
          </w:hyperlink>
        </w:p>
        <w:p>
          <w:pPr>
            <w:pStyle w:val="Contents6"/>
            <w:tabs>
              <w:tab w:val="clear" w:pos="7609"/>
              <w:tab w:val="right" w:pos="9026" w:leader="dot"/>
            </w:tabs>
            <w:rPr/>
          </w:pPr>
          <w:hyperlink w:anchor="__RefHeading___Toc1626543_73709187">
            <w:r>
              <w:rPr>
                <w:webHidden/>
                <w:rStyle w:val="IndexLink"/>
                <w:rtl w:val="true"/>
              </w:rPr>
              <w:t>ترجمه ازهری بگفته یافعی در مرآت الجنان</w:t>
            </w:r>
            <w:r>
              <w:rPr>
                <w:rStyle w:val="IndexLink"/>
                <w:rtl w:val="true"/>
              </w:rPr>
              <w:tab/>
            </w:r>
            <w:r>
              <w:rPr>
                <w:rStyle w:val="IndexLink"/>
              </w:rPr>
              <w:t>76</w:t>
            </w:r>
          </w:hyperlink>
        </w:p>
        <w:p>
          <w:pPr>
            <w:pStyle w:val="Contents6"/>
            <w:tabs>
              <w:tab w:val="clear" w:pos="7609"/>
              <w:tab w:val="right" w:pos="9026" w:leader="dot"/>
            </w:tabs>
            <w:rPr/>
          </w:pPr>
          <w:hyperlink w:anchor="__RefHeading___Toc1626545_73709187">
            <w:r>
              <w:rPr>
                <w:webHidden/>
                <w:rStyle w:val="IndexLink"/>
                <w:rtl w:val="true"/>
              </w:rPr>
              <w:t>ترجمه ازهری بگفتار سیوطی در بغیة الوعاة</w:t>
            </w:r>
            <w:r>
              <w:rPr>
                <w:rStyle w:val="IndexLink"/>
                <w:rtl w:val="true"/>
              </w:rPr>
              <w:tab/>
            </w:r>
            <w:r>
              <w:rPr>
                <w:rStyle w:val="IndexLink"/>
              </w:rPr>
              <w:t>77</w:t>
            </w:r>
          </w:hyperlink>
        </w:p>
        <w:p>
          <w:pPr>
            <w:pStyle w:val="Contents5"/>
            <w:tabs>
              <w:tab w:val="clear" w:pos="7892"/>
              <w:tab w:val="right" w:pos="9026" w:leader="dot"/>
            </w:tabs>
            <w:rPr/>
          </w:pPr>
          <w:hyperlink w:anchor="__RefHeading___Toc1626547_73709187">
            <w:r>
              <w:rPr>
                <w:webHidden/>
                <w:rStyle w:val="IndexLink"/>
                <w:rtl w:val="true"/>
              </w:rPr>
              <w:t>برهان حلبی جاحظ را از واضعین احادیث معرفی کرده</w:t>
            </w:r>
            <w:r>
              <w:rPr>
                <w:rStyle w:val="IndexLink"/>
                <w:rtl w:val="true"/>
              </w:rPr>
              <w:tab/>
            </w:r>
            <w:r>
              <w:rPr>
                <w:rStyle w:val="IndexLink"/>
              </w:rPr>
              <w:t>78</w:t>
            </w:r>
          </w:hyperlink>
        </w:p>
        <w:p>
          <w:pPr>
            <w:pStyle w:val="Contents5"/>
            <w:tabs>
              <w:tab w:val="clear" w:pos="7892"/>
              <w:tab w:val="right" w:pos="9026" w:leader="dot"/>
            </w:tabs>
            <w:rPr/>
          </w:pPr>
          <w:hyperlink w:anchor="__RefHeading___Toc1626549_73709187">
            <w:r>
              <w:rPr>
                <w:webHidden/>
                <w:rStyle w:val="IndexLink"/>
                <w:rtl w:val="true"/>
              </w:rPr>
              <w:t>ابن اثیر در جامع الاصول جاحظ را از واضعین حدیث ذکر نموده</w:t>
            </w:r>
            <w:r>
              <w:rPr>
                <w:rStyle w:val="IndexLink"/>
                <w:rtl w:val="true"/>
              </w:rPr>
              <w:tab/>
            </w:r>
            <w:r>
              <w:rPr>
                <w:rStyle w:val="IndexLink"/>
              </w:rPr>
              <w:t>80</w:t>
            </w:r>
          </w:hyperlink>
        </w:p>
        <w:p>
          <w:pPr>
            <w:pStyle w:val="Contents5"/>
            <w:tabs>
              <w:tab w:val="clear" w:pos="7892"/>
              <w:tab w:val="right" w:pos="9026" w:leader="dot"/>
            </w:tabs>
            <w:rPr/>
          </w:pPr>
          <w:hyperlink w:anchor="__RefHeading___Toc1626551_73709187">
            <w:r>
              <w:rPr>
                <w:webHidden/>
                <w:rStyle w:val="IndexLink"/>
                <w:rtl w:val="true"/>
              </w:rPr>
              <w:t>صفدی در وافی بالوفیات جاحظ را از واضعین حدیث یاد کرده</w:t>
            </w:r>
            <w:r>
              <w:rPr>
                <w:rStyle w:val="IndexLink"/>
                <w:rtl w:val="true"/>
              </w:rPr>
              <w:tab/>
            </w:r>
            <w:r>
              <w:rPr>
                <w:rStyle w:val="IndexLink"/>
              </w:rPr>
              <w:t>80</w:t>
            </w:r>
          </w:hyperlink>
        </w:p>
        <w:p>
          <w:pPr>
            <w:pStyle w:val="Contents5"/>
            <w:tabs>
              <w:tab w:val="clear" w:pos="7892"/>
              <w:tab w:val="right" w:pos="9026" w:leader="dot"/>
            </w:tabs>
            <w:rPr/>
          </w:pPr>
          <w:hyperlink w:anchor="__RefHeading___Toc1626553_73709187">
            <w:r>
              <w:rPr>
                <w:webHidden/>
                <w:rStyle w:val="IndexLink"/>
                <w:rtl w:val="true"/>
              </w:rPr>
              <w:t>ابن حجر عسقلانی نیز واضع بودن جاحظ را در لسان المیزان یاد کرده</w:t>
            </w:r>
            <w:r>
              <w:rPr>
                <w:rStyle w:val="IndexLink"/>
                <w:rtl w:val="true"/>
              </w:rPr>
              <w:tab/>
            </w:r>
            <w:r>
              <w:rPr>
                <w:rStyle w:val="IndexLink"/>
              </w:rPr>
              <w:t>81</w:t>
            </w:r>
          </w:hyperlink>
        </w:p>
        <w:p>
          <w:pPr>
            <w:pStyle w:val="Contents5"/>
            <w:tabs>
              <w:tab w:val="clear" w:pos="7892"/>
              <w:tab w:val="right" w:pos="9026" w:leader="dot"/>
            </w:tabs>
            <w:rPr/>
          </w:pPr>
          <w:hyperlink w:anchor="__RefHeading___Toc1626555_73709187">
            <w:r>
              <w:rPr>
                <w:webHidden/>
                <w:rStyle w:val="IndexLink"/>
                <w:rtl w:val="true"/>
              </w:rPr>
              <w:t>جاحظ سماع غنا می‌کرد</w:t>
            </w:r>
            <w:r>
              <w:rPr>
                <w:rStyle w:val="IndexLink"/>
                <w:rtl w:val="true"/>
              </w:rPr>
              <w:tab/>
            </w:r>
            <w:r>
              <w:rPr>
                <w:rStyle w:val="IndexLink"/>
              </w:rPr>
              <w:t>82</w:t>
            </w:r>
          </w:hyperlink>
        </w:p>
        <w:p>
          <w:pPr>
            <w:pStyle w:val="Contents5"/>
            <w:tabs>
              <w:tab w:val="clear" w:pos="7892"/>
              <w:tab w:val="right" w:pos="9026" w:leader="dot"/>
            </w:tabs>
            <w:rPr/>
          </w:pPr>
          <w:hyperlink w:anchor="__RefHeading___Toc1626557_73709187">
            <w:r>
              <w:rPr>
                <w:webHidden/>
                <w:rStyle w:val="IndexLink"/>
                <w:rtl w:val="true"/>
              </w:rPr>
              <w:t>رساله ابن حجر هیثمی در حرمت موسیقی</w:t>
            </w:r>
            <w:r>
              <w:rPr>
                <w:rStyle w:val="IndexLink"/>
                <w:rtl w:val="true"/>
              </w:rPr>
              <w:tab/>
            </w:r>
            <w:r>
              <w:rPr>
                <w:rStyle w:val="IndexLink"/>
              </w:rPr>
              <w:t>86</w:t>
            </w:r>
          </w:hyperlink>
        </w:p>
        <w:p>
          <w:pPr>
            <w:pStyle w:val="Contents6"/>
            <w:tabs>
              <w:tab w:val="clear" w:pos="7609"/>
              <w:tab w:val="right" w:pos="9026" w:leader="dot"/>
            </w:tabs>
            <w:rPr/>
          </w:pPr>
          <w:hyperlink w:anchor="__RefHeading___Toc1626559_73709187">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1626561_73709187">
            <w:r>
              <w:rPr>
                <w:webHidden/>
                <w:rStyle w:val="IndexLink"/>
                <w:rtl w:val="true"/>
              </w:rPr>
              <w:t>اما المقدمة ففی ذم المعازف و الغناء و المزامیر و الاوتار</w:t>
            </w:r>
            <w:r>
              <w:rPr>
                <w:rStyle w:val="IndexLink"/>
                <w:rtl w:val="true"/>
              </w:rPr>
              <w:tab/>
            </w:r>
            <w:r>
              <w:rPr>
                <w:rStyle w:val="IndexLink"/>
              </w:rPr>
              <w:t>89</w:t>
            </w:r>
          </w:hyperlink>
        </w:p>
        <w:p>
          <w:pPr>
            <w:pStyle w:val="Contents5"/>
            <w:tabs>
              <w:tab w:val="clear" w:pos="7892"/>
              <w:tab w:val="right" w:pos="9026" w:leader="dot"/>
            </w:tabs>
            <w:rPr/>
          </w:pPr>
          <w:hyperlink w:anchor="__RefHeading___Toc1626563_73709187">
            <w:r>
              <w:rPr>
                <w:webHidden/>
                <w:rStyle w:val="IndexLink"/>
                <w:rtl w:val="true"/>
              </w:rPr>
              <w:t>جاحظ از محدثین نیست تا کلامش قابل استناد در حدیث باشد</w:t>
            </w:r>
            <w:r>
              <w:rPr>
                <w:rStyle w:val="IndexLink"/>
                <w:rtl w:val="true"/>
              </w:rPr>
              <w:tab/>
            </w:r>
            <w:r>
              <w:rPr>
                <w:rStyle w:val="IndexLink"/>
              </w:rPr>
              <w:t>96</w:t>
            </w:r>
          </w:hyperlink>
        </w:p>
        <w:p>
          <w:pPr>
            <w:pStyle w:val="Contents5"/>
            <w:tabs>
              <w:tab w:val="clear" w:pos="7892"/>
              <w:tab w:val="right" w:pos="9026" w:leader="dot"/>
            </w:tabs>
            <w:rPr/>
          </w:pPr>
          <w:hyperlink w:anchor="__RefHeading___Toc1626565_73709187">
            <w:r>
              <w:rPr>
                <w:webHidden/>
                <w:rStyle w:val="IndexLink"/>
                <w:rtl w:val="true"/>
              </w:rPr>
              <w:t>استناد رازی بکلام جاحظ در رد حدیث غدیر غلط است</w:t>
            </w:r>
            <w:r>
              <w:rPr>
                <w:rStyle w:val="IndexLink"/>
                <w:rtl w:val="true"/>
              </w:rPr>
              <w:tab/>
            </w:r>
            <w:r>
              <w:rPr>
                <w:rStyle w:val="IndexLink"/>
              </w:rPr>
              <w:t>99</w:t>
            </w:r>
          </w:hyperlink>
        </w:p>
        <w:p>
          <w:pPr>
            <w:pStyle w:val="Contents5"/>
            <w:tabs>
              <w:tab w:val="clear" w:pos="7892"/>
              <w:tab w:val="right" w:pos="9026" w:leader="dot"/>
            </w:tabs>
            <w:rPr/>
          </w:pPr>
          <w:hyperlink w:anchor="__RefHeading___Toc1626567_73709187">
            <w:r>
              <w:rPr>
                <w:webHidden/>
                <w:rStyle w:val="IndexLink"/>
                <w:rtl w:val="true"/>
              </w:rPr>
              <w:t>تصریح نظام باسقاط حضرت محسن</w:t>
            </w:r>
            <w:r>
              <w:rPr>
                <w:rStyle w:val="IndexLink"/>
                <w:rtl w:val="true"/>
              </w:rPr>
              <w:tab/>
            </w:r>
            <w:r>
              <w:rPr>
                <w:rStyle w:val="IndexLink"/>
              </w:rPr>
              <w:t>101</w:t>
            </w:r>
          </w:hyperlink>
        </w:p>
        <w:p>
          <w:pPr>
            <w:pStyle w:val="Contents5"/>
            <w:tabs>
              <w:tab w:val="clear" w:pos="7892"/>
              <w:tab w:val="right" w:pos="9026" w:leader="dot"/>
            </w:tabs>
            <w:rPr/>
          </w:pPr>
          <w:hyperlink w:anchor="__RefHeading___Toc1626569_73709187">
            <w:r>
              <w:rPr>
                <w:webHidden/>
                <w:rStyle w:val="IndexLink"/>
                <w:rtl w:val="true"/>
              </w:rPr>
              <w:t>فاضل رشید از تعصب گفتار نظام را شنیع دانسته</w:t>
            </w:r>
            <w:r>
              <w:rPr>
                <w:rStyle w:val="IndexLink"/>
                <w:rtl w:val="true"/>
              </w:rPr>
              <w:tab/>
            </w:r>
            <w:r>
              <w:rPr>
                <w:rStyle w:val="IndexLink"/>
              </w:rPr>
              <w:t>102</w:t>
            </w:r>
          </w:hyperlink>
        </w:p>
        <w:p>
          <w:pPr>
            <w:pStyle w:val="Contents5"/>
            <w:tabs>
              <w:tab w:val="clear" w:pos="7892"/>
              <w:tab w:val="right" w:pos="9026" w:leader="dot"/>
            </w:tabs>
            <w:rPr/>
          </w:pPr>
          <w:hyperlink w:anchor="__RefHeading___Toc1626571_73709187">
            <w:r>
              <w:rPr>
                <w:webHidden/>
                <w:rStyle w:val="IndexLink"/>
                <w:rtl w:val="true"/>
              </w:rPr>
              <w:t>نظام مورد اعتماد ابن حزم و شاهصاحب است</w:t>
            </w:r>
            <w:r>
              <w:rPr>
                <w:rStyle w:val="IndexLink"/>
                <w:rtl w:val="true"/>
              </w:rPr>
              <w:tab/>
            </w:r>
            <w:r>
              <w:rPr>
                <w:rStyle w:val="IndexLink"/>
              </w:rPr>
              <w:t>104</w:t>
            </w:r>
          </w:hyperlink>
        </w:p>
        <w:p>
          <w:pPr>
            <w:pStyle w:val="Contents5"/>
            <w:tabs>
              <w:tab w:val="clear" w:pos="7892"/>
              <w:tab w:val="right" w:pos="9026" w:leader="dot"/>
            </w:tabs>
            <w:rPr/>
          </w:pPr>
          <w:hyperlink w:anchor="__RefHeading___Toc1626573_73709187">
            <w:r>
              <w:rPr>
                <w:webHidden/>
                <w:rStyle w:val="IndexLink"/>
                <w:rtl w:val="true"/>
              </w:rPr>
              <w:t>نظام قاضی ابو یوسف را مذمت و قدح کرده است</w:t>
            </w:r>
            <w:r>
              <w:rPr>
                <w:rStyle w:val="IndexLink"/>
                <w:rtl w:val="true"/>
              </w:rPr>
              <w:tab/>
            </w:r>
            <w:r>
              <w:rPr>
                <w:rStyle w:val="IndexLink"/>
              </w:rPr>
              <w:t>108</w:t>
            </w:r>
          </w:hyperlink>
        </w:p>
        <w:p>
          <w:pPr>
            <w:pStyle w:val="Contents5"/>
            <w:tabs>
              <w:tab w:val="clear" w:pos="7892"/>
              <w:tab w:val="right" w:pos="9026" w:leader="dot"/>
            </w:tabs>
            <w:rPr/>
          </w:pPr>
          <w:hyperlink w:anchor="__RefHeading___Toc1626575_73709187">
            <w:r>
              <w:rPr>
                <w:webHidden/>
                <w:rStyle w:val="IndexLink"/>
                <w:rtl w:val="true"/>
              </w:rPr>
              <w:t>فضایح نظام بگفتار ارباب تراجم و رجال اهل سنت</w:t>
            </w:r>
            <w:r>
              <w:rPr>
                <w:rStyle w:val="IndexLink"/>
                <w:rtl w:val="true"/>
              </w:rPr>
              <w:tab/>
            </w:r>
            <w:r>
              <w:rPr>
                <w:rStyle w:val="IndexLink"/>
              </w:rPr>
              <w:t>109</w:t>
            </w:r>
          </w:hyperlink>
        </w:p>
        <w:p>
          <w:pPr>
            <w:pStyle w:val="Contents5"/>
            <w:tabs>
              <w:tab w:val="clear" w:pos="7892"/>
              <w:tab w:val="right" w:pos="9026" w:leader="dot"/>
            </w:tabs>
            <w:rPr/>
          </w:pPr>
          <w:hyperlink w:anchor="__RefHeading___Toc1626577_73709187">
            <w:r>
              <w:rPr>
                <w:webHidden/>
                <w:rStyle w:val="IndexLink"/>
                <w:rtl w:val="true"/>
              </w:rPr>
              <w:t>ترجمه نظام بقول ابن حجر عسقلانی در لسان المیزان</w:t>
            </w:r>
            <w:r>
              <w:rPr>
                <w:rStyle w:val="IndexLink"/>
                <w:rtl w:val="true"/>
              </w:rPr>
              <w:tab/>
            </w:r>
            <w:r>
              <w:rPr>
                <w:rStyle w:val="IndexLink"/>
              </w:rPr>
              <w:t>109</w:t>
            </w:r>
          </w:hyperlink>
        </w:p>
        <w:p>
          <w:pPr>
            <w:pStyle w:val="Contents5"/>
            <w:tabs>
              <w:tab w:val="clear" w:pos="7892"/>
              <w:tab w:val="right" w:pos="9026" w:leader="dot"/>
            </w:tabs>
            <w:rPr/>
          </w:pPr>
          <w:hyperlink w:anchor="__RefHeading___Toc1626579_73709187">
            <w:r>
              <w:rPr>
                <w:webHidden/>
                <w:rStyle w:val="IndexLink"/>
                <w:rtl w:val="true"/>
              </w:rPr>
              <w:t>فضایح نظام بگفتار صفدی در وافی بالوفیات</w:t>
            </w:r>
            <w:r>
              <w:rPr>
                <w:rStyle w:val="IndexLink"/>
                <w:rtl w:val="true"/>
              </w:rPr>
              <w:tab/>
            </w:r>
            <w:r>
              <w:rPr>
                <w:rStyle w:val="IndexLink"/>
              </w:rPr>
              <w:t>110</w:t>
            </w:r>
          </w:hyperlink>
        </w:p>
        <w:p>
          <w:pPr>
            <w:pStyle w:val="Contents5"/>
            <w:tabs>
              <w:tab w:val="clear" w:pos="7892"/>
              <w:tab w:val="right" w:pos="9026" w:leader="dot"/>
            </w:tabs>
            <w:rPr/>
          </w:pPr>
          <w:hyperlink w:anchor="__RefHeading___Toc1626581_73709187">
            <w:r>
              <w:rPr>
                <w:webHidden/>
                <w:rStyle w:val="IndexLink"/>
                <w:rtl w:val="true"/>
              </w:rPr>
              <w:t>اهل سنت در بسیاری از موارد بمقالات معتزله متمسک شده‌اند</w:t>
            </w:r>
            <w:r>
              <w:rPr>
                <w:rStyle w:val="IndexLink"/>
                <w:rtl w:val="true"/>
              </w:rPr>
              <w:tab/>
            </w:r>
            <w:r>
              <w:rPr>
                <w:rStyle w:val="IndexLink"/>
              </w:rPr>
              <w:t>111</w:t>
            </w:r>
          </w:hyperlink>
        </w:p>
        <w:p>
          <w:pPr>
            <w:pStyle w:val="Contents6"/>
            <w:tabs>
              <w:tab w:val="clear" w:pos="7609"/>
              <w:tab w:val="right" w:pos="9026" w:leader="dot"/>
            </w:tabs>
            <w:rPr/>
          </w:pPr>
          <w:hyperlink w:anchor="__RefHeading___Toc1626583_73709187">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1626585_73709187">
            <w:r>
              <w:rPr>
                <w:webHidden/>
                <w:rStyle w:val="IndexLink"/>
                <w:rtl w:val="true"/>
              </w:rPr>
              <w:t>اهل سنت نه تنها در فروع و اصول فقه بلکه در اصول دین هم مقلد معتزله‌اند</w:t>
            </w:r>
            <w:r>
              <w:rPr>
                <w:rStyle w:val="IndexLink"/>
                <w:rtl w:val="true"/>
              </w:rPr>
              <w:tab/>
            </w:r>
            <w:r>
              <w:rPr>
                <w:rStyle w:val="IndexLink"/>
              </w:rPr>
              <w:t>114</w:t>
            </w:r>
          </w:hyperlink>
        </w:p>
        <w:p>
          <w:pPr>
            <w:pStyle w:val="Contents5"/>
            <w:tabs>
              <w:tab w:val="clear" w:pos="7892"/>
              <w:tab w:val="right" w:pos="9026" w:leader="dot"/>
            </w:tabs>
            <w:rPr/>
          </w:pPr>
          <w:hyperlink w:anchor="__RefHeading___Toc1626587_73709187">
            <w:r>
              <w:rPr>
                <w:webHidden/>
                <w:rStyle w:val="IndexLink"/>
                <w:rtl w:val="true"/>
              </w:rPr>
              <w:t>رساله جاحظ در تفضیل اهل البیت ع</w:t>
            </w:r>
            <w:r>
              <w:rPr>
                <w:rStyle w:val="IndexLink"/>
                <w:rtl w:val="true"/>
              </w:rPr>
              <w:tab/>
            </w:r>
            <w:r>
              <w:rPr>
                <w:rStyle w:val="IndexLink"/>
              </w:rPr>
              <w:t>117</w:t>
            </w:r>
          </w:hyperlink>
        </w:p>
        <w:p>
          <w:pPr>
            <w:pStyle w:val="Contents5"/>
            <w:tabs>
              <w:tab w:val="clear" w:pos="7892"/>
              <w:tab w:val="right" w:pos="9026" w:leader="dot"/>
            </w:tabs>
            <w:rPr/>
          </w:pPr>
          <w:hyperlink w:anchor="__RefHeading___Toc1626589_73709187">
            <w:r>
              <w:rPr>
                <w:webHidden/>
                <w:rStyle w:val="IndexLink"/>
                <w:rtl w:val="true"/>
              </w:rPr>
              <w:t>اهل سنت بعلت تعصب بافادات جاحظ در رساله غراء اعتناء نمی‌کنند</w:t>
            </w:r>
            <w:r>
              <w:rPr>
                <w:rStyle w:val="IndexLink"/>
                <w:rtl w:val="true"/>
              </w:rPr>
              <w:tab/>
            </w:r>
            <w:r>
              <w:rPr>
                <w:rStyle w:val="IndexLink"/>
              </w:rPr>
              <w:t>125</w:t>
            </w:r>
          </w:hyperlink>
        </w:p>
        <w:p>
          <w:pPr>
            <w:pStyle w:val="Contents5"/>
            <w:tabs>
              <w:tab w:val="clear" w:pos="7892"/>
              <w:tab w:val="right" w:pos="9026" w:leader="dot"/>
            </w:tabs>
            <w:rPr/>
          </w:pPr>
          <w:hyperlink w:anchor="__RefHeading___Toc1626591_73709187">
            <w:r>
              <w:rPr>
                <w:webHidden/>
                <w:rStyle w:val="IndexLink"/>
                <w:rtl w:val="true"/>
              </w:rPr>
              <w:t>جاحظ رساله دیگر نیز در تفضیل اهل البیت ع تصنیف کرده</w:t>
            </w:r>
            <w:r>
              <w:rPr>
                <w:rStyle w:val="IndexLink"/>
                <w:rtl w:val="true"/>
              </w:rPr>
              <w:tab/>
            </w:r>
            <w:r>
              <w:rPr>
                <w:rStyle w:val="IndexLink"/>
              </w:rPr>
              <w:t>128</w:t>
            </w:r>
          </w:hyperlink>
        </w:p>
        <w:p>
          <w:pPr>
            <w:pStyle w:val="Contents5"/>
            <w:tabs>
              <w:tab w:val="clear" w:pos="7892"/>
              <w:tab w:val="right" w:pos="9026" w:leader="dot"/>
            </w:tabs>
            <w:rPr/>
          </w:pPr>
          <w:hyperlink w:anchor="__RefHeading___Toc1626593_73709187">
            <w:r>
              <w:rPr>
                <w:webHidden/>
                <w:rStyle w:val="IndexLink"/>
                <w:rtl w:val="true"/>
              </w:rPr>
              <w:t>جاحظ در رساله عباسیه اساس اعتقادات اهل سنت را قلع کرده</w:t>
            </w:r>
            <w:r>
              <w:rPr>
                <w:rStyle w:val="IndexLink"/>
                <w:rtl w:val="true"/>
              </w:rPr>
              <w:tab/>
            </w:r>
            <w:r>
              <w:rPr>
                <w:rStyle w:val="IndexLink"/>
              </w:rPr>
              <w:t>135</w:t>
            </w:r>
          </w:hyperlink>
        </w:p>
        <w:p>
          <w:pPr>
            <w:pStyle w:val="Contents5"/>
            <w:tabs>
              <w:tab w:val="clear" w:pos="7892"/>
              <w:tab w:val="right" w:pos="9026" w:leader="dot"/>
            </w:tabs>
            <w:rPr/>
          </w:pPr>
          <w:hyperlink w:anchor="__RefHeading___Toc1626595_73709187">
            <w:r>
              <w:rPr>
                <w:webHidden/>
                <w:rStyle w:val="IndexLink"/>
                <w:rtl w:val="true"/>
              </w:rPr>
              <w:t>وجوه عدیده در صحت احتجاج شیعه بکلام جاحظ</w:t>
            </w:r>
            <w:r>
              <w:rPr>
                <w:rStyle w:val="IndexLink"/>
                <w:rtl w:val="true"/>
              </w:rPr>
              <w:tab/>
            </w:r>
            <w:r>
              <w:rPr>
                <w:rStyle w:val="IndexLink"/>
              </w:rPr>
              <w:t>143</w:t>
            </w:r>
          </w:hyperlink>
        </w:p>
        <w:p>
          <w:pPr>
            <w:pStyle w:val="Contents5"/>
            <w:tabs>
              <w:tab w:val="clear" w:pos="7892"/>
              <w:tab w:val="right" w:pos="9026" w:leader="dot"/>
            </w:tabs>
            <w:rPr/>
          </w:pPr>
          <w:hyperlink w:anchor="__RefHeading___Toc1626597_73709187">
            <w:r>
              <w:rPr>
                <w:webHidden/>
                <w:rStyle w:val="IndexLink"/>
                <w:rtl w:val="true"/>
              </w:rPr>
              <w:t>جمعی از اکابر اهل سنت جاحظ را بعظمت یاد کرده‌اند</w:t>
            </w:r>
            <w:r>
              <w:rPr>
                <w:rStyle w:val="IndexLink"/>
                <w:rtl w:val="true"/>
              </w:rPr>
              <w:tab/>
            </w:r>
            <w:r>
              <w:rPr>
                <w:rStyle w:val="IndexLink"/>
              </w:rPr>
              <w:t>147</w:t>
            </w:r>
          </w:hyperlink>
        </w:p>
        <w:p>
          <w:pPr>
            <w:pStyle w:val="Contents4"/>
            <w:tabs>
              <w:tab w:val="clear" w:pos="8176"/>
              <w:tab w:val="right" w:pos="9026" w:leader="dot"/>
            </w:tabs>
            <w:rPr/>
          </w:pPr>
          <w:hyperlink w:anchor="__RefHeading___Toc1626599_73709187">
            <w:r>
              <w:rPr>
                <w:webHidden/>
                <w:rStyle w:val="IndexLink"/>
                <w:rtl w:val="true"/>
              </w:rPr>
              <w:t>نسبت قدح حدیث غدیر بابن أبی داود مخدوش است</w:t>
            </w:r>
            <w:r>
              <w:rPr>
                <w:rStyle w:val="IndexLink"/>
                <w:rtl w:val="true"/>
              </w:rPr>
              <w:tab/>
            </w:r>
            <w:r>
              <w:rPr>
                <w:rStyle w:val="IndexLink"/>
              </w:rPr>
              <w:t>149</w:t>
            </w:r>
          </w:hyperlink>
        </w:p>
        <w:p>
          <w:pPr>
            <w:pStyle w:val="Contents5"/>
            <w:tabs>
              <w:tab w:val="clear" w:pos="7892"/>
              <w:tab w:val="right" w:pos="9026" w:leader="dot"/>
            </w:tabs>
            <w:rPr/>
          </w:pPr>
          <w:hyperlink w:anchor="__RefHeading___Toc1626601_73709187">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626603_73709187">
            <w:r>
              <w:rPr>
                <w:webHidden/>
                <w:rStyle w:val="IndexLink"/>
                <w:rtl w:val="true"/>
              </w:rPr>
              <w:t>ابن أبی داود بگفتار پدرش کذاب بوده است</w:t>
            </w:r>
            <w:r>
              <w:rPr>
                <w:rStyle w:val="IndexLink"/>
                <w:rtl w:val="true"/>
              </w:rPr>
              <w:tab/>
            </w:r>
            <w:r>
              <w:rPr>
                <w:rStyle w:val="IndexLink"/>
              </w:rPr>
              <w:t>158</w:t>
            </w:r>
          </w:hyperlink>
        </w:p>
        <w:p>
          <w:pPr>
            <w:pStyle w:val="Contents5"/>
            <w:tabs>
              <w:tab w:val="clear" w:pos="7892"/>
              <w:tab w:val="right" w:pos="9026" w:leader="dot"/>
            </w:tabs>
            <w:rPr/>
          </w:pPr>
          <w:hyperlink w:anchor="__RefHeading___Toc1626605_73709187">
            <w:r>
              <w:rPr>
                <w:webHidden/>
                <w:rStyle w:val="IndexLink"/>
                <w:rtl w:val="true"/>
              </w:rPr>
              <w:t>ابن ابی داود بگفتار ذهبی در سیر النبلاء متصف بصفات مهلکه بوده</w:t>
            </w:r>
            <w:r>
              <w:rPr>
                <w:rStyle w:val="IndexLink"/>
                <w:rtl w:val="true"/>
              </w:rPr>
              <w:tab/>
            </w:r>
            <w:r>
              <w:rPr>
                <w:rStyle w:val="IndexLink"/>
              </w:rPr>
              <w:t>160</w:t>
            </w:r>
          </w:hyperlink>
        </w:p>
        <w:p>
          <w:pPr>
            <w:pStyle w:val="Contents5"/>
            <w:tabs>
              <w:tab w:val="clear" w:pos="7892"/>
              <w:tab w:val="right" w:pos="9026" w:leader="dot"/>
            </w:tabs>
            <w:rPr/>
          </w:pPr>
          <w:hyperlink w:anchor="__RefHeading___Toc1626607_73709187">
            <w:r>
              <w:rPr>
                <w:webHidden/>
                <w:rStyle w:val="IndexLink"/>
                <w:rtl w:val="true"/>
              </w:rPr>
              <w:t>ذم عجب و آفات آن</w:t>
            </w:r>
            <w:r>
              <w:rPr>
                <w:rStyle w:val="IndexLink"/>
                <w:rtl w:val="true"/>
              </w:rPr>
              <w:tab/>
            </w:r>
            <w:r>
              <w:rPr>
                <w:rStyle w:val="IndexLink"/>
              </w:rPr>
              <w:t>162</w:t>
            </w:r>
          </w:hyperlink>
        </w:p>
        <w:p>
          <w:pPr>
            <w:pStyle w:val="Contents6"/>
            <w:tabs>
              <w:tab w:val="clear" w:pos="7609"/>
              <w:tab w:val="right" w:pos="9026" w:leader="dot"/>
            </w:tabs>
            <w:rPr/>
          </w:pPr>
          <w:hyperlink w:anchor="__RefHeading___Toc1626609_73709187">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1626611_73709187">
            <w:r>
              <w:rPr>
                <w:webHidden/>
                <w:rStyle w:val="IndexLink"/>
                <w:rtl w:val="true"/>
              </w:rPr>
              <w:t>شنایع تکبر</w:t>
            </w:r>
            <w:r>
              <w:rPr>
                <w:rStyle w:val="IndexLink"/>
                <w:rtl w:val="true"/>
              </w:rPr>
              <w:tab/>
            </w:r>
            <w:r>
              <w:rPr>
                <w:rStyle w:val="IndexLink"/>
              </w:rPr>
              <w:t>165</w:t>
            </w:r>
          </w:hyperlink>
        </w:p>
        <w:p>
          <w:pPr>
            <w:pStyle w:val="Contents6"/>
            <w:tabs>
              <w:tab w:val="clear" w:pos="7609"/>
              <w:tab w:val="right" w:pos="9026" w:leader="dot"/>
            </w:tabs>
            <w:rPr/>
          </w:pPr>
          <w:hyperlink w:anchor="__RefHeading___Toc1626613_73709187">
            <w:r>
              <w:rPr>
                <w:webHidden/>
                <w:rStyle w:val="IndexLink"/>
                <w:rtl w:val="true"/>
              </w:rPr>
              <w:t>قبایح حسد</w:t>
            </w:r>
            <w:r>
              <w:rPr>
                <w:rStyle w:val="IndexLink"/>
                <w:rtl w:val="true"/>
              </w:rPr>
              <w:tab/>
            </w:r>
            <w:r>
              <w:rPr>
                <w:rStyle w:val="IndexLink"/>
              </w:rPr>
              <w:t>182</w:t>
            </w:r>
          </w:hyperlink>
        </w:p>
        <w:p>
          <w:pPr>
            <w:pStyle w:val="Contents6"/>
            <w:tabs>
              <w:tab w:val="clear" w:pos="7609"/>
              <w:tab w:val="right" w:pos="9026" w:leader="dot"/>
            </w:tabs>
            <w:rPr/>
          </w:pPr>
          <w:hyperlink w:anchor="__RefHeading___Toc1626615_73709187">
            <w:r>
              <w:rPr>
                <w:webHidden/>
                <w:rStyle w:val="IndexLink"/>
                <w:rtl w:val="true"/>
              </w:rPr>
              <w:t>فی ذم البغض و العداوة</w:t>
            </w:r>
            <w:r>
              <w:rPr>
                <w:rStyle w:val="IndexLink"/>
                <w:rtl w:val="true"/>
              </w:rPr>
              <w:tab/>
            </w:r>
            <w:r>
              <w:rPr>
                <w:rStyle w:val="IndexLink"/>
              </w:rPr>
              <w:t>188</w:t>
            </w:r>
          </w:hyperlink>
        </w:p>
        <w:p>
          <w:pPr>
            <w:pStyle w:val="Contents6"/>
            <w:tabs>
              <w:tab w:val="clear" w:pos="7609"/>
              <w:tab w:val="right" w:pos="9026" w:leader="dot"/>
            </w:tabs>
            <w:rPr/>
          </w:pPr>
          <w:hyperlink w:anchor="__RefHeading___Toc1626617_73709187">
            <w:r>
              <w:rPr>
                <w:webHidden/>
                <w:rStyle w:val="IndexLink"/>
                <w:rtl w:val="true"/>
              </w:rPr>
              <w:t>فی ذم الکذب</w:t>
            </w:r>
            <w:r>
              <w:rPr>
                <w:rStyle w:val="IndexLink"/>
                <w:rtl w:val="true"/>
              </w:rPr>
              <w:tab/>
            </w:r>
            <w:r>
              <w:rPr>
                <w:rStyle w:val="IndexLink"/>
              </w:rPr>
              <w:t>190</w:t>
            </w:r>
          </w:hyperlink>
        </w:p>
        <w:p>
          <w:pPr>
            <w:pStyle w:val="Contents5"/>
            <w:tabs>
              <w:tab w:val="clear" w:pos="7892"/>
              <w:tab w:val="right" w:pos="9026" w:leader="dot"/>
            </w:tabs>
            <w:rPr/>
          </w:pPr>
          <w:hyperlink w:anchor="__RefHeading___Toc1626619_73709187">
            <w:r>
              <w:rPr>
                <w:webHidden/>
                <w:rStyle w:val="IndexLink"/>
                <w:rtl w:val="true"/>
              </w:rPr>
              <w:t>قصه ابن أبی داود با ابن صاعد در کتب اهل سنت مذکور است</w:t>
            </w:r>
            <w:r>
              <w:rPr>
                <w:rStyle w:val="IndexLink"/>
                <w:rtl w:val="true"/>
              </w:rPr>
              <w:tab/>
            </w:r>
            <w:r>
              <w:rPr>
                <w:rStyle w:val="IndexLink"/>
              </w:rPr>
              <w:t>195</w:t>
            </w:r>
          </w:hyperlink>
        </w:p>
        <w:p>
          <w:pPr>
            <w:pStyle w:val="Contents5"/>
            <w:tabs>
              <w:tab w:val="clear" w:pos="7892"/>
              <w:tab w:val="right" w:pos="9026" w:leader="dot"/>
            </w:tabs>
            <w:rPr/>
          </w:pPr>
          <w:hyperlink w:anchor="__RefHeading___Toc1626621_73709187">
            <w:r>
              <w:rPr>
                <w:webHidden/>
                <w:rStyle w:val="IndexLink"/>
                <w:rtl w:val="true"/>
              </w:rPr>
              <w:t>ابن صاعد دارای فضائل و مناقب باهره بوده</w:t>
            </w:r>
            <w:r>
              <w:rPr>
                <w:rStyle w:val="IndexLink"/>
                <w:rtl w:val="true"/>
              </w:rPr>
              <w:tab/>
            </w:r>
            <w:r>
              <w:rPr>
                <w:rStyle w:val="IndexLink"/>
              </w:rPr>
              <w:t>199</w:t>
            </w:r>
          </w:hyperlink>
        </w:p>
        <w:p>
          <w:pPr>
            <w:pStyle w:val="Contents5"/>
            <w:tabs>
              <w:tab w:val="clear" w:pos="7892"/>
              <w:tab w:val="right" w:pos="9026" w:leader="dot"/>
            </w:tabs>
            <w:rPr/>
          </w:pPr>
          <w:hyperlink w:anchor="__RefHeading___Toc1626623_73709187">
            <w:r>
              <w:rPr>
                <w:webHidden/>
                <w:rStyle w:val="IndexLink"/>
                <w:rtl w:val="true"/>
              </w:rPr>
              <w:t>ابن اورمه اصفهانی نیز ابن أبی داود را کذاب دانسته</w:t>
            </w:r>
            <w:r>
              <w:rPr>
                <w:rStyle w:val="IndexLink"/>
                <w:rtl w:val="true"/>
              </w:rPr>
              <w:tab/>
            </w:r>
            <w:r>
              <w:rPr>
                <w:rStyle w:val="IndexLink"/>
              </w:rPr>
              <w:t>200</w:t>
            </w:r>
          </w:hyperlink>
        </w:p>
        <w:p>
          <w:pPr>
            <w:pStyle w:val="Contents5"/>
            <w:tabs>
              <w:tab w:val="clear" w:pos="7892"/>
              <w:tab w:val="right" w:pos="9026" w:leader="dot"/>
            </w:tabs>
            <w:rPr/>
          </w:pPr>
          <w:hyperlink w:anchor="__RefHeading___Toc1626625_73709187">
            <w:r>
              <w:rPr>
                <w:webHidden/>
                <w:rStyle w:val="IndexLink"/>
                <w:rtl w:val="true"/>
              </w:rPr>
              <w:t>ابن اورمه اصفهانی در کتب رجال اهل سنت بعظمت یاد شده</w:t>
            </w:r>
            <w:r>
              <w:rPr>
                <w:rStyle w:val="IndexLink"/>
                <w:rtl w:val="true"/>
              </w:rPr>
              <w:tab/>
            </w:r>
            <w:r>
              <w:rPr>
                <w:rStyle w:val="IndexLink"/>
              </w:rPr>
              <w:t>201</w:t>
            </w:r>
          </w:hyperlink>
        </w:p>
        <w:p>
          <w:pPr>
            <w:pStyle w:val="Contents5"/>
            <w:tabs>
              <w:tab w:val="clear" w:pos="7892"/>
              <w:tab w:val="right" w:pos="9026" w:leader="dot"/>
            </w:tabs>
            <w:rPr/>
          </w:pPr>
          <w:hyperlink w:anchor="__RefHeading___Toc1626627_73709187">
            <w:r>
              <w:rPr>
                <w:webHidden/>
                <w:rStyle w:val="IndexLink"/>
                <w:rtl w:val="true"/>
              </w:rPr>
              <w:t>ترجمه بغوی بگفته سمعانی در انساب</w:t>
            </w:r>
            <w:r>
              <w:rPr>
                <w:rStyle w:val="IndexLink"/>
                <w:rtl w:val="true"/>
              </w:rPr>
              <w:tab/>
            </w:r>
            <w:r>
              <w:rPr>
                <w:rStyle w:val="IndexLink"/>
              </w:rPr>
              <w:t>203</w:t>
            </w:r>
          </w:hyperlink>
        </w:p>
        <w:p>
          <w:pPr>
            <w:pStyle w:val="Contents5"/>
            <w:tabs>
              <w:tab w:val="clear" w:pos="7892"/>
              <w:tab w:val="right" w:pos="9026" w:leader="dot"/>
            </w:tabs>
            <w:rPr/>
          </w:pPr>
          <w:hyperlink w:anchor="__RefHeading___Toc1626629_73709187">
            <w:r>
              <w:rPr>
                <w:webHidden/>
                <w:rStyle w:val="IndexLink"/>
                <w:rtl w:val="true"/>
              </w:rPr>
              <w:t>ترجمه بغوی بگفتار ذهبی در عبر فی خبر من غبر</w:t>
            </w:r>
            <w:r>
              <w:rPr>
                <w:rStyle w:val="IndexLink"/>
                <w:rtl w:val="true"/>
              </w:rPr>
              <w:tab/>
            </w:r>
            <w:r>
              <w:rPr>
                <w:rStyle w:val="IndexLink"/>
              </w:rPr>
              <w:t>204</w:t>
            </w:r>
          </w:hyperlink>
        </w:p>
        <w:p>
          <w:pPr>
            <w:pStyle w:val="Contents5"/>
            <w:tabs>
              <w:tab w:val="clear" w:pos="7892"/>
              <w:tab w:val="right" w:pos="9026" w:leader="dot"/>
            </w:tabs>
            <w:rPr/>
          </w:pPr>
          <w:hyperlink w:anchor="__RefHeading___Toc1626631_73709187">
            <w:r>
              <w:rPr>
                <w:webHidden/>
                <w:rStyle w:val="IndexLink"/>
                <w:rtl w:val="true"/>
              </w:rPr>
              <w:t>ترجمه بغوی بنقل ذهبی در دول الاسلام و قول سیوطی در طبقات الحفاظ</w:t>
            </w:r>
            <w:r>
              <w:rPr>
                <w:rStyle w:val="IndexLink"/>
                <w:rtl w:val="true"/>
              </w:rPr>
              <w:tab/>
            </w:r>
            <w:r>
              <w:rPr>
                <w:rStyle w:val="IndexLink"/>
              </w:rPr>
              <w:t>205</w:t>
            </w:r>
          </w:hyperlink>
        </w:p>
        <w:p>
          <w:pPr>
            <w:pStyle w:val="Contents5"/>
            <w:tabs>
              <w:tab w:val="clear" w:pos="7892"/>
              <w:tab w:val="right" w:pos="9026" w:leader="dot"/>
            </w:tabs>
            <w:rPr/>
          </w:pPr>
          <w:hyperlink w:anchor="__RefHeading___Toc1626633_73709187">
            <w:r>
              <w:rPr>
                <w:webHidden/>
                <w:rStyle w:val="IndexLink"/>
                <w:rtl w:val="true"/>
              </w:rPr>
              <w:t>جلالت ابن منده در کتب تراجم و رجال اهل سنت</w:t>
            </w:r>
            <w:r>
              <w:rPr>
                <w:rStyle w:val="IndexLink"/>
                <w:rtl w:val="true"/>
              </w:rPr>
              <w:tab/>
            </w:r>
            <w:r>
              <w:rPr>
                <w:rStyle w:val="IndexLink"/>
              </w:rPr>
              <w:t>207</w:t>
            </w:r>
          </w:hyperlink>
        </w:p>
        <w:p>
          <w:pPr>
            <w:pStyle w:val="Contents5"/>
            <w:tabs>
              <w:tab w:val="clear" w:pos="7892"/>
              <w:tab w:val="right" w:pos="9026" w:leader="dot"/>
            </w:tabs>
            <w:rPr/>
          </w:pPr>
          <w:hyperlink w:anchor="__RefHeading___Toc1626635_73709187">
            <w:r>
              <w:rPr>
                <w:webHidden/>
                <w:rStyle w:val="IndexLink"/>
                <w:rtl w:val="true"/>
              </w:rPr>
              <w:t>ابن جریر طبری ابن أبی داود را در ذکر فضائل امیر المؤمنین ع مزور و مدلس دانسته</w:t>
            </w:r>
            <w:r>
              <w:rPr>
                <w:rStyle w:val="IndexLink"/>
                <w:rtl w:val="true"/>
              </w:rPr>
              <w:tab/>
            </w:r>
            <w:r>
              <w:rPr>
                <w:rStyle w:val="IndexLink"/>
              </w:rPr>
              <w:t>208</w:t>
            </w:r>
          </w:hyperlink>
        </w:p>
        <w:p>
          <w:pPr>
            <w:pStyle w:val="Contents5"/>
            <w:tabs>
              <w:tab w:val="clear" w:pos="7892"/>
              <w:tab w:val="right" w:pos="9026" w:leader="dot"/>
            </w:tabs>
            <w:rPr/>
          </w:pPr>
          <w:hyperlink w:anchor="__RefHeading___Toc1626637_73709187">
            <w:r>
              <w:rPr>
                <w:webHidden/>
                <w:rStyle w:val="IndexLink"/>
                <w:rtl w:val="true"/>
              </w:rPr>
              <w:t>ابن جریر طبری از اجله اساطین اهل سنت است</w:t>
            </w:r>
            <w:r>
              <w:rPr>
                <w:rStyle w:val="IndexLink"/>
                <w:rtl w:val="true"/>
              </w:rPr>
              <w:tab/>
            </w:r>
            <w:r>
              <w:rPr>
                <w:rStyle w:val="IndexLink"/>
              </w:rPr>
              <w:t>209</w:t>
            </w:r>
          </w:hyperlink>
        </w:p>
        <w:p>
          <w:pPr>
            <w:pStyle w:val="Contents5"/>
            <w:tabs>
              <w:tab w:val="clear" w:pos="7892"/>
              <w:tab w:val="right" w:pos="9026" w:leader="dot"/>
            </w:tabs>
            <w:rPr/>
          </w:pPr>
          <w:hyperlink w:anchor="__RefHeading___Toc1626639_73709187">
            <w:r>
              <w:rPr>
                <w:webHidden/>
                <w:rStyle w:val="IndexLink"/>
                <w:rtl w:val="true"/>
              </w:rPr>
              <w:t>دلیل ذهبی در تبرئه ابن أبی داود علیل است</w:t>
            </w:r>
            <w:r>
              <w:rPr>
                <w:rStyle w:val="IndexLink"/>
                <w:rtl w:val="true"/>
              </w:rPr>
              <w:tab/>
            </w:r>
            <w:r>
              <w:rPr>
                <w:rStyle w:val="IndexLink"/>
              </w:rPr>
              <w:t>212</w:t>
            </w:r>
          </w:hyperlink>
        </w:p>
        <w:p>
          <w:pPr>
            <w:pStyle w:val="Contents5"/>
            <w:tabs>
              <w:tab w:val="clear" w:pos="7892"/>
              <w:tab w:val="right" w:pos="9026" w:leader="dot"/>
            </w:tabs>
            <w:rPr/>
          </w:pPr>
          <w:hyperlink w:anchor="__RefHeading___Toc1626641_73709187">
            <w:r>
              <w:rPr>
                <w:webHidden/>
                <w:rStyle w:val="IndexLink"/>
                <w:rtl w:val="true"/>
              </w:rPr>
              <w:t>ترجمه ابن أبی داود در میزان الاعتدال تصنیف ذهبی</w:t>
            </w:r>
            <w:r>
              <w:rPr>
                <w:rStyle w:val="IndexLink"/>
                <w:rtl w:val="true"/>
              </w:rPr>
              <w:tab/>
            </w:r>
            <w:r>
              <w:rPr>
                <w:rStyle w:val="IndexLink"/>
              </w:rPr>
              <w:t>215</w:t>
            </w:r>
          </w:hyperlink>
        </w:p>
        <w:p>
          <w:pPr>
            <w:pStyle w:val="Contents5"/>
            <w:tabs>
              <w:tab w:val="clear" w:pos="7892"/>
              <w:tab w:val="right" w:pos="9026" w:leader="dot"/>
            </w:tabs>
            <w:rPr/>
          </w:pPr>
          <w:hyperlink w:anchor="__RefHeading___Toc1626643_73709187">
            <w:r>
              <w:rPr>
                <w:webHidden/>
                <w:rStyle w:val="IndexLink"/>
                <w:rtl w:val="true"/>
              </w:rPr>
              <w:t>ترجمه ابن أبی داود بگفتار ابن حجر عسقلانی در لسان المیزان</w:t>
            </w:r>
            <w:r>
              <w:rPr>
                <w:rStyle w:val="IndexLink"/>
                <w:rtl w:val="true"/>
              </w:rPr>
              <w:tab/>
            </w:r>
            <w:r>
              <w:rPr>
                <w:rStyle w:val="IndexLink"/>
              </w:rPr>
              <w:t>219</w:t>
            </w:r>
          </w:hyperlink>
        </w:p>
        <w:p>
          <w:pPr>
            <w:pStyle w:val="Contents5"/>
            <w:tabs>
              <w:tab w:val="clear" w:pos="7892"/>
              <w:tab w:val="right" w:pos="9026" w:leader="dot"/>
            </w:tabs>
            <w:rPr/>
          </w:pPr>
          <w:hyperlink w:anchor="__RefHeading___Toc1626645_73709187">
            <w:r>
              <w:rPr>
                <w:webHidden/>
                <w:rStyle w:val="IndexLink"/>
                <w:rtl w:val="true"/>
              </w:rPr>
              <w:t>خرافات ابن أبی داود در حدیث طیر</w:t>
            </w:r>
            <w:r>
              <w:rPr>
                <w:rStyle w:val="IndexLink"/>
                <w:rtl w:val="true"/>
              </w:rPr>
              <w:tab/>
            </w:r>
            <w:r>
              <w:rPr>
                <w:rStyle w:val="IndexLink"/>
              </w:rPr>
              <w:t>224</w:t>
            </w:r>
          </w:hyperlink>
        </w:p>
        <w:p>
          <w:pPr>
            <w:pStyle w:val="Contents4"/>
            <w:tabs>
              <w:tab w:val="clear" w:pos="8176"/>
              <w:tab w:val="right" w:pos="9026" w:leader="dot"/>
            </w:tabs>
            <w:rPr/>
          </w:pPr>
          <w:hyperlink w:anchor="__RefHeading___Toc1626647_73709187">
            <w:r>
              <w:rPr>
                <w:webHidden/>
                <w:rStyle w:val="IndexLink"/>
                <w:rtl w:val="true"/>
              </w:rPr>
              <w:t>جواب نسبة قدح حدیث الغدیر الی أبی حاتم الرازی</w:t>
            </w:r>
            <w:r>
              <w:rPr>
                <w:rStyle w:val="IndexLink"/>
                <w:rtl w:val="true"/>
              </w:rPr>
              <w:tab/>
            </w:r>
            <w:r>
              <w:rPr>
                <w:rStyle w:val="IndexLink"/>
              </w:rPr>
              <w:t>228</w:t>
            </w:r>
          </w:hyperlink>
        </w:p>
        <w:p>
          <w:pPr>
            <w:pStyle w:val="Contents5"/>
            <w:tabs>
              <w:tab w:val="clear" w:pos="7892"/>
              <w:tab w:val="right" w:pos="9026" w:leader="dot"/>
            </w:tabs>
            <w:rPr/>
          </w:pPr>
          <w:hyperlink w:anchor="__RefHeading___Toc1626649_73709187">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1626651_73709187">
            <w:r>
              <w:rPr>
                <w:webHidden/>
                <w:rStyle w:val="IndexLink"/>
                <w:rtl w:val="true"/>
              </w:rPr>
              <w:t>ابو حاتم رازی بگفتار ذهبی در سیر النبلاء در قدح رجال مفرط است</w:t>
            </w:r>
            <w:r>
              <w:rPr>
                <w:rStyle w:val="IndexLink"/>
                <w:rtl w:val="true"/>
              </w:rPr>
              <w:tab/>
            </w:r>
            <w:r>
              <w:rPr>
                <w:rStyle w:val="IndexLink"/>
              </w:rPr>
              <w:t>230</w:t>
            </w:r>
          </w:hyperlink>
        </w:p>
        <w:p>
          <w:pPr>
            <w:pStyle w:val="Contents5"/>
            <w:tabs>
              <w:tab w:val="clear" w:pos="7892"/>
              <w:tab w:val="right" w:pos="9026" w:leader="dot"/>
            </w:tabs>
            <w:rPr/>
          </w:pPr>
          <w:hyperlink w:anchor="__RefHeading___Toc1626653_73709187">
            <w:r>
              <w:rPr>
                <w:webHidden/>
                <w:rStyle w:val="IndexLink"/>
                <w:rtl w:val="true"/>
              </w:rPr>
              <w:t>ابو حاتم بخاری را بقدح و جرح نواخته</w:t>
            </w:r>
            <w:r>
              <w:rPr>
                <w:rStyle w:val="IndexLink"/>
                <w:rtl w:val="true"/>
              </w:rPr>
              <w:tab/>
            </w:r>
            <w:r>
              <w:rPr>
                <w:rStyle w:val="IndexLink"/>
              </w:rPr>
              <w:t>232</w:t>
            </w:r>
          </w:hyperlink>
        </w:p>
        <w:p>
          <w:pPr>
            <w:pStyle w:val="Contents5"/>
            <w:tabs>
              <w:tab w:val="clear" w:pos="7892"/>
              <w:tab w:val="right" w:pos="9026" w:leader="dot"/>
            </w:tabs>
            <w:rPr/>
          </w:pPr>
          <w:hyperlink w:anchor="__RefHeading___Toc1626655_73709187">
            <w:r>
              <w:rPr>
                <w:webHidden/>
                <w:rStyle w:val="IndexLink"/>
                <w:rtl w:val="true"/>
              </w:rPr>
              <w:t>ابو حاتم کتاب تاریخ بخاری را بخودش نسبت داده</w:t>
            </w:r>
            <w:r>
              <w:rPr>
                <w:rStyle w:val="IndexLink"/>
                <w:rtl w:val="true"/>
              </w:rPr>
              <w:tab/>
            </w:r>
            <w:r>
              <w:rPr>
                <w:rStyle w:val="IndexLink"/>
              </w:rPr>
              <w:t>232</w:t>
            </w:r>
          </w:hyperlink>
        </w:p>
        <w:p>
          <w:pPr>
            <w:pStyle w:val="Contents4"/>
            <w:tabs>
              <w:tab w:val="clear" w:pos="8176"/>
              <w:tab w:val="right" w:pos="9026" w:leader="dot"/>
            </w:tabs>
            <w:rPr/>
          </w:pPr>
          <w:hyperlink w:anchor="__RefHeading___Toc1626657_73709187">
            <w:r>
              <w:rPr>
                <w:webHidden/>
                <w:rStyle w:val="IndexLink"/>
                <w:rtl w:val="true"/>
              </w:rPr>
              <w:t>اصل حدیث غدیر باعتراف فخر رازی از احادیث صحیحه است</w:t>
            </w:r>
            <w:r>
              <w:rPr>
                <w:rStyle w:val="IndexLink"/>
                <w:rtl w:val="true"/>
              </w:rPr>
              <w:tab/>
            </w:r>
            <w:r>
              <w:rPr>
                <w:rStyle w:val="IndexLink"/>
              </w:rPr>
              <w:t>239</w:t>
            </w:r>
          </w:hyperlink>
        </w:p>
        <w:p>
          <w:pPr>
            <w:pStyle w:val="Contents5"/>
            <w:tabs>
              <w:tab w:val="clear" w:pos="7892"/>
              <w:tab w:val="right" w:pos="9026" w:leader="dot"/>
            </w:tabs>
            <w:rPr/>
          </w:pPr>
          <w:hyperlink w:anchor="__RefHeading___Toc1626659_73709187">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1626661_73709187">
            <w:r>
              <w:rPr>
                <w:webHidden/>
                <w:rStyle w:val="IndexLink"/>
                <w:rtl w:val="true"/>
              </w:rPr>
              <w:t>باعتراف فخر رازی حدیث غدیر مقبول اجماع امت است</w:t>
            </w:r>
            <w:r>
              <w:rPr>
                <w:rStyle w:val="IndexLink"/>
                <w:rtl w:val="true"/>
              </w:rPr>
              <w:tab/>
            </w:r>
            <w:r>
              <w:rPr>
                <w:rStyle w:val="IndexLink"/>
              </w:rPr>
              <w:t>240</w:t>
            </w:r>
          </w:hyperlink>
        </w:p>
        <w:p>
          <w:pPr>
            <w:pStyle w:val="Contents5"/>
            <w:tabs>
              <w:tab w:val="clear" w:pos="7892"/>
              <w:tab w:val="right" w:pos="9026" w:leader="dot"/>
            </w:tabs>
            <w:rPr/>
          </w:pPr>
          <w:hyperlink w:anchor="__RefHeading___Toc1626663_73709187">
            <w:r>
              <w:rPr>
                <w:webHidden/>
                <w:rStyle w:val="IndexLink"/>
                <w:rtl w:val="true"/>
              </w:rPr>
              <w:t>فخر رازی در تفسیر کبیرش حدیث غدیر را از ابن عباس، و براء بن عازب، و محمد بن نقل کرده</w:t>
            </w:r>
            <w:r>
              <w:rPr>
                <w:rStyle w:val="IndexLink"/>
                <w:rtl w:val="true"/>
              </w:rPr>
              <w:tab/>
            </w:r>
            <w:r>
              <w:rPr>
                <w:rStyle w:val="IndexLink"/>
              </w:rPr>
              <w:t>240</w:t>
            </w:r>
          </w:hyperlink>
        </w:p>
        <w:p>
          <w:pPr>
            <w:pStyle w:val="Contents4"/>
            <w:tabs>
              <w:tab w:val="clear" w:pos="8176"/>
              <w:tab w:val="right" w:pos="9026" w:leader="dot"/>
            </w:tabs>
            <w:rPr/>
          </w:pPr>
          <w:hyperlink w:anchor="__RefHeading___Toc1626665_73709187">
            <w:r>
              <w:rPr>
                <w:webHidden/>
                <w:rStyle w:val="IndexLink"/>
                <w:rtl w:val="true"/>
              </w:rPr>
              <w:t>جواب مؤلف از خرافات فخر رازی در قدح حدیث غدیر</w:t>
            </w:r>
            <w:r>
              <w:rPr>
                <w:rStyle w:val="IndexLink"/>
                <w:rtl w:val="true"/>
              </w:rPr>
              <w:tab/>
            </w:r>
            <w:r>
              <w:rPr>
                <w:rStyle w:val="IndexLink"/>
              </w:rPr>
              <w:t>242</w:t>
            </w:r>
          </w:hyperlink>
        </w:p>
        <w:p>
          <w:pPr>
            <w:pStyle w:val="Contents4"/>
            <w:tabs>
              <w:tab w:val="clear" w:pos="8176"/>
              <w:tab w:val="right" w:pos="9026" w:leader="dot"/>
            </w:tabs>
            <w:rPr/>
          </w:pPr>
          <w:hyperlink w:anchor="__RefHeading___Toc1626667_73709187">
            <w:r>
              <w:rPr>
                <w:webHidden/>
                <w:rStyle w:val="IndexLink"/>
                <w:rtl w:val="true"/>
              </w:rPr>
              <w:t>ابو هریره خود اعتراف بحدیث غدیر کرده</w:t>
            </w:r>
            <w:r>
              <w:rPr>
                <w:rStyle w:val="IndexLink"/>
                <w:rtl w:val="true"/>
              </w:rPr>
              <w:tab/>
            </w:r>
            <w:r>
              <w:rPr>
                <w:rStyle w:val="IndexLink"/>
              </w:rPr>
              <w:t>244</w:t>
            </w:r>
          </w:hyperlink>
        </w:p>
        <w:p>
          <w:pPr>
            <w:pStyle w:val="Contents5"/>
            <w:tabs>
              <w:tab w:val="clear" w:pos="7892"/>
              <w:tab w:val="right" w:pos="9026" w:leader="dot"/>
            </w:tabs>
            <w:rPr/>
          </w:pPr>
          <w:hyperlink w:anchor="__RefHeading___Toc1626669_73709187">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1626671_73709187">
            <w:r>
              <w:rPr>
                <w:webHidden/>
                <w:rStyle w:val="IndexLink"/>
                <w:rtl w:val="true"/>
              </w:rPr>
              <w:t>فسق و خیانت و دروغ ابو هریره بافادات اکابر اهل سنت واضح است</w:t>
            </w:r>
            <w:r>
              <w:rPr>
                <w:rStyle w:val="IndexLink"/>
                <w:rtl w:val="true"/>
              </w:rPr>
              <w:tab/>
            </w:r>
            <w:r>
              <w:rPr>
                <w:rStyle w:val="IndexLink"/>
              </w:rPr>
              <w:t>247</w:t>
            </w:r>
          </w:hyperlink>
        </w:p>
        <w:p>
          <w:pPr>
            <w:pStyle w:val="Contents5"/>
            <w:tabs>
              <w:tab w:val="clear" w:pos="7892"/>
              <w:tab w:val="right" w:pos="9026" w:leader="dot"/>
            </w:tabs>
            <w:rPr/>
          </w:pPr>
          <w:hyperlink w:anchor="__RefHeading___Toc1626673_73709187">
            <w:r>
              <w:rPr>
                <w:webHidden/>
                <w:rStyle w:val="IndexLink"/>
                <w:rtl w:val="true"/>
              </w:rPr>
              <w:t>ابو هریره بگفتار دمیری در حیاة الحیوان از قماربازان بود</w:t>
            </w:r>
            <w:r>
              <w:rPr>
                <w:rStyle w:val="IndexLink"/>
                <w:rtl w:val="true"/>
              </w:rPr>
              <w:tab/>
            </w:r>
            <w:r>
              <w:rPr>
                <w:rStyle w:val="IndexLink"/>
              </w:rPr>
              <w:t>248</w:t>
            </w:r>
          </w:hyperlink>
        </w:p>
        <w:p>
          <w:pPr>
            <w:pStyle w:val="Contents5"/>
            <w:tabs>
              <w:tab w:val="clear" w:pos="7892"/>
              <w:tab w:val="right" w:pos="9026" w:leader="dot"/>
            </w:tabs>
            <w:rPr/>
          </w:pPr>
          <w:hyperlink w:anchor="__RefHeading___Toc1626675_73709187">
            <w:r>
              <w:rPr>
                <w:webHidden/>
                <w:rStyle w:val="IndexLink"/>
                <w:rtl w:val="true"/>
              </w:rPr>
              <w:t>حرمت شطرنج و قمار بتصریح اکابر اهل سنت</w:t>
            </w:r>
            <w:r>
              <w:rPr>
                <w:rStyle w:val="IndexLink"/>
                <w:rtl w:val="true"/>
              </w:rPr>
              <w:tab/>
            </w:r>
            <w:r>
              <w:rPr>
                <w:rStyle w:val="IndexLink"/>
              </w:rPr>
              <w:t>249</w:t>
            </w:r>
          </w:hyperlink>
        </w:p>
        <w:p>
          <w:pPr>
            <w:pStyle w:val="Contents5"/>
            <w:tabs>
              <w:tab w:val="clear" w:pos="7892"/>
              <w:tab w:val="right" w:pos="9026" w:leader="dot"/>
            </w:tabs>
            <w:rPr/>
          </w:pPr>
          <w:hyperlink w:anchor="__RefHeading___Toc1626677_73709187">
            <w:r>
              <w:rPr>
                <w:webHidden/>
                <w:rStyle w:val="IndexLink"/>
                <w:rtl w:val="true"/>
              </w:rPr>
              <w:t>بگفتار ابن قتیبه عمر و علی و عثمان و عائشه ابو هریره را تکذیب می‌کردند</w:t>
            </w:r>
            <w:r>
              <w:rPr>
                <w:rStyle w:val="IndexLink"/>
                <w:rtl w:val="true"/>
              </w:rPr>
              <w:tab/>
            </w:r>
            <w:r>
              <w:rPr>
                <w:rStyle w:val="IndexLink"/>
              </w:rPr>
              <w:t>250</w:t>
            </w:r>
          </w:hyperlink>
        </w:p>
        <w:p>
          <w:pPr>
            <w:pStyle w:val="Contents5"/>
            <w:tabs>
              <w:tab w:val="clear" w:pos="7892"/>
              <w:tab w:val="right" w:pos="9026" w:leader="dot"/>
            </w:tabs>
            <w:rPr/>
          </w:pPr>
          <w:hyperlink w:anchor="__RefHeading___Toc1626679_73709187">
            <w:r>
              <w:rPr>
                <w:webHidden/>
                <w:rStyle w:val="IndexLink"/>
                <w:rtl w:val="true"/>
              </w:rPr>
              <w:t>انکار عائشه بر أبی هریره را سیوطی در عین الاصابة یاد کرده</w:t>
            </w:r>
            <w:r>
              <w:rPr>
                <w:rStyle w:val="IndexLink"/>
                <w:rtl w:val="true"/>
              </w:rPr>
              <w:tab/>
            </w:r>
            <w:r>
              <w:rPr>
                <w:rStyle w:val="IndexLink"/>
              </w:rPr>
              <w:t>253</w:t>
            </w:r>
          </w:hyperlink>
        </w:p>
        <w:p>
          <w:pPr>
            <w:pStyle w:val="Contents5"/>
            <w:tabs>
              <w:tab w:val="clear" w:pos="7892"/>
              <w:tab w:val="right" w:pos="9026" w:leader="dot"/>
            </w:tabs>
            <w:rPr/>
          </w:pPr>
          <w:hyperlink w:anchor="__RefHeading___Toc1626681_73709187">
            <w:r>
              <w:rPr>
                <w:webHidden/>
                <w:rStyle w:val="IndexLink"/>
                <w:rtl w:val="true"/>
              </w:rPr>
              <w:t>انکار عائشه و ابن عباس را بر أبی هریره عضد الدین ایجی نقل کرده</w:t>
            </w:r>
            <w:r>
              <w:rPr>
                <w:rStyle w:val="IndexLink"/>
                <w:rtl w:val="true"/>
              </w:rPr>
              <w:tab/>
            </w:r>
            <w:r>
              <w:rPr>
                <w:rStyle w:val="IndexLink"/>
              </w:rPr>
              <w:t>254</w:t>
            </w:r>
          </w:hyperlink>
        </w:p>
        <w:p>
          <w:pPr>
            <w:pStyle w:val="Contents5"/>
            <w:tabs>
              <w:tab w:val="clear" w:pos="7892"/>
              <w:tab w:val="right" w:pos="9026" w:leader="dot"/>
            </w:tabs>
            <w:rPr/>
          </w:pPr>
          <w:hyperlink w:anchor="__RefHeading___Toc1626683_73709187">
            <w:r>
              <w:rPr>
                <w:webHidden/>
                <w:rStyle w:val="IndexLink"/>
                <w:rtl w:val="true"/>
              </w:rPr>
              <w:t>عائشه حدیث المرأة تقطع الصلوة را از أبی هریره تکذیب می‌کرد</w:t>
            </w:r>
            <w:r>
              <w:rPr>
                <w:rStyle w:val="IndexLink"/>
                <w:rtl w:val="true"/>
              </w:rPr>
              <w:tab/>
            </w:r>
            <w:r>
              <w:rPr>
                <w:rStyle w:val="IndexLink"/>
              </w:rPr>
              <w:t>254</w:t>
            </w:r>
          </w:hyperlink>
        </w:p>
        <w:p>
          <w:pPr>
            <w:pStyle w:val="Contents5"/>
            <w:tabs>
              <w:tab w:val="clear" w:pos="7892"/>
              <w:tab w:val="right" w:pos="9026" w:leader="dot"/>
            </w:tabs>
            <w:rPr/>
          </w:pPr>
          <w:hyperlink w:anchor="__RefHeading___Toc1626685_73709187">
            <w:r>
              <w:rPr>
                <w:webHidden/>
                <w:rStyle w:val="IndexLink"/>
                <w:rtl w:val="true"/>
              </w:rPr>
              <w:t>عائشه حدیث ان امرأة عذبت فی هرة را از أبی هریره رد می‌کرد</w:t>
            </w:r>
            <w:r>
              <w:rPr>
                <w:rStyle w:val="IndexLink"/>
                <w:rtl w:val="true"/>
              </w:rPr>
              <w:tab/>
            </w:r>
            <w:r>
              <w:rPr>
                <w:rStyle w:val="IndexLink"/>
              </w:rPr>
              <w:t>255</w:t>
            </w:r>
          </w:hyperlink>
        </w:p>
        <w:p>
          <w:pPr>
            <w:pStyle w:val="Contents5"/>
            <w:tabs>
              <w:tab w:val="clear" w:pos="7892"/>
              <w:tab w:val="right" w:pos="9026" w:leader="dot"/>
            </w:tabs>
            <w:rPr/>
          </w:pPr>
          <w:hyperlink w:anchor="__RefHeading___Toc1626687_73709187">
            <w:r>
              <w:rPr>
                <w:webHidden/>
                <w:rStyle w:val="IndexLink"/>
                <w:rtl w:val="true"/>
              </w:rPr>
              <w:t>عائشه حدیث ولد الزنا شر الثلاثة را از أبی هریره انکار می‌کرد</w:t>
            </w:r>
            <w:r>
              <w:rPr>
                <w:rStyle w:val="IndexLink"/>
                <w:rtl w:val="true"/>
              </w:rPr>
              <w:tab/>
            </w:r>
            <w:r>
              <w:rPr>
                <w:rStyle w:val="IndexLink"/>
              </w:rPr>
              <w:t>255</w:t>
            </w:r>
          </w:hyperlink>
        </w:p>
        <w:p>
          <w:pPr>
            <w:pStyle w:val="Contents5"/>
            <w:tabs>
              <w:tab w:val="clear" w:pos="7892"/>
              <w:tab w:val="right" w:pos="9026" w:leader="dot"/>
            </w:tabs>
            <w:rPr/>
          </w:pPr>
          <w:hyperlink w:anchor="__RefHeading___Toc1626689_73709187">
            <w:r>
              <w:rPr>
                <w:webHidden/>
                <w:rStyle w:val="IndexLink"/>
                <w:rtl w:val="true"/>
              </w:rPr>
              <w:t>ابن عمر بر خلاف أبی هریره می‌گفت</w:t>
            </w:r>
            <w:r>
              <w:rPr>
                <w:rStyle w:val="IndexLink"/>
                <w:rtl w:val="true"/>
              </w:rPr>
              <w:t xml:space="preserve">: </w:t>
            </w:r>
            <w:r>
              <w:rPr>
                <w:rStyle w:val="IndexLink"/>
                <w:rtl w:val="true"/>
              </w:rPr>
              <w:t>ولد الزنا خیر الثلاثة</w:t>
            </w:r>
            <w:r>
              <w:rPr>
                <w:rStyle w:val="IndexLink"/>
                <w:rtl w:val="true"/>
              </w:rPr>
              <w:tab/>
            </w:r>
            <w:r>
              <w:rPr>
                <w:rStyle w:val="IndexLink"/>
              </w:rPr>
              <w:t>256</w:t>
            </w:r>
          </w:hyperlink>
        </w:p>
        <w:p>
          <w:pPr>
            <w:pStyle w:val="Contents5"/>
            <w:tabs>
              <w:tab w:val="clear" w:pos="7892"/>
              <w:tab w:val="right" w:pos="9026" w:leader="dot"/>
            </w:tabs>
            <w:rPr/>
          </w:pPr>
          <w:hyperlink w:anchor="__RefHeading___Toc1626691_73709187">
            <w:r>
              <w:rPr>
                <w:webHidden/>
                <w:rStyle w:val="IndexLink"/>
                <w:rtl w:val="true"/>
              </w:rPr>
              <w:t>عائشه حدیث الذراع احب الی النبی ص را از أبی هریره تکذیب می‌کرد</w:t>
            </w:r>
            <w:r>
              <w:rPr>
                <w:rStyle w:val="IndexLink"/>
                <w:rtl w:val="true"/>
              </w:rPr>
              <w:tab/>
            </w:r>
            <w:r>
              <w:rPr>
                <w:rStyle w:val="IndexLink"/>
              </w:rPr>
              <w:t>257</w:t>
            </w:r>
          </w:hyperlink>
        </w:p>
        <w:p>
          <w:pPr>
            <w:pStyle w:val="Contents5"/>
            <w:tabs>
              <w:tab w:val="clear" w:pos="7892"/>
              <w:tab w:val="right" w:pos="9026" w:leader="dot"/>
            </w:tabs>
            <w:rPr/>
          </w:pPr>
          <w:hyperlink w:anchor="__RefHeading___Toc1626693_73709187">
            <w:r>
              <w:rPr>
                <w:webHidden/>
                <w:rStyle w:val="IndexLink"/>
                <w:rtl w:val="true"/>
              </w:rPr>
              <w:t>عائشه از کثرت روایات أبی هریره تعجب می‌کرد</w:t>
            </w:r>
            <w:r>
              <w:rPr>
                <w:rStyle w:val="IndexLink"/>
                <w:rtl w:val="true"/>
              </w:rPr>
              <w:tab/>
            </w:r>
            <w:r>
              <w:rPr>
                <w:rStyle w:val="IndexLink"/>
              </w:rPr>
              <w:t>257</w:t>
            </w:r>
          </w:hyperlink>
        </w:p>
        <w:p>
          <w:pPr>
            <w:pStyle w:val="Contents5"/>
            <w:tabs>
              <w:tab w:val="clear" w:pos="7892"/>
              <w:tab w:val="right" w:pos="9026" w:leader="dot"/>
            </w:tabs>
            <w:rPr/>
          </w:pPr>
          <w:hyperlink w:anchor="__RefHeading___Toc1626695_73709187">
            <w:r>
              <w:rPr>
                <w:webHidden/>
                <w:rStyle w:val="IndexLink"/>
                <w:rtl w:val="true"/>
              </w:rPr>
              <w:t>عائشه حدیث لا یمش احدکم فی نعل واحدة را از أبی هریره انکار می‌کرد</w:t>
            </w:r>
            <w:r>
              <w:rPr>
                <w:rStyle w:val="IndexLink"/>
                <w:rtl w:val="true"/>
              </w:rPr>
              <w:tab/>
            </w:r>
            <w:r>
              <w:rPr>
                <w:rStyle w:val="IndexLink"/>
              </w:rPr>
              <w:t>258</w:t>
            </w:r>
          </w:hyperlink>
        </w:p>
        <w:p>
          <w:pPr>
            <w:pStyle w:val="Contents5"/>
            <w:tabs>
              <w:tab w:val="clear" w:pos="7892"/>
              <w:tab w:val="right" w:pos="9026" w:leader="dot"/>
            </w:tabs>
            <w:rPr/>
          </w:pPr>
          <w:hyperlink w:anchor="__RefHeading___Toc1626697_73709187">
            <w:r>
              <w:rPr>
                <w:webHidden/>
                <w:rStyle w:val="IndexLink"/>
                <w:rtl w:val="true"/>
              </w:rPr>
              <w:t>عائشه حدیث الشؤم فی ثلث</w:t>
            </w:r>
            <w:r>
              <w:rPr>
                <w:rStyle w:val="IndexLink"/>
                <w:rtl w:val="true"/>
              </w:rPr>
              <w:t xml:space="preserve">: </w:t>
            </w:r>
            <w:r>
              <w:rPr>
                <w:rStyle w:val="IndexLink"/>
                <w:rtl w:val="true"/>
              </w:rPr>
              <w:t>الفرس و المرأة و الدار را از أبی هریره رد می‌کرد</w:t>
            </w:r>
            <w:r>
              <w:rPr>
                <w:rStyle w:val="IndexLink"/>
                <w:rtl w:val="true"/>
              </w:rPr>
              <w:tab/>
            </w:r>
            <w:r>
              <w:rPr>
                <w:rStyle w:val="IndexLink"/>
              </w:rPr>
              <w:t>260</w:t>
            </w:r>
          </w:hyperlink>
        </w:p>
        <w:p>
          <w:pPr>
            <w:pStyle w:val="Contents5"/>
            <w:tabs>
              <w:tab w:val="clear" w:pos="7892"/>
              <w:tab w:val="right" w:pos="9026" w:leader="dot"/>
            </w:tabs>
            <w:rPr/>
          </w:pPr>
          <w:hyperlink w:anchor="__RefHeading___Toc1626699_73709187">
            <w:r>
              <w:rPr>
                <w:webHidden/>
                <w:rStyle w:val="IndexLink"/>
                <w:rtl w:val="true"/>
              </w:rPr>
              <w:t>ابن عبد البر با تاویل علیل خود از تکذیب عائشه حمایت از أبی هریره نموده</w:t>
            </w:r>
            <w:r>
              <w:rPr>
                <w:rStyle w:val="IndexLink"/>
                <w:rtl w:val="true"/>
              </w:rPr>
              <w:tab/>
            </w:r>
            <w:r>
              <w:rPr>
                <w:rStyle w:val="IndexLink"/>
              </w:rPr>
              <w:t>262</w:t>
            </w:r>
          </w:hyperlink>
        </w:p>
        <w:p>
          <w:pPr>
            <w:pStyle w:val="Contents5"/>
            <w:tabs>
              <w:tab w:val="clear" w:pos="7892"/>
              <w:tab w:val="right" w:pos="9026" w:leader="dot"/>
            </w:tabs>
            <w:rPr/>
          </w:pPr>
          <w:hyperlink w:anchor="__RefHeading___Toc1626701_73709187">
            <w:r>
              <w:rPr>
                <w:webHidden/>
                <w:rStyle w:val="IndexLink"/>
                <w:rtl w:val="true"/>
              </w:rPr>
              <w:t>زبیر نیز مشافهتا ابو هریره را تکذیب نموده</w:t>
            </w:r>
            <w:r>
              <w:rPr>
                <w:rStyle w:val="IndexLink"/>
                <w:rtl w:val="true"/>
              </w:rPr>
              <w:tab/>
            </w:r>
            <w:r>
              <w:rPr>
                <w:rStyle w:val="IndexLink"/>
              </w:rPr>
              <w:t>268</w:t>
            </w:r>
          </w:hyperlink>
        </w:p>
        <w:p>
          <w:pPr>
            <w:pStyle w:val="Contents5"/>
            <w:tabs>
              <w:tab w:val="clear" w:pos="7892"/>
              <w:tab w:val="right" w:pos="9026" w:leader="dot"/>
            </w:tabs>
            <w:rPr/>
          </w:pPr>
          <w:hyperlink w:anchor="__RefHeading___Toc1626703_73709187">
            <w:r>
              <w:rPr>
                <w:webHidden/>
                <w:rStyle w:val="IndexLink"/>
                <w:rtl w:val="true"/>
              </w:rPr>
              <w:t>عمر بن الخطاب ابو هریره را از ذکر حدیث منع کرد</w:t>
            </w:r>
            <w:r>
              <w:rPr>
                <w:rStyle w:val="IndexLink"/>
                <w:rtl w:val="true"/>
              </w:rPr>
              <w:tab/>
            </w:r>
            <w:r>
              <w:rPr>
                <w:rStyle w:val="IndexLink"/>
              </w:rPr>
              <w:t>270</w:t>
            </w:r>
          </w:hyperlink>
        </w:p>
        <w:p>
          <w:pPr>
            <w:pStyle w:val="Contents5"/>
            <w:tabs>
              <w:tab w:val="clear" w:pos="7892"/>
              <w:tab w:val="right" w:pos="9026" w:leader="dot"/>
            </w:tabs>
            <w:rPr/>
          </w:pPr>
          <w:hyperlink w:anchor="__RefHeading___Toc1626705_73709187">
            <w:r>
              <w:rPr>
                <w:webHidden/>
                <w:rStyle w:val="IndexLink"/>
                <w:rtl w:val="true"/>
              </w:rPr>
              <w:t>ابو هریره در زمان عمر بن الخطاب قدرت حدیث گفتن نداشت</w:t>
            </w:r>
            <w:r>
              <w:rPr>
                <w:rStyle w:val="IndexLink"/>
                <w:rtl w:val="true"/>
              </w:rPr>
              <w:tab/>
            </w:r>
            <w:r>
              <w:rPr>
                <w:rStyle w:val="IndexLink"/>
              </w:rPr>
              <w:t>273</w:t>
            </w:r>
          </w:hyperlink>
        </w:p>
        <w:p>
          <w:pPr>
            <w:pStyle w:val="Contents5"/>
            <w:tabs>
              <w:tab w:val="clear" w:pos="7892"/>
              <w:tab w:val="right" w:pos="9026" w:leader="dot"/>
            </w:tabs>
            <w:rPr/>
          </w:pPr>
          <w:hyperlink w:anchor="__RefHeading___Toc1626707_73709187">
            <w:r>
              <w:rPr>
                <w:webHidden/>
                <w:rStyle w:val="IndexLink"/>
                <w:rtl w:val="true"/>
              </w:rPr>
              <w:t>عمر بن الخطاب ابو هریره را بواسطه خیانتش از حکومت بحرین عزل کرد</w:t>
            </w:r>
            <w:r>
              <w:rPr>
                <w:rStyle w:val="IndexLink"/>
                <w:rtl w:val="true"/>
              </w:rPr>
              <w:tab/>
            </w:r>
            <w:r>
              <w:rPr>
                <w:rStyle w:val="IndexLink"/>
              </w:rPr>
              <w:t>274</w:t>
            </w:r>
          </w:hyperlink>
        </w:p>
        <w:p>
          <w:pPr>
            <w:pStyle w:val="Contents5"/>
            <w:tabs>
              <w:tab w:val="clear" w:pos="7892"/>
              <w:tab w:val="right" w:pos="9026" w:leader="dot"/>
            </w:tabs>
            <w:rPr/>
          </w:pPr>
          <w:hyperlink w:anchor="__RefHeading___Toc1626709_73709187">
            <w:r>
              <w:rPr>
                <w:webHidden/>
                <w:rStyle w:val="IndexLink"/>
                <w:rtl w:val="true"/>
              </w:rPr>
              <w:t>عزل ابو هریره را از بحرین ابن عبد ربه اندلسی در العقد الفرید آورده</w:t>
            </w:r>
            <w:r>
              <w:rPr>
                <w:rStyle w:val="IndexLink"/>
                <w:rtl w:val="true"/>
              </w:rPr>
              <w:tab/>
            </w:r>
            <w:r>
              <w:rPr>
                <w:rStyle w:val="IndexLink"/>
              </w:rPr>
              <w:t>274</w:t>
            </w:r>
          </w:hyperlink>
        </w:p>
        <w:p>
          <w:pPr>
            <w:pStyle w:val="Contents5"/>
            <w:tabs>
              <w:tab w:val="clear" w:pos="7892"/>
              <w:tab w:val="right" w:pos="9026" w:leader="dot"/>
            </w:tabs>
            <w:rPr/>
          </w:pPr>
          <w:hyperlink w:anchor="__RefHeading___Toc1626711_73709187">
            <w:r>
              <w:rPr>
                <w:webHidden/>
                <w:rStyle w:val="IndexLink"/>
                <w:rtl w:val="true"/>
              </w:rPr>
              <w:t>لطائفی که مؤلف عبقات از عبارات العقد الفرید استفاده کرده</w:t>
            </w:r>
            <w:r>
              <w:rPr>
                <w:rStyle w:val="IndexLink"/>
                <w:rtl w:val="true"/>
              </w:rPr>
              <w:tab/>
            </w:r>
            <w:r>
              <w:rPr>
                <w:rStyle w:val="IndexLink"/>
              </w:rPr>
              <w:t>276</w:t>
            </w:r>
          </w:hyperlink>
        </w:p>
        <w:p>
          <w:pPr>
            <w:pStyle w:val="Contents5"/>
            <w:tabs>
              <w:tab w:val="clear" w:pos="7892"/>
              <w:tab w:val="right" w:pos="9026" w:leader="dot"/>
            </w:tabs>
            <w:rPr/>
          </w:pPr>
          <w:hyperlink w:anchor="__RefHeading___Toc1626713_73709187">
            <w:r>
              <w:rPr>
                <w:webHidden/>
                <w:rStyle w:val="IndexLink"/>
                <w:rtl w:val="true"/>
              </w:rPr>
              <w:t>عمر بن الخطاب ابو هریره را بدشمن خدا و رسول خطاب کرد</w:t>
            </w:r>
            <w:r>
              <w:rPr>
                <w:rStyle w:val="IndexLink"/>
                <w:rtl w:val="true"/>
              </w:rPr>
              <w:tab/>
            </w:r>
            <w:r>
              <w:rPr>
                <w:rStyle w:val="IndexLink"/>
              </w:rPr>
              <w:t>281</w:t>
            </w:r>
          </w:hyperlink>
        </w:p>
        <w:p>
          <w:pPr>
            <w:pStyle w:val="Contents5"/>
            <w:tabs>
              <w:tab w:val="clear" w:pos="7892"/>
              <w:tab w:val="right" w:pos="9026" w:leader="dot"/>
            </w:tabs>
            <w:rPr/>
          </w:pPr>
          <w:hyperlink w:anchor="__RefHeading___Toc1626715_73709187">
            <w:r>
              <w:rPr>
                <w:webHidden/>
                <w:rStyle w:val="IndexLink"/>
                <w:rtl w:val="true"/>
              </w:rPr>
              <w:t>داستان نامبرده به نقل یاقوت حموی در معجم البلدان</w:t>
            </w:r>
            <w:r>
              <w:rPr>
                <w:rStyle w:val="IndexLink"/>
                <w:rtl w:val="true"/>
              </w:rPr>
              <w:tab/>
            </w:r>
            <w:r>
              <w:rPr>
                <w:rStyle w:val="IndexLink"/>
              </w:rPr>
              <w:t>283</w:t>
            </w:r>
          </w:hyperlink>
        </w:p>
        <w:p>
          <w:pPr>
            <w:pStyle w:val="Contents5"/>
            <w:tabs>
              <w:tab w:val="clear" w:pos="7892"/>
              <w:tab w:val="right" w:pos="9026" w:leader="dot"/>
            </w:tabs>
            <w:rPr/>
          </w:pPr>
          <w:hyperlink w:anchor="__RefHeading___Toc1626717_73709187">
            <w:r>
              <w:rPr>
                <w:webHidden/>
                <w:rStyle w:val="IndexLink"/>
                <w:rtl w:val="true"/>
              </w:rPr>
              <w:t>داستان مصادره اموال أبی هریره به نقل ابن کثیر در تاریخ</w:t>
            </w:r>
            <w:r>
              <w:rPr>
                <w:rStyle w:val="IndexLink"/>
                <w:rtl w:val="true"/>
              </w:rPr>
              <w:tab/>
            </w:r>
            <w:r>
              <w:rPr>
                <w:rStyle w:val="IndexLink"/>
              </w:rPr>
              <w:t>284</w:t>
            </w:r>
          </w:hyperlink>
        </w:p>
        <w:p>
          <w:pPr>
            <w:pStyle w:val="Contents5"/>
            <w:tabs>
              <w:tab w:val="clear" w:pos="7892"/>
              <w:tab w:val="right" w:pos="9026" w:leader="dot"/>
            </w:tabs>
            <w:rPr/>
          </w:pPr>
          <w:hyperlink w:anchor="__RefHeading___Toc1626719_73709187">
            <w:r>
              <w:rPr>
                <w:webHidden/>
                <w:rStyle w:val="IndexLink"/>
                <w:rtl w:val="true"/>
              </w:rPr>
              <w:t>عمر بن الخطاب ابو هریره را استیثارگر معرفی کرد</w:t>
            </w:r>
            <w:r>
              <w:rPr>
                <w:rStyle w:val="IndexLink"/>
                <w:rtl w:val="true"/>
              </w:rPr>
              <w:tab/>
            </w:r>
            <w:r>
              <w:rPr>
                <w:rStyle w:val="IndexLink"/>
              </w:rPr>
              <w:t>286</w:t>
            </w:r>
          </w:hyperlink>
        </w:p>
        <w:p>
          <w:pPr>
            <w:pStyle w:val="Contents5"/>
            <w:tabs>
              <w:tab w:val="clear" w:pos="7892"/>
              <w:tab w:val="right" w:pos="9026" w:leader="dot"/>
            </w:tabs>
            <w:rPr/>
          </w:pPr>
          <w:hyperlink w:anchor="__RefHeading___Toc1626721_73709187">
            <w:r>
              <w:rPr>
                <w:webHidden/>
                <w:rStyle w:val="IndexLink"/>
                <w:rtl w:val="true"/>
              </w:rPr>
              <w:t>ابو هریره در احادیث مرتکب تدلیس می‌شد</w:t>
            </w:r>
            <w:r>
              <w:rPr>
                <w:rStyle w:val="IndexLink"/>
                <w:rtl w:val="true"/>
              </w:rPr>
              <w:tab/>
            </w:r>
            <w:r>
              <w:rPr>
                <w:rStyle w:val="IndexLink"/>
              </w:rPr>
              <w:t>289</w:t>
            </w:r>
          </w:hyperlink>
        </w:p>
        <w:p>
          <w:pPr>
            <w:pStyle w:val="Contents5"/>
            <w:tabs>
              <w:tab w:val="clear" w:pos="7892"/>
              <w:tab w:val="right" w:pos="9026" w:leader="dot"/>
            </w:tabs>
            <w:rPr/>
          </w:pPr>
          <w:hyperlink w:anchor="__RefHeading___Toc1626723_73709187">
            <w:r>
              <w:rPr>
                <w:webHidden/>
                <w:rStyle w:val="IndexLink"/>
                <w:rtl w:val="true"/>
              </w:rPr>
              <w:t>رجال و اکابر تنها ببعض احادیث أبی هریره اعتناء می‌کردند</w:t>
            </w:r>
            <w:r>
              <w:rPr>
                <w:rStyle w:val="IndexLink"/>
                <w:rtl w:val="true"/>
              </w:rPr>
              <w:tab/>
            </w:r>
            <w:r>
              <w:rPr>
                <w:rStyle w:val="IndexLink"/>
              </w:rPr>
              <w:t>290</w:t>
            </w:r>
          </w:hyperlink>
        </w:p>
        <w:p>
          <w:pPr>
            <w:pStyle w:val="Contents5"/>
            <w:tabs>
              <w:tab w:val="clear" w:pos="7892"/>
              <w:tab w:val="right" w:pos="9026" w:leader="dot"/>
            </w:tabs>
            <w:rPr/>
          </w:pPr>
          <w:hyperlink w:anchor="__RefHeading___Toc1626725_73709187">
            <w:r>
              <w:rPr>
                <w:webHidden/>
                <w:rStyle w:val="IndexLink"/>
                <w:rtl w:val="true"/>
              </w:rPr>
              <w:t>ابو هریره کارهای کودکانه انجام می‌داد</w:t>
            </w:r>
            <w:r>
              <w:rPr>
                <w:rStyle w:val="IndexLink"/>
                <w:rtl w:val="true"/>
              </w:rPr>
              <w:tab/>
            </w:r>
            <w:r>
              <w:rPr>
                <w:rStyle w:val="IndexLink"/>
              </w:rPr>
              <w:t>291</w:t>
            </w:r>
          </w:hyperlink>
        </w:p>
        <w:p>
          <w:pPr>
            <w:pStyle w:val="Contents5"/>
            <w:tabs>
              <w:tab w:val="clear" w:pos="7892"/>
              <w:tab w:val="right" w:pos="9026" w:leader="dot"/>
            </w:tabs>
            <w:rPr/>
          </w:pPr>
          <w:hyperlink w:anchor="__RefHeading___Toc1626727_73709187">
            <w:r>
              <w:rPr>
                <w:webHidden/>
                <w:rStyle w:val="IndexLink"/>
                <w:rtl w:val="true"/>
              </w:rPr>
              <w:t>ابو هریره از خداوند دندان برنده و شکم هضم کننده می‌خواست</w:t>
            </w:r>
            <w:r>
              <w:rPr>
                <w:rStyle w:val="IndexLink"/>
                <w:rtl w:val="true"/>
              </w:rPr>
              <w:tab/>
            </w:r>
            <w:r>
              <w:rPr>
                <w:rStyle w:val="IndexLink"/>
              </w:rPr>
              <w:t>293</w:t>
            </w:r>
          </w:hyperlink>
        </w:p>
        <w:p>
          <w:pPr>
            <w:pStyle w:val="Contents5"/>
            <w:tabs>
              <w:tab w:val="clear" w:pos="7892"/>
              <w:tab w:val="right" w:pos="9026" w:leader="dot"/>
            </w:tabs>
            <w:rPr/>
          </w:pPr>
          <w:hyperlink w:anchor="__RefHeading___Toc1626729_73709187">
            <w:r>
              <w:rPr>
                <w:webHidden/>
                <w:rStyle w:val="IndexLink"/>
                <w:rtl w:val="true"/>
              </w:rPr>
              <w:t>ابو حنیفه ابو هریره را قدح و جرح کرده</w:t>
            </w:r>
            <w:r>
              <w:rPr>
                <w:rStyle w:val="IndexLink"/>
                <w:rtl w:val="true"/>
              </w:rPr>
              <w:tab/>
            </w:r>
            <w:r>
              <w:rPr>
                <w:rStyle w:val="IndexLink"/>
              </w:rPr>
              <w:t>295</w:t>
            </w:r>
          </w:hyperlink>
        </w:p>
        <w:p>
          <w:pPr>
            <w:pStyle w:val="Contents5"/>
            <w:tabs>
              <w:tab w:val="clear" w:pos="7892"/>
              <w:tab w:val="right" w:pos="9026" w:leader="dot"/>
            </w:tabs>
            <w:rPr/>
          </w:pPr>
          <w:hyperlink w:anchor="__RefHeading___Toc1626731_73709187">
            <w:r>
              <w:rPr>
                <w:webHidden/>
                <w:rStyle w:val="IndexLink"/>
                <w:rtl w:val="true"/>
              </w:rPr>
              <w:t>عائشه حدیث من اصبح جنبا فلا صوم له را از أبی هریره انکار می‌کرد</w:t>
            </w:r>
            <w:r>
              <w:rPr>
                <w:rStyle w:val="IndexLink"/>
                <w:rtl w:val="true"/>
              </w:rPr>
              <w:tab/>
            </w:r>
            <w:r>
              <w:rPr>
                <w:rStyle w:val="IndexLink"/>
              </w:rPr>
              <w:t>296</w:t>
            </w:r>
          </w:hyperlink>
        </w:p>
        <w:p>
          <w:pPr>
            <w:pStyle w:val="Contents5"/>
            <w:tabs>
              <w:tab w:val="clear" w:pos="7892"/>
              <w:tab w:val="right" w:pos="9026" w:leader="dot"/>
            </w:tabs>
            <w:rPr/>
          </w:pPr>
          <w:hyperlink w:anchor="__RefHeading___Toc1626733_73709187">
            <w:r>
              <w:rPr>
                <w:webHidden/>
                <w:rStyle w:val="IndexLink"/>
                <w:rtl w:val="true"/>
              </w:rPr>
              <w:t>عیسی بن ابان حنفی ابا هریره را قدح و جرح کرده</w:t>
            </w:r>
            <w:r>
              <w:rPr>
                <w:rStyle w:val="IndexLink"/>
                <w:rtl w:val="true"/>
              </w:rPr>
              <w:tab/>
            </w:r>
            <w:r>
              <w:rPr>
                <w:rStyle w:val="IndexLink"/>
              </w:rPr>
              <w:t>297</w:t>
            </w:r>
          </w:hyperlink>
        </w:p>
        <w:p>
          <w:pPr>
            <w:pStyle w:val="Contents5"/>
            <w:tabs>
              <w:tab w:val="clear" w:pos="7892"/>
              <w:tab w:val="right" w:pos="9026" w:leader="dot"/>
            </w:tabs>
            <w:rPr/>
          </w:pPr>
          <w:hyperlink w:anchor="__RefHeading___Toc1626735_73709187">
            <w:r>
              <w:rPr>
                <w:webHidden/>
                <w:rStyle w:val="IndexLink"/>
                <w:rtl w:val="true"/>
              </w:rPr>
              <w:t>اتباع ابو حنیفه نیز ابو هریره را مجروح کرده‌اند</w:t>
            </w:r>
            <w:r>
              <w:rPr>
                <w:rStyle w:val="IndexLink"/>
                <w:rtl w:val="true"/>
              </w:rPr>
              <w:tab/>
            </w:r>
            <w:r>
              <w:rPr>
                <w:rStyle w:val="IndexLink"/>
              </w:rPr>
              <w:t>299</w:t>
            </w:r>
          </w:hyperlink>
        </w:p>
        <w:p>
          <w:pPr>
            <w:pStyle w:val="Contents5"/>
            <w:tabs>
              <w:tab w:val="clear" w:pos="7892"/>
              <w:tab w:val="right" w:pos="9026" w:leader="dot"/>
            </w:tabs>
            <w:rPr/>
          </w:pPr>
          <w:hyperlink w:anchor="__RefHeading___Toc1626737_73709187">
            <w:r>
              <w:rPr>
                <w:webHidden/>
                <w:rStyle w:val="IndexLink"/>
                <w:rtl w:val="true"/>
              </w:rPr>
              <w:t>محمد بن الحسن ابو هریره را قدح کرده</w:t>
            </w:r>
            <w:r>
              <w:rPr>
                <w:rStyle w:val="IndexLink"/>
                <w:rtl w:val="true"/>
              </w:rPr>
              <w:tab/>
            </w:r>
            <w:r>
              <w:rPr>
                <w:rStyle w:val="IndexLink"/>
              </w:rPr>
              <w:t>300</w:t>
            </w:r>
          </w:hyperlink>
        </w:p>
        <w:p>
          <w:pPr>
            <w:pStyle w:val="Contents5"/>
            <w:tabs>
              <w:tab w:val="clear" w:pos="7892"/>
              <w:tab w:val="right" w:pos="9026" w:leader="dot"/>
            </w:tabs>
            <w:rPr/>
          </w:pPr>
          <w:hyperlink w:anchor="__RefHeading___Toc1626739_73709187">
            <w:r>
              <w:rPr>
                <w:webHidden/>
                <w:rStyle w:val="IndexLink"/>
                <w:rtl w:val="true"/>
              </w:rPr>
              <w:t>محمد بن الحسن تلمیذ امام اعظم نیز ابو هریره را مطعون دانسته</w:t>
            </w:r>
            <w:r>
              <w:rPr>
                <w:rStyle w:val="IndexLink"/>
                <w:rtl w:val="true"/>
              </w:rPr>
              <w:tab/>
            </w:r>
            <w:r>
              <w:rPr>
                <w:rStyle w:val="IndexLink"/>
              </w:rPr>
              <w:t>301</w:t>
            </w:r>
          </w:hyperlink>
        </w:p>
        <w:p>
          <w:pPr>
            <w:pStyle w:val="Contents5"/>
            <w:tabs>
              <w:tab w:val="clear" w:pos="7892"/>
              <w:tab w:val="right" w:pos="9026" w:leader="dot"/>
            </w:tabs>
            <w:rPr/>
          </w:pPr>
          <w:hyperlink w:anchor="__RefHeading___Toc1626741_73709187">
            <w:r>
              <w:rPr>
                <w:webHidden/>
                <w:rStyle w:val="IndexLink"/>
                <w:rtl w:val="true"/>
              </w:rPr>
              <w:t>بخاری و مسلم حدیث مذکور أبی هریره را از سفیان ثوری نقل کرده‌اند</w:t>
            </w:r>
            <w:r>
              <w:rPr>
                <w:rStyle w:val="IndexLink"/>
                <w:rtl w:val="true"/>
              </w:rPr>
              <w:tab/>
            </w:r>
            <w:r>
              <w:rPr>
                <w:rStyle w:val="IndexLink"/>
              </w:rPr>
              <w:t>302</w:t>
            </w:r>
          </w:hyperlink>
        </w:p>
        <w:p>
          <w:pPr>
            <w:pStyle w:val="Contents5"/>
            <w:tabs>
              <w:tab w:val="clear" w:pos="7892"/>
              <w:tab w:val="right" w:pos="9026" w:leader="dot"/>
            </w:tabs>
            <w:rPr/>
          </w:pPr>
          <w:hyperlink w:anchor="__RefHeading___Toc1626743_73709187">
            <w:r>
              <w:rPr>
                <w:webHidden/>
                <w:rStyle w:val="IndexLink"/>
                <w:rtl w:val="true"/>
              </w:rPr>
              <w:t>اعتراض ثوری بر حضرت صادق ع بنقل شعرانی شافعی</w:t>
            </w:r>
            <w:r>
              <w:rPr>
                <w:rStyle w:val="IndexLink"/>
                <w:rtl w:val="true"/>
              </w:rPr>
              <w:tab/>
            </w:r>
            <w:r>
              <w:rPr>
                <w:rStyle w:val="IndexLink"/>
              </w:rPr>
              <w:t>303</w:t>
            </w:r>
          </w:hyperlink>
        </w:p>
        <w:p>
          <w:pPr>
            <w:pStyle w:val="Contents5"/>
            <w:tabs>
              <w:tab w:val="clear" w:pos="7892"/>
              <w:tab w:val="right" w:pos="9026" w:leader="dot"/>
            </w:tabs>
            <w:rPr/>
          </w:pPr>
          <w:hyperlink w:anchor="__RefHeading___Toc1626745_73709187">
            <w:r>
              <w:rPr>
                <w:webHidden/>
                <w:rStyle w:val="IndexLink"/>
                <w:rtl w:val="true"/>
              </w:rPr>
              <w:t>اعتراض ثوری بر حضرت صادق ع بنقل أبو نعیم</w:t>
            </w:r>
            <w:r>
              <w:rPr>
                <w:rStyle w:val="IndexLink"/>
                <w:rtl w:val="true"/>
              </w:rPr>
              <w:tab/>
            </w:r>
            <w:r>
              <w:rPr>
                <w:rStyle w:val="IndexLink"/>
              </w:rPr>
              <w:t>305</w:t>
            </w:r>
          </w:hyperlink>
        </w:p>
        <w:p>
          <w:pPr>
            <w:pStyle w:val="Contents5"/>
            <w:tabs>
              <w:tab w:val="clear" w:pos="7892"/>
              <w:tab w:val="right" w:pos="9026" w:leader="dot"/>
            </w:tabs>
            <w:rPr/>
          </w:pPr>
          <w:hyperlink w:anchor="__RefHeading___Toc1626747_73709187">
            <w:r>
              <w:rPr>
                <w:webHidden/>
                <w:rStyle w:val="IndexLink"/>
                <w:rtl w:val="true"/>
              </w:rPr>
              <w:t>اعتراض ثوری بر حضرت صادق ع بنقل ذهبی در تذهیب التهذیب</w:t>
            </w:r>
            <w:r>
              <w:rPr>
                <w:rStyle w:val="IndexLink"/>
                <w:rtl w:val="true"/>
              </w:rPr>
              <w:tab/>
            </w:r>
            <w:r>
              <w:rPr>
                <w:rStyle w:val="IndexLink"/>
              </w:rPr>
              <w:t>306</w:t>
            </w:r>
          </w:hyperlink>
        </w:p>
        <w:p>
          <w:pPr>
            <w:pStyle w:val="Contents5"/>
            <w:tabs>
              <w:tab w:val="clear" w:pos="7892"/>
              <w:tab w:val="right" w:pos="9026" w:leader="dot"/>
            </w:tabs>
            <w:rPr/>
          </w:pPr>
          <w:hyperlink w:anchor="__RefHeading___Toc1626749_73709187">
            <w:r>
              <w:rPr>
                <w:webHidden/>
                <w:rStyle w:val="IndexLink"/>
                <w:rtl w:val="true"/>
              </w:rPr>
              <w:t>حضرت صادق علیه السلام از ارشاد حدیث بثوری کراهت داشت</w:t>
            </w:r>
            <w:r>
              <w:rPr>
                <w:rStyle w:val="IndexLink"/>
                <w:rtl w:val="true"/>
              </w:rPr>
              <w:tab/>
            </w:r>
            <w:r>
              <w:rPr>
                <w:rStyle w:val="IndexLink"/>
              </w:rPr>
              <w:t>307</w:t>
            </w:r>
          </w:hyperlink>
        </w:p>
        <w:p>
          <w:pPr>
            <w:pStyle w:val="Contents5"/>
            <w:tabs>
              <w:tab w:val="clear" w:pos="7892"/>
              <w:tab w:val="right" w:pos="9026" w:leader="dot"/>
            </w:tabs>
            <w:rPr/>
          </w:pPr>
          <w:hyperlink w:anchor="__RefHeading___Toc1626751_73709187">
            <w:r>
              <w:rPr>
                <w:webHidden/>
                <w:rStyle w:val="IndexLink"/>
                <w:rtl w:val="true"/>
              </w:rPr>
              <w:t>حضرت صادق علیه السلام از حضور ثوری در محضرش کراهت داشت</w:t>
            </w:r>
            <w:r>
              <w:rPr>
                <w:rStyle w:val="IndexLink"/>
                <w:rtl w:val="true"/>
              </w:rPr>
              <w:tab/>
            </w:r>
            <w:r>
              <w:rPr>
                <w:rStyle w:val="IndexLink"/>
              </w:rPr>
              <w:t>308</w:t>
            </w:r>
          </w:hyperlink>
        </w:p>
        <w:p>
          <w:pPr>
            <w:pStyle w:val="Contents5"/>
            <w:tabs>
              <w:tab w:val="clear" w:pos="7892"/>
              <w:tab w:val="right" w:pos="9026" w:leader="dot"/>
            </w:tabs>
            <w:rPr/>
          </w:pPr>
          <w:hyperlink w:anchor="__RefHeading___Toc1626753_73709187">
            <w:r>
              <w:rPr>
                <w:webHidden/>
                <w:rStyle w:val="IndexLink"/>
                <w:rtl w:val="true"/>
              </w:rPr>
              <w:t>سفیان ثوری در حدیث تدلیس می‌کرد</w:t>
            </w:r>
            <w:r>
              <w:rPr>
                <w:rStyle w:val="IndexLink"/>
                <w:rtl w:val="true"/>
              </w:rPr>
              <w:tab/>
            </w:r>
            <w:r>
              <w:rPr>
                <w:rStyle w:val="IndexLink"/>
              </w:rPr>
              <w:t>310</w:t>
            </w:r>
          </w:hyperlink>
        </w:p>
        <w:p>
          <w:pPr>
            <w:pStyle w:val="Contents5"/>
            <w:tabs>
              <w:tab w:val="clear" w:pos="7892"/>
              <w:tab w:val="right" w:pos="9026" w:leader="dot"/>
            </w:tabs>
            <w:rPr/>
          </w:pPr>
          <w:hyperlink w:anchor="__RefHeading___Toc1626755_73709187">
            <w:r>
              <w:rPr>
                <w:webHidden/>
                <w:rStyle w:val="IndexLink"/>
                <w:rtl w:val="true"/>
              </w:rPr>
              <w:t>شناعت تدلیس خصوصا تدلیس از ضعفاء</w:t>
            </w:r>
            <w:r>
              <w:rPr>
                <w:rStyle w:val="IndexLink"/>
                <w:rtl w:val="true"/>
              </w:rPr>
              <w:tab/>
            </w:r>
            <w:r>
              <w:rPr>
                <w:rStyle w:val="IndexLink"/>
              </w:rPr>
              <w:t>311</w:t>
            </w:r>
          </w:hyperlink>
        </w:p>
        <w:p>
          <w:pPr>
            <w:pStyle w:val="Contents5"/>
            <w:tabs>
              <w:tab w:val="clear" w:pos="7892"/>
              <w:tab w:val="right" w:pos="9026" w:leader="dot"/>
            </w:tabs>
            <w:rPr/>
          </w:pPr>
          <w:hyperlink w:anchor="__RefHeading___Toc1626757_73709187">
            <w:r>
              <w:rPr>
                <w:webHidden/>
                <w:rStyle w:val="IndexLink"/>
                <w:rtl w:val="true"/>
              </w:rPr>
              <w:t>اقسام تدلیس</w:t>
            </w:r>
            <w:r>
              <w:rPr>
                <w:rStyle w:val="IndexLink"/>
                <w:rtl w:val="true"/>
              </w:rPr>
              <w:tab/>
            </w:r>
            <w:r>
              <w:rPr>
                <w:rStyle w:val="IndexLink"/>
              </w:rPr>
              <w:t>312</w:t>
            </w:r>
          </w:hyperlink>
        </w:p>
        <w:p>
          <w:pPr>
            <w:pStyle w:val="Contents5"/>
            <w:tabs>
              <w:tab w:val="clear" w:pos="7892"/>
              <w:tab w:val="right" w:pos="9026" w:leader="dot"/>
            </w:tabs>
            <w:rPr/>
          </w:pPr>
          <w:hyperlink w:anchor="__RefHeading___Toc1626759_73709187">
            <w:r>
              <w:rPr>
                <w:webHidden/>
                <w:rStyle w:val="IndexLink"/>
                <w:rtl w:val="true"/>
              </w:rPr>
              <w:t>سفیان ثوری نزد جمعی از نقاد اهل سنت مقدوح و مجروح است</w:t>
            </w:r>
            <w:r>
              <w:rPr>
                <w:rStyle w:val="IndexLink"/>
                <w:rtl w:val="true"/>
              </w:rPr>
              <w:tab/>
            </w:r>
            <w:r>
              <w:rPr>
                <w:rStyle w:val="IndexLink"/>
              </w:rPr>
              <w:t>317</w:t>
            </w:r>
          </w:hyperlink>
        </w:p>
        <w:p>
          <w:pPr>
            <w:pStyle w:val="Contents3"/>
            <w:tabs>
              <w:tab w:val="clear" w:pos="8459"/>
              <w:tab w:val="right" w:pos="9026" w:leader="dot"/>
            </w:tabs>
            <w:rPr/>
          </w:pPr>
          <w:hyperlink w:anchor="__RefHeading___Toc1626761_73709187">
            <w:r>
              <w:rPr>
                <w:webHidden/>
                <w:rStyle w:val="IndexLink"/>
                <w:rtl w:val="true"/>
              </w:rPr>
              <w:t>تقولات شاهصاحب در تفسیر القربی و جواب مؤلف</w:t>
            </w:r>
            <w:r>
              <w:rPr>
                <w:rStyle w:val="IndexLink"/>
                <w:rtl w:val="true"/>
              </w:rPr>
              <w:tab/>
            </w:r>
            <w:r>
              <w:rPr>
                <w:rStyle w:val="IndexLink"/>
              </w:rPr>
              <w:t>322</w:t>
            </w:r>
          </w:hyperlink>
        </w:p>
        <w:p>
          <w:pPr>
            <w:pStyle w:val="Contents4"/>
            <w:tabs>
              <w:tab w:val="clear" w:pos="8176"/>
              <w:tab w:val="right" w:pos="9026" w:leader="dot"/>
            </w:tabs>
            <w:rPr/>
          </w:pPr>
          <w:hyperlink w:anchor="__RefHeading___Toc1626763_73709187">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1626765_73709187">
            <w:r>
              <w:rPr>
                <w:webHidden/>
                <w:rStyle w:val="IndexLink"/>
                <w:rtl w:val="true"/>
              </w:rPr>
              <w:t>بزعم اهل سنت در وقت استعمال حصر باید نزاع محقق باشد</w:t>
            </w:r>
            <w:r>
              <w:rPr>
                <w:rStyle w:val="IndexLink"/>
                <w:rtl w:val="true"/>
              </w:rPr>
              <w:tab/>
            </w:r>
            <w:r>
              <w:rPr>
                <w:rStyle w:val="IndexLink"/>
              </w:rPr>
              <w:t>324</w:t>
            </w:r>
          </w:hyperlink>
        </w:p>
        <w:p>
          <w:pPr>
            <w:pStyle w:val="Contents4"/>
            <w:tabs>
              <w:tab w:val="clear" w:pos="8176"/>
              <w:tab w:val="right" w:pos="9026" w:leader="dot"/>
            </w:tabs>
            <w:rPr/>
          </w:pPr>
          <w:hyperlink w:anchor="__RefHeading___Toc1626767_73709187">
            <w:r>
              <w:rPr>
                <w:webHidden/>
                <w:rStyle w:val="IndexLink"/>
                <w:rtl w:val="true"/>
              </w:rPr>
              <w:t>بگفتار فخر رازی کلمات انما، و ما، و الا افاده حصر نمی‌کنند</w:t>
            </w:r>
            <w:r>
              <w:rPr>
                <w:rStyle w:val="IndexLink"/>
                <w:rtl w:val="true"/>
              </w:rPr>
              <w:tab/>
            </w:r>
            <w:r>
              <w:rPr>
                <w:rStyle w:val="IndexLink"/>
              </w:rPr>
              <w:t>326</w:t>
            </w:r>
          </w:hyperlink>
        </w:p>
        <w:p>
          <w:pPr>
            <w:pStyle w:val="Contents4"/>
            <w:tabs>
              <w:tab w:val="clear" w:pos="8176"/>
              <w:tab w:val="right" w:pos="9026" w:leader="dot"/>
            </w:tabs>
            <w:rPr/>
          </w:pPr>
          <w:hyperlink w:anchor="__RefHeading___Toc1626769_73709187">
            <w:r>
              <w:rPr>
                <w:webHidden/>
                <w:rStyle w:val="IndexLink"/>
                <w:rtl w:val="true"/>
              </w:rPr>
              <w:t>ورود امیر المؤمنین علیه السلام از یمن بمکه نزد اهل سنت مسلم است</w:t>
            </w:r>
            <w:r>
              <w:rPr>
                <w:rStyle w:val="IndexLink"/>
                <w:rtl w:val="true"/>
              </w:rPr>
              <w:tab/>
            </w:r>
            <w:r>
              <w:rPr>
                <w:rStyle w:val="IndexLink"/>
              </w:rPr>
              <w:t>330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34_141878"/>
      <w:bookmarkStart w:id="1" w:name="pg11434_141878"/>
      <w:bookmarkEnd w:id="1"/>
    </w:p>
    <w:p>
      <w:pPr>
        <w:pStyle w:val="Heading2"/>
        <w:numPr>
          <w:ilvl w:val="1"/>
          <w:numId w:val="1"/>
        </w:numPr>
        <w:rPr/>
      </w:pPr>
      <w:bookmarkStart w:id="2" w:name="pg11434_141878"/>
      <w:bookmarkStart w:id="3" w:name="__RefHeading___Toc1626457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pStyle w:val="Heading2"/>
        <w:numPr>
          <w:ilvl w:val="1"/>
          <w:numId w:val="1"/>
        </w:numPr>
        <w:rPr/>
      </w:pPr>
      <w:bookmarkStart w:id="5" w:name="__RefHeading___Toc1626459_73709187"/>
      <w:bookmarkStart w:id="6" w:name="_Toc2"/>
      <w:bookmarkEnd w:id="5"/>
      <w:r>
        <w:rPr>
          <w:rtl w:val="true"/>
        </w:rPr>
        <w:t>ادامه حدیث غدیر قسمت سند</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626461_73709187"/>
      <w:bookmarkStart w:id="8" w:name="_Toc3"/>
      <w:bookmarkEnd w:id="7"/>
      <w:r>
        <w:rPr>
          <w:rtl w:val="true"/>
        </w:rPr>
        <w:t>تقریظ آیة اللّه حاج میرزا حسین نوری قدس سره بر کتب میر حامد حسین طاب ثراه</w:t>
      </w:r>
      <w:bookmarkEnd w:id="8"/>
    </w:p>
    <w:p>
      <w:pPr>
        <w:pStyle w:val="BookText"/>
        <w:rPr/>
      </w:pPr>
      <w:r>
        <w:rPr>
          <w:rFonts w:ascii="IRNazanin" w:hAnsi="IRNazanin" w:eastAsia="IRNazanin"/>
          <w:color w:val="111111"/>
          <w:sz w:val="28"/>
          <w:sz w:val="28"/>
          <w:szCs w:val="28"/>
          <w:rtl w:val="true"/>
          <w:lang w:bidi="fa-IR"/>
        </w:rPr>
        <w:t>تقریظ آیة اللّه حاج میرزا حسین</w:t>
      </w:r>
      <w:r>
        <w:rPr>
          <w:rStyle w:val="FootnoteAnchor"/>
          <w:rtl w:val="true"/>
        </w:rPr>
        <w:footnoteReference w:id="2"/>
      </w:r>
      <w:r>
        <w:rPr>
          <w:rFonts w:ascii="IRNazanin" w:hAnsi="IRNazanin" w:eastAsia="IRNazanin"/>
          <w:color w:val="111111"/>
          <w:sz w:val="28"/>
          <w:sz w:val="28"/>
          <w:szCs w:val="28"/>
          <w:rtl w:val="true"/>
          <w:lang w:bidi="fa-IR"/>
        </w:rPr>
        <w:t>نوری قدس سره بر کتب میر حامد حسین طاب ثراه</w:t>
      </w:r>
    </w:p>
    <w:p>
      <w:pPr>
        <w:pStyle w:val="BookText"/>
        <w:rPr/>
      </w:pPr>
      <w:r>
        <w:rPr>
          <w:rFonts w:ascii="IRNazanin" w:hAnsi="IRNazanin" w:eastAsia="IRNazanin"/>
          <w:color w:val="111111"/>
          <w:sz w:val="28"/>
          <w:sz w:val="28"/>
          <w:szCs w:val="28"/>
          <w:rtl w:val="true"/>
          <w:lang w:bidi="fa-IR"/>
        </w:rPr>
        <w:t>بسم اللّه الرّحمن الرّحیم الحمد للّه الذی خصنا بین الفرق بالفلج، و ایدنا دونهم باوضح الحجج، و الصلوة علی من اصطفاه لدین قیم غیر ذی عوج، و علی آله الذین نشروا لواء الحق و لو بسفک المهج، و ادحضوا حجج الباطل و لو بخوض اللجج عجل اللّه لهم النصر 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علیهم ما مدحت الثغور بالفلج، و وصفت الحواجب بالزجج</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فان العلم مشرع</w:t>
      </w:r>
      <w:r>
        <w:rPr>
          <w:rStyle w:val="FootnoteAnchor"/>
          <w:rtl w:val="true"/>
        </w:rPr>
        <w:footnoteReference w:id="3"/>
      </w:r>
      <w:r>
        <w:rPr>
          <w:rFonts w:ascii="IRNazanin" w:hAnsi="IRNazanin" w:eastAsia="IRNazanin"/>
          <w:color w:val="111111"/>
          <w:sz w:val="28"/>
          <w:sz w:val="28"/>
          <w:szCs w:val="28"/>
          <w:rtl w:val="true"/>
          <w:lang w:bidi="fa-IR"/>
        </w:rPr>
        <w:t>سلسال</w:t>
      </w:r>
      <w:r>
        <w:rPr>
          <w:rStyle w:val="FootnoteAnchor"/>
          <w:rtl w:val="true"/>
        </w:rPr>
        <w:footnoteReference w:id="4"/>
      </w:r>
      <w:r>
        <w:rPr>
          <w:rFonts w:ascii="IRNazanin" w:hAnsi="IRNazanin" w:eastAsia="IRNazanin"/>
          <w:color w:val="111111"/>
          <w:sz w:val="28"/>
          <w:sz w:val="28"/>
          <w:szCs w:val="28"/>
          <w:rtl w:val="true"/>
          <w:lang w:bidi="fa-IR"/>
        </w:rPr>
        <w:t>، لکن علی ارجائه</w:t>
      </w:r>
      <w:r>
        <w:rPr>
          <w:rStyle w:val="FootnoteAnchor"/>
          <w:rtl w:val="true"/>
        </w:rPr>
        <w:footnoteReference w:id="5"/>
      </w:r>
      <w:r>
        <w:rPr>
          <w:rFonts w:ascii="IRNazanin" w:hAnsi="IRNazanin" w:eastAsia="IRNazanin"/>
          <w:color w:val="111111"/>
          <w:sz w:val="28"/>
          <w:sz w:val="28"/>
          <w:szCs w:val="28"/>
          <w:rtl w:val="true"/>
          <w:lang w:bidi="fa-IR"/>
        </w:rPr>
        <w:t>ضلال، و روض</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مسلوف</w:t>
      </w:r>
      <w:r>
        <w:rPr>
          <w:rStyle w:val="FootnoteAnchor"/>
          <w:rtl w:val="true"/>
        </w:rPr>
        <w:footnoteReference w:id="6"/>
      </w:r>
      <w:r>
        <w:rPr>
          <w:rFonts w:ascii="IRNazanin" w:hAnsi="IRNazanin" w:eastAsia="IRNazanin"/>
          <w:color w:val="111111"/>
          <w:sz w:val="28"/>
          <w:sz w:val="28"/>
          <w:szCs w:val="28"/>
          <w:rtl w:val="true"/>
          <w:lang w:bidi="fa-IR"/>
        </w:rPr>
        <w:t>، لکن دونه قلل الجبال و دونهن حتوف، و ان من اجل من اقتحم موارده، و ارتاد</w:t>
      </w:r>
      <w:r>
        <w:rPr>
          <w:rStyle w:val="FootnoteAnchor"/>
          <w:rtl w:val="true"/>
        </w:rPr>
        <w:footnoteReference w:id="7"/>
      </w:r>
      <w:r>
        <w:rPr>
          <w:rFonts w:ascii="IRNazanin" w:hAnsi="IRNazanin" w:eastAsia="IRNazanin"/>
          <w:color w:val="111111"/>
          <w:sz w:val="28"/>
          <w:sz w:val="28"/>
          <w:szCs w:val="28"/>
          <w:rtl w:val="true"/>
          <w:lang w:bidi="fa-IR"/>
        </w:rPr>
        <w:t>أنسه و اشارده، و عاف</w:t>
      </w:r>
      <w:r>
        <w:rPr>
          <w:rStyle w:val="FootnoteAnchor"/>
          <w:rtl w:val="true"/>
        </w:rPr>
        <w:footnoteReference w:id="8"/>
      </w:r>
      <w:r>
        <w:rPr>
          <w:rFonts w:ascii="IRNazanin" w:hAnsi="IRNazanin" w:eastAsia="IRNazanin"/>
          <w:color w:val="111111"/>
          <w:sz w:val="28"/>
          <w:sz w:val="28"/>
          <w:szCs w:val="28"/>
          <w:rtl w:val="true"/>
          <w:lang w:bidi="fa-IR"/>
        </w:rPr>
        <w:t>فی طلابه الراحة و رأی فی اجتلاء انواره روحه و راحه، حتی فاز منه بالخصل</w:t>
      </w:r>
      <w:r>
        <w:rPr>
          <w:rStyle w:val="FootnoteAnchor"/>
          <w:rtl w:val="true"/>
        </w:rPr>
        <w:footnoteReference w:id="9"/>
      </w:r>
      <w:r>
        <w:rPr>
          <w:rFonts w:ascii="IRNazanin" w:hAnsi="IRNazanin" w:eastAsia="IRNazanin"/>
          <w:color w:val="111111"/>
          <w:sz w:val="28"/>
          <w:sz w:val="28"/>
          <w:szCs w:val="28"/>
          <w:rtl w:val="true"/>
          <w:lang w:bidi="fa-IR"/>
        </w:rPr>
        <w:t>، بتل و ادرک الفرع منه و الاصل السید السدید، و الرکن الشدید، سیاح عیالم</w:t>
      </w:r>
      <w:r>
        <w:rPr>
          <w:rStyle w:val="FootnoteAnchor"/>
          <w:rtl w:val="true"/>
        </w:rPr>
        <w:footnoteReference w:id="10"/>
      </w:r>
      <w:r>
        <w:rPr>
          <w:rFonts w:ascii="IRNazanin" w:hAnsi="IRNazanin" w:eastAsia="IRNazanin"/>
          <w:color w:val="111111"/>
          <w:sz w:val="28"/>
          <w:sz w:val="28"/>
          <w:szCs w:val="28"/>
          <w:rtl w:val="true"/>
          <w:lang w:bidi="fa-IR"/>
        </w:rPr>
        <w:t>التحقیق، خادم حدیث أهل البیت و من لا یشق</w:t>
      </w:r>
      <w:r>
        <w:rPr>
          <w:rStyle w:val="FootnoteAnchor"/>
          <w:rtl w:val="true"/>
        </w:rPr>
        <w:footnoteReference w:id="11"/>
      </w:r>
      <w:r>
        <w:rPr>
          <w:rFonts w:ascii="IRNazanin" w:hAnsi="IRNazanin" w:eastAsia="IRNazanin"/>
          <w:color w:val="111111"/>
          <w:sz w:val="28"/>
          <w:sz w:val="28"/>
          <w:szCs w:val="28"/>
          <w:rtl w:val="true"/>
          <w:lang w:bidi="fa-IR"/>
        </w:rPr>
        <w:t>غباره الاعوجی الکمیت، و لا یحکم علیه لو و لا لیت، سابق الفضل و قائده، و امیر الحدیث و رائده، ناشر الویة الکلام، و عامر اندیة الاسلام، منار الشیعة، مدار الشریعة، باقعة</w:t>
      </w:r>
      <w:r>
        <w:rPr>
          <w:rStyle w:val="FootnoteAnchor"/>
          <w:rtl w:val="true"/>
        </w:rPr>
        <w:footnoteReference w:id="12"/>
      </w:r>
      <w:r>
        <w:rPr>
          <w:rFonts w:ascii="IRNazanin" w:hAnsi="IRNazanin" w:eastAsia="IRNazanin"/>
          <w:color w:val="111111"/>
          <w:sz w:val="28"/>
          <w:sz w:val="28"/>
          <w:szCs w:val="28"/>
          <w:rtl w:val="true"/>
          <w:lang w:bidi="fa-IR"/>
        </w:rPr>
        <w:t>المتکلمین، و خاتمة المحدثین، وجه العصابة و ثبتها، و سید الطائفة و ثقتها، المعروف بطنطنة الفضل بین لابتی</w:t>
      </w:r>
      <w:r>
        <w:rPr>
          <w:rStyle w:val="FootnoteAnchor"/>
          <w:rtl w:val="true"/>
        </w:rPr>
        <w:footnoteReference w:id="13"/>
      </w:r>
      <w:r>
        <w:rPr>
          <w:rFonts w:ascii="IRNazanin" w:hAnsi="IRNazanin" w:eastAsia="IRNazanin"/>
          <w:color w:val="111111"/>
          <w:sz w:val="28"/>
          <w:sz w:val="28"/>
          <w:szCs w:val="28"/>
          <w:rtl w:val="true"/>
          <w:lang w:bidi="fa-IR"/>
        </w:rPr>
        <w:t>المشرقین، سیدنا الاجل میر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زالت الرواد تحدث من صحاح مفاخره بالاسانید، ما تواتر من مستفیض فضله المسلسل کل معتبر عالی الاسانید، و لعمری لقد وفی حق العلم بحق براعته، و نشر حدیث الاسلام بصدق لسان یراعته</w:t>
      </w:r>
      <w:r>
        <w:rPr>
          <w:rStyle w:val="FootnoteAnchor"/>
          <w:rtl w:val="true"/>
        </w:rPr>
        <w:footnoteReference w:id="14"/>
      </w:r>
      <w:r>
        <w:rPr>
          <w:rFonts w:ascii="IRNazanin" w:hAnsi="IRNazanin" w:eastAsia="IRNazanin"/>
          <w:color w:val="111111"/>
          <w:sz w:val="28"/>
          <w:sz w:val="28"/>
          <w:szCs w:val="28"/>
          <w:rtl w:val="true"/>
          <w:lang w:bidi="fa-IR"/>
        </w:rPr>
        <w:t>، و بذل من جهده فی اقامة الاولاد و ابانة الرشد ما یقصر دونه العیوق، فانی یدرک شأوه</w:t>
      </w:r>
      <w:bookmarkStart w:id="9" w:name="pg11434_141881"/>
    </w:p>
    <w:p>
      <w:pPr>
        <w:pStyle w:val="BookText"/>
        <w:rPr/>
      </w:pPr>
      <w:bookmarkEnd w:id="9"/>
      <w:r>
        <w:rPr>
          <w:rFonts w:ascii="IRNazanin" w:hAnsi="IRNazanin" w:eastAsia="IRNazanin"/>
          <w:color w:val="111111"/>
          <w:sz w:val="28"/>
          <w:sz w:val="28"/>
          <w:szCs w:val="28"/>
          <w:rtl w:val="true"/>
          <w:lang w:bidi="fa-IR"/>
        </w:rPr>
        <w:t>المسح السابح السبوق، فتلک کتبه قد جلت الظلام، و جلت الایام، و زینت الصدور، و اخجلت البدور، 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انوار الیقین، و استقصاء شاف فی تقریر نزهة المؤمنین، و ظرائف طرق فی ایضاح خصائص الارشاد، هی غایة المرام من مقتضب الارکان، و عمدة وافیة فی ابانة نهج الحق، لمسترشد الصراط المستقیم الی عماد الاسلام و نهج الایمان، و صوارم فی استیفاء احقاق الحق هی مصائب النواصب، و منهاج کرامة کم له فی اثبات الوصیة بولایة الانصاف من مستدرک مناقب، و لوامع کافیة لبصائر الانس فی شرح الاخبار تلوح منه انوار الملکوت، و ریاض مونقه فی کفایة الخصام من انوارها المزریة بالدر النظیم تفوح نفحات اللاهوت، فجزاه اللّه عن آبائه الاماجد، خیر ما جزی به ولدا عن والد، و اید اللّه اقلامه فی رفع الاستار عن وجه الحق و الصواب و اعلی ذکره فی الدین ما شهد ببارع فضله القلم و الکتاب، و ملأت بفضائله صدور المهارق</w:t>
      </w:r>
      <w:r>
        <w:rPr>
          <w:rStyle w:val="FootnoteAnchor"/>
          <w:rtl w:val="true"/>
        </w:rPr>
        <w:footnoteReference w:id="15"/>
      </w:r>
      <w:r>
        <w:rPr>
          <w:rFonts w:ascii="IRNazanin" w:hAnsi="IRNazanin" w:eastAsia="IRNazanin"/>
          <w:color w:val="111111"/>
          <w:sz w:val="28"/>
          <w:sz w:val="28"/>
          <w:szCs w:val="28"/>
          <w:rtl w:val="true"/>
          <w:lang w:bidi="fa-IR"/>
        </w:rPr>
        <w:t>و بطون الدفاتر، و نطقت بمکارمه السنة الاقلام و افواه المحابر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آمین لا ارضی بواحدة حتی اضیف إلیها الف آمینا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المیامین من عترته و 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بیمناه الداثرة الخاثرة</w:t>
      </w:r>
      <w:r>
        <w:rPr>
          <w:rStyle w:val="FootnoteAnchor"/>
          <w:rtl w:val="true"/>
        </w:rPr>
        <w:footnoteReference w:id="16"/>
      </w:r>
      <w:r>
        <w:rPr>
          <w:rFonts w:ascii="IRNazanin" w:hAnsi="IRNazanin" w:eastAsia="IRNazanin"/>
          <w:color w:val="111111"/>
          <w:sz w:val="28"/>
          <w:sz w:val="28"/>
          <w:szCs w:val="28"/>
          <w:rtl w:val="true"/>
          <w:lang w:bidi="fa-IR"/>
        </w:rPr>
        <w:t xml:space="preserve">العبد المذنب المسییء حسین بن محمد تقی النور الطبرسی فی لیلة الثانی عشر من شهر الصیام فی الناحیة المقدسة سر من رای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و مصلیا</w:t>
      </w:r>
      <w:r>
        <w:rPr>
          <w:rFonts w:eastAsia="IRNazanin" w:cs="IRNazanin"/>
          <w:color w:val="111111"/>
          <w:sz w:val="28"/>
          <w:szCs w:val="28"/>
          <w:rtl w:val="true"/>
          <w:lang w:bidi="fa-IR"/>
        </w:rPr>
        <w:t>.</w:t>
      </w:r>
    </w:p>
    <w:p>
      <w:pPr>
        <w:pStyle w:val="Heading3"/>
        <w:numPr>
          <w:ilvl w:val="2"/>
          <w:numId w:val="1"/>
        </w:numPr>
        <w:rPr/>
      </w:pPr>
      <w:bookmarkStart w:id="10" w:name="__RefHeading___Toc1626463_73709187"/>
      <w:bookmarkStart w:id="11" w:name="_Toc4"/>
      <w:bookmarkEnd w:id="10"/>
      <w:r>
        <w:rPr>
          <w:rtl w:val="true"/>
        </w:rPr>
        <w:t>قصیدة هائیة فی رثاء صاحب العبقات انشأها الادیب البارع الشیخ</w:t>
      </w:r>
      <w:bookmarkEnd w:id="11"/>
    </w:p>
    <w:p>
      <w:pPr>
        <w:pStyle w:val="BookText"/>
        <w:rPr/>
      </w:pPr>
      <w:r>
        <w:rPr>
          <w:rFonts w:ascii="IRNazanin" w:hAnsi="IRNazanin" w:eastAsia="IRNazanin"/>
          <w:color w:val="111111"/>
          <w:sz w:val="28"/>
          <w:sz w:val="28"/>
          <w:szCs w:val="28"/>
          <w:rtl w:val="true"/>
          <w:lang w:bidi="fa-IR"/>
        </w:rPr>
        <w:t xml:space="preserve">محمد سعید بن الشیخ محمود النجفی المتوفی </w:t>
      </w:r>
      <w:r>
        <w:rPr>
          <w:rFonts w:eastAsia="IRNazanin" w:cs="IRNazanin"/>
          <w:color w:val="111111"/>
          <w:sz w:val="28"/>
          <w:szCs w:val="28"/>
          <w:lang w:bidi="fa-IR"/>
        </w:rPr>
        <w:t>1319</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للعلوم الغر هد عمادها و اماد ارکان الهدی فابادها</w:t>
      </w:r>
    </w:p>
    <w:p>
      <w:pPr>
        <w:pStyle w:val="BookText"/>
        <w:rPr/>
      </w:pPr>
      <w:r>
        <w:rPr>
          <w:rFonts w:ascii="IRNazanin" w:hAnsi="IRNazanin" w:eastAsia="IRNazanin"/>
          <w:color w:val="111111"/>
          <w:sz w:val="28"/>
          <w:sz w:val="28"/>
          <w:szCs w:val="28"/>
          <w:rtl w:val="true"/>
          <w:lang w:bidi="fa-IR"/>
        </w:rPr>
        <w:t>و اسال من عین العلی انسانها</w:t>
      </w:r>
    </w:p>
    <w:p>
      <w:pPr>
        <w:pStyle w:val="BookText"/>
        <w:rPr/>
      </w:pPr>
      <w:r>
        <w:rPr>
          <w:rFonts w:ascii="IRNazanin" w:hAnsi="IRNazanin" w:eastAsia="IRNazanin"/>
          <w:color w:val="111111"/>
          <w:sz w:val="28"/>
          <w:sz w:val="28"/>
          <w:szCs w:val="28"/>
          <w:rtl w:val="true"/>
          <w:lang w:bidi="fa-IR"/>
        </w:rPr>
        <w:t>فابتزّ منها نورها و رقادها</w:t>
      </w:r>
    </w:p>
    <w:p>
      <w:pPr>
        <w:pStyle w:val="BookText"/>
        <w:rPr/>
      </w:pPr>
      <w:r>
        <w:rPr>
          <w:rFonts w:ascii="IRNazanin" w:hAnsi="IRNazanin" w:eastAsia="IRNazanin"/>
          <w:color w:val="111111"/>
          <w:sz w:val="28"/>
          <w:sz w:val="28"/>
          <w:szCs w:val="28"/>
          <w:rtl w:val="true"/>
          <w:lang w:bidi="fa-IR"/>
        </w:rPr>
        <w:t>قل للحوادث إذ المّت ویحها</w:t>
      </w:r>
    </w:p>
    <w:p>
      <w:pPr>
        <w:pStyle w:val="BookText"/>
        <w:rPr/>
      </w:pPr>
      <w:r>
        <w:rPr>
          <w:rFonts w:ascii="IRNazanin" w:hAnsi="IRNazanin" w:eastAsia="IRNazanin"/>
          <w:color w:val="111111"/>
          <w:sz w:val="28"/>
          <w:sz w:val="28"/>
          <w:szCs w:val="28"/>
          <w:rtl w:val="true"/>
          <w:lang w:bidi="fa-IR"/>
        </w:rPr>
        <w:t>کم ذات شن غوارها و طرادها</w:t>
      </w:r>
    </w:p>
    <w:p>
      <w:pPr>
        <w:pStyle w:val="BookText"/>
        <w:rPr/>
      </w:pPr>
      <w:r>
        <w:rPr>
          <w:rFonts w:ascii="IRNazanin" w:hAnsi="IRNazanin" w:eastAsia="IRNazanin"/>
          <w:color w:val="111111"/>
          <w:sz w:val="28"/>
          <w:sz w:val="28"/>
          <w:szCs w:val="28"/>
          <w:rtl w:val="true"/>
          <w:lang w:bidi="fa-IR"/>
        </w:rPr>
        <w:t>ما زال بطرق صرفها حتی رمت</w:t>
      </w:r>
    </w:p>
    <w:p>
      <w:pPr>
        <w:pStyle w:val="BookText"/>
        <w:rPr/>
      </w:pPr>
      <w:r>
        <w:rPr>
          <w:rFonts w:ascii="IRNazanin" w:hAnsi="IRNazanin" w:eastAsia="IRNazanin"/>
          <w:color w:val="111111"/>
          <w:sz w:val="28"/>
          <w:sz w:val="28"/>
          <w:szCs w:val="28"/>
          <w:rtl w:val="true"/>
          <w:lang w:bidi="fa-IR"/>
        </w:rPr>
        <w:t>لذوی العلوم عمیدها و عمادها</w:t>
      </w:r>
    </w:p>
    <w:p>
      <w:pPr>
        <w:pStyle w:val="BookText"/>
        <w:rPr/>
      </w:pPr>
      <w:r>
        <w:rPr>
          <w:rFonts w:ascii="IRNazanin" w:hAnsi="IRNazanin" w:eastAsia="IRNazanin"/>
          <w:color w:val="111111"/>
          <w:sz w:val="28"/>
          <w:sz w:val="28"/>
          <w:szCs w:val="28"/>
          <w:rtl w:val="true"/>
          <w:lang w:bidi="fa-IR"/>
        </w:rPr>
        <w:t>اصمت حشا حامد حسین و انما</w:t>
      </w:r>
    </w:p>
    <w:p>
      <w:pPr>
        <w:pStyle w:val="BookText"/>
        <w:rPr/>
      </w:pPr>
      <w:r>
        <w:rPr>
          <w:rFonts w:ascii="IRNazanin" w:hAnsi="IRNazanin" w:eastAsia="IRNazanin"/>
          <w:color w:val="111111"/>
          <w:sz w:val="28"/>
          <w:sz w:val="28"/>
          <w:szCs w:val="28"/>
          <w:rtl w:val="true"/>
          <w:lang w:bidi="fa-IR"/>
        </w:rPr>
        <w:t>اصمت بذاک من العلوم فؤادها</w:t>
      </w:r>
    </w:p>
    <w:p>
      <w:pPr>
        <w:pStyle w:val="BookText"/>
        <w:rPr/>
      </w:pPr>
      <w:r>
        <w:rPr>
          <w:rFonts w:ascii="IRNazanin" w:hAnsi="IRNazanin" w:eastAsia="IRNazanin"/>
          <w:color w:val="111111"/>
          <w:sz w:val="28"/>
          <w:sz w:val="28"/>
          <w:szCs w:val="28"/>
          <w:rtl w:val="true"/>
          <w:lang w:bidi="fa-IR"/>
        </w:rPr>
        <w:t>قد غیضت للعلم بحرا زاخرا</w:t>
      </w:r>
    </w:p>
    <w:p>
      <w:pPr>
        <w:pStyle w:val="BookText"/>
        <w:rPr/>
      </w:pPr>
      <w:r>
        <w:rPr>
          <w:rFonts w:ascii="IRNazanin" w:hAnsi="IRNazanin" w:eastAsia="IRNazanin"/>
          <w:color w:val="111111"/>
          <w:sz w:val="28"/>
          <w:sz w:val="28"/>
          <w:szCs w:val="28"/>
          <w:rtl w:val="true"/>
          <w:lang w:bidi="fa-IR"/>
        </w:rPr>
        <w:t>منه الذواخر تستمد مدادها</w:t>
      </w:r>
    </w:p>
    <w:p>
      <w:pPr>
        <w:pStyle w:val="BookText"/>
        <w:rPr/>
      </w:pPr>
      <w:r>
        <w:rPr>
          <w:rFonts w:ascii="IRNazanin" w:hAnsi="IRNazanin" w:eastAsia="IRNazanin"/>
          <w:color w:val="111111"/>
          <w:sz w:val="28"/>
          <w:sz w:val="28"/>
          <w:szCs w:val="28"/>
          <w:rtl w:val="true"/>
          <w:lang w:bidi="fa-IR"/>
        </w:rPr>
        <w:t>قد کوّرت للدین شمس هدایة</w:t>
      </w:r>
    </w:p>
    <w:p>
      <w:pPr>
        <w:pStyle w:val="BookText"/>
        <w:rPr/>
      </w:pPr>
      <w:r>
        <w:rPr>
          <w:rFonts w:ascii="IRNazanin" w:hAnsi="IRNazanin" w:eastAsia="IRNazanin"/>
          <w:color w:val="111111"/>
          <w:sz w:val="28"/>
          <w:sz w:val="28"/>
          <w:szCs w:val="28"/>
          <w:rtl w:val="true"/>
          <w:lang w:bidi="fa-IR"/>
        </w:rPr>
        <w:t>فیها یصیب ذوو الرشاد رشادها</w:t>
      </w:r>
    </w:p>
    <w:p>
      <w:pPr>
        <w:pStyle w:val="BookText"/>
        <w:rPr/>
      </w:pPr>
      <w:r>
        <w:rPr>
          <w:rFonts w:ascii="IRNazanin" w:hAnsi="IRNazanin" w:eastAsia="IRNazanin"/>
          <w:color w:val="111111"/>
          <w:sz w:val="28"/>
          <w:sz w:val="28"/>
          <w:szCs w:val="28"/>
          <w:rtl w:val="true"/>
          <w:lang w:bidi="fa-IR"/>
        </w:rPr>
        <w:t>شرقت بغصتها الشوارق بعده</w:t>
      </w:r>
    </w:p>
    <w:p>
      <w:pPr>
        <w:pStyle w:val="BookText"/>
        <w:rPr/>
      </w:pPr>
      <w:r>
        <w:rPr>
          <w:rFonts w:ascii="IRNazanin" w:hAnsi="IRNazanin" w:eastAsia="IRNazanin"/>
          <w:color w:val="111111"/>
          <w:sz w:val="28"/>
          <w:sz w:val="28"/>
          <w:szCs w:val="28"/>
          <w:rtl w:val="true"/>
          <w:lang w:bidi="fa-IR"/>
        </w:rPr>
        <w:t>حزنا و قد لبست علیه حدادها</w:t>
      </w:r>
    </w:p>
    <w:p>
      <w:pPr>
        <w:pStyle w:val="BookText"/>
        <w:rPr/>
      </w:pPr>
      <w:r>
        <w:rPr>
          <w:rFonts w:ascii="Amiri" w:hAnsi="Amiri" w:eastAsia="Amiri" w:cs="Amiri"/>
          <w:color w:val="111111"/>
          <w:sz w:val="28"/>
          <w:sz w:val="28"/>
          <w:szCs w:val="28"/>
          <w:rtl w:val="true"/>
          <w:lang w:bidi="ar-SA"/>
        </w:rPr>
        <w:t>للّه من قدسیّ نفس لم یکن</w:t>
      </w:r>
    </w:p>
    <w:p>
      <w:pPr>
        <w:pStyle w:val="BookText"/>
        <w:rPr/>
      </w:pPr>
      <w:r>
        <w:rPr>
          <w:rFonts w:ascii="IRNazanin" w:hAnsi="IRNazanin" w:eastAsia="IRNazanin"/>
          <w:color w:val="111111"/>
          <w:sz w:val="28"/>
          <w:sz w:val="28"/>
          <w:szCs w:val="28"/>
          <w:rtl w:val="true"/>
          <w:lang w:bidi="fa-IR"/>
        </w:rPr>
        <w:t>لسوی ید التقوی تبیح قیادها</w:t>
      </w:r>
    </w:p>
    <w:p>
      <w:pPr>
        <w:pStyle w:val="BookText"/>
        <w:rPr/>
      </w:pPr>
      <w:r>
        <w:rPr>
          <w:rFonts w:ascii="IRNazanin" w:hAnsi="IRNazanin" w:eastAsia="IRNazanin"/>
          <w:color w:val="111111"/>
          <w:sz w:val="28"/>
          <w:sz w:val="28"/>
          <w:szCs w:val="28"/>
          <w:rtl w:val="true"/>
          <w:lang w:bidi="fa-IR"/>
        </w:rPr>
        <w:t>لم تتخذ الا التقا زادا لها</w:t>
      </w:r>
    </w:p>
    <w:p>
      <w:pPr>
        <w:pStyle w:val="BookText"/>
        <w:rPr/>
      </w:pPr>
      <w:r>
        <w:rPr>
          <w:rFonts w:ascii="IRNazanin" w:hAnsi="IRNazanin" w:eastAsia="IRNazanin"/>
          <w:color w:val="111111"/>
          <w:sz w:val="28"/>
          <w:sz w:val="28"/>
          <w:szCs w:val="28"/>
          <w:rtl w:val="true"/>
          <w:lang w:bidi="fa-IR"/>
        </w:rPr>
        <w:t>و ذوو التقا اتخذت تقاها زادها</w:t>
      </w:r>
    </w:p>
    <w:p>
      <w:pPr>
        <w:pStyle w:val="BookText"/>
        <w:rPr/>
      </w:pPr>
      <w:r>
        <w:rPr>
          <w:rFonts w:ascii="IRNazanin" w:hAnsi="IRNazanin" w:eastAsia="IRNazanin"/>
          <w:color w:val="111111"/>
          <w:sz w:val="28"/>
          <w:sz w:val="28"/>
          <w:szCs w:val="28"/>
          <w:rtl w:val="true"/>
          <w:lang w:bidi="fa-IR"/>
        </w:rPr>
        <w:t>ما کان اجهد فی الشریعه جهدها</w:t>
      </w:r>
    </w:p>
    <w:p>
      <w:pPr>
        <w:pStyle w:val="BookText"/>
        <w:rPr/>
      </w:pPr>
      <w:r>
        <w:rPr>
          <w:rFonts w:ascii="IRNazanin" w:hAnsi="IRNazanin" w:eastAsia="IRNazanin"/>
          <w:color w:val="111111"/>
          <w:sz w:val="28"/>
          <w:sz w:val="28"/>
          <w:szCs w:val="28"/>
          <w:rtl w:val="true"/>
          <w:lang w:bidi="fa-IR"/>
        </w:rPr>
        <w:t>و اشد فی الدین الحنیف جهادها</w:t>
      </w:r>
    </w:p>
    <w:p>
      <w:pPr>
        <w:pStyle w:val="BookText"/>
        <w:rPr/>
      </w:pPr>
      <w:r>
        <w:rPr>
          <w:rFonts w:ascii="IRNazanin" w:hAnsi="IRNazanin" w:eastAsia="IRNazanin"/>
          <w:color w:val="111111"/>
          <w:sz w:val="28"/>
          <w:sz w:val="28"/>
          <w:szCs w:val="28"/>
          <w:rtl w:val="true"/>
          <w:lang w:bidi="fa-IR"/>
        </w:rPr>
        <w:t>کم جاهدت أهل العناد فاصلحت</w:t>
      </w:r>
    </w:p>
    <w:p>
      <w:pPr>
        <w:pStyle w:val="BookText"/>
        <w:rPr/>
      </w:pPr>
      <w:r>
        <w:rPr>
          <w:rFonts w:ascii="IRNazanin" w:hAnsi="IRNazanin" w:eastAsia="IRNazanin"/>
          <w:color w:val="111111"/>
          <w:sz w:val="28"/>
          <w:sz w:val="28"/>
          <w:szCs w:val="28"/>
          <w:rtl w:val="true"/>
          <w:lang w:bidi="fa-IR"/>
        </w:rPr>
        <w:t>عصبا اطالت فی اللجاج عنادها</w:t>
      </w:r>
    </w:p>
    <w:p>
      <w:pPr>
        <w:pStyle w:val="BookText"/>
        <w:rPr/>
      </w:pPr>
      <w:r>
        <w:rPr>
          <w:rFonts w:ascii="IRNazanin" w:hAnsi="IRNazanin" w:eastAsia="IRNazanin"/>
          <w:color w:val="111111"/>
          <w:sz w:val="28"/>
          <w:sz w:val="28"/>
          <w:szCs w:val="28"/>
          <w:rtl w:val="true"/>
          <w:lang w:bidi="fa-IR"/>
        </w:rPr>
        <w:t>ما نضنضت</w:t>
      </w:r>
      <w:r>
        <w:rPr>
          <w:rStyle w:val="FootnoteAnchor"/>
          <w:rtl w:val="true"/>
        </w:rPr>
        <w:footnoteReference w:id="17"/>
      </w:r>
      <w:r>
        <w:rPr>
          <w:rFonts w:ascii="IRNazanin" w:hAnsi="IRNazanin" w:eastAsia="IRNazanin"/>
          <w:color w:val="111111"/>
          <w:sz w:val="28"/>
          <w:sz w:val="28"/>
          <w:szCs w:val="28"/>
          <w:rtl w:val="true"/>
          <w:lang w:bidi="fa-IR"/>
        </w:rPr>
        <w:t>افعی الیراع بکفها</w:t>
      </w:r>
    </w:p>
    <w:p>
      <w:pPr>
        <w:pStyle w:val="BookText"/>
        <w:rPr/>
      </w:pPr>
      <w:r>
        <w:rPr>
          <w:rFonts w:ascii="IRNazanin" w:hAnsi="IRNazanin" w:eastAsia="IRNazanin"/>
          <w:color w:val="111111"/>
          <w:sz w:val="28"/>
          <w:sz w:val="28"/>
          <w:szCs w:val="28"/>
          <w:rtl w:val="true"/>
          <w:lang w:bidi="fa-IR"/>
        </w:rPr>
        <w:t>الا لینهش</w:t>
      </w:r>
      <w:r>
        <w:rPr>
          <w:rStyle w:val="FootnoteAnchor"/>
          <w:rtl w:val="true"/>
        </w:rPr>
        <w:footnoteReference w:id="18"/>
      </w:r>
      <w:r>
        <w:rPr>
          <w:rFonts w:ascii="IRNazanin" w:hAnsi="IRNazanin" w:eastAsia="IRNazanin"/>
          <w:color w:val="111111"/>
          <w:sz w:val="28"/>
          <w:sz w:val="28"/>
          <w:szCs w:val="28"/>
          <w:rtl w:val="true"/>
          <w:lang w:bidi="fa-IR"/>
        </w:rPr>
        <w:t>نابها اکبادها</w:t>
      </w:r>
    </w:p>
    <w:p>
      <w:pPr>
        <w:pStyle w:val="BookText"/>
        <w:rPr/>
      </w:pPr>
      <w:r>
        <w:rPr>
          <w:rFonts w:ascii="IRNazanin" w:hAnsi="IRNazanin" w:eastAsia="IRNazanin"/>
          <w:color w:val="111111"/>
          <w:sz w:val="28"/>
          <w:sz w:val="28"/>
          <w:szCs w:val="28"/>
          <w:rtl w:val="true"/>
          <w:lang w:bidi="fa-IR"/>
        </w:rPr>
        <w:t>فتری الیراعة افعوانا</w:t>
      </w:r>
      <w:r>
        <w:rPr>
          <w:rStyle w:val="FootnoteAnchor"/>
          <w:rtl w:val="true"/>
        </w:rPr>
        <w:footnoteReference w:id="19"/>
      </w:r>
      <w:r>
        <w:rPr>
          <w:rFonts w:ascii="IRNazanin" w:hAnsi="IRNazanin" w:eastAsia="IRNazanin"/>
          <w:color w:val="111111"/>
          <w:sz w:val="28"/>
          <w:sz w:val="28"/>
          <w:szCs w:val="28"/>
          <w:rtl w:val="true"/>
          <w:lang w:bidi="fa-IR"/>
        </w:rPr>
        <w:t>إذ تری</w:t>
      </w:r>
    </w:p>
    <w:p>
      <w:pPr>
        <w:pStyle w:val="BookText"/>
        <w:rPr/>
      </w:pPr>
      <w:r>
        <w:rPr>
          <w:rFonts w:ascii="IRNazanin" w:hAnsi="IRNazanin" w:eastAsia="IRNazanin"/>
          <w:color w:val="111111"/>
          <w:sz w:val="28"/>
          <w:sz w:val="28"/>
          <w:szCs w:val="28"/>
          <w:rtl w:val="true"/>
          <w:lang w:bidi="fa-IR"/>
        </w:rPr>
        <w:t>سم الافاعی القاتلات مدادها</w:t>
      </w:r>
    </w:p>
    <w:p>
      <w:pPr>
        <w:pStyle w:val="BookText"/>
        <w:rPr/>
      </w:pPr>
      <w:r>
        <w:rPr>
          <w:rFonts w:ascii="IRNazanin" w:hAnsi="IRNazanin" w:eastAsia="IRNazanin"/>
          <w:color w:val="111111"/>
          <w:sz w:val="28"/>
          <w:sz w:val="28"/>
          <w:szCs w:val="28"/>
          <w:rtl w:val="true"/>
          <w:lang w:bidi="fa-IR"/>
        </w:rPr>
        <w:t>للّه آیة حرقة زند</w:t>
      </w:r>
      <w:r>
        <w:rPr>
          <w:rStyle w:val="FootnoteAnchor"/>
          <w:rtl w:val="true"/>
        </w:rPr>
        <w:footnoteReference w:id="20"/>
      </w:r>
      <w:r>
        <w:rPr>
          <w:rFonts w:ascii="IRNazanin" w:hAnsi="IRNazanin" w:eastAsia="IRNazanin"/>
          <w:color w:val="111111"/>
          <w:sz w:val="28"/>
          <w:sz w:val="28"/>
          <w:szCs w:val="28"/>
          <w:rtl w:val="true"/>
          <w:lang w:bidi="fa-IR"/>
        </w:rPr>
        <w:t>الاسی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اوری</w:t>
      </w:r>
      <w:r>
        <w:rPr>
          <w:rStyle w:val="FootnoteAnchor"/>
          <w:rtl w:val="true"/>
        </w:rPr>
        <w:footnoteReference w:id="22"/>
      </w:r>
      <w:r>
        <w:rPr>
          <w:rFonts w:ascii="IRNazanin" w:hAnsi="IRNazanin" w:eastAsia="IRNazanin"/>
          <w:color w:val="111111"/>
          <w:sz w:val="28"/>
          <w:sz w:val="28"/>
          <w:szCs w:val="28"/>
          <w:rtl w:val="true"/>
          <w:lang w:bidi="fa-IR"/>
        </w:rPr>
        <w:t>باحشاء الهدی ایقادها</w:t>
      </w:r>
    </w:p>
    <w:p>
      <w:pPr>
        <w:pStyle w:val="BookText"/>
        <w:rPr/>
      </w:pPr>
      <w:r>
        <w:rPr>
          <w:rFonts w:ascii="IRNazanin" w:hAnsi="IRNazanin" w:eastAsia="IRNazanin"/>
          <w:color w:val="111111"/>
          <w:sz w:val="28"/>
          <w:sz w:val="28"/>
          <w:szCs w:val="28"/>
          <w:rtl w:val="true"/>
          <w:lang w:bidi="fa-IR"/>
        </w:rPr>
        <w:t>و لئن بکت عین العلوم فانها</w:t>
      </w:r>
    </w:p>
    <w:p>
      <w:pPr>
        <w:pStyle w:val="BookText"/>
        <w:rPr/>
      </w:pPr>
      <w:r>
        <w:rPr>
          <w:rFonts w:ascii="IRNazanin" w:hAnsi="IRNazanin" w:eastAsia="IRNazanin"/>
          <w:color w:val="111111"/>
          <w:sz w:val="28"/>
          <w:sz w:val="28"/>
          <w:szCs w:val="28"/>
          <w:rtl w:val="true"/>
          <w:lang w:bidi="fa-IR"/>
        </w:rPr>
        <w:t>نبکی بمحمر الدموع سوادها</w:t>
      </w:r>
    </w:p>
    <w:p>
      <w:pPr>
        <w:pStyle w:val="BookText"/>
        <w:rPr/>
      </w:pPr>
      <w:r>
        <w:rPr>
          <w:rFonts w:ascii="IRNazanin" w:hAnsi="IRNazanin" w:eastAsia="IRNazanin"/>
          <w:color w:val="111111"/>
          <w:sz w:val="28"/>
          <w:sz w:val="28"/>
          <w:szCs w:val="28"/>
          <w:rtl w:val="true"/>
          <w:lang w:bidi="fa-IR"/>
        </w:rPr>
        <w:t>حلت بقطر الهند وقعتها و قد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رذت</w:t>
      </w:r>
      <w:r>
        <w:rPr>
          <w:rStyle w:val="FootnoteAnchor"/>
          <w:rtl w:val="true"/>
        </w:rPr>
        <w:footnoteReference w:id="23"/>
      </w:r>
      <w:r>
        <w:rPr>
          <w:rFonts w:ascii="IRNazanin" w:hAnsi="IRNazanin" w:eastAsia="IRNazanin"/>
          <w:color w:val="111111"/>
          <w:sz w:val="28"/>
          <w:sz w:val="28"/>
          <w:szCs w:val="28"/>
          <w:rtl w:val="true"/>
          <w:lang w:bidi="fa-IR"/>
        </w:rPr>
        <w:t>علی قطر العراق دمائها</w:t>
      </w:r>
    </w:p>
    <w:p>
      <w:pPr>
        <w:pStyle w:val="BookText"/>
        <w:rPr/>
      </w:pPr>
      <w:r>
        <w:rPr>
          <w:rFonts w:ascii="IRNazanin" w:hAnsi="IRNazanin" w:eastAsia="IRNazanin"/>
          <w:color w:val="111111"/>
          <w:sz w:val="28"/>
          <w:sz w:val="28"/>
          <w:szCs w:val="28"/>
          <w:rtl w:val="true"/>
          <w:lang w:bidi="fa-IR"/>
        </w:rPr>
        <w:t>بل عین دهر بالاسی سکبت دما</w:t>
      </w:r>
    </w:p>
    <w:p>
      <w:pPr>
        <w:pStyle w:val="BookText"/>
        <w:rPr/>
      </w:pPr>
      <w:r>
        <w:rPr>
          <w:rFonts w:ascii="IRNazanin" w:hAnsi="IRNazanin" w:eastAsia="IRNazanin"/>
          <w:color w:val="111111"/>
          <w:sz w:val="28"/>
          <w:sz w:val="28"/>
          <w:szCs w:val="28"/>
          <w:rtl w:val="true"/>
          <w:lang w:bidi="fa-IR"/>
        </w:rPr>
        <w:t>ملأ البسیطة حزنها</w:t>
      </w:r>
      <w:r>
        <w:rPr>
          <w:rStyle w:val="FootnoteAnchor"/>
          <w:rtl w:val="true"/>
        </w:rPr>
        <w:footnoteReference w:id="24"/>
      </w:r>
      <w:r>
        <w:rPr>
          <w:rFonts w:ascii="IRNazanin" w:hAnsi="IRNazanin" w:eastAsia="IRNazanin"/>
          <w:color w:val="111111"/>
          <w:sz w:val="28"/>
          <w:sz w:val="28"/>
          <w:szCs w:val="28"/>
          <w:rtl w:val="true"/>
          <w:lang w:bidi="fa-IR"/>
        </w:rPr>
        <w:t>و زهادها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هو کعبة الافضال و الفضل التی</w:t>
      </w:r>
    </w:p>
    <w:p>
      <w:pPr>
        <w:pStyle w:val="BookText"/>
        <w:rPr/>
      </w:pPr>
      <w:r>
        <w:rPr>
          <w:rFonts w:ascii="IRNazanin" w:hAnsi="IRNazanin" w:eastAsia="IRNazanin"/>
          <w:color w:val="111111"/>
          <w:sz w:val="28"/>
          <w:sz w:val="28"/>
          <w:szCs w:val="28"/>
          <w:rtl w:val="true"/>
          <w:lang w:bidi="fa-IR"/>
        </w:rPr>
        <w:t>کم ارفدت ارفادها</w:t>
      </w:r>
      <w:r>
        <w:rPr>
          <w:rStyle w:val="FootnoteAnchor"/>
          <w:rtl w:val="true"/>
        </w:rPr>
        <w:footnoteReference w:id="26"/>
      </w:r>
      <w:r>
        <w:rPr>
          <w:rFonts w:ascii="IRNazanin" w:hAnsi="IRNazanin" w:eastAsia="IRNazanin"/>
          <w:color w:val="111111"/>
          <w:sz w:val="28"/>
          <w:sz w:val="28"/>
          <w:szCs w:val="28"/>
          <w:rtl w:val="true"/>
          <w:lang w:bidi="fa-IR"/>
        </w:rPr>
        <w:t>و رفادها</w:t>
      </w:r>
    </w:p>
    <w:p>
      <w:pPr>
        <w:pStyle w:val="BookText"/>
        <w:rPr/>
      </w:pPr>
      <w:r>
        <w:rPr>
          <w:rFonts w:ascii="Amiri" w:hAnsi="Amiri" w:eastAsia="Amiri" w:cs="Amiri"/>
          <w:color w:val="111111"/>
          <w:sz w:val="28"/>
          <w:sz w:val="28"/>
          <w:szCs w:val="28"/>
          <w:rtl w:val="true"/>
          <w:lang w:bidi="ar-SA"/>
        </w:rPr>
        <w:t>ما ان رأت أهل الزهادة زهده</w:t>
      </w:r>
    </w:p>
    <w:p>
      <w:pPr>
        <w:pStyle w:val="BookText"/>
        <w:rPr/>
      </w:pPr>
      <w:r>
        <w:rPr>
          <w:rFonts w:ascii="IRNazanin" w:hAnsi="IRNazanin" w:eastAsia="IRNazanin"/>
          <w:color w:val="111111"/>
          <w:sz w:val="28"/>
          <w:sz w:val="28"/>
          <w:szCs w:val="28"/>
          <w:rtl w:val="true"/>
          <w:lang w:bidi="fa-IR"/>
        </w:rPr>
        <w:t>الا و راق بزهده زهادها</w:t>
      </w:r>
    </w:p>
    <w:p>
      <w:pPr>
        <w:pStyle w:val="BookText"/>
        <w:rPr/>
      </w:pPr>
      <w:r>
        <w:rPr>
          <w:rFonts w:ascii="IRNazanin" w:hAnsi="IRNazanin" w:eastAsia="IRNazanin"/>
          <w:color w:val="111111"/>
          <w:sz w:val="28"/>
          <w:sz w:val="28"/>
          <w:szCs w:val="28"/>
          <w:rtl w:val="true"/>
          <w:lang w:bidi="fa-IR"/>
        </w:rPr>
        <w:t>لکما العزا یا أیها العلمان فی</w:t>
      </w:r>
    </w:p>
    <w:p>
      <w:pPr>
        <w:pStyle w:val="BookText"/>
        <w:rPr/>
      </w:pPr>
      <w:r>
        <w:rPr>
          <w:rFonts w:ascii="IRNazanin" w:hAnsi="IRNazanin" w:eastAsia="IRNazanin"/>
          <w:color w:val="111111"/>
          <w:sz w:val="28"/>
          <w:sz w:val="28"/>
          <w:szCs w:val="28"/>
          <w:rtl w:val="true"/>
          <w:lang w:bidi="fa-IR"/>
        </w:rPr>
        <w:t>فقماء اورت فی القلوب زنادها</w:t>
      </w:r>
    </w:p>
    <w:p>
      <w:pPr>
        <w:pStyle w:val="BookText"/>
        <w:rPr/>
      </w:pPr>
      <w:r>
        <w:rPr>
          <w:rFonts w:ascii="IRNazanin" w:hAnsi="IRNazanin" w:eastAsia="IRNazanin"/>
          <w:color w:val="111111"/>
          <w:sz w:val="28"/>
          <w:sz w:val="28"/>
          <w:szCs w:val="28"/>
          <w:rtl w:val="true"/>
          <w:lang w:bidi="fa-IR"/>
        </w:rPr>
        <w:t>لسلالة العلیاء لاکرم والد</w:t>
      </w:r>
    </w:p>
    <w:p>
      <w:pPr>
        <w:pStyle w:val="BookText"/>
        <w:rPr/>
      </w:pPr>
      <w:r>
        <w:rPr>
          <w:rFonts w:ascii="IRNazanin" w:hAnsi="IRNazanin" w:eastAsia="IRNazanin"/>
          <w:color w:val="111111"/>
          <w:sz w:val="28"/>
          <w:sz w:val="28"/>
          <w:szCs w:val="28"/>
          <w:rtl w:val="true"/>
          <w:lang w:bidi="fa-IR"/>
        </w:rPr>
        <w:t>آباه اورثت العلی اولادها</w:t>
      </w:r>
    </w:p>
    <w:p>
      <w:pPr>
        <w:pStyle w:val="BookText"/>
        <w:rPr/>
      </w:pPr>
      <w:r>
        <w:rPr>
          <w:rFonts w:ascii="IRNazanin" w:hAnsi="IRNazanin" w:eastAsia="IRNazanin"/>
          <w:color w:val="111111"/>
          <w:sz w:val="28"/>
          <w:sz w:val="28"/>
          <w:szCs w:val="28"/>
          <w:rtl w:val="true"/>
          <w:lang w:bidi="fa-IR"/>
        </w:rPr>
        <w:t>ناصر حسین فتی المعالی من هوی</w:t>
      </w:r>
    </w:p>
    <w:p>
      <w:pPr>
        <w:pStyle w:val="BookText"/>
        <w:rPr/>
      </w:pPr>
      <w:r>
        <w:rPr>
          <w:rFonts w:ascii="IRNazanin" w:hAnsi="IRNazanin" w:eastAsia="IRNazanin"/>
          <w:color w:val="111111"/>
          <w:sz w:val="28"/>
          <w:sz w:val="28"/>
          <w:szCs w:val="28"/>
          <w:rtl w:val="true"/>
          <w:lang w:bidi="fa-IR"/>
        </w:rPr>
        <w:t>نصب الفخار طریقها و تلادها</w:t>
      </w:r>
    </w:p>
    <w:p>
      <w:pPr>
        <w:pStyle w:val="BookText"/>
        <w:rPr/>
      </w:pPr>
      <w:r>
        <w:rPr>
          <w:rFonts w:ascii="IRNazanin" w:hAnsi="IRNazanin" w:eastAsia="IRNazanin"/>
          <w:color w:val="111111"/>
          <w:sz w:val="28"/>
          <w:sz w:val="28"/>
          <w:szCs w:val="28"/>
          <w:rtl w:val="true"/>
          <w:lang w:bidi="fa-IR"/>
        </w:rPr>
        <w:t>ان قام فینا عن أبیه خلیفة</w:t>
      </w:r>
    </w:p>
    <w:p>
      <w:pPr>
        <w:pStyle w:val="BookText"/>
        <w:rPr/>
      </w:pPr>
      <w:r>
        <w:rPr>
          <w:rFonts w:ascii="IRNazanin" w:hAnsi="IRNazanin" w:eastAsia="IRNazanin"/>
          <w:color w:val="111111"/>
          <w:sz w:val="28"/>
          <w:sz w:val="28"/>
          <w:szCs w:val="28"/>
          <w:rtl w:val="true"/>
          <w:lang w:bidi="fa-IR"/>
        </w:rPr>
        <w:t>فالشبل یخلف فی الشری أسادها</w:t>
      </w:r>
    </w:p>
    <w:p>
      <w:pPr>
        <w:pStyle w:val="BookText"/>
        <w:rPr/>
      </w:pPr>
      <w:r>
        <w:rPr>
          <w:rFonts w:ascii="IRNazanin" w:hAnsi="IRNazanin" w:eastAsia="IRNazanin"/>
          <w:color w:val="111111"/>
          <w:sz w:val="28"/>
          <w:sz w:val="28"/>
          <w:szCs w:val="28"/>
          <w:rtl w:val="true"/>
          <w:lang w:bidi="fa-IR"/>
        </w:rPr>
        <w:t>و شقیقه ذاکر حسین المقتفی</w:t>
      </w:r>
    </w:p>
    <w:p>
      <w:pPr>
        <w:pStyle w:val="BookText"/>
        <w:rPr/>
      </w:pPr>
      <w:r>
        <w:rPr>
          <w:rFonts w:ascii="IRNazanin" w:hAnsi="IRNazanin" w:eastAsia="IRNazanin"/>
          <w:color w:val="111111"/>
          <w:sz w:val="28"/>
          <w:sz w:val="28"/>
          <w:szCs w:val="28"/>
          <w:rtl w:val="true"/>
          <w:lang w:bidi="fa-IR"/>
        </w:rPr>
        <w:t>لذوی العلوم رشادها و سدادها</w:t>
      </w:r>
    </w:p>
    <w:p>
      <w:pPr>
        <w:pStyle w:val="BookText"/>
        <w:rPr/>
      </w:pPr>
      <w:r>
        <w:rPr>
          <w:rFonts w:ascii="IRNazanin" w:hAnsi="IRNazanin" w:eastAsia="IRNazanin"/>
          <w:color w:val="111111"/>
          <w:sz w:val="28"/>
          <w:sz w:val="28"/>
          <w:szCs w:val="28"/>
          <w:rtl w:val="true"/>
          <w:lang w:bidi="fa-IR"/>
        </w:rPr>
        <w:t>فرع زکی من دوحة العلم التی</w:t>
      </w:r>
    </w:p>
    <w:p>
      <w:pPr>
        <w:pStyle w:val="BookText"/>
        <w:rPr/>
      </w:pPr>
      <w:r>
        <w:rPr>
          <w:rFonts w:ascii="IRNazanin" w:hAnsi="IRNazanin" w:eastAsia="IRNazanin"/>
          <w:color w:val="111111"/>
          <w:sz w:val="28"/>
          <w:sz w:val="28"/>
          <w:szCs w:val="28"/>
          <w:rtl w:val="true"/>
          <w:lang w:bidi="fa-IR"/>
        </w:rPr>
        <w:t>منحت جنی ثمارها روادها</w:t>
      </w:r>
    </w:p>
    <w:p>
      <w:pPr>
        <w:pStyle w:val="BookText"/>
        <w:rPr/>
      </w:pPr>
      <w:r>
        <w:rPr>
          <w:rFonts w:ascii="IRNazanin" w:hAnsi="IRNazanin" w:eastAsia="IRNazanin"/>
          <w:color w:val="111111"/>
          <w:sz w:val="28"/>
          <w:sz w:val="28"/>
          <w:szCs w:val="28"/>
          <w:rtl w:val="true"/>
          <w:lang w:bidi="fa-IR"/>
        </w:rPr>
        <w:t>هی اسرة الشرف التی أم العلی</w:t>
      </w:r>
    </w:p>
    <w:p>
      <w:pPr>
        <w:pStyle w:val="BookText"/>
        <w:rPr/>
      </w:pPr>
      <w:r>
        <w:rPr>
          <w:rFonts w:ascii="IRNazanin" w:hAnsi="IRNazanin" w:eastAsia="IRNazanin"/>
          <w:color w:val="111111"/>
          <w:sz w:val="28"/>
          <w:sz w:val="28"/>
          <w:szCs w:val="28"/>
          <w:rtl w:val="true"/>
          <w:lang w:bidi="fa-IR"/>
        </w:rPr>
        <w:t>قد وطدت فوق السماک مهادها</w:t>
      </w:r>
    </w:p>
    <w:p>
      <w:pPr>
        <w:pStyle w:val="BookText"/>
        <w:rPr/>
      </w:pPr>
      <w:r>
        <w:rPr>
          <w:rFonts w:ascii="IRNazanin" w:hAnsi="IRNazanin" w:eastAsia="IRNazanin"/>
          <w:color w:val="111111"/>
          <w:sz w:val="28"/>
          <w:sz w:val="28"/>
          <w:szCs w:val="28"/>
          <w:rtl w:val="true"/>
          <w:lang w:bidi="fa-IR"/>
        </w:rPr>
        <w:t>انی تدانیها الملوک و ان سمت</w:t>
      </w:r>
    </w:p>
    <w:p>
      <w:pPr>
        <w:pStyle w:val="BookText"/>
        <w:rPr/>
      </w:pPr>
      <w:r>
        <w:rPr>
          <w:rFonts w:ascii="IRNazanin" w:hAnsi="IRNazanin" w:eastAsia="IRNazanin"/>
          <w:color w:val="111111"/>
          <w:sz w:val="28"/>
          <w:sz w:val="28"/>
          <w:szCs w:val="28"/>
          <w:rtl w:val="true"/>
          <w:lang w:bidi="fa-IR"/>
        </w:rPr>
        <w:t>شرفا فما هی فی العلاء اندادها</w:t>
      </w:r>
    </w:p>
    <w:p>
      <w:pPr>
        <w:pStyle w:val="BookText"/>
        <w:rPr/>
      </w:pPr>
      <w:r>
        <w:rPr>
          <w:rFonts w:ascii="IRNazanin" w:hAnsi="IRNazanin" w:eastAsia="IRNazanin"/>
          <w:color w:val="111111"/>
          <w:sz w:val="28"/>
          <w:sz w:val="28"/>
          <w:szCs w:val="28"/>
          <w:rtl w:val="true"/>
          <w:lang w:bidi="fa-IR"/>
        </w:rPr>
        <w:t>مدت علی الجواز سرادق عزة</w:t>
      </w:r>
    </w:p>
    <w:p>
      <w:pPr>
        <w:pStyle w:val="BookText"/>
        <w:rPr/>
      </w:pPr>
      <w:r>
        <w:rPr>
          <w:rFonts w:ascii="IRNazanin" w:hAnsi="IRNazanin" w:eastAsia="IRNazanin"/>
          <w:color w:val="111111"/>
          <w:sz w:val="28"/>
          <w:sz w:val="28"/>
          <w:szCs w:val="28"/>
          <w:rtl w:val="true"/>
          <w:lang w:bidi="fa-IR"/>
        </w:rPr>
        <w:t>ضربت علی هام السما أوتادها</w:t>
      </w:r>
    </w:p>
    <w:p>
      <w:pPr>
        <w:pStyle w:val="BookText"/>
        <w:rPr/>
      </w:pPr>
      <w:r>
        <w:rPr>
          <w:rFonts w:ascii="Amiri" w:hAnsi="Amiri" w:eastAsia="Amiri" w:cs="Amiri"/>
          <w:color w:val="111111"/>
          <w:sz w:val="28"/>
          <w:sz w:val="28"/>
          <w:szCs w:val="28"/>
          <w:rtl w:val="true"/>
          <w:lang w:bidi="ar-SA"/>
        </w:rPr>
        <w:t>أ هداة هذا الخلق صبرا انما</w:t>
      </w:r>
    </w:p>
    <w:p>
      <w:pPr>
        <w:pStyle w:val="BookText"/>
        <w:rPr/>
      </w:pPr>
      <w:r>
        <w:rPr>
          <w:rFonts w:ascii="IRNazanin" w:hAnsi="IRNazanin" w:eastAsia="IRNazanin"/>
          <w:color w:val="111111"/>
          <w:sz w:val="28"/>
          <w:sz w:val="28"/>
          <w:szCs w:val="28"/>
          <w:rtl w:val="true"/>
          <w:lang w:bidi="fa-IR"/>
        </w:rPr>
        <w:t>برشادکم تقفوا الانام رشادها</w:t>
      </w:r>
    </w:p>
    <w:p>
      <w:pPr>
        <w:pStyle w:val="BookText"/>
        <w:rPr/>
      </w:pPr>
      <w:r>
        <w:rPr>
          <w:rFonts w:ascii="IRNazanin" w:hAnsi="IRNazanin" w:eastAsia="IRNazanin"/>
          <w:color w:val="111111"/>
          <w:sz w:val="28"/>
          <w:sz w:val="28"/>
          <w:szCs w:val="28"/>
          <w:rtl w:val="true"/>
          <w:lang w:bidi="fa-IR"/>
        </w:rPr>
        <w:t>لو کان ینفعنا التأسف فارقت</w:t>
      </w:r>
    </w:p>
    <w:p>
      <w:pPr>
        <w:pStyle w:val="BookText"/>
        <w:rPr/>
      </w:pPr>
      <w:r>
        <w:rPr>
          <w:rFonts w:ascii="IRNazanin" w:hAnsi="IRNazanin" w:eastAsia="IRNazanin"/>
          <w:color w:val="111111"/>
          <w:sz w:val="28"/>
          <w:sz w:val="28"/>
          <w:szCs w:val="28"/>
          <w:rtl w:val="true"/>
          <w:lang w:bidi="fa-IR"/>
        </w:rPr>
        <w:t>لفقیدنا أرواحنا أجسادها</w:t>
      </w:r>
    </w:p>
    <w:p>
      <w:pPr>
        <w:pStyle w:val="BookText"/>
        <w:rPr/>
      </w:pPr>
      <w:r>
        <w:rPr>
          <w:rFonts w:ascii="IRNazanin" w:hAnsi="IRNazanin" w:eastAsia="IRNazanin"/>
          <w:color w:val="111111"/>
          <w:sz w:val="28"/>
          <w:sz w:val="28"/>
          <w:szCs w:val="28"/>
          <w:rtl w:val="true"/>
          <w:lang w:bidi="fa-IR"/>
        </w:rPr>
        <w:t>ان قام مأتمنا علیه فانما</w:t>
      </w:r>
    </w:p>
    <w:p>
      <w:pPr>
        <w:pStyle w:val="BookText"/>
        <w:rPr/>
      </w:pPr>
      <w:r>
        <w:rPr>
          <w:rFonts w:ascii="IRNazanin" w:hAnsi="IRNazanin" w:eastAsia="IRNazanin"/>
          <w:color w:val="111111"/>
          <w:sz w:val="28"/>
          <w:sz w:val="28"/>
          <w:szCs w:val="28"/>
          <w:rtl w:val="true"/>
          <w:lang w:bidi="fa-IR"/>
        </w:rPr>
        <w:t>حور الجنان رأت به أعیادها</w:t>
      </w:r>
    </w:p>
    <w:p>
      <w:pPr>
        <w:pStyle w:val="BookText"/>
        <w:rPr/>
      </w:pPr>
      <w:r>
        <w:rPr>
          <w:rFonts w:ascii="IRNazanin" w:hAnsi="IRNazanin" w:eastAsia="IRNazanin"/>
          <w:color w:val="111111"/>
          <w:sz w:val="28"/>
          <w:sz w:val="28"/>
          <w:szCs w:val="28"/>
          <w:rtl w:val="true"/>
          <w:lang w:bidi="fa-IR"/>
        </w:rPr>
        <w:t>و إلیکم غراء نظم لم یکن</w:t>
      </w:r>
    </w:p>
    <w:p>
      <w:pPr>
        <w:pStyle w:val="BookText"/>
        <w:rPr/>
      </w:pPr>
      <w:r>
        <w:rPr>
          <w:rFonts w:ascii="IRNazanin" w:hAnsi="IRNazanin" w:eastAsia="IRNazanin"/>
          <w:color w:val="111111"/>
          <w:sz w:val="28"/>
          <w:sz w:val="28"/>
          <w:szCs w:val="28"/>
          <w:rtl w:val="true"/>
          <w:lang w:bidi="fa-IR"/>
        </w:rPr>
        <w:t>لیمل من أصغی لها انشادها</w:t>
      </w:r>
    </w:p>
    <w:p>
      <w:pPr>
        <w:pStyle w:val="BookText"/>
        <w:rPr/>
      </w:pPr>
      <w:r>
        <w:rPr>
          <w:rFonts w:ascii="IRNazanin" w:hAnsi="IRNazanin" w:eastAsia="IRNazanin"/>
          <w:color w:val="111111"/>
          <w:sz w:val="28"/>
          <w:sz w:val="28"/>
          <w:szCs w:val="28"/>
          <w:rtl w:val="true"/>
          <w:lang w:bidi="fa-IR"/>
        </w:rPr>
        <w:t>و یود سامعها إذا ما انشدت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ان منشدها علیه اعادها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القصائد المشکلة فی المراثی المثکلة</w:t>
      </w:r>
      <w:r>
        <w:rPr>
          <w:rFonts w:eastAsia="IRNazanin" w:cs="IRNazanin"/>
          <w:color w:val="111111"/>
          <w:sz w:val="28"/>
          <w:szCs w:val="28"/>
          <w:rtl w:val="true"/>
          <w:lang w:bidi="fa-IR"/>
        </w:rPr>
        <w:t>-</w:t>
      </w:r>
      <w:bookmarkStart w:id="12" w:name="pg11437_141884"/>
    </w:p>
    <w:p>
      <w:pPr>
        <w:pStyle w:val="Heading3"/>
        <w:numPr>
          <w:ilvl w:val="2"/>
          <w:numId w:val="1"/>
        </w:numPr>
        <w:rPr/>
      </w:pPr>
      <w:bookmarkStart w:id="13" w:name="__RefHeading___Toc1626465_73709187"/>
      <w:bookmarkStart w:id="14" w:name="_Toc5"/>
      <w:bookmarkEnd w:id="12"/>
      <w:bookmarkEnd w:id="13"/>
      <w:r>
        <w:rPr>
          <w:rtl w:val="true"/>
        </w:rPr>
        <w:t>ادامه جواب مؤلف از کلمات مزیفه رازی</w:t>
      </w:r>
      <w:bookmarkEnd w:id="14"/>
    </w:p>
    <w:p>
      <w:pPr>
        <w:pStyle w:val="Heading4"/>
        <w:numPr>
          <w:ilvl w:val="3"/>
          <w:numId w:val="1"/>
        </w:numPr>
        <w:rPr/>
      </w:pPr>
      <w:bookmarkStart w:id="15" w:name="__RefHeading___Toc1626467_73709187"/>
      <w:bookmarkStart w:id="16" w:name="_Toc6"/>
      <w:bookmarkEnd w:id="15"/>
      <w:r>
        <w:rPr>
          <w:rtl w:val="true"/>
        </w:rPr>
        <w:t>ادامه بررسی جاحظ</w:t>
      </w:r>
      <w:bookmarkEnd w:id="16"/>
    </w:p>
    <w:p>
      <w:pPr>
        <w:pStyle w:val="Heading5"/>
        <w:numPr>
          <w:ilvl w:val="4"/>
          <w:numId w:val="1"/>
        </w:numPr>
        <w:rPr/>
      </w:pPr>
      <w:bookmarkStart w:id="17" w:name="__RefHeading___Toc1626469_73709187"/>
      <w:bookmarkStart w:id="18" w:name="_Toc7"/>
      <w:bookmarkEnd w:id="17"/>
      <w:r>
        <w:rPr>
          <w:rtl w:val="true"/>
        </w:rPr>
        <w:t>حال جاحظ در اعتراف بحق و انحراف از آن حال یهود است</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حال جاحظ کنود مماثل است با حال جمعی از یهود عنود، که ایشان هم با وصف اعتراف بحقیقت جناب رسالت‌مآب صلی اللّه علیه و آله و سلم، و علم بفضائل و مناقب آن حضرت، و اظهار سرور و استبشار بظهور آن عالی تبار، و استفتاح ببعثت آن حضرت بر کفار اشرار، هر گاه آن حضرت مبعوث شد، راه حسد و عداوت سپردند، و طریق انکار و خلاف پیمودند</w:t>
      </w:r>
      <w:r>
        <w:rPr>
          <w:rFonts w:eastAsia="IRNazanin" w:cs="IRNazanin"/>
          <w:color w:val="111111"/>
          <w:sz w:val="28"/>
          <w:szCs w:val="28"/>
          <w:rtl w:val="true"/>
          <w:lang w:bidi="fa-IR"/>
        </w:rPr>
        <w:t>) .</w:t>
      </w:r>
    </w:p>
    <w:p>
      <w:pPr>
        <w:pStyle w:val="Heading5"/>
        <w:numPr>
          <w:ilvl w:val="4"/>
          <w:numId w:val="1"/>
        </w:numPr>
        <w:rPr/>
      </w:pPr>
      <w:bookmarkStart w:id="19" w:name="__RefHeading___Toc1626471_73709187"/>
      <w:bookmarkStart w:id="20" w:name="_Toc8"/>
      <w:bookmarkEnd w:id="19"/>
      <w:r>
        <w:rPr>
          <w:rtl w:val="true"/>
        </w:rPr>
        <w:t>احبار یهود تبع را از اوصاف پیغمبر صلی الله علیه و آله خبر دادند</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نعیم احمد بن عبد اللّه الاصبهانی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عمر بن محمد بن جعفر، حدثنا ابراهیم بن السندی، حدثنا النضر</w:t>
      </w:r>
      <w:r>
        <w:rPr>
          <w:rStyle w:val="FootnoteAnchor"/>
          <w:rtl w:val="true"/>
        </w:rPr>
        <w:footnoteReference w:id="27"/>
      </w:r>
      <w:r>
        <w:rPr>
          <w:rFonts w:ascii="IRNazanin" w:hAnsi="IRNazanin" w:eastAsia="IRNazanin"/>
          <w:color w:val="111111"/>
          <w:sz w:val="28"/>
          <w:sz w:val="28"/>
          <w:szCs w:val="28"/>
          <w:rtl w:val="true"/>
          <w:lang w:bidi="fa-IR"/>
        </w:rPr>
        <w:t>بن سلمة، حدثنا یحیی بن ابراهیم بن أبی قتیلة، عن أبی القاسم بن الزناد، عن ابن أبی حبیبة، عن داود بن الحصین، عن عکرمة، عن ابن عباس، عن ابی بن کعب، قال مامول الیهودی لتبّع، و هو یومئذ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ان هذا بلد یکون</w:t>
      </w:r>
    </w:p>
    <w:p>
      <w:pPr>
        <w:pStyle w:val="BookText"/>
        <w:rPr/>
      </w:pPr>
      <w:r>
        <w:rPr>
          <w:rFonts w:ascii="IRNazanin" w:hAnsi="IRNazanin" w:eastAsia="IRNazanin"/>
          <w:color w:val="111111"/>
          <w:sz w:val="28"/>
          <w:sz w:val="28"/>
          <w:szCs w:val="28"/>
          <w:rtl w:val="true"/>
          <w:lang w:bidi="fa-IR"/>
        </w:rPr>
        <w:t>إلیه مهاجر نبی مولده مکة، و اسمه أحمد، و هذه دار هجرته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یهود قریظة، و النظیر، و فدک و خیبر یجدون صفة رسول اللّه صلی اللّه علیه و سلم عندهم، قبل أن یبعث، و أن دار هجرته المدینة، فلما ولد رسول اللّه صلی اللّه علیه و سلم، قالت أحبار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أحمد اللیلة، هذا الکوکب قد طلع، فلما تنبأ،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تنبأ أحمد کانوا یعرفون ذلک و یقرّون به و یصفونه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ابو بکر</w:t>
      </w:r>
      <w:r>
        <w:rPr>
          <w:rStyle w:val="FootnoteAnchor"/>
          <w:rtl w:val="true"/>
        </w:rPr>
        <w:footnoteReference w:id="28"/>
      </w:r>
      <w:r>
        <w:rPr>
          <w:rFonts w:ascii="IRNazanin" w:hAnsi="IRNazanin" w:eastAsia="IRNazanin"/>
          <w:color w:val="111111"/>
          <w:sz w:val="28"/>
          <w:sz w:val="28"/>
          <w:szCs w:val="28"/>
          <w:rtl w:val="true"/>
          <w:lang w:bidi="fa-IR"/>
        </w:rPr>
        <w:t>بن شقیر النحوی، حدثنا أحمد بن عبید بن ناصح، حدثنا محمد بن عمر الواقدی، حدثنی سلیمان بن داود بن الحصین، عن أبیه عن عکرمة، عن ابن عباس، عن ابی بن کعب، نحو قصة تبع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الی هذه البلدة سبیل، و ما کان لیکون خرابها علی یدی، فخرج تبع منصرفا الی الیمن، و خرجت معه أحبار یهود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عمر بن محمد بن جعفر، حدثنا ابراهیم بن السندی، حدثنا النضر بن سلمة، حدثنی یحیی بن ابراهیم بن قتیلة، عن صالح بن محمد بن صالح عن أبیه، عن عاصم بن عمر بن قتادة، عن نملة بن أبی نملة، عن أبیه أبی نملة،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یهود بنی قریظة یدرسون ذکر رسول اللّه صلی اللّه علیه و سلم فی کتبهم، و یعلمون الولدان بصفته، و اسمه، و مهاجره إلینا المدینة، فلمّا ظهر رسول اللّه صلی اللّه علیه و سلم حسدوا و بغوا و أنکروا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عمر بن محمد بن جعفر، حدثنا ابراهیم بن السندی، حدثنا النضر بن سلمة، حدثنی عبد الجبار بن سعید المساحقی، عن أبی بکر بن عبد اللّه العامری، عن سلیمان بن سحیم، و ربیح بن عبد الرحمن بن أبی سعید الخدری،</w:t>
      </w:r>
      <w:r>
        <w:rPr>
          <w:rStyle w:val="FootnoteAnchor"/>
          <w:rtl w:val="true"/>
        </w:rPr>
        <w:footnoteReference w:id="29"/>
      </w:r>
      <w:r>
        <w:rPr>
          <w:rFonts w:ascii="IRNazanin" w:hAnsi="IRNazanin" w:eastAsia="IRNazanin"/>
          <w:color w:val="111111"/>
          <w:sz w:val="28"/>
          <w:sz w:val="28"/>
          <w:szCs w:val="28"/>
          <w:rtl w:val="true"/>
          <w:lang w:bidi="fa-IR"/>
        </w:rPr>
        <w:t>عن أبیه،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سعد بن مالک ابن سنان عن ابیه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بنی عبد الاشهل یوما لا تحدث فیهم و نحن یومئذ فی هدنة من الحرب، فسمعت یوشع الیهودی،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 خروج نبی یقال له أحمد، یخرج من الحرم، فقال له خلیفة بن ثعلبة الاشهلی کالمستهزئ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لیس بالقصیر و لا بالطویل، فی عینیه حمرة یلبس الشملة، و یرکب الحمار، سیفه علی عاتقه، و هذا البلد مهاجره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الی قومی بنی خدرة، و أنا یومئذ أتعجب مما یقول یوشع، فأسمع رجلا منا یقول و یوشع لا یقول هذا وحده، کل یهود یثرب تقول هکذا، قال أبی مالک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حتی جئت بنی قریظة فأخذوا جمیعا فتذاکروا النبی صلی اللّه علیه و سلم فقال الزبیر بن 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طلع الکواکب الاحمر الذی لم یطلع الا بخروج نبی و ظهوره، و لم یبق أحد الا أحمد، و هذه مهاجره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رسول اللّه صلی اللّه علیه و سلم المدینة أخبره أبی هذا الخبر،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أسلم الزبیر و ذووه من رؤساء یهود کلها انما هم له تبع</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عمر بن محمد، حدثنا ابراهیم بن السندی، حدثنا النضر بن سلمة، حدثنا یحیی بن ابراهیم بن أبی قتیلة، عن صالح بن محمد بن صالح، عن أبیه، عن عاصم</w:t>
      </w:r>
      <w:r>
        <w:rPr>
          <w:rStyle w:val="FootnoteAnchor"/>
          <w:rtl w:val="true"/>
        </w:rPr>
        <w:footnoteReference w:id="30"/>
      </w:r>
      <w:r>
        <w:rPr>
          <w:rFonts w:ascii="IRNazanin" w:hAnsi="IRNazanin" w:eastAsia="IRNazanin"/>
          <w:color w:val="111111"/>
          <w:sz w:val="28"/>
          <w:sz w:val="28"/>
          <w:szCs w:val="28"/>
          <w:rtl w:val="true"/>
          <w:lang w:bidi="fa-IR"/>
        </w:rPr>
        <w:t>بن عمر بن قتادة، عن محمود بن لبید، عن محمد بن 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بنی عبد الاشهل الا یهودی واحد یقال له یوشع، فسمعته و هو یقول و انی لغلام فی 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أظلکم خروج نبی یبعث من نحو هذا البیت، ثم أشار بیده الی بیت اللّه، فمن أدرکه فلیصدّقه، فبعث رسول اللّه صلی اللّه علیه و سلم فأسلمنا و هو بین أظهرنا و لم یسلم حسدا و بغیا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عمر بن جعفر، حدثنا ابراهیم بن السندی، حدثنا النضر بن سلمة، حدثنا یحیی بن ابراهیم بن أبی قتیلة، عن أبی القاسم بن أبی الزناد، عن اسحاق بن حازم، عن عبید اللّه ابن مقسم، عن یوسف بن عبد اللّه بن سلام، عن أبیه عبد اللّه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 تبّع حتی صدّق بالنبی صلی اللّه علیه و سلم أحمد، لما کان یهود یثرب یخبرونه أن تبعا مات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عمر بن محمد، حدثنا ابراهیم بن السندی، حدثنا النضر بن سلمة، حدثنا اسماعیل بن قیس بن سلیمان بن زید بن ثابت، عن ابراهیم بن یحیی بن زید ابن ثابت، عن أم سعد بنت سعد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ثابت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أحبار یهود بنی قریظة و النظیر یذکرون صفة النبی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طلع الکوکب الاحمر أخبروا أنه نبی، و انه لا نبی بعده، اسمه أحمد مهاجره الی یثرب، فلما قدم رسول اللّه صلی اللّه علیه و سلم المدینة و نزلها أنکروه و حسدوا و بغوا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النضر بن سلمة، حدثنا أبو عزیة محمد بن موسی، عن القاسم بن زرعة ابن عبد اللّه بن زیاد بن لبید، عن أبیه، عن جده، عن زیاد بن لبید رضی اللّه عنه، أنه حدث بأنه کان علی اطم من آطام المدینة، فسمع یا أهل یثرب یا أهل یثرب، ففزعنا و فزع الناس، قد ذهب و اللّه نبوة بنی اسرائیل، هذا نجم طلع بمولد أحمد و هو نبی آخر الانبیاء و مهاجره الی یثرب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حدثنا أبو عزیة محمد بن موسی، عن أبی حبیبة، عن داود بن الحصین عن عبد الرحمن بن عبد الرحمن، عن الحارث بن حزمة رضی اللّه عنه، قال کان یهود المدینة و یهود خیبر و یهود فدک یخبرون بصفة النبی صلی اللّه علیه و سلم، و أنه خارج، و أن مهاجره الی یثرب، و اسمه أحمد، و أنه یقتلهم قتل الذر حتی</w:t>
      </w:r>
    </w:p>
    <w:p>
      <w:pPr>
        <w:pStyle w:val="BookText"/>
        <w:rPr/>
      </w:pPr>
      <w:r>
        <w:rPr>
          <w:rFonts w:ascii="IRNazanin" w:hAnsi="IRNazanin" w:eastAsia="IRNazanin"/>
          <w:color w:val="111111"/>
          <w:sz w:val="28"/>
          <w:sz w:val="28"/>
          <w:szCs w:val="28"/>
          <w:rtl w:val="true"/>
          <w:lang w:bidi="fa-IR"/>
        </w:rPr>
        <w:t>یدخلهم فی دینه، و أنه ینزل علیه کتاب اللّه کما نزل علی موسی التوریة، و کانوا یخبرون، فلما نزل النبی صلی اللّه علیه و سلم أنکروه و حسدوه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مسطور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نعوته و صفاته صلی اللّه علیه و سلم فی الکتب المنزلة و عند الرهابنة و الاساقفة و الاحبار من أهل الکتابین مستفیض، و کانوا یرجعون فی أمر بعثته و ارساله الی علم متیقن کالضروری، لتبشیر الانبیاء صلوات اللّه علیهم به و بارساله، و ایصائهم امتهم بتصدیقه ان أدرکوه، و ما کانت فی أیدیهم من الکتب و العهود المتقدمة المتوارثة عن آبائهم و أسلافهم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روایتی باین اسناد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حبیب، حدثنا محمد، حدثنا أحمد، حدثنا ابراهیم بن سعد عن محمد ابن اسحاق الخ گفته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عن محمد ابن اسحاق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عکرمة مولی ابن عباس، أو عن سعید بن جبیر، عن بن عباس أن یهود کانوا یستفتحون علی الاوس و الخزرج برسول اللّه صلی اللّه علیه و سلم قبل مبعثه، فلما بعثه اللّه من العرب، کفروا به و جحدوا ما کانوا یقولون فیه، فقال لهم معاذ بن جبل، و بشر بن البراء بن معرور أخو بنی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الیهود اتقوا اللّه و أسلموا، قد کنتم تستفتحون علینا بمحمد صلی اللّه علیه و سلم و انا أهل شرک، و تخبروننا بأنه مبعوث، و تصفونه لنا بصفته، فقال سلام بن 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بالذی کنا نذکر لکم، ما جائنا بشیء نعرفه، فأنزل اللّه تعالی فی ذلک من قولهم</w:t>
      </w:r>
      <w:r>
        <w:rPr>
          <w:rFonts w:eastAsia="IRNazanin" w:cs="IRNazanin"/>
          <w:color w:val="111111"/>
          <w:sz w:val="28"/>
          <w:szCs w:val="28"/>
          <w:rtl w:val="true"/>
          <w:lang w:bidi="fa-IR"/>
        </w:rPr>
        <w:t>:</w:t>
      </w:r>
      <w:bookmarkStart w:id="21" w:name="pg11437_141889"/>
    </w:p>
    <w:p>
      <w:pPr>
        <w:pStyle w:val="BookText"/>
        <w:rPr/>
      </w:pPr>
      <w:bookmarkEnd w:id="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کِتابٌ مِنْ عِنْدِ اَللّهِ مُصَدِّقٌ لِما مَعَهُمْ وَ کانُوا مِنْ قَبْلُ یَسْتَفْتِحُونَ</w:t>
      </w:r>
      <w:r>
        <w:rPr>
          <w:rStyle w:val="FootnoteAnchor"/>
          <w:rtl w:val="true"/>
        </w:rPr>
        <w:footnoteReference w:id="33"/>
      </w:r>
      <w:r>
        <w:rPr>
          <w:rFonts w:ascii="IRNazanin" w:hAnsi="IRNazanin" w:eastAsia="IRNazanin"/>
          <w:color w:val="111111"/>
          <w:sz w:val="28"/>
          <w:sz w:val="28"/>
          <w:szCs w:val="28"/>
          <w:rtl w:val="true"/>
          <w:lang w:bidi="fa-IR"/>
        </w:rPr>
        <w:t>الآیة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 w:name="__RefHeading___Toc1626473_73709187"/>
      <w:bookmarkStart w:id="23" w:name="_Toc9"/>
      <w:bookmarkEnd w:id="22"/>
      <w:r>
        <w:rPr>
          <w:rtl w:val="true"/>
        </w:rPr>
        <w:t>حال جاحظ مانند حال هرقل ملک روم است</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حال جاحظ مماثل است با حال هرقل ملک روم، که او اثبات علامات و دلائل نبوت جناب رسالت‌مآب صلی اللّه علیه و آله و سلم، از بیان ابو سفیان نموده، و علم بحقیت آن حضرت داشته، چنانچه از روایت بخاری، و مسلم، و واقدی که آنفا گذشته معلوم، و از عبارت سابقۀ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مفهوم، و معهذا اسلام نیاورد، بلکه ارسال جیوش و عساکر، برای حرب سید الاوائل و الاواخر علیه و آله الاطاهر السلام الازکی الفاخر نموده، 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ابراهیم</w:t>
      </w:r>
      <w:r>
        <w:rPr>
          <w:rStyle w:val="FootnoteAnchor"/>
          <w:rtl w:val="true"/>
        </w:rPr>
        <w:footnoteReference w:id="35"/>
      </w:r>
      <w:r>
        <w:rPr>
          <w:rFonts w:ascii="IRNazanin" w:hAnsi="IRNazanin" w:eastAsia="IRNazanin"/>
          <w:color w:val="111111"/>
          <w:sz w:val="28"/>
          <w:sz w:val="28"/>
          <w:szCs w:val="28"/>
          <w:rtl w:val="true"/>
          <w:lang w:bidi="fa-IR"/>
        </w:rPr>
        <w:t>، عن محمد بن اسحاق، عن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هرقل قال لدحیة الکلبی، حین قدم علیه بکتاب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انی لا علم أن صاحبک لنبی مرسل، و أنه الذی کنا ننتظره و نجده فی کتبنا، و لکنی أخاف الروم علی نفسی، و لو لا ذاک لاتبعته، فاذهبا الی ضغاطر الاسقف فاذکر له أمره، فهو و اللّه فی الروم أعظم منی، و أجوز عندهم قولا منی، فانظر ما ذا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فجاءه دحیة الکلبی فأخبره بما جاء به من رسول اللّه صلی اللّه علیه و سلم الی هرقل و الی ما یدعو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ضغاطر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صاحبک و اللّه نبی مرسل، فعرفه بصفته، و نجده فی کتابنا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فألقی ثیابا کانت علیه سودا، و لبس ثیابا بیضا، ثم أخذ عصاه فخرج علی الروم و هم فی الکنیسة،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الروم انه قد جاءنا کتاب من أحمد صلی اللّه علیه و سلم یدعونا فیه الی اللّه، و انی أشهد أن لا اله الا اللّه و أن أحمد عبده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فوثبوا علیه وثبة رجل واحد، فضربوه حتی قتلوه، فلما رجع دحیة الی هرقل أخبره الخبر، قال قد قلت لک انا نخافهم علی أنفسنا فضغاطر و اللّه کان أعظم عندهم و أجوز قولا منی</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أبو محمد بن حبان، حدثنا أبو بکر بن أبی عاصم، حدثنا وهب بن بقیة، حدثنا خالد، عن محمد بن عمرو، عن أبی سلمة، و یحیی بن عبد الرحمن ابن خاطب، عن أسامة بن زید،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عمرو بن نفیل، قال لی حبر من أحبار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خرج فی بلدک نبی أو هو خارج قد خرج نجمه، فارجع فصدقه و اتبعه و آمن به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جعفر بن محمد بن عمرو، حدثنا أبو حصین محمد بن الحسین، حدثنا یحیی بن عبد الحمید، حدثنا یحیی بن سلمة بن کهیل، عن أبیه، عن عبد اللّه ابن شدّاد بن الهاد، عن دحیة الکلبی، قال بعثنی النبی صلی اللّه علیه و سلم الی قیصر صاحب الروم بکتاب، فاستأذنت فقلت استأذنوا لرسول رسول اللّه صلی اللّه علیه و سلم فاتی قیصر،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الباب رجلا یزعم أنه رسول رسول اللّه،</w:t>
      </w:r>
    </w:p>
    <w:p>
      <w:pPr>
        <w:pStyle w:val="BookText"/>
        <w:rPr/>
      </w:pPr>
      <w:r>
        <w:rPr>
          <w:rFonts w:ascii="IRNazanin" w:hAnsi="IRNazanin" w:eastAsia="IRNazanin"/>
          <w:color w:val="111111"/>
          <w:sz w:val="28"/>
          <w:sz w:val="28"/>
          <w:szCs w:val="28"/>
          <w:rtl w:val="true"/>
          <w:lang w:bidi="fa-IR"/>
        </w:rPr>
        <w:t>ففزعوا لذلک،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 فادخلت علیه و عنده بطارقته، فأعطیته الکتاب، فقرئ علیه فاذا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محمد رسول اللّه الی قیصر صاحب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فنخر ابن أخ له أحمر أزرق سبط الشعر،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الکتاب الیوم لانه بدأ بنفسه، و کتب صاحب الروم، و لم یکتب ملک الروم، فقرأ الکتاب حتی فرغ منه، ثم أمرهم قیصر فخرجوا من عنده، ثم بعث الیّ فدخلت إلیه، فسألنی فأخبرته، فبعث الی الاسقف، فدخل علیه، و کان صاحب أمرهم یصدرون عن قوله، فلما قرأ الکتاب، قال الاسقف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الذی بشرنا به عیسی و موسی، هو و اللّه الذی کنا ننتظره، قال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تأمرنی؟ قال الاسقف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فانی مصدقه و متّبعه، فقال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أعرف أنه کذلک، و لکن لا أستطیع أن أفعل، ان فعلت ذهب ملکی و قتلتنی الروم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یحیی بن شرف النووی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در شرح روایت سابقه متضمن ارسال جناب رسالت‌مآب صلی اللّه علیه و آله و سلم کتاب را بهرقل گفته</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أعلم أنی أخلص إلیه لاحببت لقاءه، هکذا 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لتجشمت لقائه، و هو الاصح فی المعنی، و معناه لتکلفت الوصول إلیه، و ارتکبت المشقة فی ذلک، و لکن أخاف أن اقتطع دونه، و لا عذر له فی هذا، لانه قد عرف صدق النبی صلی اللّه علیه و سلم، و انما شح فی الملک و رغب فی الریاسة فآثرها علی</w:t>
      </w:r>
      <w:r>
        <w:rPr>
          <w:rStyle w:val="FootnoteAnchor"/>
          <w:rtl w:val="true"/>
        </w:rPr>
        <w:footnoteReference w:id="38"/>
      </w:r>
      <w:r>
        <w:rPr>
          <w:rFonts w:ascii="IRNazanin" w:hAnsi="IRNazanin" w:eastAsia="IRNazanin"/>
          <w:color w:val="111111"/>
          <w:sz w:val="28"/>
          <w:sz w:val="28"/>
          <w:szCs w:val="28"/>
          <w:rtl w:val="true"/>
          <w:lang w:bidi="fa-IR"/>
        </w:rPr>
        <w:t xml:space="preserve">نفسه، و قد جاء ذلک مصرحا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bookmarkStart w:id="24" w:name="pg11437_141892"/>
    </w:p>
    <w:p>
      <w:pPr>
        <w:pStyle w:val="BookText"/>
        <w:rPr/>
      </w:pPr>
      <w:bookmarkEnd w:id="24"/>
      <w:r>
        <w:rPr>
          <w:rFonts w:ascii="IRNazanin" w:hAnsi="IRNazanin" w:eastAsia="IRNazanin"/>
          <w:color w:val="111111"/>
          <w:sz w:val="28"/>
          <w:sz w:val="28"/>
          <w:szCs w:val="28"/>
          <w:rtl w:val="true"/>
          <w:lang w:bidi="fa-IR"/>
        </w:rPr>
        <w:t>و لو أراد اللّه هدایته لو فقه، کما وفق النجاشی، و ما زالت عنه الریاسة، و نسأل اللّه توفیقه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 w:name="__RefHeading___Toc1626475_73709187"/>
      <w:bookmarkStart w:id="26" w:name="_Toc10"/>
      <w:bookmarkEnd w:id="25"/>
      <w:r>
        <w:rPr>
          <w:rtl w:val="true"/>
        </w:rPr>
        <w:t>حال جاحظ در معرفت حقیقت و انحراف از آن حال معاویه است</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حال جاحظ مماثل است با حال معاویه، که او هم با وصف نهایت عداوت و بغض و عناد جناب أمیر المؤمنین علیه السلام، اعتراف بفضائل آن حضرت می‌کرد کما سمعت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معاویه بعد وفات آن حضرت بر آن حضرت گریسته، و هر گاه زوجه او تعجب از گریستن چنین عدو معاند و ملال چنین بغیض حاقد آغاز نهاد بجوابش هم کمال فضل آن حضرت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عماد الدین اسماعیل بن عمر الدمشقی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جریر بن عبد الحمید، عن مغیرة، قال لما جاء خبر قتل علی الی معاویة جعل یبکیه، فقالت له امرأته أ تبکیه و قد قاتلته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انک لا تدرین ما فقد الناس من الفضل و الفقه و العلم، و فی روایة أنها قالت له بالامس تقاتله و الیوم تبکیه</w:t>
      </w:r>
      <w:r>
        <w:rPr>
          <w:rFonts w:eastAsia="IRNazanin" w:cs="IRNazanin"/>
          <w:color w:val="111111"/>
          <w:sz w:val="28"/>
          <w:szCs w:val="28"/>
          <w:rtl w:val="true"/>
          <w:lang w:bidi="fa-IR"/>
        </w:rPr>
        <w:t>.</w:t>
      </w:r>
    </w:p>
    <w:p>
      <w:pPr>
        <w:pStyle w:val="Heading5"/>
        <w:numPr>
          <w:ilvl w:val="4"/>
          <w:numId w:val="1"/>
        </w:numPr>
        <w:rPr/>
      </w:pPr>
      <w:bookmarkStart w:id="27" w:name="__RefHeading___Toc1626477_73709187"/>
      <w:bookmarkStart w:id="28" w:name="_Toc11"/>
      <w:bookmarkEnd w:id="27"/>
      <w:r>
        <w:rPr>
          <w:rtl w:val="true"/>
        </w:rPr>
        <w:t>جاحظ در توصیف علی علیه السلام با عداوتش مانند عمرو بن عاص است</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حال جاحظ مماثل است با حال عمرو عاص، که با وصف کمال انهماک آن ناحق شناس در عداوت، و بغض وصی خیر الناس صلی اللّه علیه و آله الکرام، اشعار بلاغت شعار در نهایت مدح و ثنای آن حضرت</w:t>
      </w:r>
    </w:p>
    <w:p>
      <w:pPr>
        <w:pStyle w:val="BookText"/>
        <w:rPr/>
      </w:pPr>
      <w:r>
        <w:rPr>
          <w:rFonts w:ascii="IRNazanin" w:hAnsi="IRNazanin" w:eastAsia="IRNazanin"/>
          <w:color w:val="111111"/>
          <w:sz w:val="28"/>
          <w:sz w:val="28"/>
          <w:szCs w:val="28"/>
          <w:rtl w:val="true"/>
          <w:lang w:bidi="fa-IR"/>
        </w:rPr>
        <w:t>گفته، و جواهر زواهر گفتار بمثقب بیان سفته، و معاویه با آن همه مجانست و موافقت، ضبط نفس نتوانسته، بسماع آن شعر و ملیحة شهدت لها ضراتها و الفضل ما شهدت به الاعداء</w:t>
      </w:r>
    </w:p>
    <w:p>
      <w:pPr>
        <w:pStyle w:val="BookText"/>
        <w:rPr/>
      </w:pPr>
      <w:r>
        <w:rPr>
          <w:rFonts w:ascii="IRNazanin" w:hAnsi="IRNazanin" w:eastAsia="IRNazanin"/>
          <w:color w:val="111111"/>
          <w:sz w:val="28"/>
          <w:sz w:val="28"/>
          <w:szCs w:val="28"/>
          <w:rtl w:val="true"/>
          <w:lang w:bidi="fa-IR"/>
        </w:rPr>
        <w:t>خوانده، که از آن ظاهر است که فضل آن حضرت چندان بمرتبه ظهور و وضوح رسیده، که عمرو عاص با وصف عداوت جناب أمیر المؤمنین علیه السلام، شهادت بفضل آن حضرت داده، و فضل کامل همین است که اعداء بآن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محدث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کتب از تواریخ هست که چون خبر شهادت یافتن أمیر المؤمنین علیه السلام بشام رسید،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انقطع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مجلسی که خواصّ و اشراف شام حاضر بودند، و یک بدرۀ زر پیش خود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برخی از صفات و فضائل، و چندی از خواص و مزایای علی بن أبی طالب در این محفل بیان کند، مر اوراست این بدرۀ زر، عمرو عاص خود را از مکابره و معانده گذرانیده، بمقتضای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الکذوب قد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را بدیهة بر منصه عرض جلوه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طمعا فی البدرة الموعودة المشار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بحق و صدق و راستی گشاد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بآل محمد عرف الصواب و فی أبیاتهم نزل الکتاب</w:t>
      </w:r>
    </w:p>
    <w:p>
      <w:pPr>
        <w:pStyle w:val="BookText"/>
        <w:rPr/>
      </w:pPr>
      <w:r>
        <w:rPr>
          <w:rFonts w:ascii="IRNazanin" w:hAnsi="IRNazanin" w:eastAsia="IRNazanin"/>
          <w:color w:val="111111"/>
          <w:sz w:val="28"/>
          <w:sz w:val="28"/>
          <w:szCs w:val="28"/>
          <w:rtl w:val="true"/>
          <w:lang w:bidi="fa-IR"/>
        </w:rPr>
        <w:t>هم حجج الاله علی البرایا بهم و بجدهم لا یستراب</w:t>
      </w:r>
    </w:p>
    <w:p>
      <w:pPr>
        <w:pStyle w:val="BookText"/>
        <w:rPr/>
      </w:pPr>
      <w:r>
        <w:rPr>
          <w:rFonts w:ascii="IRNazanin" w:hAnsi="IRNazanin" w:eastAsia="IRNazanin"/>
          <w:color w:val="111111"/>
          <w:sz w:val="28"/>
          <w:sz w:val="28"/>
          <w:szCs w:val="28"/>
          <w:rtl w:val="true"/>
          <w:lang w:bidi="fa-IR"/>
        </w:rPr>
        <w:t>و لا سیما أبا حسن علیا له فی الحرب مرتبة تهاب</w:t>
      </w:r>
    </w:p>
    <w:p>
      <w:pPr>
        <w:pStyle w:val="BookText"/>
        <w:rPr/>
      </w:pPr>
      <w:r>
        <w:rPr>
          <w:rFonts w:ascii="IRNazanin" w:hAnsi="IRNazanin" w:eastAsia="IRNazanin"/>
          <w:color w:val="111111"/>
          <w:sz w:val="28"/>
          <w:sz w:val="28"/>
          <w:szCs w:val="28"/>
          <w:rtl w:val="true"/>
          <w:lang w:bidi="fa-IR"/>
        </w:rPr>
        <w:t>إذا نادت صوارمه نفوسا فلیس لها سواهنّ جواب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طعام المشرفیّ مهج الاعادی و فیض دم الرقاب لها شراب</w:t>
      </w:r>
      <w:bookmarkStart w:id="29" w:name="pg11437_141894"/>
    </w:p>
    <w:p>
      <w:pPr>
        <w:pStyle w:val="BookText"/>
        <w:rPr/>
      </w:pPr>
      <w:bookmarkEnd w:id="29"/>
      <w:r>
        <w:rPr>
          <w:rFonts w:ascii="IRNazanin" w:hAnsi="IRNazanin" w:eastAsia="IRNazanin"/>
          <w:color w:val="111111"/>
          <w:sz w:val="28"/>
          <w:sz w:val="28"/>
          <w:szCs w:val="28"/>
          <w:rtl w:val="true"/>
          <w:lang w:bidi="fa-IR"/>
        </w:rPr>
        <w:t>و من لم ینأ من أعدا علی فلیس له النجاة و لا ثواب</w:t>
      </w:r>
    </w:p>
    <w:p>
      <w:pPr>
        <w:pStyle w:val="BookText"/>
        <w:rPr/>
      </w:pPr>
      <w:r>
        <w:rPr>
          <w:rFonts w:ascii="IRNazanin" w:hAnsi="IRNazanin" w:eastAsia="IRNazanin"/>
          <w:color w:val="111111"/>
          <w:sz w:val="28"/>
          <w:sz w:val="28"/>
          <w:szCs w:val="28"/>
          <w:rtl w:val="true"/>
          <w:lang w:bidi="fa-IR"/>
        </w:rPr>
        <w:t>أمیر المؤمنین علیّ ذخری شفیع لی إذا قام الحساب</w:t>
      </w:r>
    </w:p>
    <w:p>
      <w:pPr>
        <w:pStyle w:val="BookText"/>
        <w:rPr/>
      </w:pPr>
      <w:r>
        <w:rPr>
          <w:rFonts w:ascii="IRNazanin" w:hAnsi="IRNazanin" w:eastAsia="IRNazanin"/>
          <w:color w:val="111111"/>
          <w:sz w:val="28"/>
          <w:sz w:val="28"/>
          <w:szCs w:val="28"/>
          <w:rtl w:val="true"/>
          <w:lang w:bidi="fa-IR"/>
        </w:rPr>
        <w:t>هو الفردوس لا یخفی علیکم هو الساقی علی الحوض الشراب</w:t>
      </w:r>
    </w:p>
    <w:p>
      <w:pPr>
        <w:pStyle w:val="BookText"/>
        <w:rPr/>
      </w:pPr>
      <w:r>
        <w:rPr>
          <w:rFonts w:ascii="IRNazanin" w:hAnsi="IRNazanin" w:eastAsia="IRNazanin"/>
          <w:color w:val="111111"/>
          <w:sz w:val="28"/>
          <w:sz w:val="28"/>
          <w:szCs w:val="28"/>
          <w:rtl w:val="true"/>
          <w:lang w:bidi="fa-IR"/>
        </w:rPr>
        <w:t>هو النبأ العظیم و فلک نوح و باب اللّه إذا انقطع الخطاب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ملیحة شهدت لها ضرّاتها و الفضل ما شهدت به الاعداء</w:t>
      </w:r>
    </w:p>
    <w:p>
      <w:pPr>
        <w:pStyle w:val="Heading5"/>
        <w:numPr>
          <w:ilvl w:val="4"/>
          <w:numId w:val="1"/>
        </w:numPr>
        <w:rPr/>
      </w:pPr>
      <w:bookmarkStart w:id="30" w:name="__RefHeading___Toc1626479_73709187"/>
      <w:bookmarkStart w:id="31" w:name="_Toc12"/>
      <w:bookmarkEnd w:id="30"/>
      <w:r>
        <w:rPr>
          <w:rtl w:val="true"/>
        </w:rPr>
        <w:t>جاحظ در عداوت و اعتراف بحق مانند یزید بن معاویه است</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حال جاحظ مماثل است بحال یزید، که آن عنید مرید با وصف جسارت بر قتل جناب امام حسین علیه السلام الملک المجید، در اشعاری چند که بمقام عذر بدتر از گناه باهل مدینه نوشته، مدح و ثنای حضرت فاطمه علیها السّلام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الدین ادریس بن علی بن عبد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تسع و ستین و مائة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فیها ظهر الحسین بن علی بن الحسن بن الحسن بن الحسن بن علی بن ابی طالب رضی اللّه عنهم بالمدینة، و دعا الی نفسه، فغلب علی المدینة، و سار فی ثلاثمائة عشر رجلا عدة أهل بدر، فوافی الموسم و قد حج من بنی العباس تلک السنة العباس بن محمد، و موسی بن عیسی، و محمد بن سلیمان، و سلیمان بن أبی جعفر، و غیرهم فی حشمهم و موالیهم فهم فی عدد کثیر، و بسبب حضورهم امتنع کثیر ممن کان تابع الحسین من الخروج معه، فکان من خبره و مقتله بفخ، و ما ورد فیه من الاثر النّبویّ ما ذکرناه فی الباب الاول فی أخبار أهل البیت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بعضهم أنه دخل علی موسی بن عیسی، عند منصرفه من فخّ، فوجده</w:t>
      </w:r>
      <w:bookmarkStart w:id="32" w:name="pg11437_141895"/>
    </w:p>
    <w:p>
      <w:pPr>
        <w:pStyle w:val="BookText"/>
        <w:rPr/>
      </w:pPr>
      <w:bookmarkEnd w:id="32"/>
      <w:r>
        <w:rPr>
          <w:rFonts w:ascii="IRNazanin" w:hAnsi="IRNazanin" w:eastAsia="IRNazanin"/>
          <w:color w:val="111111"/>
          <w:sz w:val="28"/>
          <w:sz w:val="28"/>
          <w:szCs w:val="28"/>
          <w:rtl w:val="true"/>
          <w:lang w:bidi="fa-IR"/>
        </w:rPr>
        <w:t>خائفا یلتمس عذرا من قتل من 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الامیر انشدک شعرا کتب به یزید بن معاویة یعتذر فیه الی أهل المدینة من قتل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الراکب الغادی لطیّبة علی عذافره</w:t>
      </w:r>
      <w:r>
        <w:rPr>
          <w:rStyle w:val="FootnoteAnchor"/>
          <w:rtl w:val="true"/>
        </w:rPr>
        <w:footnoteReference w:id="40"/>
      </w:r>
      <w:r>
        <w:rPr>
          <w:rFonts w:ascii="IRNazanin" w:hAnsi="IRNazanin" w:eastAsia="IRNazanin"/>
          <w:color w:val="111111"/>
          <w:sz w:val="28"/>
          <w:sz w:val="28"/>
          <w:szCs w:val="28"/>
          <w:rtl w:val="true"/>
          <w:lang w:bidi="fa-IR"/>
        </w:rPr>
        <w:t>فی سیرها قحم</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ابلغ قریشا علی شحط المزار بها بینی و بین حسین اللّه و الرحم</w:t>
      </w:r>
    </w:p>
    <w:p>
      <w:pPr>
        <w:pStyle w:val="BookText"/>
        <w:rPr/>
      </w:pPr>
      <w:r>
        <w:rPr>
          <w:rFonts w:ascii="IRNazanin" w:hAnsi="IRNazanin" w:eastAsia="IRNazanin"/>
          <w:color w:val="111111"/>
          <w:sz w:val="28"/>
          <w:sz w:val="28"/>
          <w:szCs w:val="28"/>
          <w:rtl w:val="true"/>
          <w:lang w:bidi="fa-IR"/>
        </w:rPr>
        <w:t>و موقف بفناء البیت انشده عهد الاله و ما یرعی به الذمم</w:t>
      </w:r>
    </w:p>
    <w:p>
      <w:pPr>
        <w:pStyle w:val="BookText"/>
        <w:rPr/>
      </w:pPr>
      <w:r>
        <w:rPr>
          <w:rFonts w:ascii="IRNazanin" w:hAnsi="IRNazanin" w:eastAsia="IRNazanin"/>
          <w:color w:val="111111"/>
          <w:sz w:val="28"/>
          <w:sz w:val="28"/>
          <w:szCs w:val="28"/>
          <w:rtl w:val="true"/>
          <w:lang w:bidi="fa-IR"/>
        </w:rPr>
        <w:t>عنفتم قومکم فخرا بامّکم أمّ حصان لعمری برة کرم</w:t>
      </w:r>
    </w:p>
    <w:p>
      <w:pPr>
        <w:pStyle w:val="BookText"/>
        <w:rPr/>
      </w:pPr>
      <w:r>
        <w:rPr>
          <w:rFonts w:ascii="IRNazanin" w:hAnsi="IRNazanin" w:eastAsia="IRNazanin"/>
          <w:color w:val="111111"/>
          <w:sz w:val="28"/>
          <w:sz w:val="28"/>
          <w:szCs w:val="28"/>
          <w:rtl w:val="true"/>
          <w:lang w:bidi="fa-IR"/>
        </w:rPr>
        <w:t>هی التی لا یدانی فضلها أحد بنت الرسول و خیر الناس قد علموا</w:t>
      </w:r>
    </w:p>
    <w:p>
      <w:pPr>
        <w:pStyle w:val="BookText"/>
        <w:rPr/>
      </w:pPr>
      <w:r>
        <w:rPr>
          <w:rFonts w:ascii="IRNazanin" w:hAnsi="IRNazanin" w:eastAsia="IRNazanin"/>
          <w:color w:val="111111"/>
          <w:sz w:val="28"/>
          <w:sz w:val="28"/>
          <w:szCs w:val="28"/>
          <w:rtl w:val="true"/>
          <w:lang w:bidi="fa-IR"/>
        </w:rPr>
        <w:t>و فضلها لکم فضل و غیرکم من قومکم لهم من فضلها قسم</w:t>
      </w:r>
    </w:p>
    <w:p>
      <w:pPr>
        <w:pStyle w:val="BookText"/>
        <w:rPr/>
      </w:pPr>
      <w:r>
        <w:rPr>
          <w:rFonts w:ascii="IRNazanin" w:hAnsi="IRNazanin" w:eastAsia="IRNazanin"/>
          <w:color w:val="111111"/>
          <w:sz w:val="28"/>
          <w:sz w:val="28"/>
          <w:szCs w:val="28"/>
          <w:rtl w:val="true"/>
          <w:lang w:bidi="fa-IR"/>
        </w:rPr>
        <w:t>انی لاعلم أو ظنّا کعالمه و الظن یصدق أحیانا و ینتظم</w:t>
      </w:r>
    </w:p>
    <w:p>
      <w:pPr>
        <w:pStyle w:val="BookText"/>
        <w:rPr/>
      </w:pPr>
      <w:r>
        <w:rPr>
          <w:rFonts w:ascii="IRNazanin" w:hAnsi="IRNazanin" w:eastAsia="IRNazanin"/>
          <w:color w:val="111111"/>
          <w:sz w:val="28"/>
          <w:sz w:val="28"/>
          <w:szCs w:val="28"/>
          <w:rtl w:val="true"/>
          <w:lang w:bidi="fa-IR"/>
        </w:rPr>
        <w:t>أن سوف یترککم ما تطلبون بها قتلی بها ذاکم العقبان و الرخم</w:t>
      </w:r>
    </w:p>
    <w:p>
      <w:pPr>
        <w:pStyle w:val="BookText"/>
        <w:rPr/>
      </w:pPr>
      <w:r>
        <w:rPr>
          <w:rFonts w:ascii="IRNazanin" w:hAnsi="IRNazanin" w:eastAsia="IRNazanin"/>
          <w:color w:val="111111"/>
          <w:sz w:val="28"/>
          <w:sz w:val="28"/>
          <w:szCs w:val="28"/>
          <w:rtl w:val="true"/>
          <w:lang w:bidi="fa-IR"/>
        </w:rPr>
        <w:t>یا قومنا لا تشبوا لحرب إذ خمدت و مسکوا بحبال السلم و اعتصموا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فسری</w:t>
      </w:r>
      <w:r>
        <w:rPr>
          <w:rStyle w:val="FootnoteAnchor"/>
          <w:rtl w:val="true"/>
        </w:rPr>
        <w:footnoteReference w:id="42"/>
      </w:r>
      <w:r>
        <w:rPr>
          <w:rFonts w:ascii="IRNazanin" w:hAnsi="IRNazanin" w:eastAsia="IRNazanin"/>
          <w:color w:val="111111"/>
          <w:sz w:val="28"/>
          <w:sz w:val="28"/>
          <w:szCs w:val="28"/>
          <w:rtl w:val="true"/>
          <w:lang w:bidi="fa-IR"/>
        </w:rPr>
        <w:t>عن موسی بعض ما کان فیه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1626481_73709187"/>
      <w:bookmarkStart w:id="34" w:name="_Toc13"/>
      <w:bookmarkEnd w:id="33"/>
      <w:r>
        <w:rPr>
          <w:rtl w:val="true"/>
        </w:rPr>
        <w:t>جاحظ در اعترافش بحقیقت و عداوتش مانند خوارج است</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حال جاحظ مماثل است با خوارج که ایشان نهایت انهماک در عبادت داشتند، تا آنکه صلاة و صومشان، که از اصول عبادات و سرمایه</w:t>
      </w:r>
    </w:p>
    <w:p>
      <w:pPr>
        <w:pStyle w:val="BookText"/>
        <w:rPr/>
      </w:pPr>
      <w:r>
        <w:rPr>
          <w:rFonts w:ascii="IRNazanin" w:hAnsi="IRNazanin" w:eastAsia="IRNazanin"/>
          <w:color w:val="111111"/>
          <w:sz w:val="28"/>
          <w:sz w:val="28"/>
          <w:szCs w:val="28"/>
          <w:rtl w:val="true"/>
          <w:lang w:bidi="fa-IR"/>
        </w:rPr>
        <w:t>سعادات و عمده مبرات و زبدۀ خیرات است، از صلاة و صیام صحابه عظام بالاتر بود، که حسب ارشاد نبوی، صحابه تحقیر صلاة و صیام خود بمقابله صلاة و صومشان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حدیث ادآب و اتعاب خوارج نفوس خود را در عبادت و حدّت و شدتشان و ذلاقت ایشان در قرائت قرآن، و اهتمام در آن و سؤال از آن ظاهر است، و با این همه عداوت ایشان با کتاب خدا هم، در حدیث نبوی دارد کما سمعت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علی متقی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ویلک و من یعدل إذا لم أعدل، و عند من یلتمس العدل بعدی، و یوشک أن یأتی قوم مثل هذا، یسألون بکتاب اللّه و هم أعدائه، و یقرءون کتاب اللّه محلقة رءوسهم، فاذا خرجوا فاضربوا رقابهم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عن ابن عمر</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بنابر مزعوم فاضل رشید و حسب تشدق و تعمق او در حمایت جاحظ، ملحدی را می‌رسد که بگوید خوارج را با وصف انهماکشان در عبادت ایزد منعام، باین حد و کد و جد، که عبادت صحابه عظام را پستتر گردانیدند، و چنین طائفه جلیلة الشأن و زمره با دین و ایمان را، در جملۀ قاصرین یا مقصرین گنجانیدند، و هم حدت و شدت در دین داشتند، و هم بذلاقت قرآن شریف را می‌خواندند، و هم سؤال آن می‌کردند، از اعدای کتاب الهی، و خارجین و مارقین از دین جناب رسالت پناهی قرار دادن، اصطلاح بدیع اهل اسلام است</w:t>
      </w:r>
      <w:r>
        <w:rPr>
          <w:rFonts w:eastAsia="IRNazanin" w:cs="IRNazanin"/>
          <w:color w:val="111111"/>
          <w:sz w:val="28"/>
          <w:szCs w:val="28"/>
          <w:rtl w:val="true"/>
          <w:lang w:bidi="fa-IR"/>
        </w:rPr>
        <w:t>) .</w:t>
      </w:r>
      <w:bookmarkStart w:id="35" w:name="pg11437_141897"/>
    </w:p>
    <w:p>
      <w:pPr>
        <w:pStyle w:val="Heading5"/>
        <w:numPr>
          <w:ilvl w:val="4"/>
          <w:numId w:val="1"/>
        </w:numPr>
        <w:rPr/>
      </w:pPr>
      <w:bookmarkStart w:id="36" w:name="__RefHeading___Toc1626483_73709187"/>
      <w:bookmarkStart w:id="37" w:name="_Toc14"/>
      <w:bookmarkEnd w:id="35"/>
      <w:bookmarkEnd w:id="36"/>
      <w:r>
        <w:rPr>
          <w:rtl w:val="true"/>
        </w:rPr>
        <w:t>حال جاحظ مانند حال حسن صباح است</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حال جاحظ مماثل است با حال حسن صبّاح حمیری، که حسب افاده جناب شاهصاحب بریاضات شاقه مشغول شد، و کمال زهد و ورع بمردم وانمود، تا اکثر مردم قزوین و طبریة و کوهستان فریب خورده، معتقد او شدند، و بعد از آن مذهب نزاریه، که سراسر الحاق و زندقه است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شاهصاحب در باب اول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حسن صبّاح حمیری، بوسیلۀ نسبت پسر نزار، که ادّعا نمود از کوهستان طبرستان و جبل خروج کرده، در حصن الموت قرار گرفت، و این قصه در حدود سنه چهارصد و هشتاد و سه بوقوع آمد، بعد از تسلّط بیرون حصن الموت صومعه ساخت، و در آن بریاضات شاقّه مشغول شد، و کمال زهد و ورع بمردم وانمود، تا اکثر مردم قزوین و طبریه و کوهستان فریب خورده معتقد او شدند، بعد از آن مذهب نزاریه آشکارا ساخت، و در پی ایذاء مسلمین اهل سنت و جماعت اوفتاد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8" w:name="__RefHeading___Toc1626485_73709187"/>
      <w:bookmarkStart w:id="39" w:name="_Toc15"/>
      <w:bookmarkEnd w:id="38"/>
      <w:r>
        <w:rPr>
          <w:rtl w:val="true"/>
        </w:rPr>
        <w:t>حال جاحظ مانند قدماء مهدویه و حمیریه است</w:t>
      </w:r>
      <w:bookmarkEnd w:id="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حال جاحظ مماثل است با حال قدماء مهدویه و حمیریه، که حسب افادۀ جناب شاهصاحب در باطن الحاد و زندقه داشتند، و بظاهر مبالغه در زهد و کثرت طاعات و اجراء احکام شریعت می‌نمودند، که قلوب مردم را استمالت نمایند، و تکثیر سواد جیوش خود کنند، و بهمین</w:t>
      </w:r>
      <w:bookmarkStart w:id="40" w:name="pg11437_141898"/>
    </w:p>
    <w:p>
      <w:pPr>
        <w:pStyle w:val="BookText"/>
        <w:rPr/>
      </w:pPr>
      <w:bookmarkEnd w:id="40"/>
      <w:r>
        <w:rPr>
          <w:rFonts w:ascii="IRNazanin" w:hAnsi="IRNazanin" w:eastAsia="IRNazanin"/>
          <w:color w:val="111111"/>
          <w:sz w:val="28"/>
          <w:sz w:val="28"/>
          <w:szCs w:val="28"/>
          <w:rtl w:val="true"/>
          <w:lang w:bidi="fa-IR"/>
        </w:rPr>
        <w:t>اسلوب حمیریه نیز بعمل می‌آوردند، اظهار زندقه و الحاد اول قرامطه احداث نمودند، و بر مقتدر عباسی خروج کردند</w:t>
      </w:r>
      <w:r>
        <w:rPr>
          <w:rFonts w:eastAsia="IRNazanin" w:cs="IRNazanin"/>
          <w:color w:val="111111"/>
          <w:sz w:val="28"/>
          <w:szCs w:val="28"/>
          <w:rtl w:val="true"/>
          <w:lang w:bidi="fa-IR"/>
        </w:rPr>
        <w:t>) .</w:t>
      </w:r>
    </w:p>
    <w:p>
      <w:pPr>
        <w:pStyle w:val="Heading5"/>
        <w:numPr>
          <w:ilvl w:val="4"/>
          <w:numId w:val="1"/>
        </w:numPr>
        <w:rPr/>
      </w:pPr>
      <w:bookmarkStart w:id="41" w:name="__RefHeading___Toc1626487_73709187"/>
      <w:bookmarkStart w:id="42" w:name="_Toc16"/>
      <w:bookmarkEnd w:id="41"/>
      <w:r>
        <w:rPr>
          <w:rtl w:val="true"/>
        </w:rPr>
        <w:t>مماثلت جاحظ با عباد و زهادی که حدیث جعل می‌کردند</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حال جاحظ مماثل است با حال جمعی از صلحاء و عباد سنّیه، که حسبة للّه وضع احادیث می‌کردند، حال آنکه وضع احادیث از اکبر کبائر و افحش فواحش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ابو عصمة نوح بن أبی مریم جامع، که حسب افاده ابن حبان، جامع جمیع فضائل، و حائز کل مناقب بود، مگر آنکه بهره از صدق نداشت، و همت بوضع احادیث و اخبار بر سرور اخیار صلی اللّه علیه و آله الاطهار می‌گماشت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عبد الرحمن بن کمال الدین سیوطی در تدریب الراوی بشرح تقریب النواوی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أمثلة من وضع حسبة ما رواه الحاکم بسنده الی أبی عامر</w:t>
      </w:r>
      <w:r>
        <w:rPr>
          <w:rStyle w:val="FootnoteAnchor"/>
          <w:rtl w:val="true"/>
        </w:rPr>
        <w:footnoteReference w:id="46"/>
      </w:r>
      <w:r>
        <w:rPr>
          <w:rFonts w:ascii="IRNazanin" w:hAnsi="IRNazanin" w:eastAsia="IRNazanin"/>
          <w:color w:val="111111"/>
          <w:sz w:val="28"/>
          <w:sz w:val="28"/>
          <w:szCs w:val="28"/>
          <w:rtl w:val="true"/>
          <w:lang w:bidi="fa-IR"/>
        </w:rPr>
        <w:t>المروزی أنه قیل لابی عصمة نوح بن أبی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ذلک عن عکرمة عن ابن عباس فی فضائل القرآن سورة سورة و لیس عند اصحاب عکرمة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 الناس أعرضوا عن القرآن، و اشتغلوا بفقه أبی حنیفة، و مغازی ابن اسحاق، فوضعت هذا الحدیث حسبة، و کان یقال لابی عصمة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الجامع</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 شیء الا الصدق</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شمس الدین ابو عبد اللّه محمد بن احمد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نوح بن أبی مریم یزید بن عبد اللّه أبو عصمة المروزی، عالم أهل مرو، و هو نوح الجامع، لانه أخذ الفقه عن أبی حنیفة، و ابن أبی لیلی، و الحدیث عن حجاج ابن أرطاة، و التفسیر عن الکلبی و مقاتل، و المغازی عن ابن اسحاق، و روی عن الزهری، و ابن المنکدر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نعیم بن حماد، و سعید بن نصیر، و حبان بن موسی المراوزة، و آخرون، و ولی قضاء مرو فی خلافة المنصور، و امتدت حیاته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المبارک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یقول لا إِلهَ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بذاک فی الحدیث، و کان شدیدا علی الجهمیة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مسلم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أبو عصمة حدیث فضائل القرآن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اوردت له لا یتابع علیه، و هو مع ضعفه یکتب حدیثه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 جمله است غلام خلیل که اهتمام او در عبادت پروردگار و هجر شهوات دنیای ناپایدار، بغایت قصوی رسیده، و اسواق بغداد بسبب موت او بند گردیده، لکن با این جلالت و عظمت وضع حدیث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غلام خلیل یتزهد، و یهجر شهوات الدنیا، و غلّقت اسواق بغداد لموته و مع ذلک کان یضع الحدیث</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أحمد بن محمد بن غالب الباهلی غلام خلیل، عن اسماعیل بن أبی اویس، و شیبان، و قرة بن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ابن کامل و ابن السماک و طائفة، و کان من کبار الزهاد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النهاوندی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لغلام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الرقائق التی تحدث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وضعناها لنرقق بها قلوب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یکون دجال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رجب سنة خمس و سبعین و مائتین، و حمل فی تابوت الی البصرة، و بنیت علیه قبة، و کان یحفظ علما کثیرا، و یخضب بالحناء، و یقتات بالباقلاء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بین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ابو بشر احمد بن محمد مروزی، که هم بمرتبۀ جلیلۀ فقاهت فائز بود، و هم مبالغه در ذب حریم سنت نبویه و طلب آن داشت، و در قمع مخالفین و معاندین سنت اهتمام بلیغ می‌ساخت، و با این همه فضائل جلیله و مناقب جمیله، دست از وضع احادیث بر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بشر أحمد بن محمد الفقیه المروزی من أصلب أهل زمانه فی السنة، و أذبّهم عنها، و أقمعهم لمن خالفها، و کان مع هذا یضع الحدیث</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ابو داود نخعی، که حسب افاده ابن حبان، اطول ناس از روی قیام لیل، و اکثرشان از روی صیام نهار بود، و مع ذلک وضع حدیث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داود النخعی أطول الناس قیاما بلیل، و أکثرهم صیاما بنهار، و کان یضع</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بشر المریسی رأی جهم عن أبی داود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أشک فی وضعه الحدیث علی تقشفه، و کثرة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شریکا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لقینا من ابن عمنا یعنی سلیمان بن عمرو یکذب علی رسول اللّه صلی اللّه علیه و سلم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وهب بن حفص که حسب افاده ابن عدی از صالحین بود، و صلاح و زهد او بمرتبۀ رسید، که تا بیست سال با احدی کلام نکرد لکن مع ذلک مرتکب کذب فاحش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وهب بن حفص من الصالحین مکث عشرین سنة لا یکلم أحدا، و کان یکذب کذبا فاحشا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43" w:name="pg11437_141902"/>
    </w:p>
    <w:p>
      <w:pPr>
        <w:pStyle w:val="Heading5"/>
        <w:numPr>
          <w:ilvl w:val="4"/>
          <w:numId w:val="1"/>
        </w:numPr>
        <w:rPr/>
      </w:pPr>
      <w:bookmarkStart w:id="44" w:name="__RefHeading___Toc1626489_73709187"/>
      <w:bookmarkStart w:id="45" w:name="_Toc17"/>
      <w:bookmarkEnd w:id="43"/>
      <w:bookmarkEnd w:id="44"/>
      <w:r>
        <w:rPr>
          <w:rtl w:val="true"/>
        </w:rPr>
        <w:t>قول فاضل رشید که جاحظ را از اعظم اعدای ولایت فرض کردن</w:t>
      </w:r>
      <w:bookmarkEnd w:id="45"/>
    </w:p>
    <w:p>
      <w:pPr>
        <w:pStyle w:val="BookText"/>
        <w:rPr/>
      </w:pPr>
      <w:r>
        <w:rPr>
          <w:rFonts w:ascii="IRNazanin" w:hAnsi="IRNazanin" w:eastAsia="IRNazanin"/>
          <w:color w:val="111111"/>
          <w:sz w:val="28"/>
          <w:sz w:val="28"/>
          <w:szCs w:val="28"/>
          <w:rtl w:val="true"/>
          <w:lang w:bidi="fa-IR"/>
        </w:rPr>
        <w:t>از اصطلاح بدیع امامیه است و جواب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اعظم اعدای جناب ولایت مآب فرض کردن، اصطلاح بدیع امامیه است، مثل آنکه أهل لغت، صحرای مهلک را مفازه نامند، و اهل عرف عام اعمی را بصیر خوانند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بحمد اللّه از مباحث سابقه، دانستی، که ناصبیت جاحظ بمثابۀ ظاهر و واضح است، که استاد و مولی و آقای فاضل رشید، أعنی جناب شاهصاحب، بآن معترفند، و نیز بتصنیف او کتابی را، که در آن مطاعن حضرت أمیر المؤمنین علیه السلام درج کرده، مصرح‌اند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شاهصاحب این اصطلاح بدیع را مرتکب شوند، نسبت آن باهل حق، و فسوس و سخریه بر آن، تیشه بر پای خود زدن، و جد و جهد در رد امام و استاد خود بکار بردن است، وَ لا یَحِیقُ اَلْمَکْرُ اَلسَّیِّئُ إِلاّ بِأَهْلِهِ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آنست که فاضل رشید در این مقام، در صدد تقبیح و تشنیع این اصطلاح بودند، و باز آن را مماثل ساختند باطلاق أهل لغت و أهل عرف عام، پس بنا بر این یا این تمثیل درست نباشد، و یا أهل لغت و أهل عرف عام هم مورد طعن و تشنیع خواهند بود، و استهزاء و سخریه بایشان هم متوجه خواهد شد</w:t>
      </w:r>
      <w:r>
        <w:rPr>
          <w:rFonts w:eastAsia="IRNazanin" w:cs="IRNazanin"/>
          <w:color w:val="111111"/>
          <w:sz w:val="28"/>
          <w:szCs w:val="28"/>
          <w:rtl w:val="true"/>
          <w:lang w:bidi="fa-IR"/>
        </w:rPr>
        <w:t>.</w:t>
      </w:r>
    </w:p>
    <w:p>
      <w:pPr>
        <w:pStyle w:val="Heading5"/>
        <w:numPr>
          <w:ilvl w:val="4"/>
          <w:numId w:val="1"/>
        </w:numPr>
        <w:rPr/>
      </w:pPr>
      <w:bookmarkStart w:id="46" w:name="__RefHeading___Toc1626491_73709187"/>
      <w:bookmarkStart w:id="47" w:name="_Toc18"/>
      <w:bookmarkEnd w:id="46"/>
      <w:r>
        <w:rPr>
          <w:rtl w:val="true"/>
        </w:rPr>
        <w:t>جاحظ باعتراف فاضل رشید در ایضاح از سفهاء و حمقاء است،</w:t>
      </w:r>
      <w:bookmarkEnd w:id="4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للّه الحمد که بودن جاحظ از سفهای ناس و حمقای حق ناشناس، از افاده خود فاضل رشید هم ظاهر است، زیرا که جناب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خدا از تعصب در گذشته، انصاف فرمایند، که آیا مثالب متنازع فیه در حق شیخین رضی اللّه عنهما، که آنرا جناب مخاطب متواتر المعنی قرار داده‌اند، زیاده‌تر بر مجموعۀ مثالبی که سفهای ناس، و حمقای حق ناشناس، در حق انبیاء کبار و ائمه اطهار بآن تفوه نموده‌اند، و شریف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 و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شیعه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و ابن حزم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مفسرین و شراح حدیث و اکثر متکلمین در مؤلفات خود، بدفع آن پرداخته‌اند هست یا 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ملاحظۀ این عبارت ظاهر است که کسانی که آن مثالب را ذکر کرده‌اند که 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 و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دفع آن نموده‌اند از سفهای ناس، و حمقای ناحق شناسند، و پر ظاهر است که این مثالب را که جناب سید مرتضی در مقام تنزیه جناب أمیر المؤمنین علیه السّلام بدفع آن پرداخته، و صاحب تحفه در آخر باب امامت ذکر کرده، جاحظ ذکر کرده، و از شیخ خود نظام بی نظام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بنص رشید ثابت شد، که جاحظ از سفهای ناس و حمقای حق ناشناس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اعتذار به اینکه فاضل رشید نمی‌دانست که جاحظ این مثالب را ذکر کرده پس باین سبب اطالۀ لسان در حق ذاکرین آن نموده، ضحکه بیش نیست، زیرا که از کلام رشید سفه و حمق و ناحق‌شناسی ذاکر 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اطلاع و عدم اطلاع رشید را در این باب دخلی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حیرت مرا بسوی خود می‌کشد، که فاضل رشید تا کجا زحمت حمایت جاحظ جاحد خواهد کشید که اکابر ائمه سنیه و افاخم محققین شان، علاوه</w:t>
      </w:r>
    </w:p>
    <w:p>
      <w:pPr>
        <w:pStyle w:val="BookText"/>
        <w:rPr/>
      </w:pPr>
      <w:r>
        <w:rPr>
          <w:rFonts w:ascii="IRNazanin" w:hAnsi="IRNazanin" w:eastAsia="IRNazanin"/>
          <w:color w:val="111111"/>
          <w:sz w:val="28"/>
          <w:sz w:val="28"/>
          <w:szCs w:val="28"/>
          <w:rtl w:val="true"/>
          <w:lang w:bidi="fa-IR"/>
        </w:rPr>
        <w:t>بر ناصبیت او که شاهصاحب ثابت کرده‌اند، و علامه اسکافی بابلغ وجوه ظاهر کرده، و حاجت اظهار چیست که خرافات او ابلغ شاهد و اجلی برهان بر این عدوان است، الحاد جاحظ بصراحت تمام، بلا دخل تعویض و التزام ثابت کرده‌اند، و طریقه کشف اسرار و هتک استار او پیموده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طاهر کجراتی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اجله کبار و اعاظم عالی فخار است، و یحیی الدین عبد القادر بن شیخ العیدروس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السافر عن اخبار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ست و ثمانین و تسعمائة بمدح او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استشهد الرجل الصالح العلامة جمال الدین محمد طاهر، الملقب بملک المحدثین الهندی رحمه اللّه آمین علی یدی المبتدعة من فرقتی الرافضة السبابة و المهدویة القتالة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سببه انه کان یناقرهم و یناظرهم، و یریدهم یرجعون الی الحق، و یترکون ما هم علیه من الضلالة و الزندقة، و کان هذا دأبه أبدا، و جری له معهم وقائع کثیرة، و قهرهم فی مجالس عدیدة، و أظهر فضائحهم، و کشف خزعبلاتهم، و ردعهم و ادحض حجتهم و ابطلها، و بالغ فی الرد علیهم، و التحذیر عنهم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بکفرهم، و جزم بخروجهم من الدین و المنهج القویم، و ضلالهم عن الصراط المستقیم، و أراد اعدام هذا المذهب القبیح رأسا، و سعی فی ذلک سعیا بلیغا، و أراد التوصل الی سلطان الزمان لذلک، فاحتالوا علیه، حتی قتلوه قبل أن یصل الی ذلک، و لا حول و لا قوة الا باللّه، و هو الذی أشار إلیه النبی صلی اللّه علیه و سلم بالمزیة فی الرؤیا التی رآها الشیخ علی المتقی السابقة، و ناهیک بها من منقبة علیة، و کان علی قدم من الصلاح و الورع و التبحر فی العلم،</w:t>
      </w:r>
    </w:p>
    <w:p>
      <w:pPr>
        <w:pStyle w:val="BookText"/>
        <w:rPr/>
      </w:pPr>
      <w:r>
        <w:rPr>
          <w:rFonts w:ascii="IRNazanin" w:hAnsi="IRNazanin" w:eastAsia="IRNazanin"/>
          <w:color w:val="111111"/>
          <w:sz w:val="28"/>
          <w:sz w:val="28"/>
          <w:szCs w:val="28"/>
          <w:rtl w:val="true"/>
          <w:lang w:bidi="fa-IR"/>
        </w:rPr>
        <w:t>و کانت ولادته سنة ثلث عشر و تسعمائة، و حفظ القرآن، و هو لم یبلغ الحنث، وجد فی العلم و مکث کذلک نحو خمس عشر سنة، و برع فی فنون عدیدة و فاق الاقران، حتی لم یعلم أن أحدا من علماء کجرات بلغ مبلغه فی فن الحدیث کذا قاله بعض مشایخنا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تصانیف نافعة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بحار الانوار فی غرائب التنزیل و لطائف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شیوخه کثیرون، لما حج أخذ عن الشیخ حسن البکری، و الشیخ ابن الحجر الهیتمی، و الشیخ علی بن عراق، و الشیخ علی المتقی الهندی المکی، و الشیخ جار اللّه ابن فهد، و أخذ عن جدی السید عبد اللّه العیدروس فی التصوف بعدن، ورث عن أبیه مالا جزیلا، فانفقه علی طلبة العلم الشریف، و کان یرسل الی معلم الصبیان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صبی حسن ذکائه و جید فهمه أرسله الیّ، فیرسل إلیه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حالک؟ فان کان غنیا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و ان کان فقیرا یقول له تعلم و لا تهم من جهة معاشک، انا أتعهد أمرک و جمیع عیالک علی قدر کفایتهم فکن فارغ البال، و اجتهد فی تحصیل العلم فکان یفعل ذلک بجمیع من یأتیه من الضعفاء و الفقراء و یعطیهم قدر ما وظفه لهم، حتی صار منهم جماعة کثیرة علماء ذوی فنون کثیرة، فانفق جمیع ماله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انه فی أیام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قاسی من الطلبة و غیرهم شدائد، فنذر ان رزقه اللّه علما لیقومن بنشره ابتغاء لمرضات اللّه، فلما تم له ذلک فعل کذلک، و قام به احتسابا للّه فانتفع بتدریسه عوالم لا تحصی رحمه اللّه، و أعاد علینا من برکاته آمین انتهی</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المقاصد اختلاف امتی رحمة، البیهقی، عن الضحاک، عن ابن عباس</w:t>
      </w:r>
      <w:bookmarkStart w:id="48" w:name="pg11437_141906"/>
    </w:p>
    <w:p>
      <w:pPr>
        <w:pStyle w:val="BookText"/>
        <w:rPr/>
      </w:pPr>
      <w:bookmarkEnd w:id="48"/>
      <w:r>
        <w:rPr>
          <w:rFonts w:ascii="IRNazanin" w:hAnsi="IRNazanin" w:eastAsia="IRNazanin"/>
          <w:color w:val="111111"/>
          <w:sz w:val="28"/>
          <w:sz w:val="28"/>
          <w:szCs w:val="28"/>
          <w:rtl w:val="true"/>
          <w:lang w:bidi="fa-IR"/>
        </w:rPr>
        <w:t>رفعه فی</w:t>
      </w:r>
    </w:p>
    <w:p>
      <w:pPr>
        <w:pStyle w:val="BookText"/>
        <w:rPr/>
      </w:pPr>
      <w:r>
        <w:rPr>
          <w:rFonts w:ascii="IRNazanin" w:hAnsi="IRNazanin" w:eastAsia="IRNazanin"/>
          <w:color w:val="111111"/>
          <w:sz w:val="28"/>
          <w:sz w:val="28"/>
          <w:szCs w:val="28"/>
          <w:rtl w:val="true"/>
          <w:lang w:bidi="fa-IR"/>
        </w:rPr>
        <w:t xml:space="preserve">حدیث طویل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أصحابی لکم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الطبرانی، و الدیلمی، و الضحاک، عن ابن عباس 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ضعیف</w:t>
      </w:r>
      <w:r>
        <w:rPr>
          <w:rFonts w:eastAsia="IRNazanin" w:cs="IRNazanin"/>
          <w:color w:val="111111"/>
          <w:sz w:val="28"/>
          <w:szCs w:val="28"/>
          <w:rtl w:val="true"/>
          <w:lang w:bidi="fa-IR"/>
        </w:rPr>
        <w:t>:</w:t>
      </w:r>
    </w:p>
    <w:p>
      <w:pPr>
        <w:pStyle w:val="Heading5"/>
        <w:numPr>
          <w:ilvl w:val="4"/>
          <w:numId w:val="1"/>
        </w:numPr>
        <w:rPr/>
      </w:pPr>
      <w:bookmarkStart w:id="49" w:name="__RefHeading___Toc1626493_73709187"/>
      <w:bookmarkStart w:id="50" w:name="_Toc19"/>
      <w:bookmarkEnd w:id="49"/>
      <w:r>
        <w:rPr>
          <w:rtl w:val="true"/>
        </w:rPr>
        <w:t>علامه خطابی جاحظ را بعنوان ملحد یاد کرده</w:t>
      </w:r>
      <w:bookmarkEnd w:id="50"/>
    </w:p>
    <w:p>
      <w:pPr>
        <w:pStyle w:val="BookText"/>
        <w:rPr/>
      </w:pPr>
      <w:r>
        <w:rPr>
          <w:rFonts w:ascii="IRNazanin" w:hAnsi="IRNazanin" w:eastAsia="IRNazanin"/>
          <w:color w:val="111111"/>
          <w:sz w:val="28"/>
          <w:sz w:val="28"/>
          <w:szCs w:val="28"/>
          <w:rtl w:val="true"/>
          <w:lang w:bidi="fa-IR"/>
        </w:rPr>
        <w:t>و 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الحدیث مشهور علی الالسنة، و قد أورده ابن الحاجب فی المختصر فی القیاس، و کثر السؤال عنه، فزعم کثیر من الائمة أنه لا أصل له لکن ذکره الخطابی، و قال اعترض علی الحدیث رجلان أحدهما ما جن و الآخر ملحد و هما اسحاق الموصلی و الجاحظ،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الاختلاف رحمة لکان الانفاق عذابا، ثم رد الخطابی علیهما انتهی</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محمد طاهر بصراحت تمام واضح گشت، که خطابی جاحظ را ملحد بامر حق تصریح نموده، فللّه درّه و علیه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عجباه که علامه خطابی جاحظ را بسبب اعتراض بر</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فاسق ماجن، اعنی اسحاق فاقد الخلاق سازد، بلکه او را برتبه تقدم و استباق اندازد، یعنی مقام او را از فسق و مجون درگذراند، و بمحل عالی الحاد رساند، و این جا هرگز فاضل رشید، و اسلاف و اخلاف او، حرف استعجاب و استغراب بمیان نارند، بلکه گردن اطاعت گذارند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علاّمه حلی طاب ثراه، ناصبیت و عداوت جاحظ، که طشتی است از بام افتاده، و عجوز شوهاء است نقاب احتجاب از رخ گشاده، ذکر فرماید سرکه بجبین مالد، و زار زار نالد، و دست تأسف بر هم ساید، و از جا درآید، و مضامین حیرت‌آگین بر زبان گهرفشان آرد، و از</w:t>
      </w:r>
    </w:p>
    <w:p>
      <w:pPr>
        <w:pStyle w:val="BookText"/>
        <w:rPr/>
      </w:pPr>
      <w:r>
        <w:rPr>
          <w:rFonts w:ascii="IRNazanin" w:hAnsi="IRNazanin" w:eastAsia="IRNazanin"/>
          <w:color w:val="111111"/>
          <w:sz w:val="28"/>
          <w:sz w:val="28"/>
          <w:szCs w:val="28"/>
          <w:rtl w:val="true"/>
          <w:lang w:bidi="fa-IR"/>
        </w:rPr>
        <w:t>تکذیب جناب شاهصاحب، و دفع صراحت و معاندت بداهت هم باکی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فاضل رشید را نظر انداختن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کجراتی، بسبب قلّت ممارست بکتب حدیث و متعلقات آن، و مزید مشغولی بعلوم رسمیه نصیب نشده بود،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کابلی که مأخذ کتاب استادشان است، و با وصف اشتغال بعلم کلام، و اهتمام بمناظره خصام، عدم عثور و عبور بر آن از غرائب دهور است، بنظر بصیرت می‌دیدند، دامن از چنین تساهل و تغافل و ادلال و املال برمی‌چیدند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خواجه نصر اللّه کابلی که پسر او ابو الحسن المدعو بعبید اللّه الملقب بعلاء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سواطع مشرقه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 او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العارف الاکمل الاتم، البحر الخضم، و الطود الاشم، السیّد السند الجحجاح الهمام، أفضل العلماء و العرفاء الکرام، مجدد المائة الثانیة من بعد الالف، بقیة السلف فی احیاء الدین و سنن سید المرسلین، الشیخ الامام الامجد الوالد، قدوة الافاضل و الاماجد، قرة عیون الانام، خاتمة الفحول الاعلام، الذی یشهد بوفور فضائله و کماله کتابه الذی لم ینسج ناسج علی منواله، فرید الدهر و وحید العصر، المدعو بالکلمة الثانیة من سورة النصر، المخاطب من الحق بناصر الحق</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 أبا النصر نصر الدین محمد المشتهر بخواجه نصر اللّه، أنزل اللّه علیه شآبیب الرحمة و سجائیل الغفران، و ألبس اللّه له أنوار التجلیات الذاتیة و الایمان و أسکنه اللّه تعالی فی أعلی فرادیس الجنان، ابن السید القمقام، و الیلمعی اللوذعی الهمام، امام أهل السنة و الجماعة، قاطع البدع و الشناعة، کشاف أسرار</w:t>
      </w:r>
      <w:bookmarkStart w:id="51" w:name="pg11437_141908"/>
    </w:p>
    <w:p>
      <w:pPr>
        <w:pStyle w:val="BookText"/>
        <w:rPr/>
      </w:pPr>
      <w:bookmarkEnd w:id="51"/>
      <w:r>
        <w:rPr>
          <w:rFonts w:ascii="IRNazanin" w:hAnsi="IRNazanin" w:eastAsia="IRNazanin"/>
          <w:color w:val="111111"/>
          <w:sz w:val="28"/>
          <w:sz w:val="28"/>
          <w:szCs w:val="28"/>
          <w:rtl w:val="true"/>
          <w:lang w:bidi="fa-IR"/>
        </w:rPr>
        <w:t>الظواهر و البواطن، مدقق غوامض عوائص العلوم المعارف و المعاین، استاذ الجزء و الکل، أبو عبد اللّه خواجه محمد سمیع، المشتهر بالعالم الربانی، ابن خواجه محمد باقی الحسنی الصدیقی النقشبندی، بردّ اللّه مضجعهم المنیع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سناء اللّه پانی‌پتی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عالم اجل، و عارف اکمل، فرید الدهر، وحید العصر، ابو النصر نصیر الدین محمد المشتهر بخواجه نصر اللّه الحسنی المکی المدنی اصلا، و الکابلی وطنا، کتابی نوشته است در غایت حسن و جمال و براعت و کمال، و آن بزرگ کتب روافض را از تفسیر، و حدیث، و عقائد، و فقه، و تاریخ، بسیار ملاحظه فرموده، و عمر عزیز خود در آن صرف نموده، اکثر ادلّه در کتاب خود جهت ابطال مذهب خصم، و اثبات مذهب خود، از کتب معتبره عند الروافض آورده است، این فقیر هم بحکم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للارض من کأس الکرام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کتب روافض را از آن کتاب اخذ نموده و المسئول من اللّه العصمة و السداد انتهی</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1626495_73709187"/>
      <w:bookmarkStart w:id="53" w:name="_Toc20"/>
      <w:bookmarkEnd w:id="52"/>
      <w:r>
        <w:rPr>
          <w:rtl w:val="true"/>
        </w:rPr>
        <w:t>کابلی در صواقع تصریح خطابی را به الحاد جاحظ نقل کرده</w:t>
      </w:r>
      <w:bookmarkEnd w:id="53"/>
    </w:p>
    <w:p>
      <w:pPr>
        <w:pStyle w:val="BookText"/>
        <w:rPr/>
      </w:pPr>
      <w:r>
        <w:rPr>
          <w:rFonts w:ascii="IRNazanin" w:hAnsi="IRNazanin" w:eastAsia="IRNazanin"/>
          <w:color w:val="111111"/>
          <w:sz w:val="28"/>
          <w:sz w:val="28"/>
          <w:szCs w:val="28"/>
          <w:rtl w:val="true"/>
          <w:lang w:bidi="fa-IR"/>
        </w:rPr>
        <w:t>در صواقع افاده خطابی را بابتهاج و استبشار نقل می‌کند، و بدل و جان قبولش می‌نماید، و از براهین ساطعه مذهب اهل سنت، و دلائل قاطعه ابطال مذهب روافض می‌گرداند، چنانچه در ذکر احادیث دالّه بر اینکه مذهب اهل سنت حق است، و ما عدای آن باطل می‌گوید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الثامن ما</w:t>
      </w:r>
    </w:p>
    <w:p>
      <w:pPr>
        <w:pStyle w:val="BookText"/>
        <w:rPr/>
      </w:pPr>
      <w:r>
        <w:rPr>
          <w:rFonts w:ascii="IRNazanin" w:hAnsi="IRNazanin" w:eastAsia="IRNazanin"/>
          <w:color w:val="111111"/>
          <w:sz w:val="28"/>
          <w:sz w:val="28"/>
          <w:szCs w:val="28"/>
          <w:rtl w:val="true"/>
          <w:lang w:bidi="fa-IR"/>
        </w:rPr>
        <w:t xml:space="preserve">رواه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رضی اللّه عنه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أصحابی رحمة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 الاسلام شهاب الدین 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حدیث مشهور</w:t>
      </w:r>
    </w:p>
    <w:p>
      <w:pPr>
        <w:pStyle w:val="BookText"/>
        <w:rPr/>
      </w:pPr>
      <w:r>
        <w:rPr>
          <w:rFonts w:ascii="IRNazanin" w:hAnsi="IRNazanin" w:eastAsia="IRNazanin"/>
          <w:color w:val="111111"/>
          <w:sz w:val="28"/>
          <w:sz w:val="28"/>
          <w:szCs w:val="28"/>
          <w:rtl w:val="true"/>
          <w:lang w:bidi="fa-IR"/>
        </w:rPr>
        <w:t>علی الالسنة، و قال الخطابی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علی هذا الحدیث رجلان أحدهما ماجن و الآخر ملحد، و هما اسحاق الموصلی، و عمرو بن بحر الجاحظ، و قالا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الاختلاف رحمة لکان الاتفاق عذابا الخ</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محیی الدین یحیی بن شرف بن مری بن حسن الشافعی النووی، در شرح حدیث قرطاس، که هادم اساس مذهب أتباع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قاس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سبب انتباه عقلاء ناس است، از خطابی تقریری مشتمل بر کمال تزویق و تزویر نقل کرده، که در آن برای استصواب مخالفت عمر با جناب رسالت‌مآب صلی اللّه علیه و آله و سلم، متمسک</w:t>
      </w:r>
    </w:p>
    <w:p>
      <w:pPr>
        <w:pStyle w:val="BookText"/>
        <w:rPr/>
      </w:pPr>
      <w:r>
        <w:rPr>
          <w:rFonts w:ascii="IRNazanin" w:hAnsi="IRNazanin" w:eastAsia="IRNazanin"/>
          <w:color w:val="111111"/>
          <w:sz w:val="28"/>
          <w:sz w:val="28"/>
          <w:szCs w:val="28"/>
          <w:rtl w:val="true"/>
          <w:lang w:bidi="fa-IR"/>
        </w:rPr>
        <w:t>بحدیث اختلاف امتی رحمة گردیده، و بعد از آن بجوش و خروش آمده، در هتک ناموس و ثلب و عیب عمرو بن الجاحظ، و اسحاق موصلی، که اعتراض بر این روایت کرده‌اند، مبالغه فرموده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شرح صحیح مسلم بن الحجاج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یحمل قول عمر علی أنّه توهم الغلط علی رسول اللّه صلی اللّه علیه و سلم، أو ظن به غیر ذلک مما لا یلیق به بحال، لکنه لما رأی ما غلب علی رسول اللّه صلی اللّه علیه و سلم من الوجع و قرب الوفاة، مع ما اعتراه من الکرب، خاف أن یکون ذاک القول مما یقوله المریض، مما لا عزیمة له فیه، فیجد المنافقون بذلک سبیلا الی الکلام فی الدین، و قد کان أصحابه صلی اللّه علیه و سلم یراجعونه فی بعض الامور، قبل أن یجزم فیها بتحتیم، کما راجعوه یوم الحدیبیة فی الحلاق، و فی کتاب الصلح بینه و بین قریش، فأما إذا أمر بالشیء أمر عزیمة فلا یراجعه فیه أحد منهم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أکثر العلماء علی انه یجوز علیه الخطأ فیما لم ینزل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p>
    <w:p>
      <w:pPr>
        <w:pStyle w:val="BookText"/>
        <w:rPr/>
      </w:pPr>
      <w:r>
        <w:rPr>
          <w:rFonts w:ascii="IRNazanin" w:hAnsi="IRNazanin" w:eastAsia="IRNazanin"/>
          <w:color w:val="111111"/>
          <w:sz w:val="28"/>
          <w:sz w:val="28"/>
          <w:szCs w:val="28"/>
          <w:rtl w:val="true"/>
          <w:lang w:bidi="fa-IR"/>
        </w:rPr>
        <w:t>و أجمعوا کلهم علی انه لا یقر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انه صلی اللّه علیه و سلم و ان کان اللّه تعالی قد رفع درجته فوق الخلق کلهم، فلم ینزهه من سمات الحدث و العوارض البشریة، و قد سها فی الصلوة، فلا ینکر أن یظن به حدوث بعض هذه الامور فی مرضه، فیتوقف فی مثل هذا الحال حتی یتبین حقیقته، فلهذه المعانی و شبهها راجعه عمر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الخطّابی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النبی صلی اللّه علیه و 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امتی رحمة ، فاستصوب عمر ما قاله، و قد اعترض علی</w:t>
      </w:r>
    </w:p>
    <w:p>
      <w:pPr>
        <w:pStyle w:val="BookText"/>
        <w:rPr/>
      </w:pPr>
      <w:r>
        <w:rPr>
          <w:rFonts w:ascii="IRNazanin" w:hAnsi="IRNazanin" w:eastAsia="IRNazanin"/>
          <w:color w:val="111111"/>
          <w:sz w:val="28"/>
          <w:sz w:val="28"/>
          <w:szCs w:val="28"/>
          <w:rtl w:val="true"/>
          <w:lang w:bidi="fa-IR"/>
        </w:rPr>
        <w:t>حدیث اختلاف امتی رحمة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مغموص علیه فی دینه، و هو عمرو بن بحر الجاحظ، و الآخر معروف بالسخف و الخلاعة، و هو اسحاق بن ابراهیم الموصلی، فانه لما وضع کتابه فی الاغانی، و أمعن فی تلک الاباطیل لم یرض بما تزود من اثمها، حتی صدر کتابه بذم أصحاب الحدیث، و زعم أنهم یروون ما لا یدرون، و قال هو و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الاختلاف رحمة لکان الاتفاق عذابا، ثم زعم أنّه انما کان اختلاف الامة رحمة فی زمن النبی صلی اللّه علیه و سلم خاصة، فاذا اختلفوا سألوه فبین لهم، و الجواب عن هذا الاعتراض الفاسد أنه لا یلزم من کون الشیء رحمة أن یکون ضده عذابا، و لا یلزم هذا و لا یذکره الا جاهل أو متجاهل و قد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رَحْمَتِهِ جَعَلَ لَکُمُ اَللَّیْلَ وَ اَلنَّهارَ لِتَسْکُنُوا فِیهِ</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فسمی اللیل رحمة، و لم یلزم من ذلک أن یکون النهار عذابا، و هو ظاهر لا شک فیه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الخطابی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الاختلاف فی الدین ثلثة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فی اثبات الصانع و وحدانیته، و انکار ذلک کفر، و الثانی فی صفاته و مشیته، و انکار ذلک بدعة، و الثالث فی أحکام الفروع و نحوها فهذا جعله اللّه رحمة و کرامة للعلماء،</w:t>
      </w:r>
      <w:bookmarkStart w:id="54" w:name="pg11437_141911"/>
    </w:p>
    <w:p>
      <w:pPr>
        <w:pStyle w:val="BookText"/>
        <w:rPr/>
      </w:pPr>
      <w:bookmarkEnd w:id="54"/>
      <w:r>
        <w:rPr>
          <w:rFonts w:ascii="IRNazanin" w:hAnsi="IRNazanin" w:eastAsia="IRNazanin"/>
          <w:color w:val="111111"/>
          <w:sz w:val="28"/>
          <w:sz w:val="28"/>
          <w:szCs w:val="28"/>
          <w:rtl w:val="true"/>
          <w:lang w:bidi="fa-IR"/>
        </w:rPr>
        <w:t>و هو المراد بحدیث اختلاف امتی رحمة، و هذا آخر کلام الخطابی</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خطابی تصریح فرموده، بآنکه جاحظ مغموص علیه در دین خود بوده، یعنی ائمه نقّاد بر دین او طعن کرده‌اند و از اهل ایقان و ایمان برآورده، بزمرۀ مخالفین دین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کلام جاحظ که متحد است با کلام اسحاق بن ابراهیم موصلی، کلامی است که ذکر نمی‌کند آنرا مگر جاهل یا متجاهل، و کلامی است مخالف قرآن، و موجب و مثبت اعتراض بر ایزد منان</w:t>
      </w:r>
      <w:r>
        <w:rPr>
          <w:rFonts w:eastAsia="IRNazanin" w:cs="IRNazanin"/>
          <w:color w:val="111111"/>
          <w:sz w:val="28"/>
          <w:szCs w:val="28"/>
          <w:rtl w:val="true"/>
          <w:lang w:bidi="fa-IR"/>
        </w:rPr>
        <w:t>.</w:t>
      </w:r>
    </w:p>
    <w:p>
      <w:pPr>
        <w:pStyle w:val="Heading5"/>
        <w:numPr>
          <w:ilvl w:val="4"/>
          <w:numId w:val="1"/>
        </w:numPr>
        <w:rPr/>
      </w:pPr>
      <w:bookmarkStart w:id="55" w:name="__RefHeading___Toc1626497_73709187"/>
      <w:bookmarkStart w:id="56" w:name="_Toc21"/>
      <w:bookmarkEnd w:id="55"/>
      <w:r>
        <w:rPr>
          <w:rtl w:val="true"/>
        </w:rPr>
        <w:t>علامه خطابی از اکابر اهل سنت است</w:t>
      </w:r>
      <w:bookmarkEnd w:id="56"/>
    </w:p>
    <w:p>
      <w:pPr>
        <w:pStyle w:val="BookText"/>
        <w:rPr/>
      </w:pPr>
      <w:r>
        <w:rPr>
          <w:rFonts w:ascii="IRNazanin" w:hAnsi="IRNazanin" w:eastAsia="IRNazanin"/>
          <w:color w:val="111111"/>
          <w:sz w:val="28"/>
          <w:sz w:val="28"/>
          <w:szCs w:val="28"/>
          <w:rtl w:val="true"/>
          <w:lang w:bidi="fa-IR"/>
        </w:rPr>
        <w:t>و فضائل و محامد و مناقب و مدائح علامه خطابی، که الحاد و زندقه عمرو ابن بحر جاحظ، و بی دینی و جهل یا تجاهل، و مخالفت او با قرآن ظاهر کرده، خود معروف و مشهور، و مسلم اکابر ائمه صدور است، لکن بنابر تنبیه ناواقفین، و سد باب تشکیک معاندین، بعض عبارات ناصه بر جلائل فضائل او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سعد عبد الکریم بن محمد المروزی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أبو سلیمان احمد بن محمد بن ابراهیم بن الخطاب البستی الخطابی، امام فاضل کبیر الشأن، جلیل القدر، صاحب التصانیف الحسنة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الاحادیث التی فی السنن،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أبا سعید بن الاعرابی بمکة، و أبا بکر محمد بن بکر بن داسة التمار بالبصرة، و اسماعیل بن محمد الصفار ببغداد،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الحاکم أبو عبد اللّه الحفظ، و أبو الحسین عبد الغافر بن محمد الفارسی و جماعة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الحاکم أبو عبد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الادیب البستی أبو سلیمان الخطابی، أقام عندنا بنیسابور سنین، و حدّث بها، و کثرت الفوائد من علومه، و توفی فی سنة ثمان و ثمانین و ثلاثمائة ببست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قاضی شمس الدین أبو العباس أحمد بن محمد المعروف بابن خلکان البرمکی الاربلی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فی انباء ابناء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أبو سلیمان أحمد بن محمد بن ابراهیم ابن الخطاب الخطابی البستی، کان فقیها، أدیبا، محدثا، له التصانیف البدیعة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سنن أبی داود،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البخاری،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غلط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بالعراق أبا علی الصفار، و أبا جعفر البزار،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الحاکم أبو عبد اللّه بن البیّع النیسابوریّ، و عبد الغافر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القاسم عبد الوهاب ابن أبی سهل الخطابی، و غیرهم،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یشبه فی عصره بأبی عبید القاسم بن سلام، علما، و أدبا، و زهدا، و ورعا، و تدریسا و تألیفا الخ</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حافظ شمس الدین ابو عبد اللّه محمد بن احمد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ثمان و ثمانین و ثلاثمائة گفته</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سلیمان الخطابی أحمد بن محمد بن ابراهیم بن خطاب البستی الفقیه الادیب،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 عن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رحل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سمع أبا سعید بن الاعرابی، و اسماعیل الصفار، و الاصم، و طبقتهم، و سکن بنیسابور مدة، توفی ببست فی ربیع الآخر و کان علامة محققا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محمد عبد اللّه بن اسعد بن علی الیمنی المعروف بالیافعی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ثمان و ثمانین و ثلاثمائة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الامام الکبیر الحبر الشهیر أبو سلیمان الخطابی أحمد بن محمد بن ابراهیم ابن الخطاب البستی الشافعی، کان فقیها، أدیبا، محدثا، و له التصانیف البدیعة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السنن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غلط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بالعراق أبا علی الصفار، و أبا جعفر الرزاز،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الحاکم أبو عبد اللّه بن البیع النیسابوریّ، و عبد الغفار بن محمد الفارسی، و أبو القاسم عبد الوهاب بن أبی سهل الخطابی الخ</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صلاح الدین خلیل بن ایبک الصفدی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أحمد بن محمد بن ابراهیم بن الخطاب الخطابی، أبو سلیمان من ولد زید ابن الخطاب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الجم الغفیر و العدد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اسمه حمد، و هو الصواب و علیه الاعتماد، و ذکره یاقوت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أحمد،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الثعالبی، و أبا عبید الهروی، کانا معاصریه و تلمیذیه، سمیاه أحمد، و قد سماه</w:t>
      </w:r>
    </w:p>
    <w:p>
      <w:pPr>
        <w:pStyle w:val="BookText"/>
        <w:rPr/>
      </w:pPr>
      <w:r>
        <w:rPr>
          <w:rFonts w:ascii="IRNazanin" w:hAnsi="IRNazanin" w:eastAsia="IRNazanin"/>
          <w:color w:val="111111"/>
          <w:sz w:val="28"/>
          <w:sz w:val="28"/>
          <w:szCs w:val="28"/>
          <w:rtl w:val="true"/>
          <w:lang w:bidi="fa-IR"/>
        </w:rPr>
        <w:t xml:space="preserve">الحاکم ابن البیع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و جعله فی باب من اسمه حمد، و ذکر أبو سعید السمعانی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سئل أبو سلیمان عن اسمه، فقال الذی سمیت به حمد، لکن الناس کتبوه أحمد، فترکته علیه، الی أن قال بعد ذکر مرثیته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الخطابی حجة صدوقا، رحل الی العراق و الحجاز، و جال فی خراسان، و خرج الی ما وراء النهر، و کان یتّجر و ینفق علی الصلحاء من اخوانه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یشبه فی زماننا بأبی عبید القاسم بن سلام، و قد طوف، و ألف فی فنون من العلم، و أخذ الفقه عن أبی بکر القفال الشاشی، و أبی علی بن أبی هریرة، و نظرائهما من أصحاب الشافعی، و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السنن لابی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فیه ما لم یذکره ابن قتیبة و لا أبو عبید فی کتابیهما، و هو کتاب ممتع،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تفسیر أسماء الرب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الادعیة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 عن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خزیمة الخ</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جمال الدین عبد الرحیم بن الحسن بن علی الاسنوی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سلیمان حمد بفتح الحاء و سکون المیم بن محمد بن ابراهیم بن خطاب البستی، المعروف بالخطابی، کان فقیها رأسا فی علم العربیة و الادب و غیر ذلک، و أخذ الفقه عن القفال الشاشی، و ابن أبی هریرة، و غیرهما، و صنف التصانیف النافعة المشهورة، و له شعر حسن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تقی الدین ابو بکر بن احمد بن قاضی شهبة الدمشقی الاسدی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فقهای 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حمد بفتح الحاء و سکون المیم،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أحمد بن محمد بن ابراهیم بن الخطاب أبو سلیمان البستی المعروف بالخطابی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ولد زید بن الخطاب بن نفیل العدوی،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رأسا فی علم العربیة، و الفقه و الادب،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الفقه عن أبی علی بن أبی هریرة، و أبی بکر القفال، و غیرهما، و أخذ اللغة عن أبی عمر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التصانیف النافعة المشهورة،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فیها علی سنن أبی داود،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أسماء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الغنیة عن الکلام 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العزلة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له شعر حسن، نقل عنه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أشیاء فی اللغة،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محله من العلم مطلقا، و من اللغة خصوصا، الغایة العلیاء، توفی ببست فی ربیع الآخر سنة ثمان و ثمانین و ثلاثمائة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جلال الدین عبد الرحمن بن أبی بکر السیوطی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ملخص نموده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الخطابی الامام العلامة المفید المحدث الرحال أبو سلیمان حمد بن محمد ابن ابراهیم بن خطاب البستی، صاحب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أبا سعید بن الاعرابی، و أبا بکر بن داسة، و الاصم، و عنه الحاکم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ثقة ثبتا من أوعیة العلم، أخذ اللغة عن أبی عمر الزاهد، و الفقه عن القفال، و ابن أبی هریرة، و وهم من سماه أحمد، و له شعر جید، مات ببست فی ربیع الآخر سنة </w:t>
      </w:r>
      <w:r>
        <w:rPr>
          <w:rFonts w:eastAsia="IRNazanin" w:cs="IRNazanin"/>
          <w:color w:val="111111"/>
          <w:sz w:val="28"/>
          <w:szCs w:val="28"/>
          <w:lang w:bidi="fa-IR"/>
        </w:rPr>
        <w:t>388</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حمد بن محمد بن ابراهیم بن الخطاب أبو سلیمان الخطابی، من ولد زید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الجم الغفیر أن اسمه حمد بفتح الحاء و هو الصواب،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حمد، لکن الناس کتبوه أحمد، فترکته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الثعالبی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یشبه فی زمانه أبا عبید القاسم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حجة صدوقا، رحل الی العراق، و الحجاز، و جال خراسان و خرج الی ما وراء النهر، و تفقه بالقفال الشاشی، و غیره، و أخذ الادب عن أبی عمر الزاهد، و اسماعیل الصفار، و ألف فی فنون، و روی عنه أبو عبد اللّه الحاکم و خلق، و له من التصانیف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أبی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فی رجب سنة تسع عشرة و ثلاثمائة، و مات سنة ثمان و ثمانین، و قیل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السبت سادس ربیع الآخر سنة ست و ثمانین، و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w:t>
      </w:r>
    </w:p>
    <w:p>
      <w:pPr>
        <w:pStyle w:val="BookText"/>
        <w:rPr/>
      </w:pPr>
      <w:r>
        <w:rPr>
          <w:rFonts w:ascii="IRNazanin" w:hAnsi="IRNazanin" w:eastAsia="IRNazanin"/>
          <w:color w:val="111111"/>
          <w:sz w:val="28"/>
          <w:sz w:val="28"/>
          <w:szCs w:val="28"/>
          <w:rtl w:val="true"/>
          <w:lang w:bidi="fa-IR"/>
        </w:rPr>
        <w:t>الجوزی سنة تسع و أربعین و هو غلط</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محمد بن احمد السنهوری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حاشیۀ فتح المغیث شرح الفیة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حافظ زین الدین عبد الرحیم بن الحسین العراقی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الخطابی هو العلامة الحافظ أبو سلیمان حمد بن محمد بن ابراهیم ابن خطاب البستی، و وهم من سماه أحمد، و کان صاحب فقه، و حدیث، و معان، و غیرها، توفی فی شهر ربیع الآخر سنة ثمان و ثمانین و ثلاثمائة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الخطابی هو أبو سلیمان أحمد بن محمد بن ابراهیم بن الخطاب بن طهمان ابن عبد الرحمن الخطابی البستی المشار إلیه فی عصره و العلامة فرید دهره فی الفقه، و الحدیث، و الادب، و معرفة الغریب، له التصانیف المشهورة، و التألیفات العجیبة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مات سنة ثمان و ثمانین و ثلاثمائة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جناب شاهصاحب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اصول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فرموده‌اند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 باید دانست، که در شرح و توجیه احادیث، کلام گوناگون، و رطب و یابس بسیار بوقوع آمده، حالا اشخاصی که در این باب محل اعتمادند باید شناخت، و از کتب و تصانیف اینها بهره باید برداشت، امام نووی، و محیی السنة البغوی، و ابو سلیمان خطابی، از جمله علماء شافعیه خیلی معتمد علیه، و سخن ایشان متین و مضبوط واقع است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خواجه نصر اللّه کابلی بجواب طعن منع عمر از مغالات مهر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لان عمر انما نهی عن المغالاة، لان النبی صلی اللّه علیه و سلم أمر بتیسیر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الحافظ الخطابی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تیاسروا فی الصداق فان الرجل لیعطی المرأة حتی یبقی فی نفسه حسیکة الخ</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شاهصاحب بجواب این طعنه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طعن آنکه سکوت عمر از جواب آن زن نه بنابر عجز او است از جواب با صواب، تا ثبوت خطأ او فی الواقع لازم آید، بلکه بنابر کمال ادب است با کتاب اللّه، که در مقابله آن چون و چرا نمودن، و فنون دانشمندی و توجیه خرج کردن، مناسب حال اعاظم اهل ایمان نیست، و ایشان را غیر از تسلیم و انقیاد بظاهر الفاظ، هیچ راست نمی‌آید و الا اگر مقصود آن زن از تلاوت این آیه، اثبات رضای الهی بمغالات مهور بود، پس صریح خلاف فهم پیغمبر است، زیرا که در احادیث صحیحه نهی واقع است از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الخطابی فی غریب الحدیث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تیاسروا فی الصداق فان الرجل لیعطی المرأة حتی یبقی فی نفسه حسیکة الخ</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فاضل معاصر حیدر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ایام خجسته آغاز فرخنده انجام چندی دیگر از مجلدات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صحت و اعتبار آن هرگز ریبی پیرامون خواطر</w:t>
      </w:r>
    </w:p>
    <w:p>
      <w:pPr>
        <w:pStyle w:val="BookText"/>
        <w:rPr/>
      </w:pPr>
      <w:r>
        <w:rPr>
          <w:rFonts w:ascii="IRNazanin" w:hAnsi="IRNazanin" w:eastAsia="IRNazanin"/>
          <w:color w:val="111111"/>
          <w:sz w:val="28"/>
          <w:sz w:val="28"/>
          <w:szCs w:val="28"/>
          <w:rtl w:val="true"/>
          <w:lang w:bidi="fa-IR"/>
        </w:rPr>
        <w:t xml:space="preserve">محدثین نمی‌گردد، خاصه مجلدی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 تأیید آسمانی بهم رسید، که از نظر شارح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 اللّه خیر الجزاء و اوصله الی احسن ما تمناه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بسیاری از محدثین ثقات، بر آن علامات توثیق نوشته‌اند، هر گاه بمطالعۀ آن مشرّف شدم، معلوم شد که شارح کرمانی در شرح این حدیث، جابجا تحقیق علامه خطابی را که شرح او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بأعلام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بتصریح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شروح مقدم است، و وفاتش در سنۀ سیصد و هشتاد و هشت اتفاق افتاده، مطمح نظر دارد، و در مقامات متعدده عبارت او را بطور سند می‌آرد انتهی</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جای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به اینکه یقین بتأیید دخول ایشان در جهنم نیست، بلکه امید رحمت برای ایشان می‌توان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مؤید علامه خطابی، و فاضل کرمانی، و مانند ایشان است انتهی</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لطائف امور این است که خود فخر رازی هم خطابی را بنهایت مدح و ستایش و تعظیم و تبجیل و ثنا و اطراء نواخته است، چنانچه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المتأخرون من المحدثین فاکثرهم علما، و اقواهم قوة، و اشدهم تحقیقا فی علم الحدیث،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ابو الحسن الدار قطنی، و الحاکم ابو عبد اللّه الحافظ، و الشیخ ابو نعیم الاصفهانی، و الحافظ ابو بکر البیهقی، و الامام ابو بکر عبد اللّه بن محمد بن الجوزقی،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 الخطیب</w:t>
      </w:r>
      <w:bookmarkStart w:id="57" w:name="pg11437_141920"/>
    </w:p>
    <w:p>
      <w:pPr>
        <w:pStyle w:val="BookText"/>
        <w:rPr/>
      </w:pPr>
      <w:bookmarkEnd w:id="57"/>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الامام ابو سلیمان الخطابی، الذی کان بحرا فی علم الحدیث و اللغة، و قیل فی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الحدیث لابی سلیمان کما جعل الحدید لابی سلیمان یعنون داود النبی صلی اللّه علیه و سلم، حیث قال تعالی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أَلَنّا لَهُ اَلْحَدِیدَ</w:t>
      </w:r>
      <w:r>
        <w:rPr>
          <w:rStyle w:val="FootnoteAnchor"/>
          <w:rtl w:val="true"/>
        </w:rPr>
        <w:footnoteReference w:id="77"/>
      </w:r>
      <w:r>
        <w:rPr>
          <w:rFonts w:ascii="IRNazanin" w:hAnsi="IRNazanin" w:eastAsia="IRNazanin"/>
          <w:color w:val="111111"/>
          <w:sz w:val="28"/>
          <w:sz w:val="28"/>
          <w:szCs w:val="28"/>
          <w:rtl w:val="true"/>
          <w:lang w:bidi="fa-IR"/>
        </w:rPr>
        <w:t>فهؤلاء العلماء صدور هذا العلم بعد الشیخین، و هم باسره متفقون علی تعظیم الشافعی، و المبالغة فی الثناء علیه، و لکل واحد منهم تصنیف مفرد، فی مناقبه، و فضائله، و مآثره، و کل ما ذکرناه یدل علی ان علماء الحدیث قدیما و حدیثا کانوا معظمین للشافعی و معترفین بتقدمه و تفرده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عجب است که رازی، با آن همه جلالت شأن و تبجح و ابتهاج بتدقیق و تشقیق و مو شکافی، بر الحاد جاحظ، که حسب افاده علامه خطابی که خودش بمدح و ثنای او رطب اللسان است، نظری نمی‌افکند، و خود را و اتباع خود را از تفضیح فضیح، بتمسک بقدح و جرح چنین ملحد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سماع این همه نصوص و افادات مصرحه بناصبیت و الحاد جاحظ از کتب متکلمین و محدثین، رجوع باید آورد بکتب رجال، و از آنجا باید دریافت، که ائمه فن چه قسم حق خدمت‌گزاری جاحظ ادا نموده‌اند، و بچها فضائح، و قوادح، و قبائح، و شنائع، او را موصوف نموده</w:t>
      </w:r>
      <w:r>
        <w:rPr>
          <w:rFonts w:eastAsia="IRNazanin" w:cs="IRNazanin"/>
          <w:color w:val="111111"/>
          <w:sz w:val="28"/>
          <w:szCs w:val="28"/>
          <w:rtl w:val="true"/>
          <w:lang w:bidi="fa-IR"/>
        </w:rPr>
        <w:t>.</w:t>
      </w:r>
    </w:p>
    <w:p>
      <w:pPr>
        <w:pStyle w:val="Heading5"/>
        <w:numPr>
          <w:ilvl w:val="4"/>
          <w:numId w:val="1"/>
        </w:numPr>
        <w:rPr/>
      </w:pPr>
      <w:bookmarkStart w:id="58" w:name="__RefHeading___Toc1626499_73709187"/>
      <w:bookmarkStart w:id="59" w:name="_Toc22"/>
      <w:bookmarkEnd w:id="58"/>
      <w:r>
        <w:rPr>
          <w:rtl w:val="true"/>
        </w:rPr>
        <w:t>قوادح جاحظ در کتب رجال</w:t>
      </w:r>
      <w:bookmarkEnd w:id="5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شمس الدین ابو عبد اللّه محمد بن احمد بن عثمان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bookmarkStart w:id="60" w:name="pg11437_141921"/>
    </w:p>
    <w:p>
      <w:pPr>
        <w:pStyle w:val="BookText"/>
        <w:rPr/>
      </w:pPr>
      <w:bookmarkEnd w:id="60"/>
      <w:r>
        <w:rPr>
          <w:rFonts w:ascii="IRNazanin" w:hAnsi="IRNazanin" w:eastAsia="IRNazanin"/>
          <w:color w:val="111111"/>
          <w:sz w:val="28"/>
          <w:sz w:val="28"/>
          <w:szCs w:val="28"/>
          <w:rtl w:val="true"/>
          <w:lang w:bidi="fa-IR"/>
        </w:rPr>
        <w:t>عمرو بن بحر الجاحظ المتکلم صاحب الکتب،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و لا مأمون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ملاحظه این عبارت ظاهر است، که ثعلب بتصریح تمام نفی وثوق و امانت از جاحظ نموده، و هر چند این عبارت مغنی برای تفضیح جاحظ و تقبیح تمسک رازی، و توهین حمایت رشید، و امثال آن مغنی است،</w:t>
      </w:r>
    </w:p>
    <w:p>
      <w:pPr>
        <w:pStyle w:val="Heading5"/>
        <w:numPr>
          <w:ilvl w:val="4"/>
          <w:numId w:val="1"/>
        </w:numPr>
        <w:rPr/>
      </w:pPr>
      <w:bookmarkStart w:id="61" w:name="__RefHeading___Toc1626501_73709187"/>
      <w:bookmarkStart w:id="62" w:name="_Toc23"/>
      <w:bookmarkEnd w:id="61"/>
      <w:r>
        <w:rPr>
          <w:rtl w:val="true"/>
        </w:rPr>
        <w:t>ذهبی در میزان الاعتدال جاحظ را از پیشوایان بدع قرار داده</w:t>
      </w:r>
      <w:bookmarkEnd w:id="62"/>
    </w:p>
    <w:p>
      <w:pPr>
        <w:pStyle w:val="BookText"/>
        <w:rPr/>
      </w:pPr>
      <w:r>
        <w:rPr>
          <w:rFonts w:ascii="IRNazanin" w:hAnsi="IRNazanin" w:eastAsia="IRNazanin"/>
          <w:color w:val="111111"/>
          <w:sz w:val="28"/>
          <w:sz w:val="28"/>
          <w:szCs w:val="28"/>
          <w:rtl w:val="true"/>
          <w:lang w:bidi="fa-IR"/>
        </w:rPr>
        <w:t xml:space="preserve">لکن باید دانست که علامه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افادۀ ثعلب، خود هم تصریح کرده بآنکه جاحظ از ائمه بدع بوده چنانچه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عمرو بن بحر الجاحظ صاحب التصانیف، روی عنه ابو بکر بن ابی داود فیما قیل،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و لا مأمون،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ائمة البدع</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کاش فاضل رشید، و دیگر اتباع رازی،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بمیزان اعتدال می‌سنجیدند، و بامعان نظر آنرا می‌دیدند، و غرق عرق انفعال و ندامت، و مبتلای کمال تشویر و خجالت می‌گردیدند، حیرانم که رازی چگونه هوس احتجاج بقول چنین مبغض ناصب، و معاند کاذب که در توجیه مطاعن بجناب امیر علیه السلام، و حمایت معادیان آن جناب، کتابی تصنیف کرده، و ملحد و زندیق بحت بوده، وثقه و مأمون هم نبوده، در سر کرده، و آنرا بمقابلۀ شیعه پیش نموده، ظاهرا به صورت تعصب و غلیان ماده عناد هوس و حواس باخته، بی تدبر جوانب و اطراف آنچه خواسته نگاشته</w:t>
      </w:r>
      <w:r>
        <w:rPr>
          <w:rFonts w:eastAsia="IRNazanin" w:cs="IRNazanin"/>
          <w:color w:val="111111"/>
          <w:sz w:val="28"/>
          <w:szCs w:val="28"/>
          <w:rtl w:val="true"/>
          <w:lang w:bidi="fa-IR"/>
        </w:rPr>
        <w:t>.</w:t>
      </w:r>
      <w:bookmarkStart w:id="63" w:name="pg11437_141922"/>
    </w:p>
    <w:p>
      <w:pPr>
        <w:pStyle w:val="Heading5"/>
        <w:numPr>
          <w:ilvl w:val="4"/>
          <w:numId w:val="1"/>
        </w:numPr>
        <w:rPr/>
      </w:pPr>
      <w:bookmarkStart w:id="64" w:name="__RefHeading___Toc1626503_73709187"/>
      <w:bookmarkStart w:id="65" w:name="_Toc24"/>
      <w:bookmarkEnd w:id="63"/>
      <w:bookmarkEnd w:id="64"/>
      <w:r>
        <w:rPr>
          <w:rtl w:val="true"/>
        </w:rPr>
        <w:t>ثعلب که جاحظ را جرح کرده از اکابر ائمه ادب و حدیث است</w:t>
      </w:r>
      <w:bookmarkEnd w:id="65"/>
    </w:p>
    <w:p>
      <w:pPr>
        <w:pStyle w:val="Heading6"/>
        <w:numPr>
          <w:ilvl w:val="5"/>
          <w:numId w:val="1"/>
        </w:numPr>
        <w:rPr/>
      </w:pPr>
      <w:bookmarkStart w:id="66" w:name="__RefHeading___Toc1626505_73709187"/>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و مخفی نماند که ثعلب قادح و جارح جاحظ از اکابر اعلام مشهورین، و اجله فخام معروفین، و با وصف تبحر و تمهر و امامت و ریاست، در فنون عربیت، و لغت، و نحو، و غریب، و غیر آن، در علم حدیث هم بارع و کامل بود، و از عبید اللّه بن عمر قواریری</w:t>
      </w:r>
      <w:r>
        <w:rPr>
          <w:rStyle w:val="FootnoteAnchor"/>
          <w:rtl w:val="true"/>
        </w:rPr>
        <w:footnoteReference w:id="81"/>
      </w:r>
      <w:r>
        <w:rPr>
          <w:rFonts w:ascii="IRNazanin" w:hAnsi="IRNazanin" w:eastAsia="IRNazanin"/>
          <w:color w:val="111111"/>
          <w:sz w:val="28"/>
          <w:sz w:val="28"/>
          <w:szCs w:val="28"/>
          <w:rtl w:val="true"/>
          <w:lang w:bidi="fa-IR"/>
        </w:rPr>
        <w:t>صد هزار حدیث شنیده و بهمین سبب او را در حفاظ حدیث ذکر می‌کنند، و خطیب لبیب تصریح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بآنکه او ثقة، و ثبت، و حجت، و صالح، و مشهور بالحفظ بوده</w:t>
      </w:r>
      <w:r>
        <w:rPr>
          <w:rFonts w:eastAsia="IRNazanin" w:cs="IRNazanin"/>
          <w:color w:val="111111"/>
          <w:sz w:val="28"/>
          <w:szCs w:val="28"/>
          <w:rtl w:val="true"/>
          <w:lang w:bidi="fa-IR"/>
        </w:rPr>
        <w:t>.</w:t>
      </w:r>
    </w:p>
    <w:p>
      <w:pPr>
        <w:pStyle w:val="Heading6"/>
        <w:numPr>
          <w:ilvl w:val="5"/>
          <w:numId w:val="1"/>
        </w:numPr>
        <w:rPr/>
      </w:pPr>
      <w:bookmarkStart w:id="68" w:name="__RefHeading___Toc1626507_73709187"/>
      <w:bookmarkStart w:id="69" w:name="_Toc26"/>
      <w:bookmarkEnd w:id="68"/>
      <w:r>
        <w:rPr>
          <w:rtl w:val="true"/>
        </w:rPr>
        <w:t>ترجمه ثعلب بگفتار سیوطی در طبقات الحفاظ</w:t>
      </w:r>
      <w:bookmarkEnd w:id="69"/>
    </w:p>
    <w:p>
      <w:pPr>
        <w:pStyle w:val="BookText"/>
        <w:rPr/>
      </w:pPr>
      <w:r>
        <w:rPr>
          <w:rFonts w:ascii="IRNazanin" w:hAnsi="IRNazanin" w:eastAsia="IRNazanin"/>
          <w:color w:val="111111"/>
          <w:sz w:val="28"/>
          <w:sz w:val="28"/>
          <w:szCs w:val="28"/>
          <w:rtl w:val="true"/>
          <w:lang w:bidi="fa-IR"/>
        </w:rPr>
        <w:t xml:space="preserve">شیخ جلال الدین عبد الرحمن بن ابی بکر السیوطی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مختصر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است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ثعلب الامام المحدث شیخ اللغة و العربیة ابو العباس احمد بن یحیی بن زید الشیبانی، مولاهم البغدادی المقدم فی نحو الکوفیین، ولد سنة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و ابتدأ الطلب سنة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حتی برع فی علم الحدیث، و انما اخرجته فی هذا الکتاب، لانه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عبید اللّه بن عمر القواریری مائة الف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ثبتا حجة، صالحا، مشهورا بالحفظ، مات فی جمادی الآخرة سنة </w:t>
      </w:r>
      <w:r>
        <w:rPr>
          <w:rFonts w:eastAsia="IRNazanin" w:cs="IRNazanin"/>
          <w:color w:val="111111"/>
          <w:sz w:val="28"/>
          <w:szCs w:val="28"/>
          <w:lang w:bidi="fa-IR"/>
        </w:rPr>
        <w:t>291</w:t>
      </w:r>
      <w:r>
        <w:rPr>
          <w:rFonts w:eastAsia="IRNazanin" w:cs="IRNazanin"/>
          <w:color w:val="111111"/>
          <w:sz w:val="28"/>
          <w:szCs w:val="28"/>
          <w:rtl w:val="true"/>
          <w:lang w:bidi="fa-IR"/>
        </w:rPr>
        <w:t>.</w:t>
      </w:r>
      <w:r>
        <w:rPr>
          <w:rStyle w:val="FootnoteAnchor"/>
          <w:rtl w:val="true"/>
        </w:rPr>
        <w:footnoteReference w:id="82"/>
      </w:r>
    </w:p>
    <w:p>
      <w:pPr>
        <w:pStyle w:val="Heading6"/>
        <w:numPr>
          <w:ilvl w:val="5"/>
          <w:numId w:val="1"/>
        </w:numPr>
        <w:rPr/>
      </w:pPr>
      <w:bookmarkStart w:id="70" w:name="__RefHeading___Toc1626509_73709187"/>
      <w:bookmarkStart w:id="71" w:name="_Toc27"/>
      <w:bookmarkEnd w:id="70"/>
      <w:r>
        <w:rPr>
          <w:rtl w:val="true"/>
        </w:rPr>
        <w:t>ترجمه ثعلب بگفتار سیوطی در بغیة الوعاة</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شیخ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یحیی بن یسار الشیبانی مولاهم البغدادی الامام أبو العباس ثعلب، امام الکوفیین فی النحو و اللغة، ولد سنة مائتین، و ابتدأ النظر فی العربیة و الشعر</w:t>
      </w:r>
    </w:p>
    <w:p>
      <w:pPr>
        <w:pStyle w:val="BookText"/>
        <w:rPr/>
      </w:pPr>
      <w:r>
        <w:rPr>
          <w:rFonts w:ascii="IRNazanin" w:hAnsi="IRNazanin" w:eastAsia="IRNazanin"/>
          <w:color w:val="111111"/>
          <w:sz w:val="28"/>
          <w:sz w:val="28"/>
          <w:szCs w:val="28"/>
          <w:rtl w:val="true"/>
          <w:lang w:bidi="fa-IR"/>
        </w:rPr>
        <w:t>و اللغة سنة ست عشرة، و حفظ کتب الفراء، فلم یفته منها حرف، و عنی بالنحو أکثر من غیره، فلما اتقنه اکب علی الشعر و المعانی و الغریب، و لازم ابن الاعرابی</w:t>
      </w:r>
      <w:r>
        <w:rPr>
          <w:rStyle w:val="FootnoteAnchor"/>
          <w:rtl w:val="true"/>
        </w:rPr>
        <w:footnoteReference w:id="83"/>
      </w:r>
      <w:r>
        <w:rPr>
          <w:rFonts w:ascii="Amiri" w:hAnsi="Amiri" w:eastAsia="Amiri" w:cs="Amiri"/>
          <w:color w:val="111111"/>
          <w:sz w:val="28"/>
          <w:sz w:val="28"/>
          <w:szCs w:val="28"/>
          <w:rtl w:val="true"/>
          <w:lang w:bidi="ar-SA"/>
        </w:rPr>
        <w:t>بضع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سمع من محمد بن سلام الجمحی، و علی بن المغیرة الاثرم، و سلمة بن عاصم، و عبید اللّه ابن عمر القواریری، 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محمد بن العباس الیزیدی، و الأخفش الاصغر، و نفطویه و أبو عمر الزاهد، و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فضل أبو العباس أهل عصره بالحفظ للعلوم التی تضیق عنها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أسیر الی الریاشی لأسمع، فقال لی یوما، و قد قرئ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تنقم الحرب العوان منی بازل عامین صغیر سن</w:t>
      </w:r>
    </w:p>
    <w:p>
      <w:pPr>
        <w:pStyle w:val="BookText"/>
        <w:rPr/>
      </w:pPr>
      <w:r>
        <w:rPr>
          <w:rFonts w:ascii="IRNazanin" w:hAnsi="IRNazanin" w:eastAsia="IRNazanin"/>
          <w:color w:val="111111"/>
          <w:sz w:val="28"/>
          <w:sz w:val="28"/>
          <w:szCs w:val="28"/>
          <w:rtl w:val="true"/>
          <w:lang w:bidi="fa-IR"/>
        </w:rPr>
        <w:t>کیف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باذل أو باذل؟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تقول لی هذا فی العربیة؟ انما أقصدک لغیر هذا، یروی بالرفع علی الاستئناف، و النصب علی الحال، و الخفض علی الاتباع فاستحیی و أمسک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عبد اللّه بن طاهر یکتب الف درهم واحدة بالهاء، فاذا مرّ به الف درهم واحد، أصلحه واحدة، و کان کتّابه یهابون ان یکلموه فی ذلک، فقال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تدری لم عمل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أبی بکر بأمر طاهر جدّی،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عمل له کتبا منها کتاب المذکّر و المؤنث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الف درهم واحد، و لا یجوز واحدة، فتنبّه و امتنع</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الطیب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ثعلب یعتمد علی ابن الاعرابی فی اللغة، و علی</w:t>
      </w:r>
    </w:p>
    <w:p>
      <w:pPr>
        <w:pStyle w:val="BookText"/>
        <w:rPr/>
      </w:pPr>
      <w:r>
        <w:rPr>
          <w:rFonts w:ascii="IRNazanin" w:hAnsi="IRNazanin" w:eastAsia="IRNazanin"/>
          <w:color w:val="111111"/>
          <w:sz w:val="28"/>
          <w:sz w:val="28"/>
          <w:szCs w:val="28"/>
          <w:rtl w:val="true"/>
          <w:lang w:bidi="fa-IR"/>
        </w:rPr>
        <w:t>سلمة بن عاصم 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ابن مجدة کتب أبی زید، و عن الاثرم کتب أبی عبیدة، و عن أبی نصر کتب الاصمعی، و عن عمرو بن أبی عمرو کتب ابیه، و کان ثقة متقنا یستغنی بشهرته عن نعته</w:t>
      </w:r>
      <w:r>
        <w:rPr>
          <w:rFonts w:eastAsia="IRNazanin" w:cs="IRNazanin"/>
          <w:color w:val="111111"/>
          <w:sz w:val="28"/>
          <w:szCs w:val="28"/>
          <w:rtl w:val="true"/>
          <w:lang w:bidi="fa-IR"/>
        </w:rPr>
        <w:t>. . .</w:t>
      </w:r>
      <w:r>
        <w:rPr>
          <w:rStyle w:val="FootnoteAnchor"/>
          <w:rtl w:val="true"/>
        </w:rPr>
        <w:footnoteReference w:id="84"/>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بکر</w:t>
      </w:r>
      <w:r>
        <w:rPr>
          <w:rStyle w:val="FootnoteAnchor"/>
          <w:rtl w:val="true"/>
        </w:rPr>
        <w:footnoteReference w:id="85"/>
      </w:r>
      <w:r>
        <w:rPr>
          <w:rFonts w:ascii="IRNazanin" w:hAnsi="IRNazanin" w:eastAsia="IRNazanin"/>
          <w:color w:val="111111"/>
          <w:sz w:val="28"/>
          <w:sz w:val="28"/>
          <w:szCs w:val="28"/>
          <w:rtl w:val="true"/>
          <w:lang w:bidi="fa-IR"/>
        </w:rPr>
        <w:t>بن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اشتغل اصحاب القرآن بالقرآن ففازوا، و أصحاب الحدیث بالحدیث ففازوا، و اصحاب الفقه بالفقه ففازوا، و اشتغلت أنا بزید و عمرو فلیت شعری ما ذا یکون حالی،</w:t>
      </w:r>
    </w:p>
    <w:p>
      <w:pPr>
        <w:pStyle w:val="BookText"/>
        <w:rPr/>
      </w:pPr>
      <w:r>
        <w:rPr>
          <w:rFonts w:ascii="IRNazanin" w:hAnsi="IRNazanin" w:eastAsia="IRNazanin"/>
          <w:color w:val="111111"/>
          <w:sz w:val="28"/>
          <w:sz w:val="28"/>
          <w:szCs w:val="28"/>
          <w:rtl w:val="true"/>
          <w:lang w:bidi="fa-IR"/>
        </w:rPr>
        <w:t>فانصرفت من عنده فرأیت النبی صلی اللّه علیه و سلم تلک اللیلة، فقال لی اقرأ ابا العباس منی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صاحب العلم المستطیل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عمر الزاهد</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ثعلب عن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فقال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لا ادری، و إلیک تضرب اکباد الابل من کل بلد؟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لامک بعدد ما لا ادری بعر لاستغنت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النحویین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القراءات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و الابتداء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للحسن بن داود الرقی،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لیعقوب بن السکیت، و له اشیاء أخر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ثقل سمعه بآخره ثم صم، فانصرف یوم الجمعة من الجامع بعد العصر،</w:t>
      </w:r>
      <w:bookmarkStart w:id="72" w:name="pg11437_141925"/>
    </w:p>
    <w:p>
      <w:pPr>
        <w:pStyle w:val="BookText"/>
        <w:rPr/>
      </w:pPr>
      <w:bookmarkEnd w:id="72"/>
      <w:r>
        <w:rPr>
          <w:rFonts w:ascii="IRNazanin" w:hAnsi="IRNazanin" w:eastAsia="IRNazanin"/>
          <w:color w:val="111111"/>
          <w:sz w:val="28"/>
          <w:sz w:val="28"/>
          <w:szCs w:val="28"/>
          <w:rtl w:val="true"/>
          <w:lang w:bidi="fa-IR"/>
        </w:rPr>
        <w:t>و إذا بدابّة فلم یسمع صوت حافرها، فصدمت، فسقط علی رأسه فی هوّة من الطریق، فلم یقدر علی القیام، فحمل الی منزله، و مات منه یوم السبت لعشر خلون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 عشرة بقیت من جمادی الاولی سنة احدی و تسعین و مائتین و خلّف کتبا تساوی ألفی دینار و أحد و عشرین الف درهم، و دکاکین تساوی ثلاثة آلاف دینار، فرد ماله الی بنته و رثاه بعضهم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ابن یحیی و ماتت دولة الادب و مات احمد أنحی العجم و العرب</w:t>
      </w:r>
    </w:p>
    <w:p>
      <w:pPr>
        <w:pStyle w:val="BookText"/>
        <w:rPr/>
      </w:pPr>
      <w:r>
        <w:rPr>
          <w:rFonts w:ascii="IRNazanin" w:hAnsi="IRNazanin" w:eastAsia="IRNazanin"/>
          <w:color w:val="111111"/>
          <w:sz w:val="28"/>
          <w:sz w:val="28"/>
          <w:szCs w:val="28"/>
          <w:rtl w:val="true"/>
          <w:lang w:bidi="fa-IR"/>
        </w:rPr>
        <w:t>فان تولی أبو العباس مفتقدا فلم یمت ذکره فی الناس و الکتب</w:t>
      </w:r>
    </w:p>
    <w:p>
      <w:pPr>
        <w:pStyle w:val="BookText"/>
        <w:rPr/>
      </w:pPr>
      <w:r>
        <w:rPr>
          <w:rFonts w:ascii="IRNazanin" w:hAnsi="IRNazanin" w:eastAsia="IRNazanin"/>
          <w:color w:val="111111"/>
          <w:sz w:val="28"/>
          <w:sz w:val="28"/>
          <w:szCs w:val="28"/>
          <w:rtl w:val="true"/>
          <w:lang w:bidi="fa-IR"/>
        </w:rPr>
        <w:t xml:space="preserve">و ذکره الدانی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القراءة عن سلمة بن عاصم، عن أبی الحارث، عن الکسائی، و عن الفراء، و له کتاب حسن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القراءة عنه ابن مجاهد، و ابن الانباری، و غیرهما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 w:name="__RefHeading___Toc1626511_73709187"/>
      <w:bookmarkStart w:id="74" w:name="_Toc28"/>
      <w:bookmarkEnd w:id="73"/>
      <w:r>
        <w:rPr>
          <w:rtl w:val="true"/>
        </w:rPr>
        <w:t>ترجمه ثعلب بنقل ابن خلکان در وفیات الأعیان</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قاضی شمس الدین ابو العباس احمد بن محمد المعروف بابن خلّکان البرمکی الاربلی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فی انباء ابناء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العباس احمد بن یحیی بن زید بن سیار النحوی الشیبانی بالولاء المعروف بثعلب، ولائه لمعن بن</w:t>
      </w:r>
      <w:r>
        <w:rPr>
          <w:rStyle w:val="FootnoteAnchor"/>
          <w:rtl w:val="true"/>
        </w:rPr>
        <w:footnoteReference w:id="88"/>
      </w:r>
      <w:r>
        <w:rPr>
          <w:rFonts w:ascii="IRNazanin" w:hAnsi="IRNazanin" w:eastAsia="IRNazanin"/>
          <w:color w:val="111111"/>
          <w:sz w:val="28"/>
          <w:sz w:val="28"/>
          <w:szCs w:val="28"/>
          <w:rtl w:val="true"/>
          <w:lang w:bidi="fa-IR"/>
        </w:rPr>
        <w:t>زائدة الشیبانی الاتی ذکره انشاء اللّه تعالی فی حرف المیم، کان امام الکوفیین فی النحو و اللغة، سمع ابن الاعرابی، و الزبیر بن بکار</w:t>
      </w:r>
      <w:r>
        <w:rPr>
          <w:rStyle w:val="FootnoteAnchor"/>
          <w:rtl w:val="true"/>
        </w:rPr>
        <w:footnoteReference w:id="89"/>
      </w:r>
      <w:r>
        <w:rPr>
          <w:rFonts w:ascii="IRNazanin" w:hAnsi="IRNazanin" w:eastAsia="IRNazanin"/>
          <w:color w:val="111111"/>
          <w:sz w:val="28"/>
          <w:sz w:val="28"/>
          <w:szCs w:val="28"/>
          <w:rtl w:val="true"/>
          <w:lang w:bidi="fa-IR"/>
        </w:rPr>
        <w:t>روی عنه الاخفش</w:t>
      </w:r>
      <w:r>
        <w:rPr>
          <w:rStyle w:val="FootnoteAnchor"/>
          <w:rtl w:val="true"/>
        </w:rPr>
        <w:footnoteReference w:id="90"/>
      </w:r>
      <w:r>
        <w:rPr>
          <w:rFonts w:ascii="IRNazanin" w:hAnsi="IRNazanin" w:eastAsia="IRNazanin"/>
          <w:color w:val="111111"/>
          <w:sz w:val="28"/>
          <w:sz w:val="28"/>
          <w:szCs w:val="28"/>
          <w:rtl w:val="true"/>
          <w:lang w:bidi="fa-IR"/>
        </w:rPr>
        <w:t>الاصغر، و ابو بکر ابن الانباری، و ابو عمر الزاهدی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ثقة حجة، صالحا، مشهورا بالحفظ، و صدق اللهجة، و المعرفة بالعربیة، و روایة الشعر القدیم، مقدما عند الشیوخ، منذ هو حدث فکان ابن الاعرابی إذا شک فی شیء، قال له ما تقول یا ابا العباس فی هذا؟ ثقة بغزارة حفظه،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ابتدأت فی طلب العربیة و اللغة فی سنة ست عشرة و مائتین، و نظرت فی حدود الفراء و سنی ثمانی عشرة سنة، و بلغت خمسا و عشرین سنة و ما بقی علی مسئلة للفراء الا و أنا أحفظها، و قال ابو بکر بن مجاهد المقرئ، قال لی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بکر اشتغل اصحاب القرآن بالقرآن ففازوا، و اشتغل اصحاب الفقه بالفقه ففازوا، و اشتغلت انا بزید و عمرو، فلیت شعری ما ذا یکون حالی فی الآخرة؟ فانصرفت من عنده، فرأیت النبی صلی اللّه علیه و سلم تلک اللیلة فی المنام،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أبا العباس عنی السلام و قل له انت صاحب العلم المستطیل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عبد اللّه الروذباری العبد الصالح أراد ان الکلام به یکمل و الخطاب یجمل، و ان جمیع العلوم مفتقرة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عمر الزاهد المعروف بالمطرز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مجلس أبی العباس ثعلب فسأله سائل عن شیء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لا أدری و إلیک تضرب اکباد الابل و إلیک الرحلة من کل بلد؟ فقال له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لامک بعدد ما لا أدری بعر لاستغنت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صغیر الحجم، کثیر الفائدة، و کان له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بکر بن القاسم الانباری فی بعض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ثعلب و لا ادری هل هی له أو لغیره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کنت قوت النفس ثم هجرتها فلم تلبث النفس التی انت قوتها</w:t>
      </w:r>
      <w:bookmarkStart w:id="75" w:name="pg11437_141927"/>
    </w:p>
    <w:p>
      <w:pPr>
        <w:pStyle w:val="BookText"/>
        <w:rPr/>
      </w:pPr>
      <w:bookmarkEnd w:id="75"/>
      <w:r>
        <w:rPr>
          <w:rFonts w:ascii="IRNazanin" w:hAnsi="IRNazanin" w:eastAsia="IRNazanin"/>
          <w:color w:val="111111"/>
          <w:sz w:val="28"/>
          <w:sz w:val="28"/>
          <w:szCs w:val="28"/>
          <w:rtl w:val="true"/>
          <w:lang w:bidi="fa-IR"/>
        </w:rPr>
        <w:t>ستبقی بقاء الضب فی الماء أو کما یبقی لدی دیمومة البیت حوتها</w:t>
      </w:r>
      <w:r>
        <w:rPr>
          <w:rStyle w:val="FootnoteAnchor"/>
          <w:rtl w:val="true"/>
        </w:rPr>
        <w:footnoteReference w:id="91"/>
      </w:r>
    </w:p>
    <w:p>
      <w:pPr>
        <w:pStyle w:val="Heading6"/>
        <w:numPr>
          <w:ilvl w:val="5"/>
          <w:numId w:val="1"/>
        </w:numPr>
        <w:rPr/>
      </w:pPr>
      <w:bookmarkStart w:id="76" w:name="__RefHeading___Toc1626513_73709187"/>
      <w:bookmarkStart w:id="77" w:name="_Toc29"/>
      <w:bookmarkEnd w:id="76"/>
      <w:r>
        <w:rPr>
          <w:rtl w:val="true"/>
        </w:rPr>
        <w:t>ترجمه ثعلب بگفتار یافعی در مرآة الجنان</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ابو محمد عبد اللّه بن اسعد بن علی الیمنی المعروف بالیافعی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 و عبرة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احدی و تسعین و مائتین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السنة المذکورة توفی الامام علاّمة الادب، ابو العباس المشهور بثعلب احمد بن یحیی الشیبانی مولاهم الکوفی النحوی، صاحب التصانیف المفیدة، انتهت إلیه ریاسة الادب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بکر بن المجاهد المقرئ قال لی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بکر اشتغل اصحاب القرآن بالقرآن ففازوا، و اشتغل اصحاب الحدیث بالحدیث، و اشتغل اصحاب الفقه بالفقه ففازوا، و اشتغلت انا بزید و عمرو، فلیت شعری ما ذا یکون حالی فی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من عنده فرأیت النبی صلی اللّه علیه و سلم فی تلک اللیلة فی المنام،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ابا العباس عنّی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صاحب العلم المستطیل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العبد الصالح ابو عبد اللّه الروذباری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ان الکلام به یکمل و الخطاب به یجمل، و ان جمیع العلوم مفتقرة إلیه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الفصحاء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صغیر الحجم کثیر الفائدة،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حد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معانی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هی بضعة عشر مصنفا، و کان امام الکوفیین فی النحو و اللغة، سمع من ابن الاعرابی و الزبیر بن بکار، و روی عنه الاخفش الاصغر، و ابن الانباری</w:t>
      </w:r>
      <w:r>
        <w:rPr>
          <w:rStyle w:val="FootnoteAnchor"/>
          <w:rtl w:val="true"/>
        </w:rPr>
        <w:footnoteReference w:id="92"/>
      </w:r>
      <w:r>
        <w:rPr>
          <w:rFonts w:ascii="IRNazanin" w:hAnsi="IRNazanin" w:eastAsia="IRNazanin"/>
          <w:color w:val="111111"/>
          <w:sz w:val="28"/>
          <w:sz w:val="28"/>
          <w:szCs w:val="28"/>
          <w:rtl w:val="true"/>
          <w:lang w:bidi="fa-IR"/>
        </w:rPr>
        <w:t>، و ابو عمرو الزاهد و غیرهم</w:t>
      </w:r>
      <w:r>
        <w:rPr>
          <w:rFonts w:eastAsia="IRNazanin" w:cs="IRNazanin"/>
          <w:color w:val="111111"/>
          <w:sz w:val="28"/>
          <w:szCs w:val="28"/>
          <w:rtl w:val="true"/>
          <w:lang w:bidi="fa-IR"/>
        </w:rPr>
        <w:t>.</w:t>
      </w:r>
      <w:bookmarkStart w:id="78" w:name="pg11437_141928"/>
    </w:p>
    <w:p>
      <w:pPr>
        <w:pStyle w:val="BookText"/>
        <w:rPr/>
      </w:pPr>
      <w:bookmarkEnd w:id="78"/>
      <w:r>
        <w:rPr>
          <w:rFonts w:ascii="IRNazanin" w:hAnsi="IRNazanin" w:eastAsia="IRNazanin"/>
          <w:color w:val="111111"/>
          <w:sz w:val="28"/>
          <w:sz w:val="28"/>
          <w:szCs w:val="28"/>
          <w:rtl w:val="true"/>
          <w:lang w:bidi="fa-IR"/>
        </w:rPr>
        <w:t>و کان ثقة، صالحا، مشهورا بالحفظ، و صدق اللهجة، و المعرفة بالعربیة و روایة الشعر القدیم، مقدما عند الشیوخ منذ هو حدّث، و کان ابن الاعرابی إذا شک فی شیء قال له ما تقول یا ابا العباس فی هذا؟ لغزارة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کنت قوت النفس ثم هجرتها فلم تلبث النفس التی انت قوتها</w:t>
      </w:r>
    </w:p>
    <w:p>
      <w:pPr>
        <w:pStyle w:val="BookText"/>
        <w:rPr/>
      </w:pPr>
      <w:r>
        <w:rPr>
          <w:rFonts w:ascii="IRNazanin" w:hAnsi="IRNazanin" w:eastAsia="IRNazanin"/>
          <w:color w:val="111111"/>
          <w:sz w:val="28"/>
          <w:sz w:val="28"/>
          <w:szCs w:val="28"/>
          <w:rtl w:val="true"/>
          <w:lang w:bidi="fa-IR"/>
        </w:rPr>
        <w:t>سیبقی بقاء الضب فی الماء أو کما یعیش لدی دیمومة البیت حوتها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حکاه عنه ابن خلکان، و الذی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یعیش ببیداء المفاوز حوتها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سبب وفاته أنه خرج یوم الجمعة من الجامع بعد العصر، و کان قد لحقه صمم لا یسمع الا بعد تعب شدید، فکان فی یده کتاب ینظر فیه فی الطریق فصدمته فرس فألقته فی هوة فأخرج منها و هو کالمختلط، فحمل الی منزله و هو علی تلک الحال، و هو یتأوه من رأسه، فمات ثانی یوم،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الی شیبان حی من بنی بکر بن وائل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 w:name="__RefHeading___Toc1626515_73709187"/>
      <w:bookmarkStart w:id="80" w:name="_Toc30"/>
      <w:bookmarkEnd w:id="79"/>
      <w:r>
        <w:rPr>
          <w:rtl w:val="true"/>
        </w:rPr>
        <w:t>ترجمه ثعلبی بگفتار بقول ذهبی در عبر فی خبر من غبر</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حافظ شمس الدین ابو عبد اللّه محمد بن احمد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سنۀ احدی و تسعین و مائتین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فیها توفی ثعلب العلامة ابو العباس احمد بن یحیی الشیبانی مولاهم الکوفی النحوی،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جمادی الاولی ببغداد و له احدی و تسعون سنة قرأ العربیة علی ابن الاعرابی و غیره، و سمع من عبید اللّه القواریری و طائفة، و انتهت إلیه ریاسة الادب فی زمانه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مظفر بن عمر بن محمد بن أبی الفوارس بن علی زین الدین</w:t>
      </w:r>
      <w:bookmarkStart w:id="81" w:name="pg11437_141929"/>
    </w:p>
    <w:p>
      <w:pPr>
        <w:pStyle w:val="Heading6"/>
        <w:numPr>
          <w:ilvl w:val="5"/>
          <w:numId w:val="1"/>
        </w:numPr>
        <w:rPr/>
      </w:pPr>
      <w:bookmarkStart w:id="82" w:name="__RefHeading___Toc1626517_73709187"/>
      <w:bookmarkStart w:id="83" w:name="_Toc31"/>
      <w:bookmarkEnd w:id="81"/>
      <w:bookmarkEnd w:id="82"/>
      <w:r>
        <w:rPr>
          <w:rtl w:val="true"/>
        </w:rPr>
        <w:t>ترجمه ثعلب بگفتار ابن الوردی در تتمة المختصر</w:t>
      </w:r>
      <w:bookmarkEnd w:id="83"/>
    </w:p>
    <w:p>
      <w:pPr>
        <w:pStyle w:val="BookText"/>
        <w:rPr/>
      </w:pPr>
      <w:r>
        <w:rPr>
          <w:rFonts w:ascii="IRNazanin" w:hAnsi="IRNazanin" w:eastAsia="IRNazanin"/>
          <w:color w:val="111111"/>
          <w:sz w:val="28"/>
          <w:sz w:val="28"/>
          <w:szCs w:val="28"/>
          <w:rtl w:val="true"/>
          <w:lang w:bidi="fa-IR"/>
        </w:rPr>
        <w:t xml:space="preserve">ابو جعفر المعری الحلبی الشهیر بابن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سنة احدی و تسعین و مائتین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فیها ببغداد توفی ابو العباس احمد بن یحیی بن زید المعروف بثعلب امام الکوفیین فی النحو و اللغة، ثقة حجة صالح، و مولده اول سنة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بکر بن مجاهد</w:t>
      </w:r>
      <w:r>
        <w:rPr>
          <w:rStyle w:val="FootnoteAnchor"/>
          <w:rtl w:val="true"/>
        </w:rPr>
        <w:footnoteReference w:id="95"/>
      </w:r>
      <w:r>
        <w:rPr>
          <w:rFonts w:ascii="IRNazanin" w:hAnsi="IRNazanin" w:eastAsia="IRNazanin"/>
          <w:color w:val="111111"/>
          <w:sz w:val="28"/>
          <w:sz w:val="28"/>
          <w:szCs w:val="28"/>
          <w:rtl w:val="true"/>
          <w:lang w:bidi="fa-IR"/>
        </w:rPr>
        <w:t>المقرئ قال لی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بکر اشتغل اصحاب القرآن بالقرآن ففازوا، و أصحاب الحدیث بالحدیث ففازوا و اشتغل اصحاب الفقه بالفقه ففازوا، و اشتغلت أنا بزید و عمرو، فلیت شعری ما ذا یکون حالی فی الآخرة فانصرفت من عنده فرأیت النبی صلی اللّه علیه و سلم تلک اللیلة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ابا العباس عنّی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صاحب العلم المستطیل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الروذباری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صلی اللّه علیه و سلم أن الکلام به یکمل، و الخطاب به یجمل، و ان جمیع العلوم مفتقرة إلیه، و اللّه أعلم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 w:name="__RefHeading___Toc1626519_73709187"/>
      <w:bookmarkStart w:id="85" w:name="_Toc32"/>
      <w:bookmarkEnd w:id="84"/>
      <w:r>
        <w:rPr>
          <w:rtl w:val="true"/>
        </w:rPr>
        <w:t>ترجمه ثعلب بنقل نووی در تهذیب الاسماء</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محیی الدین ابو زکریا یحیی بن شرف بن مری النووی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ثعلب مذکور فی باب الوقف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الامام المجمع علی امامته و کثرة علومه و جلالته، أبو العباس أحمد بن یحیی بن زید ابن سیار الشامی مولاهم امام الکوفیین فی عصره لغة و نحوا، و ثعلب لقب 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أبو منصور الازهری فی خطبة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أجمع أهل هذه الصناعة من العراقیین أنه لم یکن فی زمن أبی العباس أحمد بن یحیی ثعلب</w:t>
      </w:r>
      <w:bookmarkStart w:id="86" w:name="pg11437_141930"/>
    </w:p>
    <w:p>
      <w:pPr>
        <w:pStyle w:val="BookText"/>
        <w:rPr/>
      </w:pPr>
      <w:bookmarkEnd w:id="86"/>
      <w:r>
        <w:rPr>
          <w:rFonts w:ascii="IRNazanin" w:hAnsi="IRNazanin" w:eastAsia="IRNazanin"/>
          <w:color w:val="111111"/>
          <w:sz w:val="28"/>
          <w:sz w:val="28"/>
          <w:szCs w:val="28"/>
          <w:rtl w:val="true"/>
          <w:lang w:bidi="fa-IR"/>
        </w:rPr>
        <w:t>و أبی العباس محمد بن یزید المبرد مثلهما، و کان أحمد بن یحیی أعلم الرجلین و أورعهما، و أرویهما للغات و الغریب، و أوجزهما کلاما، و أقلهما فضولا، و کان محمد بن یزید أعذب الرجلین بیانا، و أحفظهما للشعر المحدث، و الاخبار الفصیحة و أعلمهما بمذاهب البصریین فی النحو و مقاییسه، و کان أحمد بن یحیی حافظا لمذاهب العراقیین، أعنی الکسائی و الفراء و الاحمر، و کان متقدما فی صناعته، عفیفا عن الاطماع الدنیة، ورعا عن المکاسب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غیر الازهری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ثعلب ابن الاعرابی، و الاثرم، و الزبیر بن بکار، و أخذ عنه ابن الانباری، و أبو عمر الزاهد، و غیرهما، و کان ثقة، دینا، صالحا ورعا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عن صاحبه أبی عمر الزاهد،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مجلس أبی العباس ثعلب فسأله سائل عن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تقول لا أدری و إلیک تضرب أکباد الابل، و إلیک الرحلة من کل بلد؟ فقال له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لامک بعدد ما لا أدری بعر لاستغنت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ثعلب رحمه اللّه سنة مائتین، و توفی ببغداد یوم السبت لثلاث عشرة بقیت من جمادی الاولی سنة احدی و تسعین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بمقبرة باب الشام رحمه اللّه تعالی</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1626521_73709187"/>
      <w:bookmarkStart w:id="88" w:name="_Toc33"/>
      <w:bookmarkEnd w:id="87"/>
      <w:r>
        <w:rPr>
          <w:rtl w:val="true"/>
        </w:rPr>
        <w:t>علامه ذهبی در تقبیح و تفضیح جاحظ داد سخن داده است</w:t>
      </w:r>
      <w:bookmarkEnd w:id="88"/>
    </w:p>
    <w:p>
      <w:pPr>
        <w:pStyle w:val="Heading6"/>
        <w:numPr>
          <w:ilvl w:val="5"/>
          <w:numId w:val="1"/>
        </w:numPr>
        <w:rPr/>
      </w:pPr>
      <w:bookmarkStart w:id="89" w:name="__RefHeading___Toc1626523_73709187"/>
      <w:bookmarkStart w:id="90" w:name="_Toc34"/>
      <w:bookmarkEnd w:id="89"/>
      <w:r>
        <w:rPr>
          <w:rtl w:val="true"/>
        </w:rPr>
        <w:t>اشاره</w:t>
      </w:r>
      <w:bookmarkEnd w:id="9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زیاده‌تر اهتمام در تفضیح و تقبیح جاحظ، و نقل معایب و مثالب او نموده بر اهل حق و ایقان بار نهایت امتنان گذاشته، و رازی و اتباع او را که تشبث بخرافات جاحظ می‌کنند، بسان کباب گداخته، ارباب باطل را در مضیق افتضاح و تعب ندامت انداخته، و بکمال انزعاج و قلق مبتلا</w:t>
      </w:r>
      <w:bookmarkStart w:id="91" w:name="pg11437_141931"/>
    </w:p>
    <w:p>
      <w:pPr>
        <w:pStyle w:val="BookText"/>
        <w:rPr/>
      </w:pPr>
      <w:bookmarkEnd w:id="91"/>
      <w:r>
        <w:rPr>
          <w:rFonts w:ascii="Amiri" w:hAnsi="Amiri" w:eastAsia="Amiri" w:cs="Amiri"/>
          <w:color w:val="111111"/>
          <w:sz w:val="28"/>
          <w:sz w:val="28"/>
          <w:szCs w:val="28"/>
          <w:rtl w:val="true"/>
          <w:lang w:bidi="ar-SA"/>
        </w:rPr>
        <w:t xml:space="preserve">ساخته، یُخْرِبُونَ بُیُوتَهُمْ بِأَیْدِیهِمْ </w:t>
      </w:r>
      <w:r>
        <w:rPr>
          <w:rFonts w:eastAsia="Amiri" w:cs="Amiri" w:ascii="Amiri" w:hAnsi="Amiri"/>
          <w:color w:val="111111"/>
          <w:sz w:val="28"/>
          <w:szCs w:val="28"/>
          <w:rtl w:val="true"/>
          <w:lang w:bidi="ar-SA"/>
        </w:rPr>
        <w:t>) .</w:t>
      </w:r>
    </w:p>
    <w:p>
      <w:pPr>
        <w:pStyle w:val="Heading6"/>
        <w:numPr>
          <w:ilvl w:val="5"/>
          <w:numId w:val="1"/>
        </w:numPr>
        <w:rPr/>
      </w:pPr>
      <w:bookmarkStart w:id="92" w:name="__RefHeading___Toc1626525_73709187"/>
      <w:bookmarkStart w:id="93" w:name="_Toc35"/>
      <w:bookmarkEnd w:id="92"/>
      <w:r>
        <w:rPr>
          <w:rtl w:val="true"/>
        </w:rPr>
        <w:t>فضایح جاحظ بگفتار ذهبی در سیر النبلاء</w:t>
      </w:r>
      <w:bookmarkEnd w:id="93"/>
    </w:p>
    <w:p>
      <w:pPr>
        <w:pStyle w:val="BookText"/>
        <w:rPr/>
      </w:pPr>
      <w:r>
        <w:rPr>
          <w:rFonts w:ascii="IRNazanin" w:hAnsi="IRNazanin" w:eastAsia="IRNazanin"/>
          <w:color w:val="111111"/>
          <w:sz w:val="28"/>
          <w:sz w:val="28"/>
          <w:szCs w:val="28"/>
          <w:rtl w:val="true"/>
          <w:lang w:bidi="fa-IR"/>
        </w:rPr>
        <w:t xml:space="preserve">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المتبحر، ذو الفنون، أبو عثمان عمرو بن بحر بن محبوب البصری المعتزلی، صاحب التصانیف أخذ عن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یوسف القاضی، و ثمامة بن أشرس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أبو العیناء، و یموت بن المزرع ابن 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أحد الاذکیاء،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بثقة، و قال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جده جمالا 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 نسبی ثلاثة أیام حتی عرفنی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ماجنا</w:t>
      </w:r>
      <w:r>
        <w:rPr>
          <w:rStyle w:val="FootnoteAnchor"/>
          <w:rtl w:val="true"/>
        </w:rPr>
        <w:footnoteReference w:id="98"/>
      </w:r>
      <w:r>
        <w:rPr>
          <w:rFonts w:ascii="IRNazanin" w:hAnsi="IRNazanin" w:eastAsia="IRNazanin"/>
          <w:color w:val="111111"/>
          <w:sz w:val="28"/>
          <w:sz w:val="28"/>
          <w:szCs w:val="28"/>
          <w:rtl w:val="true"/>
          <w:lang w:bidi="fa-IR"/>
        </w:rPr>
        <w:t>قلیل الدین له 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من نصفه مفلوج، و نصفه الآخر منقرس</w:t>
      </w:r>
      <w:r>
        <w:rPr>
          <w:rStyle w:val="FootnoteAnchor"/>
          <w:rtl w:val="true"/>
        </w:rPr>
        <w:footnoteReference w:id="99"/>
      </w:r>
      <w:r>
        <w:rPr>
          <w:rFonts w:ascii="IRNazanin" w:hAnsi="IRNazanin" w:eastAsia="IRNazanin"/>
          <w:color w:val="111111"/>
          <w:sz w:val="28"/>
          <w:sz w:val="28"/>
          <w:szCs w:val="28"/>
          <w:rtl w:val="true"/>
          <w:lang w:bidi="fa-IR"/>
        </w:rPr>
        <w:t>، لو طار علیه ذباب لالمه؟ و الآفة فی هذا أنی جزت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یصنع أمیر المؤمنین بشق مائل و لعاب 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خمسین و مائتین، و 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 و خمسین و مائتین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بحور العلم و تصانیفه کثیرة جدا،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بیده کتاب قط الا استوفی قراءته، حتی أنه کان یکتری دکاکین الکتبیین و یبیت فیها للمطالعة</w:t>
      </w:r>
    </w:p>
    <w:p>
      <w:pPr>
        <w:pStyle w:val="BookText"/>
        <w:rPr/>
      </w:pPr>
      <w:r>
        <w:rPr>
          <w:rFonts w:ascii="IRNazanin" w:hAnsi="IRNazanin" w:eastAsia="IRNazanin"/>
          <w:color w:val="111111"/>
          <w:sz w:val="28"/>
          <w:sz w:val="28"/>
          <w:szCs w:val="28"/>
          <w:rtl w:val="true"/>
          <w:lang w:bidi="fa-IR"/>
        </w:rPr>
        <w:t>و کان باقعة</w:t>
      </w:r>
      <w:r>
        <w:rPr>
          <w:rStyle w:val="FootnoteAnchor"/>
          <w:rtl w:val="true"/>
        </w:rPr>
        <w:footnoteReference w:id="100"/>
      </w:r>
      <w:r>
        <w:rPr>
          <w:rFonts w:ascii="IRNazanin" w:hAnsi="IRNazanin" w:eastAsia="IRNazanin"/>
          <w:color w:val="111111"/>
          <w:sz w:val="28"/>
          <w:sz w:val="28"/>
          <w:szCs w:val="28"/>
          <w:rtl w:val="true"/>
          <w:lang w:bidi="fa-IR"/>
        </w:rPr>
        <w:t>فی قوة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الجاحظ ینوب عن ابراهیم بن العباس الصولی مدة فی دیوان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مرضه للطبیب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اصطلحت الاضداد علی جسدی، ان أکلت باردا أخذ برجلی، و ان أکلت حارا أخذ برأسی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الجاحظ الی محمد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المنفعة توجب المحبة، و المضرة توجب لبغضته، و المضادة عداوة، و الامانة طمأنینة، و خلاف الهوی یوجب الاستثقال، و متابعته یوجب الالفة، العدل یوجب اجتماع القلوب، و الجود یوجب الفرقة، حسن الخلق انس، و الانقباض وحشة، التکبر مقة، و التواضع مقة، الجود یوجب الحمد، و البخل یوجب الذم، التوانی یوجب الحسرة، و الحزم یوجب السرور، و التعزیر ندامة، و لکل واحدة من هذه افراط و تقصیر، و انما یصح نتائجها إذا اقیمت حدودها، فان الافراط فی الجود تبذیر، و الافراط فی التواضع مذلة، و الافراط فی العذر یدعو الی أن لا یثق بأحد، و الافراط فی المؤانسة یجلب خلطاء السوء</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حقی و أنا واضع هذین الکتابین فی خلق القرآن، و هو المعنی الذی یکثره أمیر المؤمنین و یعزه، و فی فضل ما بین بنی هاشم و عبد شمس و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أقعد فوق السماکین</w:t>
      </w:r>
      <w:r>
        <w:rPr>
          <w:rStyle w:val="FootnoteAnchor"/>
          <w:rtl w:val="true"/>
        </w:rPr>
        <w:footnoteReference w:id="101"/>
      </w:r>
      <w:r>
        <w:rPr>
          <w:rFonts w:ascii="IRNazanin" w:hAnsi="IRNazanin" w:eastAsia="IRNazanin"/>
          <w:color w:val="111111"/>
          <w:sz w:val="28"/>
          <w:sz w:val="28"/>
          <w:szCs w:val="28"/>
          <w:rtl w:val="true"/>
          <w:lang w:bidi="fa-IR"/>
        </w:rPr>
        <w:t>بل فوق العیوق، أو اتجر فی الکبریت</w:t>
      </w:r>
    </w:p>
    <w:p>
      <w:pPr>
        <w:pStyle w:val="BookText"/>
        <w:rPr/>
      </w:pPr>
      <w:r>
        <w:rPr>
          <w:rFonts w:ascii="IRNazanin" w:hAnsi="IRNazanin" w:eastAsia="IRNazanin"/>
          <w:color w:val="111111"/>
          <w:sz w:val="28"/>
          <w:sz w:val="28"/>
          <w:szCs w:val="28"/>
          <w:rtl w:val="true"/>
          <w:lang w:bidi="fa-IR"/>
        </w:rPr>
        <w:t>الاحمر، و أقود العنقاء بزمام الی الملک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مجلدات، و أضاف إلیه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فرق ما بین الذکر و الانثی،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اضیف إلیه کتاب سموه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کلام الجاحظ و لا یقاربه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للجاحظ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بالبصرة ضیعة؟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أنا و جاریة، و من یخدمها، و حمار، و خادم، أهدیت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ابن الزیّات فأعطانی ألفی دینار، و أهدیت الی فلان فذکر نحوا من ذلک، یعنی أنه فی خیر و 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یموت بن المزرّع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أملیت علی انسان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أنبا عمرو، فاستملی أنبا بشر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شمائل الجاحظ أنه یخلق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اسماعیل</w:t>
      </w:r>
      <w:r>
        <w:rPr>
          <w:rStyle w:val="FootnoteAnchor"/>
          <w:rtl w:val="true"/>
        </w:rPr>
        <w:footnoteReference w:id="102"/>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العیناء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الجاحظ وضعنا حدیث فدک، فأدخلناه علی الشیوخ ببغداد، فقبلوه الا ابن شیبة العلوی،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یشبه آخر هذا الحدیث أوله، ثم قال الصفار کان أبو العیناء</w:t>
      </w:r>
      <w:r>
        <w:rPr>
          <w:rStyle w:val="FootnoteAnchor"/>
          <w:rtl w:val="true"/>
        </w:rPr>
        <w:footnoteReference w:id="103"/>
      </w:r>
      <w:r>
        <w:rPr>
          <w:rFonts w:ascii="IRNazanin" w:hAnsi="IRNazanin" w:eastAsia="IRNazanin"/>
          <w:color w:val="111111"/>
          <w:sz w:val="28"/>
          <w:sz w:val="28"/>
          <w:szCs w:val="28"/>
          <w:rtl w:val="true"/>
          <w:lang w:bidi="fa-IR"/>
        </w:rPr>
        <w:t>یحدث بهذا بعد ما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 الوزیر برأیی، و صلات الخلیفة متواترة الیّ، و آکل من الطیر أسمنها، و ألبس من الثیاب ألینها، و أنا صابر حتی یأتی اللّه بالفرج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الفرج ما أنت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احب أن الی الخلافة، و یختلف الیّ محمد بن عبد الملک، یعنی الوزیر، 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سقام الحرص لیس له دواء و داء الجهل لیس له طبیب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أهدیت الی محمد بن عبد الملک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فأعطانی خمسة</w:t>
      </w:r>
    </w:p>
    <w:p>
      <w:pPr>
        <w:pStyle w:val="BookText"/>
        <w:rPr/>
      </w:pPr>
      <w:r>
        <w:rPr>
          <w:rFonts w:ascii="IRNazanin" w:hAnsi="IRNazanin" w:eastAsia="IRNazanin"/>
          <w:color w:val="111111"/>
          <w:sz w:val="28"/>
          <w:sz w:val="28"/>
          <w:szCs w:val="28"/>
          <w:rtl w:val="true"/>
          <w:lang w:bidi="fa-IR"/>
        </w:rPr>
        <w:t xml:space="preserve">آلاف دینار، و أهدیت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أحمد بن أبی</w:t>
      </w:r>
      <w:r>
        <w:rPr>
          <w:rStyle w:val="FootnoteAnchor"/>
          <w:rtl w:val="true"/>
        </w:rPr>
        <w:footnoteReference w:id="104"/>
      </w:r>
      <w:r>
        <w:rPr>
          <w:rFonts w:ascii="IRNazanin" w:hAnsi="IRNazanin" w:eastAsia="IRNazanin"/>
          <w:color w:val="111111"/>
          <w:sz w:val="28"/>
          <w:sz w:val="28"/>
          <w:szCs w:val="28"/>
          <w:rtl w:val="true"/>
          <w:lang w:bidi="fa-IR"/>
        </w:rPr>
        <w:t xml:space="preserve">داود فأعطانی کذلک، و أهدیت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 و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ابراهیم الصولی فأعطانی مثلها، فرجعت الی البصرة و معی ضیعة لا تحتاج الی تحدید و لا الی تسمید، و قد روی عنه ابن أبی داود حدیثا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تصانیف الجاحظ کثیرة جدا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أصحاب الاوهام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حانوت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سلامة کتابة، عن أحمد بن طارق، أنبأنا السلفی، أنبا المبارک ابن الطیوری أنبا محمد بن علی الصوری املاء، أنبا خلف بن محمد الحافظ بصور، أنبا أبو سلیمان بن</w:t>
      </w:r>
      <w:r>
        <w:rPr>
          <w:rStyle w:val="FootnoteAnchor"/>
          <w:rtl w:val="true"/>
        </w:rPr>
        <w:footnoteReference w:id="105"/>
      </w:r>
      <w:r>
        <w:rPr>
          <w:rFonts w:ascii="IRNazanin" w:hAnsi="IRNazanin" w:eastAsia="IRNazanin"/>
          <w:color w:val="111111"/>
          <w:sz w:val="28"/>
          <w:sz w:val="28"/>
          <w:szCs w:val="28"/>
          <w:rtl w:val="true"/>
          <w:lang w:bidi="fa-IR"/>
        </w:rPr>
        <w:t>زبیر، حدثنا أبو بکر بن أبی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الجاحظ فاستأذنت علیه، فأطلع علیّ من کوّة فی داره،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أصحاب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 أنی لا أقول بالحشویة؟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ابن أبی داود،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و أبیک ادخل، فلما دخلت، قال لی ما ترید؟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تحدثنی بحدیث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أنبا حجاج بن المنهال،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أنبا حماد ابن سلمة، عن ثابت، عن أنس، أن النبی صلی اللّه علیه و سلم صلی علی طنفسة</w:t>
      </w:r>
      <w:r>
        <w:rPr>
          <w:rStyle w:val="FootnoteAnchor"/>
          <w:rtl w:val="true"/>
        </w:rPr>
        <w:footnoteReference w:id="106"/>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حدیثا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لابن أبی داود أن یکذب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کفانا الجاحظ المؤنة، فما روی من الحدیث الا النزر الیسیر، و لا هو بمتّهم فی الحدیث، بلی فی النفس من حکایاته و لهجته، فربما جازف، و تلطخه بغیر بدعة أمر واضح، و لکنه أخباری علامة، صاحب فنون و أدب باهر، و ذکاء بیّن، عفی اللّه تعالی عنه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ملاحظه این عبارت ظاهر است که علامه ذهبی از ثعلب نقل کرده که او در حق 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ثقة نیست، و خود ذهبی در حق او فرموده، که او ماجن یعنی بی‌باک بود، و نیز تصریح کرده به اینکه او قلیل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ذهبی بعد ذکر حکایات از جاحظ تصریح فرموده، بآنکه ظاهر می‌شود از شمائل جاحظ بدرستی که او اختلاق می‌کند، یعنی وضع اکذوبات و افتعال مفتریات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حکایتی که ذهبی از احمد بن سلامة نقل کرده واضح است، که هر گاه ابن أبی داود نزد جاحظ رفت و استیذان بر او نمود، جاحظ سر از دریچه برآورد و گفت که تو کیستی؟ ابن أبی داود عرض نمود که من مردی‌ام از اصحاب حدیث، جاحظ بجواب ابن أبی داود گفت که آیا ندانستی بدرستی که من قائل نیستم بحشویه؟ و این کلام دلالت صریحه دارد بر آنکه جاحظ ارباب حدیث را حشویه می‌دانست، و توهین و تهجینشان می‌کرد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علامه ذهبی تقلیل جاحظ را در روایت حدیث، و اکتفای او بر نزر یسیر، عین منت و احسان او می‌داند، که آنرا بکفایت مؤنت تعبیر می‌کند و این صریح است در آنکه اگر جاحظ اکثار نقل روایات و اخبار</w:t>
      </w:r>
      <w:bookmarkStart w:id="94" w:name="pg11437_141936"/>
    </w:p>
    <w:p>
      <w:pPr>
        <w:pStyle w:val="BookText"/>
        <w:rPr/>
      </w:pPr>
      <w:bookmarkEnd w:id="94"/>
      <w:r>
        <w:rPr>
          <w:rFonts w:ascii="IRNazanin" w:hAnsi="IRNazanin" w:eastAsia="IRNazanin"/>
          <w:color w:val="111111"/>
          <w:sz w:val="28"/>
          <w:sz w:val="28"/>
          <w:szCs w:val="28"/>
          <w:rtl w:val="true"/>
          <w:lang w:bidi="fa-IR"/>
        </w:rPr>
        <w:t>می‌ساخت، اهل اسلام را در بلاد آفت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ذهبی بقول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فی النفس من حکایاته و لهجته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کرده بآنکه ذهبی او را در لهجه و سرد حکایات معتمد و معتبر نمی‌داند، و بقول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فربما جازف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فرموده بآنکه جاحظ مجازفت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تلطخه بغیر بدعة أمر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جاحظ ببدعات متعدده متلطخ و بدنس ضلالات متنوعه متوسخ بوده</w:t>
      </w:r>
      <w:r>
        <w:rPr>
          <w:rFonts w:eastAsia="IRNazanin" w:cs="IRNazanin"/>
          <w:color w:val="111111"/>
          <w:sz w:val="28"/>
          <w:szCs w:val="28"/>
          <w:rtl w:val="true"/>
          <w:lang w:bidi="fa-IR"/>
        </w:rPr>
        <w:t>.</w:t>
      </w:r>
    </w:p>
    <w:p>
      <w:pPr>
        <w:pStyle w:val="Heading5"/>
        <w:numPr>
          <w:ilvl w:val="4"/>
          <w:numId w:val="1"/>
        </w:numPr>
        <w:rPr/>
      </w:pPr>
      <w:bookmarkStart w:id="95" w:name="__RefHeading___Toc1626527_73709187"/>
      <w:bookmarkStart w:id="96" w:name="_Toc36"/>
      <w:bookmarkEnd w:id="95"/>
      <w:r>
        <w:rPr>
          <w:rtl w:val="true"/>
        </w:rPr>
        <w:t>ابن حجر عسقلانی در قدح جاحظ در لسان المیزان فروگذار نکرده</w:t>
      </w:r>
      <w:bookmarkEnd w:id="96"/>
    </w:p>
    <w:p>
      <w:pPr>
        <w:pStyle w:val="BookText"/>
        <w:rPr/>
      </w:pPr>
      <w:r>
        <w:rPr>
          <w:rFonts w:ascii="IRNazanin" w:hAnsi="IRNazanin" w:eastAsia="IRNazanin"/>
          <w:color w:val="111111"/>
          <w:sz w:val="28"/>
          <w:sz w:val="28"/>
          <w:szCs w:val="28"/>
          <w:rtl w:val="true"/>
          <w:lang w:bidi="fa-IR"/>
        </w:rPr>
        <w:t xml:space="preserve">و شیخ شهاب الدین ابو الفضل احمد بن علی بن محمد بن محمد بن علی بن احمد الکنانی العسقلانی المعروف بابن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آن بعنایت رب منّان بدست این کثیر العصیان بعد مساعی فراوان افتاده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عمرو بن بحر الجاحظ صاحب التصانیف روی عنه أبو بکر بن أبی داود فیما قیل،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و لا مأمون،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أئمة البدع انتهی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الجاحظ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قرأ المأمون کتبی فی الامة فوجدها علی ما أخبروا به، و صرت إلیه، و قد أمر البریدی بالنظر فیها لیخبره عنها، قال لی قد کان بعض من یرتضی و یصدق خبره خبرنا عن هذه الکتب باحکام الصنعة و کثرة الفائدة، فقلنا قد یربی الصفة علی العیان، فلما رأیتها رأیت العیان، قد أربی علی الصفة، فلما فلیتها</w:t>
      </w:r>
      <w:r>
        <w:rPr>
          <w:rStyle w:val="FootnoteAnchor"/>
          <w:rtl w:val="true"/>
        </w:rPr>
        <w:footnoteReference w:id="108"/>
      </w:r>
      <w:r>
        <w:rPr>
          <w:rFonts w:ascii="IRNazanin" w:hAnsi="IRNazanin" w:eastAsia="IRNazanin"/>
          <w:color w:val="111111"/>
          <w:sz w:val="28"/>
          <w:sz w:val="28"/>
          <w:szCs w:val="28"/>
          <w:rtl w:val="true"/>
          <w:lang w:bidi="fa-IR"/>
        </w:rPr>
        <w:t>أربی الفلی علی العیان، و هذا کتاب لا یحتاج الی حضور صاحبه، و لا یفتقر الی المحتجین، و قد جمع استقصاء المعانی، و استیفاء جمیع الحقوق، مع اللفظ الجزل، و المخرج السهل فهو سوقی، ملوکی، و عامی، خاصی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و اللّه صفة کتب الجاحظ کلها، فسبحان من أصله علی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سنة خمس و خمسین،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خمسین مات الجاحظ بالبصرة، و لا یعلم أحد من الرواة و أهل العلم اکثر کتبا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یموت</w:t>
      </w:r>
      <w:r>
        <w:rPr>
          <w:rStyle w:val="FootnoteAnchor"/>
          <w:rtl w:val="true"/>
        </w:rPr>
        <w:footnoteReference w:id="109"/>
      </w:r>
      <w:r>
        <w:rPr>
          <w:rFonts w:ascii="IRNazanin" w:hAnsi="IRNazanin" w:eastAsia="IRNazanin"/>
          <w:color w:val="111111"/>
          <w:sz w:val="28"/>
          <w:sz w:val="28"/>
          <w:szCs w:val="28"/>
          <w:rtl w:val="true"/>
          <w:lang w:bidi="fa-IR"/>
        </w:rPr>
        <w:t>بن المزرع عن الجاحظ، و کان خاله انه دخل إلیه ناس، و هو علیل، فسألوه عن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علیل من مکانین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الافلاس و الدین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فی علل متناقضة یتخوف من بعضها التلف، و اعظمها علی نیف و تسعون یعنی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الاصمعی</w:t>
      </w:r>
      <w:r>
        <w:rPr>
          <w:rStyle w:val="FootnoteAnchor"/>
          <w:rtl w:val="true"/>
        </w:rPr>
        <w:footnoteReference w:id="110"/>
      </w:r>
      <w:r>
        <w:rPr>
          <w:rFonts w:ascii="IRNazanin" w:hAnsi="IRNazanin" w:eastAsia="IRNazanin"/>
          <w:color w:val="111111"/>
          <w:sz w:val="28"/>
          <w:sz w:val="28"/>
          <w:szCs w:val="28"/>
          <w:rtl w:val="true"/>
          <w:lang w:bidi="fa-IR"/>
        </w:rPr>
        <w:t>منانیا، فقال له العباس 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کان منانیا، و لکن تذکر حین جلست إلیه تسأله، فجعل یأخذ نعله بیده و هی مخصوفة عن یده،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متاع القدری، نعم متاع الفدری، فعلمت انه یعنیک فقمت و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الجاحظ عن حجاج الاعور، و أبی یوسف القاضی، و خلق کثیر، و روایة عنهم فی أثناء 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حکی ابن خزیمة انه دخل علیه هو، و ابراهیم بن محمود، و ذکر قصة، و حکی الخطیب بسند له انه کان لا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خمسین و مائتین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اسماعیل بن محمد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العیناء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الجاحظ وضعنا حدیث فدک، و ادخلناه علی الشیوخ ببغداد، فقبلوه الا ابن شیبة العلوی فانه أباه، و قال هذا کذب، سمعها الحاکم من عبد العزیز بن عبد الملک الاعور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ما أراد بحدیث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مغموص 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الفرج الاصبهانی انه کان یرمی بالزندقة، و انشد فی ذلک أشعارا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وقفت علی روایة ابن أبی داود عنه، ذکرتها فی غیر هذا الموضع و هو فی الطیوریات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نصیر الی الجاحظ، و هو احسنهم للحجة استنادا، و اشدهم تلطفا لتعظیم الصغیر حتی یعظم، و تصغیر العظیم حتی یصغر، و یکمل الشیء و ینقصه فنجده مرة یحتج للعثمانیة علی الرافضة، و مرة للزندقة علی أهل السنة، و مرة یفضل علیا، و مرة یؤخره،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کذا و یتبعه أقوال المجان، و یذکر من الفواحش ما یجل رسول اللّه صلی اللّه علیه و سلم أن یذکر فی کتاب ذکر احد منهم فیه فکیف فی ورقة أو بعد سطرین، و یعمل کتابا یذکر فیه حجج النصاری علی المسلمین، فصار الی الرد علیهم تجوز الحجة، کأنه انما أراد تنبیههم علی ما لا یعرفون، و تشکیک الضعفة، و یستهزئ بالحدیث استهزاء لا یخفی علی أهل العلم، و ذکر الحجر الاسود، و انه کان أبیض فسوده المشرکون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یجب أن یبیضه المسلمون حین استلموه، و اشیاء من أحادیث أهل الکتاب، و هو مع هذا اکذب الامة، و أوضعهم للحدیث، و انصرهم للباطل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أحرص علی العلم من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 و اسماعیل القاضی، و الفتح بن خاقان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حکی قول الجاحظ لما قرأ المأمون کتبی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کتب لا یحتاج الی تحضیر صاحبها</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عندی أن الجاحظ حسن هذا اللفظ تعظیما لنفسه، و تفخیما لتألیفه، و الا فالمأمون لا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میمون بن هارون انه قال لی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الزیات فأعطانی خمسة آلاف دینار، و أهدیت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داود فاعطانی خمسة آلاف دینار، و اهدیت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 و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لابراهیم الصولی فقبله و أعطانی خمسة آلاف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أحتاج الی شراء ضیعة و لا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سرد ابن الندیم کتبه، و هی مائة و نیف و سبعون کتابا فی فنون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حزم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المجان الضلال غلب علیه قول الهزل، و مع ذلک فانا ما رأینا له فی کتبه تعمد کذبة یوردها مثبتا لها، و ان کان کثیر الایراد لکذب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منصور الازهری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تکلم فی اللغات بما حصده لسانه، و روی عن الثقات ما لیس من کلامهم، الجاحظ و کان أوتی بسطة فی القول و بیانا عذبا فی الخطاب، و مجالا فی الفنون غیر ان أهل العلم ذموه، و عن الصدق دفعوه 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کذابا، علی اللّه و علی رسوله و علی الناس</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ملاحظۀ از این عبارت سراپا نکایت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کالنور علی قلل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وضوح و ظهور است، که حاوی ملکات انسانی، علامه نحریر معدوم النظیر حضرت عسقلانی، در قدح و جرح و عیب و لوم جاحظ، قصبات سبق ربوده، آن ناصبی بغیض، و ملحد معاند را، ضحکه عالم نموده، که بعد نقل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قدح و جرح آن اسود أهل ضلال از ثعلب با کمال، و تصریح خود ذهبی بآنکه او از ائمه بدع بوده،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عدوان را مقطوع، و تشکیکات أهل شنآن را رأسا مردوع و مدفوع ساخته</w:t>
      </w:r>
      <w:r>
        <w:rPr>
          <w:rFonts w:eastAsia="IRNazanin" w:cs="IRNazanin"/>
          <w:color w:val="111111"/>
          <w:sz w:val="28"/>
          <w:szCs w:val="28"/>
          <w:rtl w:val="true"/>
          <w:lang w:bidi="fa-IR"/>
        </w:rPr>
        <w:t>.</w:t>
      </w:r>
      <w:bookmarkStart w:id="97" w:name="pg11437_141940"/>
    </w:p>
    <w:p>
      <w:pPr>
        <w:pStyle w:val="BookText"/>
        <w:rPr/>
      </w:pPr>
      <w:bookmarkEnd w:id="97"/>
      <w:r>
        <w:rPr>
          <w:rFonts w:ascii="IRNazanin" w:hAnsi="IRNazanin" w:eastAsia="IRNazanin"/>
          <w:color w:val="111111"/>
          <w:sz w:val="28"/>
          <w:sz w:val="28"/>
          <w:szCs w:val="28"/>
          <w:rtl w:val="true"/>
          <w:lang w:bidi="fa-IR"/>
        </w:rPr>
        <w:t>از خطیب لبیب آورده، که او بسند خود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جاحظ نماز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جسارت و اقدام جاحظ رئیس اللام بر ترک صلاة، که اجماع أهل اسلام بر وجوب آن متحقق، و ترک آن از افحش کبائر و اعظم جرائر است، ثابت شد، انتهاک دیگر محارم، و ارتکاب دیگر عظائم را چه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اسماعیل بن محمد صفار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ابو العیناء نقل کرده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جاحظ وضع کردیم حدیث فدک را، و از خطابی نقل فرموده که او تصریح فرموده بآنکه جاحظ مغموص است در دین خود، یعنی مطعون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أبو الفرج اصفهانی نقل کرده، که او تصریح کرده بآنکه جاحظ رمی کرده می‌شد بزندقه، و انشاد کرده ابو الفرج اصفهانی در رمی جاحظ بزندقه چند شعر را</w:t>
      </w:r>
      <w:r>
        <w:rPr>
          <w:rFonts w:eastAsia="IRNazanin" w:cs="IRNazanin"/>
          <w:color w:val="111111"/>
          <w:sz w:val="28"/>
          <w:szCs w:val="28"/>
          <w:rtl w:val="true"/>
          <w:lang w:bidi="fa-IR"/>
        </w:rPr>
        <w:t>.</w:t>
      </w:r>
    </w:p>
    <w:p>
      <w:pPr>
        <w:pStyle w:val="Heading5"/>
        <w:numPr>
          <w:ilvl w:val="4"/>
          <w:numId w:val="1"/>
        </w:numPr>
        <w:rPr/>
      </w:pPr>
      <w:bookmarkStart w:id="98" w:name="__RefHeading___Toc1626529_73709187"/>
      <w:bookmarkStart w:id="99" w:name="_Toc37"/>
      <w:bookmarkEnd w:id="98"/>
      <w:r>
        <w:rPr>
          <w:rtl w:val="true"/>
        </w:rPr>
        <w:t>ابن قتیبه نیز جاحظ را جرح و قدح نموده</w:t>
      </w:r>
      <w:bookmarkEnd w:id="99"/>
    </w:p>
    <w:p>
      <w:pPr>
        <w:pStyle w:val="BookText"/>
        <w:rPr/>
      </w:pPr>
      <w:r>
        <w:rPr>
          <w:rFonts w:ascii="IRNazanin" w:hAnsi="IRNazanin" w:eastAsia="IRNazanin"/>
          <w:color w:val="111111"/>
          <w:sz w:val="28"/>
          <w:sz w:val="28"/>
          <w:szCs w:val="28"/>
          <w:rtl w:val="true"/>
          <w:lang w:bidi="fa-IR"/>
        </w:rPr>
        <w:t xml:space="preserve">و از ابن قتیبه نقل کرده که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را در زمره کسانی که طاعن بر حدیثند ذکر کرده، و افاده کرده که او مبالغه می‌کند در تعظیم صغیر تا که عظیم شود، و مبالغه می‌نماید در تصغیر عظیم تا که صغیر شود، و نیز افاده کرده که جاحظ یک شیء را گاهی کامل می‌کند، و گاهی نقص آن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اثبات قلت مبالات أو بصدق و ورع، و انهماک او در غایت مجون و تهافت و تناقض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قتیبه بر این اجمال اکتفا نکرده شاهد آن بیان فرموده یعنی افاده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می‌یابی جاحظ را که گاهی احتجاج می‌کند برای عثمانیه بر رافضه، و گاهی احتجاج می‌کند برای زندقه بر أهل سنت، و گاهی</w:t>
      </w:r>
      <w:bookmarkStart w:id="100" w:name="pg11437_141941"/>
    </w:p>
    <w:p>
      <w:pPr>
        <w:pStyle w:val="BookText"/>
        <w:rPr/>
      </w:pPr>
      <w:bookmarkEnd w:id="100"/>
      <w:r>
        <w:rPr>
          <w:rFonts w:ascii="IRNazanin" w:hAnsi="IRNazanin" w:eastAsia="IRNazanin"/>
          <w:color w:val="111111"/>
          <w:sz w:val="28"/>
          <w:sz w:val="28"/>
          <w:szCs w:val="28"/>
          <w:rtl w:val="true"/>
          <w:lang w:bidi="fa-IR"/>
        </w:rPr>
        <w:t>تفضیل می‌کند علی علیه السّلام را، و گاهی تأخیر می‌کند آن حضرت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مراد از عثمانیه طاعنین و مبغضین جناب امیر المؤمنین علیه السلام‌اند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الدین ابو الفضل احمد بن علی بن حجر العسقلانی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العزیز</w:t>
      </w:r>
      <w:r>
        <w:rPr>
          <w:rStyle w:val="FootnoteAnchor"/>
          <w:rtl w:val="true"/>
        </w:rPr>
        <w:footnoteReference w:id="112"/>
      </w:r>
      <w:r>
        <w:rPr>
          <w:rFonts w:ascii="IRNazanin" w:hAnsi="IRNazanin" w:eastAsia="IRNazanin"/>
          <w:color w:val="111111"/>
          <w:sz w:val="28"/>
          <w:sz w:val="28"/>
          <w:szCs w:val="28"/>
          <w:rtl w:val="true"/>
          <w:lang w:bidi="fa-IR"/>
        </w:rPr>
        <w:t>بن عبد اللّه، حدثنا سلیمان</w:t>
      </w:r>
      <w:r>
        <w:rPr>
          <w:rStyle w:val="FootnoteAnchor"/>
          <w:rtl w:val="true"/>
        </w:rPr>
        <w:footnoteReference w:id="113"/>
      </w:r>
      <w:r>
        <w:rPr>
          <w:rFonts w:ascii="IRNazanin" w:hAnsi="IRNazanin" w:eastAsia="IRNazanin"/>
          <w:color w:val="111111"/>
          <w:sz w:val="28"/>
          <w:sz w:val="28"/>
          <w:szCs w:val="28"/>
          <w:rtl w:val="true"/>
          <w:lang w:bidi="fa-IR"/>
        </w:rPr>
        <w:t>عن یحیی بن سعید،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نخیر بین الناس فی زمان رسول اللّه صلی اللّه علیه و سلم فنخیر ابا بکر، ثم عمر بن الخطاب، ثم عثمان بن عفان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 طعن فیه ابن عبد البر، و استند الی ما حکاه عن هارون بن اسحاق،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و عثمان و علی، و عرف لعلی سابقته و فضله فهو صاحب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له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و عثمان، و یسکتون، فتکلم فیهم بکلام غلیظ، و تعقب بأن ابن معین انکر رأی قوم، و هم العثمانیة الذین یغلون فی حب عثمان و ینقصون علیا، و لا شک فی ان من اقتصر علی ذلک، و لم یعرف لعلی فضله فهو مذموم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1626531_73709187"/>
      <w:bookmarkStart w:id="102" w:name="_Toc38"/>
      <w:bookmarkEnd w:id="101"/>
      <w:r>
        <w:rPr>
          <w:rtl w:val="true"/>
        </w:rPr>
        <w:t>احتجاج جاحظ در رساله عثمانیة دلیل ناصبیت او است</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احتجاج جاحظ برای عثمانیه دلیل صریح بر ناصبیت او است و اشاره ابن قتیبة باحتجاج او برای عثمانیه بکتاب عثمانیه جاحظ است که در آن داد اهانت و ازراء و ناصبیت داده، و اسکافی جواب آن نوشته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از این افاده ابن قتیبه ظاهر شد، که جاحظ گاهی تقدیم می‌کند جناب امیر المؤمنین علیه السلام را، و گاهی تأخیر می‌کند آن حضرت را</w:t>
      </w:r>
    </w:p>
    <w:p>
      <w:pPr>
        <w:pStyle w:val="BookText"/>
        <w:rPr/>
      </w:pPr>
      <w:r>
        <w:rPr>
          <w:rFonts w:ascii="IRNazanin" w:hAnsi="IRNazanin" w:eastAsia="IRNazanin"/>
          <w:color w:val="111111"/>
          <w:sz w:val="28"/>
          <w:sz w:val="28"/>
          <w:szCs w:val="28"/>
          <w:rtl w:val="true"/>
          <w:lang w:bidi="fa-IR"/>
        </w:rPr>
        <w:t>پس استعجاب و استغراب رشید عالی نصاب، از نسبت ناصبیت بجاحظ دگر باره بکمال وضوح مندفع شد، و تشبث او برساله جاحظ برای دفع ناصبیت از او ساقط گردید، چه ظاهر است که جاحظ تقدیم جناب امیر المؤمنین علیه السلام در این رساله که فاضل رشید تشبث بآن می‌نماید نموده است، پس هر گاه بر خلاف این رساله جسارت بر تأخیر آن حضرت هم کرده باشد، ارتباک جاحظ در تناقض و تهافت واضح گردید، و مساغی برای دفع ناصبیت او برسالۀ مذکور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قتیبة افاده کرده که جاحظ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نقل قول جناب رسالت‌مآب صلی اللّه علیه و آله و سلم، اتباع آن بذکر اقوال اهل خلاعت و مجون می‌نماید، و چنان اهل مجون و فحش را ذکر می‌کند، که شأن جناب سرور انس و جان صلی اللّه علیه و آله و سلم بالاتر از آن است که آن حضرت را ذکر کنند در کتابی که ذکر یکی از این اهل مجون و فحش در آن کرده شود، چه جا که در یک ورق، یا بعد یک سطر یا ده سطر از ذکر سرور انبیای اخیار، ذکر این فساق فجار و ماجنین اشرار کرده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افادۀ ابن قتیبه ظاهر است که جاحظ می‌سازد کتابی را، که ذکر می‌کند در آن حجج نصاری بر مسلمین، و هر گاه می‌رسد بمقام رد بر نصاری براه اقتصار و اختصار می‌رود، و گویا اراده نکرده مگر تنبیه نصاری بر آنچه نمی‌شناختند، و نخواسته است مگر تشکیک ضعفاء اهل اسلام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ارشاد ابن قتیبه ظاهر است، که جاحظ استهزاء می‌کند بحدیث استهزائی که مخفی نیست بر اهل علم، و از شواهد این دعوی آنست که ذکر کرد حدیث وارد در باب حجر اسود، که حاصلش این است که</w:t>
      </w:r>
    </w:p>
    <w:p>
      <w:pPr>
        <w:pStyle w:val="BookText"/>
        <w:rPr/>
      </w:pPr>
      <w:r>
        <w:rPr>
          <w:rFonts w:ascii="IRNazanin" w:hAnsi="IRNazanin" w:eastAsia="IRNazanin"/>
          <w:color w:val="111111"/>
          <w:sz w:val="28"/>
          <w:sz w:val="28"/>
          <w:szCs w:val="28"/>
          <w:rtl w:val="true"/>
          <w:lang w:bidi="fa-IR"/>
        </w:rPr>
        <w:t>حجر اسود سفید بود، پس سیاه کردند آنرا مشرکین، و بعد ذکر این مضمون صدق مشحون، که ارشاد جناب امین مأمون صلی اللّه علیه و آله و سلم است، 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 که واجب بود که سفید می‌کردند مسلمین حجر اسود را هر گاه استلام آن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او از این کلام شآمت نظام، استهزاء و سخریه و فسوس، بر ارشاد سرور اهل خصوص، ورد، و اعتراض، و ابطال، حدیث خیر اخیار صلی اللّه علیه و آله الاطهار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افادۀ ابن قتیبه ظاهر است که، جاحظ علاوۀ طعن بر حدیث حجر اسود، اشیای دیگر از احادیث اهل کتاب ذکر می‌کند، یعنی اشیای مخالفه اعتقادات اهل اسلام، و الا ذکر این معنی در مقام قدح و جرح جاحظ مصرفی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قتیبه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جاحظ با این، یعنی با این همه فضائح و قبائح که مذکور شد، اکذب امت و اوضعشان برای حدیث، و انصرشان برای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سماع این اوصاف ثلاثه، که از عمده اوصاف و رأس محامد آن کثیر الجزاف است، احتیاج بنشر دگر فضائل و مناقب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ندیم هم کذب و افترای جاحظ در دعوی او، که هر گاه خواند مأمون کتب مرا، گفت که این کتبی است که احتیاج نیست باحضار صاحب آن نزد من، ظاهر کرده، که ارشاد کرده که جاحظ تحسین کرده این لفظ را برای تعظیم نفس خود، و تفخیم تألیف خود، ورنه مأمون نمی‌گوید این را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افاده ابن حزم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جاحظ یکی از</w:t>
      </w:r>
      <w:bookmarkStart w:id="103" w:name="pg11437_141944"/>
    </w:p>
    <w:p>
      <w:pPr>
        <w:pStyle w:val="BookText"/>
        <w:rPr/>
      </w:pPr>
      <w:bookmarkEnd w:id="103"/>
      <w:r>
        <w:rPr>
          <w:rFonts w:ascii="IRNazanin" w:hAnsi="IRNazanin" w:eastAsia="IRNazanin"/>
          <w:color w:val="111111"/>
          <w:sz w:val="28"/>
          <w:sz w:val="28"/>
          <w:szCs w:val="28"/>
          <w:rtl w:val="true"/>
          <w:lang w:bidi="fa-IR"/>
        </w:rPr>
        <w:t>مجان ضلال بود، که غالب بود بر او قول 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حزم با وصف تبرئه جاحظ از تعمد کذب، که مبطل آن افادات دیگر حضرات است، کثرت ایراد اکاذیب دیگر مردم در کتب خود، برای جاحظ ثابت کرده، و آن هم برای تفضیح او کافی است</w:t>
      </w:r>
      <w:r>
        <w:rPr>
          <w:rFonts w:eastAsia="IRNazanin" w:cs="IRNazanin"/>
          <w:color w:val="111111"/>
          <w:sz w:val="28"/>
          <w:szCs w:val="28"/>
          <w:rtl w:val="true"/>
          <w:lang w:bidi="fa-IR"/>
        </w:rPr>
        <w:t>.</w:t>
      </w:r>
    </w:p>
    <w:p>
      <w:pPr>
        <w:pStyle w:val="Heading5"/>
        <w:numPr>
          <w:ilvl w:val="4"/>
          <w:numId w:val="1"/>
        </w:numPr>
        <w:rPr/>
      </w:pPr>
      <w:bookmarkStart w:id="104" w:name="__RefHeading___Toc1626533_73709187"/>
      <w:bookmarkStart w:id="105" w:name="_Toc39"/>
      <w:bookmarkEnd w:id="104"/>
      <w:r>
        <w:rPr>
          <w:rtl w:val="true"/>
        </w:rPr>
        <w:t>ابو منصور ازهری نیز جاحظ را مجروح و مقدوح دانسته</w:t>
      </w:r>
      <w:bookmarkEnd w:id="105"/>
    </w:p>
    <w:p>
      <w:pPr>
        <w:pStyle w:val="Heading6"/>
        <w:numPr>
          <w:ilvl w:val="5"/>
          <w:numId w:val="1"/>
        </w:numPr>
        <w:rPr/>
      </w:pPr>
      <w:bookmarkStart w:id="106" w:name="__RefHeading___Toc1626535_73709187"/>
      <w:bookmarkStart w:id="107" w:name="_Toc40"/>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 xml:space="preserve">و ابو منصور ازهری در نصرت حق زاهر، و ذم و لوم و ثلب جاحظ جائر، سعی جمیل بکار برده، بقدم کد و جد، طریق تفضیح آن معاند حائر سپرده، که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جاحظ بخرافات در لغات، و روایت او اکاذیب مفتریات و موضوعات مختلقات، از اعلام ثقات و فخام اثبات ثابت کرده، نهایت جسارت و خسارت، و غایت وقاحت و خلاعت او ظاهر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ازهری ارشاد کرده، که اهل علم ذم جاحظ کرده‌اند، و از صدق او را دفع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ثعلب رئیس المنقدین از جملۀ قادحین و جارحین گوی مسابقت ربوده، تصریح فرموده بآنکه، جاحظ کذاب بود بر خدا و بر رسول او و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محامد فاخره، و مناقب زاهره ازهری، ظاهرتر از آن است که محتاج بیان باشد، لکن بعض عبارات مشتمله بر مدح و ثنا و تبجیل و تعظیم او در این جا باید شنید</w:t>
      </w:r>
      <w:r>
        <w:rPr>
          <w:rFonts w:eastAsia="IRNazanin" w:cs="IRNazanin"/>
          <w:color w:val="111111"/>
          <w:sz w:val="28"/>
          <w:szCs w:val="28"/>
          <w:rtl w:val="true"/>
          <w:lang w:bidi="fa-IR"/>
        </w:rPr>
        <w:t>:</w:t>
      </w:r>
    </w:p>
    <w:p>
      <w:pPr>
        <w:pStyle w:val="Heading6"/>
        <w:numPr>
          <w:ilvl w:val="5"/>
          <w:numId w:val="1"/>
        </w:numPr>
        <w:rPr/>
      </w:pPr>
      <w:bookmarkStart w:id="108" w:name="__RefHeading___Toc1626537_73709187"/>
      <w:bookmarkStart w:id="109" w:name="_Toc41"/>
      <w:bookmarkEnd w:id="108"/>
      <w:r>
        <w:rPr>
          <w:rtl w:val="true"/>
        </w:rPr>
        <w:t>ترجمه ازهری بگفتار ابن خلکان در وفیات الأعیان</w:t>
      </w:r>
      <w:bookmarkEnd w:id="109"/>
    </w:p>
    <w:p>
      <w:pPr>
        <w:pStyle w:val="BookText"/>
        <w:rPr/>
      </w:pPr>
      <w:r>
        <w:rPr>
          <w:rFonts w:ascii="IRNazanin" w:hAnsi="IRNazanin" w:eastAsia="IRNazanin"/>
          <w:color w:val="111111"/>
          <w:sz w:val="28"/>
          <w:sz w:val="28"/>
          <w:szCs w:val="28"/>
          <w:rtl w:val="true"/>
          <w:lang w:bidi="fa-IR"/>
        </w:rPr>
        <w:t xml:space="preserve">شمس الدین ابو العباس احمد بن محمد بن ابراهیم بن أبی بکر بن خلکان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و انباء ابناء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منصور محمد بن أحمد بن الازهر بن طلحة بن نوح بن ازهر الازهری الهروی اللغوی الامام المشهور فی اللغة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فقیها شافعی المذهب، غلبت علیه اللغة فاشتهر بها، و کان متفقا علی فضله</w:t>
      </w:r>
    </w:p>
    <w:p>
      <w:pPr>
        <w:pStyle w:val="BookText"/>
        <w:rPr/>
      </w:pPr>
      <w:r>
        <w:rPr>
          <w:rFonts w:ascii="IRNazanin" w:hAnsi="IRNazanin" w:eastAsia="IRNazanin"/>
          <w:color w:val="111111"/>
          <w:sz w:val="28"/>
          <w:sz w:val="28"/>
          <w:szCs w:val="28"/>
          <w:rtl w:val="true"/>
          <w:lang w:bidi="fa-IR"/>
        </w:rPr>
        <w:t>و ثقته و درایته و ورعه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الفضل محمد بن جعفر المنذری اللغوی، عن أبی العباس ثعلب،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بغداد، و أدرک بها أبا بکر بن درید، و لم یرو عنه شیئا، و اخذ عن أبی عبد اللّه ابراهیم بن عرفة الملقب نفطویه المقدم ذکره، و عن أبی بکر محمد بن السری المعروف بابن السراج النحوی، و سیأتی ذکره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یأخذ عنه شیئا، و کان قد رحل و طاف فی ارض العرب فی طلب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بعض الافاضل انه رأی بخطه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امتحنت بالاسر سنة عارضت القرامطة الحاج بالهبیر، و کان القوم الذین وقعت فی سهمهم عربا نشئوا فی البادیة، یتتبعون مساقط الغیث ایام النجع، و یرجعون الی اعداد المیاه فی محاضرهم زمان القیظ، و یرعون النعم و یعیشون بألبانها، و یتکلمون بطباعهم البدویة، و لا یکاد یوجد فی منطقهم لحن او خطأ فاحش، فبقیت فی أسرهم دهرا طویلا، و کنا نشتی بالدهناء و نربع بالصمّان، و نقیّظ بالستارین، و استفدت من محاورتهم و مخاطبة بعضهم بعضا الفاظا جمّة، و نوادر کثیرة اوقعت اکثرها فی کتابی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ستراها فی مواضعها و ذکر فی تضاعیف کلامه أنه أقام بالصمان شتوتین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ابو منصور المذکور جامعا لشتات اللغات، مطّلعا علی أسرارها و دقائقها، و صنف فی اللغة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الکتب المختارة، و یکون اکثر من عشر مجلدات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تصنیف فی غریب الالفاظ التی تستعملها الفقهاء فی مجلد واحد، و هو عمدة الفقهاء فی تفسیر ما یشکل علیهم من اللغة المتعلقة بالفقه، و کتاب التفسیر</w:t>
      </w:r>
      <w:r>
        <w:rPr>
          <w:rFonts w:eastAsia="IRNazanin" w:cs="IRNazanin"/>
          <w:color w:val="111111"/>
          <w:sz w:val="28"/>
          <w:szCs w:val="28"/>
          <w:rtl w:val="true"/>
          <w:lang w:bidi="fa-IR"/>
        </w:rPr>
        <w:t>.</w:t>
      </w:r>
      <w:bookmarkStart w:id="110" w:name="pg11437_141946"/>
    </w:p>
    <w:p>
      <w:pPr>
        <w:pStyle w:val="BookText"/>
        <w:rPr/>
      </w:pPr>
      <w:bookmarkEnd w:id="110"/>
      <w:r>
        <w:rPr>
          <w:rFonts w:ascii="IRNazanin" w:hAnsi="IRNazanin" w:eastAsia="IRNazanin"/>
          <w:color w:val="111111"/>
          <w:sz w:val="28"/>
          <w:sz w:val="28"/>
          <w:szCs w:val="28"/>
          <w:rtl w:val="true"/>
          <w:lang w:bidi="fa-IR"/>
        </w:rPr>
        <w:t>و کان ولادته سنة اثنتین و ثمانین و مائتین، و توفی سنة سبعین و ثلاثمائة فی أواخرها،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احدی و سبعین بمدینة هراة رحمه اللّه تعالی، و الازهری بفتح الهمزة و سکون الزاء و فتح الهاء و بعدها راء هذه النسبة الی جده المذکور الخ</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 w:name="__RefHeading___Toc1626539_73709187"/>
      <w:bookmarkStart w:id="112" w:name="_Toc42"/>
      <w:bookmarkEnd w:id="111"/>
      <w:r>
        <w:rPr>
          <w:rtl w:val="true"/>
        </w:rPr>
        <w:t>ترجمه ازهری بقول سبکی در طبقات شافعیه</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الوهاب بن علی بن عبد الکافی بن علی بن تمام السبکی ابو نصر تاج الدین بن تقی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احمد الازهر بن طلحة ابو منصور الازهری الهروی اللغوی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ولد سنة اثنتین و ثمانین و مائتین، و سمع بهراة من الحسین بن ادریس، و محمد بن عبد الرحمن الشامی، و طائفة، ثم رحل الی بغداد، فسمع ابا القاسم البغوی، و ابا بکر بن أبی داود، و ابراهیم بن عرفة، و نفطویه، و ابن السراج، و أبا الفضل المنذری، و عبد اللّه بن عروة،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أبو یعقوب الفرات، و أبو ذر عبد بن احمد، و أبو عثمان سعید القرشی و الحسین، و علی بن احمد بن حمدویه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اماما فی اللغة، بصیرا بالفقه، عارفا بالمذهب، عالی الاسناد، ثخین الورع، کثیر العبادة و المراقبة، شدید الانتصار لالفاظ الشافعی، متحرّیا 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ادرک ابن درید، و امتنع ان یأخذ عنه اللغة، و قد حمل اللغة عن الازهری جماعة، منهم ابو عبید الهروی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مصنفات الازهری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التهذیب عشر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التفسیر،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تفسیر الفاظ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علل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الروح</w:t>
      </w:r>
      <w:bookmarkStart w:id="113" w:name="pg11437_141947"/>
    </w:p>
    <w:p>
      <w:pPr>
        <w:pStyle w:val="BookText"/>
        <w:rPr/>
      </w:pPr>
      <w:bookmarkEnd w:id="113"/>
      <w:r>
        <w:rPr>
          <w:rFonts w:ascii="IRNazanin" w:hAnsi="IRNazanin" w:eastAsia="IRNazanin"/>
          <w:color w:val="111111"/>
          <w:sz w:val="28"/>
          <w:sz w:val="28"/>
          <w:szCs w:val="28"/>
          <w:rtl w:val="true"/>
          <w:lang w:bidi="fa-IR"/>
        </w:rPr>
        <w:t>و ما ورد فیها من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تفسیر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السبع 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دیوان أبی تمام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أسر مرة أسرته القرامطة فحکی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وقع فی اسر عرب نشأوا فی البادیة یتّبعون مساقط الغیث ایام النجع، و یرجعون الی أعداد المیاه فی محاضرهم زمن القیظ، و یتکلّمون بطباعهم البدویّة، و لا یکاد یوجد فی منطقهم لحن او خطأ فاحش، قال فبقیت فی أسرهم دهرا طویلا، و استفدت منهم الفاظا 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شهر ربیع الآخر سنة سبعین و ثلاثمائة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 w:name="__RefHeading___Toc1626541_73709187"/>
      <w:bookmarkStart w:id="115" w:name="_Toc43"/>
      <w:bookmarkEnd w:id="114"/>
      <w:r>
        <w:rPr>
          <w:rtl w:val="true"/>
        </w:rPr>
        <w:t>ترجمه ازهری بگفتار ذهبی در عبر فی خبر من غبر</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شمس الدین ابو عبد اللّه محمد بن احمد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الازهری العلامة ابو منصور محمد بن احمد بن الازهر الهروی اللغوی النحوی الشافعی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المصنفات الکبار الجلیلة المقدار، بهراة فی ربیع الآخر، و له ثمان و ثمانون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البغوی، و نفطویه، و أبی بکر بن السراج، و ترک الاخذ عن ابن درید تورعا، لانه رآه سکران، و قد بقی الازهری فی أسر القرامطة مدة طویلة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 w:name="__RefHeading___Toc1626543_73709187"/>
      <w:bookmarkStart w:id="117" w:name="_Toc44"/>
      <w:bookmarkEnd w:id="116"/>
      <w:r>
        <w:rPr>
          <w:rtl w:val="true"/>
        </w:rPr>
        <w:t>ترجمه ازهری بگفته یافعی در مرآت الجنان</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محمد عبد اللّه بن اسعد بن علی الیمنی الیافعی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 و عبرة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سبعین و ثلاثمائة گفته</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توفی الامام العلامة، صاحب المصنفات الکبار الجلیلة المقدار، کتهذیب اللغة و غیره، اللغوی النحوی الشافعی ابو منصور محمد بن احمد بن</w:t>
      </w:r>
      <w:bookmarkStart w:id="118" w:name="pg11437_141948"/>
    </w:p>
    <w:p>
      <w:pPr>
        <w:pStyle w:val="BookText"/>
        <w:rPr/>
      </w:pPr>
      <w:bookmarkEnd w:id="118"/>
      <w:r>
        <w:rPr>
          <w:rFonts w:ascii="IRNazanin" w:hAnsi="IRNazanin" w:eastAsia="IRNazanin"/>
          <w:color w:val="111111"/>
          <w:sz w:val="28"/>
          <w:sz w:val="28"/>
          <w:szCs w:val="28"/>
          <w:rtl w:val="true"/>
          <w:lang w:bidi="fa-IR"/>
        </w:rPr>
        <w:t>الازهر الهروی الازهری، بقی فی أسر القرامطة مدة طویلة، و کان متفقا علی فضله و ثقته و درایته و ورعه، و روی عن أبی العباس ثعلب و غیره، و أدرک ابن درید و لم یرو عنه شیئا، و أخذ عن نفطویه، و عن ابن السراج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رحل و طاف فی ارض العرب، و طلب اللغة، فخالط قوما یتکلمون بطباعهم البدویة، و لا یکاد یوجد فی منطقهم لحن أو خطأ فاحش، فاستفاد من مجاورتهم، و مخاطبة بعضهم بعضا ألفاظا و نوادر کثیرة، أوقع أکثرها فی کتابه التهذیب، و سبب مخالطته لهم أنه کان قد أسرته القرامطة، و کان القوم الذین وقع فی سهمهم عربا، نشأوا فی البادیة، یتّبعون مساقط الغیث، و یرعون النعم و یعیشون بألبانها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جامعا لاشتات اللغات مطّلعا علی أسرارها و دقائقها، و تهذیبه المذکور أکثر من عشر مجلدات الخ</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 w:name="__RefHeading___Toc1626545_73709187"/>
      <w:bookmarkStart w:id="120" w:name="_Toc45"/>
      <w:bookmarkEnd w:id="119"/>
      <w:r>
        <w:rPr>
          <w:rtl w:val="true"/>
        </w:rPr>
        <w:t>ترجمه ازهری بگفتار سیوطی در بغیة الوعاة</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جلال الدین عبد الرحمن بن کمال الدین أبی بکر السیوطی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احمد الازهر بن طلحة بن نوح الازهری اللغوی الادیب الهروی الشافعی ابو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اثنتین و ثمانین و مائتین، و أخذ عن الربیع بن سلیمان، و نفطویه، و ابن السراج، و أدرک ابن درید، و لم یرو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بغداد، و أسرته القرامطة، فبقی فیهم دهرا طویلا، و کان رأسا فی اللغة أخذ عنه الهروی صاحب الغریبین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من التصانیف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ألفاظ مختصر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 فی التفسیر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شعر أبی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bookmarkStart w:id="121" w:name="pg11437_141949"/>
    </w:p>
    <w:p>
      <w:pPr>
        <w:pStyle w:val="BookText"/>
        <w:rPr/>
      </w:pPr>
      <w:bookmarkEnd w:id="121"/>
      <w:r>
        <w:rPr>
          <w:rFonts w:ascii="IRNazanin" w:hAnsi="IRNazanin" w:eastAsia="IRNazanin"/>
          <w:color w:val="111111"/>
          <w:sz w:val="28"/>
          <w:sz w:val="28"/>
          <w:szCs w:val="28"/>
          <w:rtl w:val="true"/>
          <w:lang w:bidi="fa-IR"/>
        </w:rPr>
        <w:t>و کان عارفا عالما بالحدیث، عالی الاسناد، کثیر الورع، مات فی ربیع الآخر سنة سبعین و ثلاثمائة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1626547_73709187"/>
      <w:bookmarkStart w:id="123" w:name="_Toc46"/>
      <w:bookmarkEnd w:id="122"/>
      <w:r>
        <w:rPr>
          <w:rtl w:val="true"/>
        </w:rPr>
        <w:t>برهان حلبی جاحظ را از واضعین احادیث معرفی کرده</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ابو الوفاء ابراهیم بن محمد بن خلیل الطرابلسی سبط ابن العجمی المعروف بالبرهان الحلبی، که از اجلّۀ محدثین حفاظ، و اکابر منقدین ایقاظ سنّیه است، و شیخ جلال الدین عبد الرحمن بن أبی بکر السیوطی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 او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البرهان الحلبی الحافظ ابو الوفاء ابراهیم بن محمد بن خلیل الطرابلسی الشافعی سبط ابن العجمی و یعرف بابن القوف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جماعة من أصحاب الفخر و غیرهم، و تخرج فی الفن بالحافظ أبی الفضل العراقی، و صار شیخ البلاد الحلبیة بلا مدافع، و خرّج له صاحبنا الحافظ أبو القاسم عمر بن فهد معجما، و له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841</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مبسوط در چهار ورق طولانی برای او ذکر کرده، جاحظ را در جملۀ واضعین حدیث ذکر کرده، و حکایت ابو العیناء را نقلا عن کتاب ابن الجوزی سند آورده،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الحثیث عمن رمی بوضع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از مصنفات سبط ابن العجمی شمرده و بالطاف نامتناهیه الهیه نسخه عتیقه آن که مزین است باجازۀ مصنف حیث کتب فی آخره</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 الشیخ المحدث الفاضل نجم الدین محمد المدعو عمر بن الشیخ الامام</w:t>
      </w:r>
    </w:p>
    <w:p>
      <w:pPr>
        <w:pStyle w:val="BookText"/>
        <w:rPr/>
      </w:pPr>
      <w:r>
        <w:rPr>
          <w:rFonts w:ascii="IRNazanin" w:hAnsi="IRNazanin" w:eastAsia="IRNazanin"/>
          <w:color w:val="111111"/>
          <w:sz w:val="28"/>
          <w:sz w:val="28"/>
          <w:szCs w:val="28"/>
          <w:rtl w:val="true"/>
          <w:lang w:bidi="fa-IR"/>
        </w:rPr>
        <w:t>الفاضل تقی الدین محمد بن فهد الهاشمی المکی، رده اللّه الی بلده بخیر و عافیة قراءة علی من أول هذا المؤلف الی آخره، و مع عبد اللّه ابنی، من قولی حرف الدال المهملة الی أول حرف الطاء المهملة، و قد أجزت لهما ما یجوز لی و عنی روایته، و صح ذلک و ثبت فی مجالس آخرها یوم الجمعة الرابع من صفر النازل من سنة ثمان و ثلاثین و ثمانمائة، بالمدرسة الشرقیة بحلب و أجزت أیضا لهما جمیع ما رویته و ألفته، قاله ابراهیم بن محمد بن خلیل سبط ابن العجمی الحلبی و صلی اللّه علی سیدنا محمد و آله و صحبه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پیش فقیر حقیر حاضر است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عمرو بن بحر الجاحظ، ذکره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یذکره بالوضع و قد رأیت فی خطبة الموضوعات لابن الجوزی، ذکر باسناده عن المحاملی،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العیناء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الجاحظ وضعنا حدیث فدک، و أدخلناه علی الشیوخ ببغداد، فقبلوه الا ابن شیبة العلوی الی آخر کلامه، و فیه قال اسماعیل یعنی ابن محمد النحوی المذکور فی سند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 المحاملی، و کان أبو العیناء یحدث بهذا بعد ما تاب انتهی</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جلال الدین عبد الرحمن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 شرح تقریب النواوی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القاسم الطایکانی من رؤس المرجئة، و کان یضع الاحادیث علی مذهبهم، ثم روی بسنده عن المحاملی،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العیناء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الجاحظ وضعنا حدیث فدک، و أدخلناه علی الشیوخ ببغداد فقبلوه الا ابن شیبة العلوی،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یشبه آخر هذا الحدیث أوله و أبی أن یقبله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bookmarkStart w:id="124" w:name="pg11437_141951"/>
    </w:p>
    <w:p>
      <w:pPr>
        <w:pStyle w:val="Heading5"/>
        <w:numPr>
          <w:ilvl w:val="4"/>
          <w:numId w:val="1"/>
        </w:numPr>
        <w:rPr/>
      </w:pPr>
      <w:bookmarkStart w:id="125" w:name="__RefHeading___Toc1626549_73709187"/>
      <w:bookmarkStart w:id="126" w:name="_Toc47"/>
      <w:bookmarkEnd w:id="124"/>
      <w:bookmarkEnd w:id="125"/>
      <w:r>
        <w:rPr>
          <w:rtl w:val="true"/>
        </w:rPr>
        <w:t>ابن اثیر در جامع الاصول جاحظ را از واضعین حدیث ذکر نموده</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السعادات مبارک بن محمد المعروف بابن اثیر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 لاحادیث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واضعین حدیث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منهم قوم وضعوا الحدیث لهوی یدعون الناس إلیه فمنهم من تاب عنه و أقر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 من شیوخ الخوارج بعد أن تاب ان هذه الاحادیث دین، فانظروا ممن تأخذون دینکم، فانا کنا إذا هوینا أمرا صیرناه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العیناء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أنا و الجاحظ حدیث فدک، و أدخلناه علی الشیوخ ببغداد فقبلوه الا ابن شیبة العلوی،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یشبه آخر هذا الحدیث أوله و أبی أن یقبل</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1626551_73709187"/>
      <w:bookmarkStart w:id="128" w:name="_Toc48"/>
      <w:bookmarkEnd w:id="127"/>
      <w:r>
        <w:rPr>
          <w:rtl w:val="true"/>
        </w:rPr>
        <w:t>صفدی در وافی بالوفیات جاحظ را از واضعین حدیث یاد کرده</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صلاح الدین خلیل بن ایبک الصفدی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القاسم بن خلاد بن یاسر الیمانی الهاشمی مولی المنصور البصری الاخباری أبو العیناء، مولده سنة احدی و تسعین و مائة، و توفی سنة اثنتین و ثمانین و مائتین و کان قبل العمی أحول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تاریخ دمشق، قرأت علی زاهد بن طاهر، عن أبی بکر البیهقی، حدثنا أبو عبد اللّه الحافظ، سمعت عبد العزیز بن عبد الملک الاموی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اسماعیل بن محمد النحوی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العیناء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الجاحظ وضعنا حدیث فدک و أدخلناه علی الشیوخ ببغداد فقبلوه الا ابن شیبة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یشبه آخر هذا الحدیث أوله فأبی أن یقبله، و کان أبو العیناء یحدث بهذا بعد ما تاب</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129" w:name="pg11437_141952"/>
    </w:p>
    <w:p>
      <w:pPr>
        <w:pStyle w:val="Heading5"/>
        <w:numPr>
          <w:ilvl w:val="4"/>
          <w:numId w:val="1"/>
        </w:numPr>
        <w:rPr/>
      </w:pPr>
      <w:bookmarkStart w:id="130" w:name="__RefHeading___Toc1626553_73709187"/>
      <w:bookmarkStart w:id="131" w:name="_Toc49"/>
      <w:bookmarkEnd w:id="129"/>
      <w:bookmarkEnd w:id="130"/>
      <w:r>
        <w:rPr>
          <w:rtl w:val="true"/>
        </w:rPr>
        <w:t>ابن حجر عسقلانی نیز واضع بودن جاحظ را در لسان المیزان یاد کرده</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حجر عسقلانی بترجمه ابو العیناء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العزیز بن عبد الملک الاموی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اسماعیل ابن محمد النحوی،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المحامی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العیناء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 الجاحظ وضعنا حدیث فدک، قال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العیناء یحدث بذلک بعد ما مات الجاحظ</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مولوی حیدر علی فیض‌آبادی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معاصرین سنیه بر افادات بدیعه‌اش بسیار می‌نازند، و بر خود می‌بالند، بلکه بملاحظه آن برقص و طرب می‌آیند،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وضع جاحظ حدیث فدک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در تفضیح حضرت رازی، که بقول چنین کاذب مفتری، تشبث می‌کند کوشیده، و هم ملازمان فاضل رشید را، که حمایت جاحظ در سر دارد، کما ینبغی تخجیل نموده، و عجب که با وصف آنکه از افادۀ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سمعت ظاهر است که، حضرت او ندانسته که مراد از حدیث فدک، که جاحظ و ابو العیناء وضع آن کردند، چیست، باز حدیث فدک را که ذکر آن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بر حدیث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آورده، هتک 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طریقۀ روافض که اهانت صحاح سنیه است، پیش گرفته، اندراج خبر مکذوب و موضوع جاحظ ملحد، و ابو العیناء، در صحیحین و دیگر صحاح سنیه ثابت ساخته، و کمال اغفال مشایخ بخاری، و مسلم، و دیگر ائمه که حدیث مکذوب جاحظ را قبول کردند، در اکناف عالم مشهور ساخته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ابو الفتح محمد بن عبد الکریم الشهرستانی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w:t>
      </w:r>
      <w:bookmarkStart w:id="132" w:name="pg11437_141953"/>
    </w:p>
    <w:p>
      <w:pPr>
        <w:pStyle w:val="BookText"/>
        <w:rPr/>
      </w:pPr>
      <w:bookmarkEnd w:id="132"/>
      <w:r>
        <w:rPr>
          <w:rFonts w:ascii="IRNazanin" w:hAnsi="IRNazanin" w:eastAsia="IRNazanin"/>
          <w:color w:val="111111"/>
          <w:sz w:val="28"/>
          <w:sz w:val="28"/>
          <w:szCs w:val="28"/>
          <w:rtl w:val="true"/>
          <w:lang w:bidi="fa-IR"/>
        </w:rPr>
        <w:t>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مذهب الجاحظ هو بعینه مذهب الفلاسفة الا أن المیل منه و من أصحابه الی الطبیعیین منهم أکثر منه الی الالهیین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عمر بن مظفر المعروف بابن الوردی هم بکثرت هزل جاحظ تصریح کرده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سنۀ خمس و خمسین و مائتین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فیها أبو عثمان عمرو بن بحر الجاحظ العینین کثیر التصانیف کثیر الهزل، نادر النادرة، نادم الخلفاء و أخذ العلم عن النظام المتکلم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1626555_73709187"/>
      <w:bookmarkStart w:id="134" w:name="_Toc50"/>
      <w:bookmarkEnd w:id="133"/>
      <w:r>
        <w:rPr>
          <w:rtl w:val="true"/>
        </w:rPr>
        <w:t>جاحظ سماع غنا می‌کرد</w:t>
      </w:r>
      <w:bookmarkEnd w:id="134"/>
    </w:p>
    <w:p>
      <w:pPr>
        <w:pStyle w:val="BookText"/>
        <w:rPr/>
      </w:pPr>
      <w:r>
        <w:rPr>
          <w:rFonts w:ascii="IRNazanin" w:hAnsi="IRNazanin" w:eastAsia="IRNazanin"/>
          <w:color w:val="111111"/>
          <w:sz w:val="28"/>
          <w:sz w:val="28"/>
          <w:szCs w:val="28"/>
          <w:rtl w:val="true"/>
          <w:lang w:bidi="fa-IR"/>
        </w:rPr>
        <w:t>و علاوه بر این همه فضائح و قبائح و قوادح فاحشه، جاحظ سماع غنا و طنبور، که از افضح فسق و فجور و اشنع لهو و زور است می‌نمود، و بمزید وقاحت و صفاقت، و نهایت بی‌باکی و خلاعت، خود آن را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شمس الدین ابو العباس احمد بن محمد بن ابراهیم بن أبی بکر بن خلکان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عمرو بن بحر الجاحظ گفته</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أخباره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للمتوکل لتأدیب بعض ولده، فلما رآنی استبشع منظری، فأمر لی بعشرة آلاف درهم و صرفنی، فخرجت من عنده، فلقیت محمد بن ابراهیم، و هو یرید الانصراف الی مدینة السلام، فعرض علی الخروج معه، و الانحدار فی حراقة، و کان بسرمن‌رأی، فرکبنا فی الحراقة،</w:t>
      </w:r>
    </w:p>
    <w:p>
      <w:pPr>
        <w:pStyle w:val="BookText"/>
        <w:rPr/>
      </w:pPr>
      <w:r>
        <w:rPr>
          <w:rFonts w:ascii="IRNazanin" w:hAnsi="IRNazanin" w:eastAsia="IRNazanin"/>
          <w:color w:val="111111"/>
          <w:sz w:val="28"/>
          <w:sz w:val="28"/>
          <w:szCs w:val="28"/>
          <w:rtl w:val="true"/>
          <w:lang w:bidi="fa-IR"/>
        </w:rPr>
        <w:t>فلما انتهینا الی فم نهر القاطول نصب ستارة و أمر بالغناء، فاندفعت عوادة فغنت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یوم قطیعة و عتاب ینقضی دهرنا و نحن غضاب</w:t>
      </w:r>
    </w:p>
    <w:p>
      <w:pPr>
        <w:pStyle w:val="BookText"/>
        <w:rPr/>
      </w:pPr>
      <w:r>
        <w:rPr>
          <w:rFonts w:ascii="IRNazanin" w:hAnsi="IRNazanin" w:eastAsia="IRNazanin"/>
          <w:color w:val="111111"/>
          <w:sz w:val="28"/>
          <w:sz w:val="28"/>
          <w:szCs w:val="28"/>
          <w:rtl w:val="true"/>
          <w:lang w:bidi="fa-IR"/>
        </w:rPr>
        <w:t>لیت شعری أنا خصصت بهذا دون ذا الخلق أم کذا الاحباب</w:t>
      </w:r>
    </w:p>
    <w:p>
      <w:pPr>
        <w:pStyle w:val="BookText"/>
        <w:rPr/>
      </w:pPr>
      <w:r>
        <w:rPr>
          <w:rFonts w:ascii="IRNazanin" w:hAnsi="IRNazanin" w:eastAsia="IRNazanin"/>
          <w:color w:val="111111"/>
          <w:sz w:val="28"/>
          <w:sz w:val="28"/>
          <w:szCs w:val="28"/>
          <w:rtl w:val="true"/>
          <w:lang w:bidi="fa-IR"/>
        </w:rPr>
        <w:t>و سکتت، فأمر الطنبوریة فغنت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رحمتا للعاشقینا ما ان أری لهم معینا</w:t>
      </w:r>
    </w:p>
    <w:p>
      <w:pPr>
        <w:pStyle w:val="BookText"/>
        <w:rPr/>
      </w:pPr>
      <w:r>
        <w:rPr>
          <w:rFonts w:ascii="IRNazanin" w:hAnsi="IRNazanin" w:eastAsia="IRNazanin"/>
          <w:color w:val="111111"/>
          <w:sz w:val="28"/>
          <w:sz w:val="28"/>
          <w:szCs w:val="28"/>
          <w:rtl w:val="true"/>
          <w:lang w:bidi="fa-IR"/>
        </w:rPr>
        <w:t>کم یهجرون و یصرمون و یقطعون و یصبرونا</w:t>
      </w:r>
    </w:p>
    <w:p>
      <w:pPr>
        <w:pStyle w:val="BookText"/>
        <w:rPr/>
      </w:pPr>
      <w:r>
        <w:rPr>
          <w:rFonts w:ascii="IRNazanin" w:hAnsi="IRNazanin" w:eastAsia="IRNazanin"/>
          <w:color w:val="111111"/>
          <w:sz w:val="28"/>
          <w:sz w:val="28"/>
          <w:szCs w:val="28"/>
          <w:rtl w:val="true"/>
          <w:lang w:bidi="fa-IR"/>
        </w:rPr>
        <w:t>قال فقالت لها العوادة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فیصنعون ما 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یصنعون، و ضربت بیدها الی الستارة، فهتکتها و برزت کأنها فلقة القمر، فألقت نفسها فی الماء، و علی رأس محمد غلام یضاهیها فی الجمال، و بیده مذبة، فأتی الموضع و نظر إلیها و هی تمر بین الماء، فأنشد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التی عرفتنی بعد القضاء لو تعلمینا</w:t>
      </w:r>
    </w:p>
    <w:p>
      <w:pPr>
        <w:pStyle w:val="BookText"/>
        <w:rPr/>
      </w:pPr>
      <w:r>
        <w:rPr>
          <w:rFonts w:ascii="IRNazanin" w:hAnsi="IRNazanin" w:eastAsia="IRNazanin"/>
          <w:color w:val="111111"/>
          <w:sz w:val="28"/>
          <w:sz w:val="28"/>
          <w:szCs w:val="28"/>
          <w:rtl w:val="true"/>
          <w:lang w:bidi="fa-IR"/>
        </w:rPr>
        <w:t>فألقی نفسه فی أثرها، فأدار الملاح الحراقة، فاذا بهما معتنقان ثم غاضا فلم یریا، فاستعظم محمد ذلک و هاله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لتحدثنی حدیثا یسلّینی عن فعل هذین و الا ألحقتک بهما، قال فحضرنی حدیث یزید ابن عبد الملک، و قد قعد للمظالم، و عرضت علیه القصص، فمرت به قصة فیها ان رأی امیر المؤمنین ان یخرج الیّ جاریته فلانة حتی تغنینی ثلثة اصوات فعل، فاغتاظ یزید من ذلک، و أمر من یخرج إلیه، و یأتیه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أتبع الرسول برسول آخر، یأمره ان یدخل إلیه الرجل، فأدخله فلمّا وقف بین یدیه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حملک علی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بحلمک و الاتکال علی عفوک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بالجلوس، حتی لم یبق أحد من بنی أمیّة الا خرج، ثم أمر</w:t>
      </w:r>
    </w:p>
    <w:p>
      <w:pPr>
        <w:pStyle w:val="BookText"/>
        <w:rPr/>
      </w:pPr>
      <w:r>
        <w:rPr>
          <w:rFonts w:ascii="IRNazanin" w:hAnsi="IRNazanin" w:eastAsia="IRNazanin"/>
          <w:color w:val="111111"/>
          <w:sz w:val="28"/>
          <w:sz w:val="28"/>
          <w:szCs w:val="28"/>
          <w:rtl w:val="true"/>
          <w:lang w:bidi="fa-IR"/>
        </w:rPr>
        <w:t>فاخرجت الجاریة و معها عودها فقال لها الفتی غنی 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فاطم مهلا بعض هذا التدلل و ان کنت قد أزمعت صرمی فأجملی</w:t>
      </w:r>
    </w:p>
    <w:p>
      <w:pPr>
        <w:pStyle w:val="BookText"/>
        <w:rPr/>
      </w:pPr>
      <w:r>
        <w:rPr>
          <w:rFonts w:ascii="IRNazanin" w:hAnsi="IRNazanin" w:eastAsia="IRNazanin"/>
          <w:color w:val="111111"/>
          <w:sz w:val="28"/>
          <w:sz w:val="28"/>
          <w:szCs w:val="28"/>
          <w:rtl w:val="true"/>
          <w:lang w:bidi="fa-IR"/>
        </w:rPr>
        <w:t>فغنّته، فقال له یزید قل، قال غنیّ 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تألق البرق نجدیا فقلت له یا أیها البرق انی عنک مشغول</w:t>
      </w:r>
    </w:p>
    <w:p>
      <w:pPr>
        <w:pStyle w:val="BookText"/>
        <w:rPr/>
      </w:pPr>
      <w:r>
        <w:rPr>
          <w:rFonts w:ascii="IRNazanin" w:hAnsi="IRNazanin" w:eastAsia="IRNazanin"/>
          <w:color w:val="111111"/>
          <w:sz w:val="28"/>
          <w:sz w:val="28"/>
          <w:szCs w:val="28"/>
          <w:rtl w:val="true"/>
          <w:lang w:bidi="fa-IR"/>
        </w:rPr>
        <w:t>فغنته،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قال تأمر لی برطل شراب، فأمر به فما استتم شرابه، حتی وثب و صعد علی أعلی قبة لیزید، فرمی نفسه علی دماغه فمات، فقال یزید إِنّا لِلّهِ وَ إِنّا إِلَیْهِ راجِعُونَ ، أ تراه الاحمق الجاهل ظن أنی اخرج إلیه جاریتی، و أردّها الی ملکی، یا غلمان خذوها بیدها، و احملوها الی اهله ان کان له أهل، و الاّ فبیعوها و تصدّقوا بثمنها عنه، فانطلقوا بها الی اهله، فلمّا توسطت الدار نظرت الی حفیرة فی وسط دار یزید قد اعدّت للمطر، فجذبت نفسها من أیدیهم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عشقا فلیمت هکذا لا خیر فی عشق بلا موت</w:t>
      </w:r>
    </w:p>
    <w:p>
      <w:pPr>
        <w:pStyle w:val="BookText"/>
        <w:rPr/>
      </w:pPr>
      <w:r>
        <w:rPr>
          <w:rFonts w:ascii="IRNazanin" w:hAnsi="IRNazanin" w:eastAsia="IRNazanin"/>
          <w:color w:val="111111"/>
          <w:sz w:val="28"/>
          <w:sz w:val="28"/>
          <w:szCs w:val="28"/>
          <w:rtl w:val="true"/>
          <w:lang w:bidi="fa-IR"/>
        </w:rPr>
        <w:t>و ألقت نفسها فی الحفیرة علی دماغها فماتت، فسری عن محمد و أجزل صلتی الخ</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اسعد الیافعی بترجمۀ جاحظ گفته</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أخباره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للمتوکل لتأدیب بعض ولده، فلما رآنی استشبع منظری، فأمر لی بعشرة آلاف درهم، و صرفنی، فخرجت من عنده، و لقیت محمد بن ابراهیم، یعنی ابراهیم بن المهدی، و هو یرید الانصراف الی مدینة السلام، فعرض علیّ الخروج معه و الانحدار فی حراقته، و کان بسرّمن‌رأی ، فرکبنا فی الحراقة، فلما انتهینا الی فم نهر القاطول نصب ستارة، و أمر بالغناء فاندفعت عوادة فغنّت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یوم قطیعة و عتاب ینقضی دهرنا و نحن غضاب</w:t>
      </w:r>
    </w:p>
    <w:p>
      <w:pPr>
        <w:pStyle w:val="BookText"/>
        <w:rPr/>
      </w:pPr>
      <w:r>
        <w:rPr>
          <w:rFonts w:ascii="IRNazanin" w:hAnsi="IRNazanin" w:eastAsia="IRNazanin"/>
          <w:color w:val="111111"/>
          <w:sz w:val="28"/>
          <w:sz w:val="28"/>
          <w:szCs w:val="28"/>
          <w:rtl w:val="true"/>
          <w:lang w:bidi="fa-IR"/>
        </w:rPr>
        <w:t>لیت شعری أنا خصصت بهذا دون ذا الخلق أم کذا الاحباب</w:t>
      </w:r>
    </w:p>
    <w:p>
      <w:pPr>
        <w:pStyle w:val="BookText"/>
        <w:rPr/>
      </w:pPr>
      <w:r>
        <w:rPr>
          <w:rFonts w:ascii="IRNazanin" w:hAnsi="IRNazanin" w:eastAsia="IRNazanin"/>
          <w:color w:val="111111"/>
          <w:sz w:val="28"/>
          <w:sz w:val="28"/>
          <w:szCs w:val="28"/>
          <w:rtl w:val="true"/>
          <w:lang w:bidi="fa-IR"/>
        </w:rPr>
        <w:t>و سکتت، فأمر الطنبوریة فغنت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رحمتا للعاشقینا ما ان أری لهم معینا</w:t>
      </w:r>
    </w:p>
    <w:p>
      <w:pPr>
        <w:pStyle w:val="BookText"/>
        <w:rPr/>
      </w:pPr>
      <w:r>
        <w:rPr>
          <w:rFonts w:ascii="IRNazanin" w:hAnsi="IRNazanin" w:eastAsia="IRNazanin"/>
          <w:color w:val="111111"/>
          <w:sz w:val="28"/>
          <w:sz w:val="28"/>
          <w:szCs w:val="28"/>
          <w:rtl w:val="true"/>
          <w:lang w:bidi="fa-IR"/>
        </w:rPr>
        <w:t>کم یهجرون و یصرمونا و یقطعون و یضربونا</w:t>
      </w:r>
    </w:p>
    <w:p>
      <w:pPr>
        <w:pStyle w:val="BookText"/>
        <w:rPr/>
      </w:pPr>
      <w:r>
        <w:rPr>
          <w:rFonts w:ascii="IRNazanin" w:hAnsi="IRNazanin" w:eastAsia="IRNazanin"/>
          <w:color w:val="111111"/>
          <w:sz w:val="28"/>
          <w:sz w:val="28"/>
          <w:szCs w:val="28"/>
          <w:rtl w:val="true"/>
          <w:lang w:bidi="fa-IR"/>
        </w:rPr>
        <w:t>فقالت لها العوادة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فیصنعون ما 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یصنعون، و ضربت بیدها الی الستارة، فهتکتها و برزت کأنها فلقة قمر، فألقت نفسها فی الماء، و علی رأس محمد غلام یضاهیها فی الجمال، و بیده مذبة، فأتی الموضع و نظر إلیها، و هی تمر بین الماء فأنشد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التی عرفتنی بعد القضاء لو تعلمینا</w:t>
      </w:r>
    </w:p>
    <w:p>
      <w:pPr>
        <w:pStyle w:val="BookText"/>
        <w:rPr/>
      </w:pPr>
      <w:r>
        <w:rPr>
          <w:rFonts w:ascii="IRNazanin" w:hAnsi="IRNazanin" w:eastAsia="IRNazanin"/>
          <w:color w:val="111111"/>
          <w:sz w:val="28"/>
          <w:sz w:val="28"/>
          <w:szCs w:val="28"/>
          <w:rtl w:val="true"/>
          <w:lang w:bidi="fa-IR"/>
        </w:rPr>
        <w:t>و ألقی نفسه فی الماء فی أثرها، فأدار الملاح الحراقة فاذا بهما معتنقین، ثم غاصا فلم یریا، فاستعظم محمد ذلک و هاله أمره،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لتحدثنی ما یسلینی عن فعل هذین و الا ألحقتک 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فحضرنی حدیث یزید بن عبد الملک، و قد قعد للمظالم، و عرضت علیه القصص، فمرت به قصة فیها ان رأی أمیر المؤمنین أن یخرج الی جاریته حتی تغنینی ثلثة أصوات فعل، فاغتاظ یزید من ذلک، و أمر من یخرج إلیه و یأتیه برأسه، ثم اتبع الرسول رسولا آخر یأمره أن یدخل إلیه الرجل فأدخله، فلما وقف بین یدیه،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حملک علی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بحلمک، و الاتکال علی عفوک، فأمره بالجلوس حتی لم یبق أحد من بنی أمیّة الا خرج، ثم أمر بالجاریة فاخرجت و معها عودها، فقال لها الفتی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فاطم مهلا بعض هذا التدلل و ان کنت قد أزمعت صرمی فأجملی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فغنته، فقال له یزید 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bookmarkStart w:id="135" w:name="pg11437_141957"/>
    </w:p>
    <w:p>
      <w:pPr>
        <w:pStyle w:val="BookText"/>
        <w:rPr/>
      </w:pPr>
      <w:bookmarkEnd w:id="135"/>
      <w:r>
        <w:rPr>
          <w:rFonts w:ascii="IRNazanin" w:hAnsi="IRNazanin" w:eastAsia="IRNazanin"/>
          <w:color w:val="111111"/>
          <w:sz w:val="28"/>
          <w:sz w:val="28"/>
          <w:szCs w:val="28"/>
          <w:rtl w:val="true"/>
          <w:lang w:bidi="fa-IR"/>
        </w:rPr>
        <w:t>تألق البرق نجدیا فقلت له یا أیها البرق انی عنک مشغول</w:t>
      </w:r>
    </w:p>
    <w:p>
      <w:pPr>
        <w:pStyle w:val="BookText"/>
        <w:rPr/>
      </w:pPr>
      <w:r>
        <w:rPr>
          <w:rFonts w:ascii="IRNazanin" w:hAnsi="IRNazanin" w:eastAsia="IRNazanin"/>
          <w:color w:val="111111"/>
          <w:sz w:val="28"/>
          <w:sz w:val="28"/>
          <w:szCs w:val="28"/>
          <w:rtl w:val="true"/>
          <w:lang w:bidi="fa-IR"/>
        </w:rPr>
        <w:t>فغنته،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 لی برطل شراب، فأمر له به فما استتم شرابه، حتی وثب و صعد علی أعلی قبة لیزید، فرمی نفسه علی دماغه فمات،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 أ تراه الاحمق الجاهل ظن أنی اخرج إلیه جاریتی و أردها الی ملکی، یا غلمان خذوا بیدها و احملوها الی أهله ان کان له أهل، و الا فبیعوها و تصدقوا بثمنها عنه، فانطلقوا بها الی أهله، فلما توسطت الدار نظرت الی حفیرة فی وسط دار یزید قد اعدت للمطر، فجذبت نفسها من أیدیهم و أنشدت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عشقا فلیمت هکذا لا خیر فی عشق بلا موت</w:t>
      </w:r>
    </w:p>
    <w:p>
      <w:pPr>
        <w:pStyle w:val="BookText"/>
        <w:rPr/>
      </w:pPr>
      <w:r>
        <w:rPr>
          <w:rFonts w:ascii="IRNazanin" w:hAnsi="IRNazanin" w:eastAsia="IRNazanin"/>
          <w:color w:val="111111"/>
          <w:sz w:val="28"/>
          <w:sz w:val="28"/>
          <w:szCs w:val="28"/>
          <w:rtl w:val="true"/>
          <w:lang w:bidi="fa-IR"/>
        </w:rPr>
        <w:t>فألقت نفسها فی الحفیرة علی دماغها فماتت، فسری عن محمد و أجزل صلتی الخ</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هر دو عبارت واضح است که جاحظ سماع غنا، و آن هم از زن اجنبیه، و آن هم با عود و طنبور، که کمال شناعت و قبح آن نهایت ظاهر و مشهور نموده، و از غایت جسارت و قلت مبالات خود آن را نقل فرموده، و بطریق انموزج بعض معایب غنا در این جا نقل می‌شود</w:t>
      </w:r>
      <w:r>
        <w:rPr>
          <w:rFonts w:eastAsia="IRNazanin" w:cs="IRNazanin"/>
          <w:color w:val="111111"/>
          <w:sz w:val="28"/>
          <w:szCs w:val="28"/>
          <w:rtl w:val="true"/>
          <w:lang w:bidi="fa-IR"/>
        </w:rPr>
        <w:t>:</w:t>
      </w:r>
    </w:p>
    <w:p>
      <w:pPr>
        <w:pStyle w:val="Heading5"/>
        <w:numPr>
          <w:ilvl w:val="4"/>
          <w:numId w:val="1"/>
        </w:numPr>
        <w:rPr/>
      </w:pPr>
      <w:bookmarkStart w:id="136" w:name="__RefHeading___Toc1626557_73709187"/>
      <w:bookmarkStart w:id="137" w:name="_Toc51"/>
      <w:bookmarkEnd w:id="136"/>
      <w:r>
        <w:rPr>
          <w:rtl w:val="true"/>
        </w:rPr>
        <w:t>رساله ابن حجر هیثمی در حرمت موسیقی</w:t>
      </w:r>
      <w:bookmarkEnd w:id="137"/>
    </w:p>
    <w:p>
      <w:pPr>
        <w:pStyle w:val="Heading6"/>
        <w:numPr>
          <w:ilvl w:val="5"/>
          <w:numId w:val="1"/>
        </w:numPr>
        <w:rPr/>
      </w:pPr>
      <w:bookmarkStart w:id="138" w:name="__RefHeading___Toc1626559_73709187"/>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أبو العباس شهاب الدین احمد بن حجر الانصاری الهیتمی المکی در شروع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تشنیف الاسماع بحکم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خطر مواطن اللهو علی عباده، و خلّص من ریبه و شبهه المصطفین لقربه و وداده، لما امتن به علیهم فعرفهم دسائس النفوس من فهم حکمه و مراده، و کشف لهم عن تسویلات الشیطان، لا سیما علی قوم زعموا التصوف و العرفان، و غفلوا عن قول أعظم الصدیقین، بعد الانبیاء و المرسلین، المزامیر</w:t>
      </w:r>
    </w:p>
    <w:p>
      <w:pPr>
        <w:pStyle w:val="BookText"/>
        <w:rPr/>
      </w:pPr>
      <w:r>
        <w:rPr>
          <w:rFonts w:ascii="IRNazanin" w:hAnsi="IRNazanin" w:eastAsia="IRNazanin"/>
          <w:color w:val="111111"/>
          <w:sz w:val="28"/>
          <w:sz w:val="28"/>
          <w:szCs w:val="28"/>
          <w:rtl w:val="true"/>
          <w:lang w:bidi="fa-IR"/>
        </w:rPr>
        <w:t>من الشیطان فی بیت رسول اللّه صلی اللّه علیه و سلم و شرف و کرم، لما غلب علیهم من الشهوات، و محبة البطالات، و السعی فی جلب فسقة العامة الی مجالسهم، لینالوا من حطامهم و خسائسهم الجالبة لهم الی القطیعة، لعدم علمهم بما قاله أئمة الحقیقة و الشریعة، فحمدا لک اللّهمّ أن وفقتنا لرد سقطاتهم الشنیعة و تقوّلاتهم الفظیعة، و اشهد أن لا إِلهَ إِلاَّ اَللّهُ ، وحده لا شریک له، شهادة أنجو بها من مکاید الشیطان و موالاته، و من حمل أحد من الخاصة أو العامة علی سماع مزامیره، الموجب لسروره و ظفره منهم بغایة مراداته، و أشهد أن سیدنا محمدا عبده، و رسوله، و صفیّه، و خلیله الذی أرسله اللّه قاصما لاعدائه، بواضح براهینه و بیّناته، صلی اللّه علیه و سلم و علی آله و أصحابه و تابعیهم المبرئین من سفساف أهل الحظوظ و الشهوات، و الموفقین لصرف جمیع الاوقات فی مهمات العبادات، لا سیّما نفع المسلمین بتمهید قواعد الدین، و الرد علی المبطلین، الذین ضلّوا سواء السبیل، و اتخذوا مزامیر الشیطان شفاء للعلیل، زاعمین زیادة معارفهم بذلک، و ما أدری الاشقیاء ان اقدامهم زلت عن سنن المسالک، و اقلامهم سجّلت علیهم باعظم المهالک، لانهم سنّوا سننا سیئة مصحوبة بالالحاد و العناد، فباءوا بوزرها و وزر من یعمل بها الی یوم یرون جزاء ذلک علی رؤس الاشهاد، أعاذنا اللّه من أمثال هذه القواطع، و جعلنا ممن ذب عن شریعته الغرّاء الواضحة البیضاء بالبراهین القواطع، و أدام علینا رضاه فی هذه الدار الی أن نلقاه، انه الجواد الکریم الرؤوف الرحیم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فانی أثناء شهر ربیع سنة ثمان و خمسین و تسعمائة، دعیت الی نسیکة لبعض الاصدقاء، فوقع السؤال عن فروع تتعلق بالسماع، فأغلظت فی الجواب عنها و فی الرد علی من زل فهمه أو قلمه فیها، فقیل لی عن کتاب لبعض المصریین بلدا، التونسیین محتدا، المالکیین معتقدا، المتصوفین ملتحدا، بالغ فی حل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بتألیف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الاسماع برخص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فبالغت فی الرد علیه فی ذلک المجلس، فبعد مدة أرسل لی بعض رؤساء مکة الکتاب، و طلب منی کتابة علیه، حتی یتبین ما فیه، و یظهر زیغه الذی اشتمل علیه قوادمه و خوافیه، و أکد فی ذلک، فعزمت علی اجابته لا فوز بأجر هذا الامر و مثوبته، لعلمی أن أبناء الزمان الذین غلب علیهم الخسار و الهوان عکفوا علی کتابة ذلک الکتاب، و اتخذوه لسماع تلک المحرمات أعظم الاسباب، و ظنوا أنه الحق الواضح، و أن مؤلفه المرشد الناصح، جهلا منهم بالحقائق، و اصغاء لکل ناعق و ناهق، فتجاهروا بها بین الملا، فضلا عن السر و الخلاء، حتی کسرت من آلامهم بیدی عدة عدیدة، و لزمت ذلک معهم مدة مدیدة، و رفعت أقواما منهم الی حکام الشریعة قادة و السیاسة اخری بحسب جزاء الفاعلین الموجبة لخزیهم فی الدنیا و الاخری، و شددت علیهم الی أن عاقبوهم بما یناسب جرائمهم، و أشهروا تعزیرهم فی الاسواق، لتعلم سرائرهم فخمدوا بحمد اللّه تعالی عن ذلک، و لزموا التحفظ عن أن یحوموا حوم تلک المسالک فتمادی بی الاشتغال فی هذه السنة بشرح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أکثر المهمات لظنی أنه الاهم، و أن کل شافعی إلیه محتاج، الی ثالث یوم من شهر رجب، شهر اللّه الاصب، فسمعت أن سلطان الاسلام و المسلمین و سلالة الملوک، و ملوک العلماء العاملین، و خلیفتهم فی اسباغ ضوافی العدل علی رعایاه، و اجماع أهل الحل و العقد علی کثرة مآثره و مزایاه، مولانا الملک المظفر محمود شاه، أدام اللّه علیه غرر الفضائل و اسباغ الفواضل، و لا زال ممنوحا من ربه، بدوام الظفر و الفتح المبین، و قطع دابر الکفرة و الملحدین، و موفّقا لما لم یوفق إلیه سلطان من تلک الجهات غیره، حتی عم أهل الحرمین بره و میره و خیره، فأعلنوا له بالادعیة الصالحة فی مواطن القبول، و أمّلوا من ربهم أن یحقق له ببرکة أدعیتهم کل مأمول و مسئول آمین</w:t>
      </w:r>
      <w:r>
        <w:rPr>
          <w:rFonts w:eastAsia="IRNazanin" w:cs="IRNazanin"/>
          <w:color w:val="111111"/>
          <w:sz w:val="28"/>
          <w:szCs w:val="28"/>
          <w:rtl w:val="true"/>
          <w:lang w:bidi="fa-IR"/>
        </w:rPr>
        <w:t>.</w:t>
      </w:r>
      <w:bookmarkStart w:id="140" w:name="pg11437_141960"/>
    </w:p>
    <w:p>
      <w:pPr>
        <w:pStyle w:val="BookText"/>
        <w:rPr/>
      </w:pPr>
      <w:bookmarkEnd w:id="140"/>
      <w:r>
        <w:rPr>
          <w:rFonts w:ascii="IRNazanin" w:hAnsi="IRNazanin" w:eastAsia="IRNazanin"/>
          <w:color w:val="111111"/>
          <w:sz w:val="28"/>
          <w:sz w:val="28"/>
          <w:szCs w:val="28"/>
          <w:rtl w:val="true"/>
          <w:lang w:bidi="fa-IR"/>
        </w:rPr>
        <w:t>وقع بین وزرائه العلماء الاماثل و المحققین الافاضل مسائل فی حکم السماع فی مجلسه السامی، و بحر علمه وجوده الطّامی، فأجاب بالحرمة فیها مولانا عبد العزیز آصفخان القرشی العمری، أعظم وزرائه علوما و قدرا، و أعرفهم بمصالح المسلمین دنیا و اخری، و أکملهم أدبا و عبادة، کما شاهدناه منه بحرم اللّه ممّا نرجو له به الحسنی، و زیادة، بل لم نر أحدا قدم علینا الی مکة المطهرة من سائر الاقطار یحاکیه، أو یقاربه، أو یدانیه، فی افراغ الوسع فی العبادات، و ملازمة الجماعات، و افادات العلوم العدیدة، و الاحسان العام فی تلک المدة المدیدة، لا یمل من شیء من ذلک، بل لا یزداد الا ترقّیا باهرا فی تلک الکمالات و المسالک فهنیئا لمولانا السلطان إذا استأثره علی ثقه السلاطین، و قلّده قلائد مملکیة لیتصرف فیها بطبق ما علمه من أحول الخلفاء الراشدین، لما أنه جمع بین العلوم و العمل و کرم الحسب و النسب و قصر الامل، فجزاه اللّه عن المسلمین خیر ما یرتضیه، و أدام علیه عواطف معالیه، و أعطاه من فضله کل ما یبتغیه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سمعت عنه ذلک، حرکنی الی أن اجیب ما طلبه ذلک الرئیس، بتألیف کتاب منقّح نفیس، یرد ما فی ذلک الکتاب، مما حاد عن جادة الصواب، و یبین ما فیه من الزلل و الخطاء و الخطل، و یکشف القناع، و یحقق مواطن الخلاف و الجماع، و یرد کل فارة الی مثلها، وفادة الی محلها، و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تشنیف الاسماع بحکم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أسأل اللّه ان یعین علی اتمامه و اکماله، و ان یدیم علی سوابغ افضاله، و ان ییسر لی فیه توخی الصواب، و ایضاح الاحکام و الادلة مع الاستیعاب، انه بکل خیر کفیل، و هو حی و نعم الوکیل، و رتبته علی مقدمة و اقسام</w:t>
      </w:r>
      <w:r>
        <w:rPr>
          <w:rFonts w:eastAsia="IRNazanin" w:cs="IRNazanin"/>
          <w:color w:val="111111"/>
          <w:sz w:val="28"/>
          <w:szCs w:val="28"/>
          <w:rtl w:val="true"/>
          <w:lang w:bidi="fa-IR"/>
        </w:rPr>
        <w:t>.</w:t>
      </w:r>
    </w:p>
    <w:p>
      <w:pPr>
        <w:pStyle w:val="Heading6"/>
        <w:numPr>
          <w:ilvl w:val="5"/>
          <w:numId w:val="1"/>
        </w:numPr>
        <w:rPr/>
      </w:pPr>
      <w:bookmarkStart w:id="141" w:name="__RefHeading___Toc1626561_73709187"/>
      <w:bookmarkStart w:id="142" w:name="_Toc53"/>
      <w:bookmarkEnd w:id="141"/>
      <w:r>
        <w:rPr>
          <w:rtl w:val="true"/>
        </w:rPr>
        <w:t>اما المقدمة ففی ذم المعازف و الغناء و المزامیر و الاوتار</w:t>
      </w:r>
      <w:bookmarkEnd w:id="14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امامة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بعثنی هدی و رحمة للعالمین، و امرنی بمحق المعارف، و المزامیر،</w:t>
      </w:r>
    </w:p>
    <w:p>
      <w:pPr>
        <w:pStyle w:val="BookText"/>
        <w:rPr/>
      </w:pPr>
      <w:r>
        <w:rPr>
          <w:rFonts w:ascii="IRNazanin" w:hAnsi="IRNazanin" w:eastAsia="IRNazanin"/>
          <w:color w:val="111111"/>
          <w:sz w:val="28"/>
          <w:sz w:val="28"/>
          <w:szCs w:val="28"/>
          <w:rtl w:val="true"/>
          <w:lang w:bidi="fa-IR"/>
        </w:rPr>
        <w:t>و الاوتار، و الصلیب، و امر الجاهلیة، و حلف ربی بعزته و جلاله لا یشرب عبد من عبادی جرعة من خمر متعمدا فی الدنیا، الا اسقیته مکانها من الصدید یوم القیامة، مغفورا له أو معذبا، و لا یترکها من مخافتی إلا سقیته ایاها فی حظیرة القدس، لا یحل بیعهن و لا شراؤهن و لا التجارة فیهن و ثمنهن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ابو داود و الطلیالسی و اللفظ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حنبل و الحارث بن ابی أسامة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بعثنی رحمة و هدی للعالمین و امرنی ان امحق المزامیر، و المعازف، و الخمور، و الاوثان التی تعبد فی الجاهلیة، و اقسم ربی بعزته لا یشرب عبد الخمر فی الدنیا إلا سقیته من حمیم جهنم، معذبا او مغفورا له، و لا یدعها عبد من عبیدی تحرجا عنها، الا اسقیتها ایاه فی حظیرة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اقبال و ادبار، و ان من اقبال هذا الدین ما بعثنی اللّه به، حتی ان القبیلة لتتفقه کلها من عند آخرها، حتی لا یبقی الا الفاسق و الفاسقان، فهما مقهوران مقموعان ذلیلان، ان تکلما او نطقا قمعا و قهرا و اضطهدا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صلی اللّه علیه و سلم من ادبار هذا الدین ان تجفوا لقبیلة کلها من عند آخرها، حتی لا یبقی فیها الا الفقیه او الفقیهان، فهما مقهوران مقموعان ذلیلان، ان تکلما او نطقا قمعا او قهرا و اضطهدا، و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تطغیان علینا، حتی یشرب الخمر فی نادیهم و مجالسهم و اسواقهم، و تنحل الخمر غیر اسمها حتی یلعن آخر هذه الامامة اولها الا حلّت علیهم اللعنة، و یقولون لا بأس بهذا الشرب، یشرب الرجل منهم ما بدا له، ثم یکف عنه حتی تمر المرأة، فیقوم إلیها بعضهم، فیرفع ذیلها فینکحها، و هم ینظرون کما یرفع ذنب النعجة، و کما ارفع ثوبی هذا، و رفع رسول اللّه صلی اللّه علیه و سلم ثوبا علیه من هذه السحولیّة، فیقول القائل</w:t>
      </w:r>
    </w:p>
    <w:p>
      <w:pPr>
        <w:pStyle w:val="BookText"/>
        <w:rPr/>
      </w:pPr>
      <w:r>
        <w:rPr>
          <w:rFonts w:ascii="IRNazanin" w:hAnsi="IRNazanin" w:eastAsia="IRNazanin"/>
          <w:color w:val="111111"/>
          <w:sz w:val="28"/>
          <w:sz w:val="28"/>
          <w:szCs w:val="28"/>
          <w:rtl w:val="true"/>
          <w:lang w:bidi="fa-IR"/>
        </w:rPr>
        <w:t>منهم لو نحیتمونا عن الطریق فذاک فیهم کابی بکر و عمر، فمن ادرک ذلک الزمان و امر بالمعروف، و نهی عن المنکر، فله اجر خمسین ممّن صحبنی و آمن بی و صدّقنی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مدار حدیث ابی امامة هذا علی یزید الالهانی، و هو ضعیف، لکن له شاهد من حدیث ابن مسعود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الکوبة حرام، و الدّف حرام، و المعازف حرام، و المزامیر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مسدّد و البیهقی فی سننه الکبری موقوفا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البزار مرفوعا، و لفظه عن ابن عباس، عن النبی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حرم المیتة، و المیسر، و الکوبة، یعنی الطبل،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ابی هریرة رضی اللّه عنه ان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یمسخ قوم من امتی فی آخر الزمان قردة و خنازیر، قالوا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مسلمون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یشهدون ان لا اله الا اللّه و انی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یصومون، و یصلون قالوا فما بالهم یا رسول اللّه؟ قال اتخذوا المعازف، و القینات، و الدفوف، و شربوا هذه الاشربة، فماتوا علی شرابهم و لهوهم، فأصبحوا و قد مسخوا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مسدد، و ابن حبّان،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تقوم الساعة حتی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سهل بن سعد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فی هذه الامة خسف، و مسخ، و قذف،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القینات، و المعازف، و استحلت الخمر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عبد بن حمید و اللفظ له، و ابن ماجة مختصرا، و مدار مسانیدهما علی عبد الرحمن بن زید بن أسلم و هو ضعیف، و صح من طرق خلافا لما و هم فیه</w:t>
      </w:r>
    </w:p>
    <w:p>
      <w:pPr>
        <w:pStyle w:val="BookText"/>
        <w:rPr/>
      </w:pPr>
      <w:r>
        <w:rPr>
          <w:rFonts w:ascii="IRNazanin" w:hAnsi="IRNazanin" w:eastAsia="IRNazanin"/>
          <w:color w:val="111111"/>
          <w:sz w:val="28"/>
          <w:sz w:val="28"/>
          <w:szCs w:val="28"/>
          <w:rtl w:val="true"/>
          <w:lang w:bidi="fa-IR"/>
        </w:rPr>
        <w:t>ابن حزم، فقد علّقه البخاری، و وصله الاسماعیلی، و أحمد، و ابن ماجة، و أبو نعیم، و أبو داود، بأسانید صحیحة لا مطعن فیها، و صححه جماعة آخرون من الائمة، کما</w:t>
      </w:r>
    </w:p>
    <w:p>
      <w:pPr>
        <w:pStyle w:val="BookText"/>
        <w:rPr/>
      </w:pPr>
      <w:r>
        <w:rPr>
          <w:rFonts w:ascii="IRNazanin" w:hAnsi="IRNazanin" w:eastAsia="IRNazanin"/>
          <w:color w:val="111111"/>
          <w:sz w:val="28"/>
          <w:sz w:val="28"/>
          <w:szCs w:val="28"/>
          <w:rtl w:val="true"/>
          <w:lang w:bidi="fa-IR"/>
        </w:rPr>
        <w:t>قاله بعض الحفاظ أنه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لیکونن فی امتی أقوام یستحلون الخزّ، و الحریر، و الخمر، و المعازف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ظاهر فی تحریم جمیع آلات اللهو المطربة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رضی اللّه عنه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فعلت امتی خمسة عشر خصلة حل بها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المغنم دولا، و الامانة مغنما، و الزکاة مغرما، و أطاع الرجل زوجته، و عقّ امه، و بر صدیقه، و جفا أباه، و ارتفعت الاصوات فی المساجد، و کان زعیم القوم أرذلهم، و اکرم الرجل مخافة شره، و شربت الخمر، و لبس الحریر، و اتخذت القینات و المعازف، و لعن آخر هذه الامة أولها، فارتقبوا عند ذلک ریحا أحمرا و خسفا أو مسخا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رضی اللّه عنهما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بهدم الطبل، و المزمار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مسعود رضی اللّه عنهما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ینبت النفاق فی القلب، کما ینبت الماء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البیهقی، و ابن أبی الدنیا، و کذا أبو داود، لکن بدون التشبیه أیضا موقوفا، و فی الباب عن أبی هریرة أیضا، رواه ابن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بعض الصوفیة الذین لا یعرفون مواقع الالفاظ و مدلولاتها،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بالغناء هنا غنی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لم یفرّق بین الغناء الممدود و المقصور، إذا الروایة انما هی الغناء بالمد، و اما غنی المال فهو مقصور لا غیر، ذکره الائمة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له شیخ الاسلام الحافظ العسقلانی بحدیث ابن مسعود الموقوف،</w:t>
      </w:r>
    </w:p>
    <w:p>
      <w:pPr>
        <w:pStyle w:val="BookText"/>
        <w:rPr/>
      </w:pPr>
      <w:r>
        <w:rPr>
          <w:rFonts w:ascii="IRNazanin" w:hAnsi="IRNazanin" w:eastAsia="IRNazanin"/>
          <w:color w:val="111111"/>
          <w:sz w:val="28"/>
          <w:sz w:val="28"/>
          <w:szCs w:val="28"/>
          <w:rtl w:val="true"/>
          <w:lang w:bidi="fa-IR"/>
        </w:rPr>
        <w:t>فان فیه و الذکر ینبت الایمان فی القلب، کما ینبت الماء البقل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تراه جعل ذکر اللّه مقابلا للغناء لکونه ذکر الشیطان کما قابل الایمان بالنفاق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أن ذلک حدیث مرفوع أیضا، و لعل الحافظ لم یستحضره وقت کتابته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هریرة رضی اللّه عنه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الغناء ینبت النفاق فی القلب، کما ینبت الماء العشب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مسعود رضی اللّه عنه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 استماع المعازف و الغناء، فانهما ینبتان النفاق فی القلب کما ینبت الماء البقل رواه ابن صصری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 الدیلمی أنه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و اللهو ینبتان النفاق فی القلب، کما ینبت الماء العشب، و الذی نفسی بیده ان القرآن و الذکر لینبتان الایمان فی القلب کما ینبت الماء العشب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رضی اللّه عنه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ینبت النفاق فی القلب کما ینبت الماء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موسی رضی اللّه عنه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استمع الی صوت غناء لم یؤذن له أن یستمع الی صوت الروحانیین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الحکیم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أنس و عائشة رضی اللّه عنهما عن النبی صلی اللّه علیه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صوتان ملعونان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مزمار عند نغمة، ورنة عند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 ابن مردویه و البیهقی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عمر رضی اللّه عنهما أن النبی صلی اللّه علیه و سلم نهی عن الغناء</w:t>
      </w:r>
    </w:p>
    <w:p>
      <w:pPr>
        <w:pStyle w:val="BookText"/>
        <w:rPr/>
      </w:pPr>
      <w:r>
        <w:rPr>
          <w:rFonts w:ascii="IRNazanin" w:hAnsi="IRNazanin" w:eastAsia="IRNazanin"/>
          <w:color w:val="111111"/>
          <w:sz w:val="28"/>
          <w:sz w:val="28"/>
          <w:szCs w:val="28"/>
          <w:rtl w:val="true"/>
          <w:lang w:bidi="fa-IR"/>
        </w:rPr>
        <w:t>و الاستماع الی الغناء، و عن الغیبة، و الاستماع الی الغیبة، و نهی عن النمیمة، و الاستماع الی 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الخطابی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ابن مسعود رضی اللّه عنه أنه سئل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w:t>
      </w:r>
      <w:r>
        <w:rPr>
          <w:rStyle w:val="FootnoteAnchor"/>
          <w:rtl w:val="true"/>
        </w:rPr>
        <w:footnoteReference w:id="1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و الذی لا اله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أبی الدنیا باسناد صحیح، و أخرجه الحاکم و صححه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کرم اللّه وجهه أن رسول اللّه صلی اللّه علیه و سلم نهی عن ضرب الدف، و کعب الصنج، و ضرب الزمارة، و أخرجه الخطابی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أنس رضی اللّه عنه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قعد الی قینة لیستمع منها صب اللّه فی اذنیه الآنک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صصری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عساکر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صفوان بن أمیّة أن عمرو بن 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کتبت علی الشقوة فلا أری ارزق الا من دنا، فتأذن لی فی الغناء من غیر فاحشة؟ فقال له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آذن لک و لا کرامة، و لا نعمة عین، کذبت أی عدو اللّه، لقد رزقک اللّه حلالا طیبا، و اخترت ما حرم اللّه علیک من رزقه مکان ما أحل اللّه لک من حلاله، و لو کنت تقدمت إلیک أی بالنهی قبل الان لفعلت بک قم عنی و تب الی اللّه، أما انک لو فعلت بعد التقدمة شیئا أی لو فعلت ما نهیتک عنه بعد الان ضربتک ضربا وجیعا، و جعلت رأسک مثلة، و نفیتک عن أهلک، و أحلک سلبک نهبه لفتیان المدینة، هؤلاء العصاة، أی الذین یفعلون مثل فعل عمرو هذا، من مات منهم بغیر توبة حشره اللّه تعالی یوم القیامة کما کان فی الدنیا مختتئا عریانا، لا یستتر من الناس بهدبة کلما قام صرع</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البیهقی، و الطبرانی، و رواه الدیلمی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 الی اللّه، و أوسع</w:t>
      </w:r>
    </w:p>
    <w:p>
      <w:pPr>
        <w:pStyle w:val="BookText"/>
        <w:rPr/>
      </w:pPr>
      <w:r>
        <w:rPr>
          <w:rFonts w:ascii="IRNazanin" w:hAnsi="IRNazanin" w:eastAsia="IRNazanin"/>
          <w:color w:val="111111"/>
          <w:sz w:val="28"/>
          <w:sz w:val="28"/>
          <w:szCs w:val="28"/>
          <w:rtl w:val="true"/>
          <w:lang w:bidi="fa-IR"/>
        </w:rPr>
        <w:t>علی نفسک، و عیالک حلالا، فان ذلک جهاد فی سبیل اللّه، و اعلم أن عون اللّه مع صالحی التجار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رضی اللّه عنه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له قینة فلا تصلوا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الحاکم فی تاریخه، و الدیلمی، و سنده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السائب بن یزید أن النبی صلی اللّه علیه و سلم قال لعائشة ، و قد دخلت إلیها قینة 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تعرفین هذه؟ هذه قینة بنی فلان، أ تحبین أن تغنیک؟ قالت نعم، فغنتها،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نفخ الشیطان فی منخریها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أحمد و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رضی اللّه عنهما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حرم علی امتی الخمر، و المیسر، و الکوبة فی أشیاء 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و أبو داود، و ابن حبان، و زاد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الکوبة الطبل و رواه أبو داود من حدیث ابن عمر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الغبیراء</w:t>
      </w:r>
      <w:r>
        <w:rPr>
          <w:rStyle w:val="FootnoteAnchor"/>
          <w:rtl w:val="true"/>
        </w:rPr>
        <w:footnoteReference w:id="131"/>
      </w:r>
      <w:r>
        <w:rPr>
          <w:rFonts w:ascii="IRNazanin" w:hAnsi="IRNazanin" w:eastAsia="IRNazanin"/>
          <w:color w:val="111111"/>
          <w:sz w:val="28"/>
          <w:sz w:val="28"/>
          <w:szCs w:val="28"/>
          <w:rtl w:val="true"/>
          <w:lang w:bidi="fa-IR"/>
        </w:rPr>
        <w:t>، و زاد أحمد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المزر</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أحمد أیضا من حدیث قیس ابن سعد بن عبادة رضی اللّه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تشنیف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ابن عباس رضی اللّه عنهما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الذین کانوا ینزهون أسماعهم و أبصارهم عن مزامیر الشیطان میزوهم، فیمیزونهم فی کتب المسک و العنبر، ثم یقول للملائکة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أسمعوهم تسبیحی و تحمیدی، فیسمعون بأصوات لم یسمع السامعون بمثلها، أخرجه الدیلمی</w:t>
      </w:r>
      <w:r>
        <w:rPr>
          <w:rFonts w:eastAsia="IRNazanin" w:cs="IRNazanin"/>
          <w:color w:val="111111"/>
          <w:sz w:val="28"/>
          <w:szCs w:val="28"/>
          <w:rtl w:val="true"/>
          <w:lang w:bidi="fa-IR"/>
        </w:rPr>
        <w:t>.</w:t>
      </w:r>
      <w:bookmarkStart w:id="143" w:name="pg11437_141967"/>
    </w:p>
    <w:p>
      <w:pPr>
        <w:pStyle w:val="Heading5"/>
        <w:numPr>
          <w:ilvl w:val="4"/>
          <w:numId w:val="1"/>
        </w:numPr>
        <w:rPr/>
      </w:pPr>
      <w:bookmarkStart w:id="144" w:name="__RefHeading___Toc1626563_73709187"/>
      <w:bookmarkStart w:id="145" w:name="_Toc54"/>
      <w:bookmarkEnd w:id="143"/>
      <w:bookmarkEnd w:id="144"/>
      <w:r>
        <w:rPr>
          <w:rtl w:val="true"/>
        </w:rPr>
        <w:t>جاحظ از محدثین نیست تا کلامش قابل استناد در حدیث باشد</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ما خود حضرات اهل سنت را حکم کردیم، که بعد ملاحظه افادات ائمه خود در حق جاحظ، آنچه خواهند، دربارۀ استناد رازی بقول واهی چنین ناصبی مارق و زندیق فاسق، حکم فرمایند، که ما هم بآن رضا خواهیم داد، و قطع نظر از این همه فضائح و مثالب، جاحظ بلا شبهه از محدثین نیست، پس استناد رازی بکلام او در باب حدیث و آن هم بر خلاف تحقیقات و افادات ائمه محدثین، از غرائب امور و عجائب دهور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أمیر أبو عبد اللّه محمد بن ابراهیم بن علی بن المرتضی بن الهادی بن یحیی بن الحسین بن القاسم ابن ابراهیم بن اسماعیل بن ابراهیم بن الحسن بن الحسن بن علی بن ابی طالب الحسنی الیمانی الصنعانی، که از اکابر و اجلۀ علمای محققین سنیه است، و علامه شمس الدین محمد بن عبد الرحمن السخاوی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ابراهیم بن علی بن المرتضی ابن الهادی بن یحیی بن الحسین بن القاسم بن ابراهیم بن اسماعیل بن ابراهیم بن الحسن ابن الحسن بن علی بن أبی طالب، العز أبو عبد اللّه الحسنی الیمانی الصنعانی أخو الهادی الاتی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تقریبا سنة خمس و ستین و سبعمائة، و تعانی النظم فبرع فیه، و صنف لا فی الرد علی الزیدیة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و القواصم فی الذب عن سنة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اختصره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الباسم عن سنة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ذکره التقی بن فهد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أنشد عنه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میراث النبی کذا اتی فی النص و العلماء هم وراثه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أردت حقیقة تدری لمن ورائه فکیف ما میراثه</w:t>
      </w:r>
    </w:p>
    <w:p>
      <w:pPr>
        <w:pStyle w:val="BookText"/>
        <w:rPr/>
      </w:pPr>
      <w:r>
        <w:rPr>
          <w:rFonts w:ascii="IRNazanin" w:hAnsi="IRNazanin" w:eastAsia="IRNazanin"/>
          <w:color w:val="111111"/>
          <w:sz w:val="28"/>
          <w:sz w:val="28"/>
          <w:szCs w:val="28"/>
          <w:rtl w:val="true"/>
          <w:lang w:bidi="fa-IR"/>
        </w:rPr>
        <w:t>ما ورث المختار غیر حدیثه فینا و ذاک متاعه و اثاثه</w:t>
      </w:r>
    </w:p>
    <w:p>
      <w:pPr>
        <w:pStyle w:val="BookText"/>
        <w:rPr/>
      </w:pPr>
      <w:r>
        <w:rPr>
          <w:rFonts w:ascii="IRNazanin" w:hAnsi="IRNazanin" w:eastAsia="IRNazanin"/>
          <w:color w:val="111111"/>
          <w:sz w:val="28"/>
          <w:sz w:val="28"/>
          <w:szCs w:val="28"/>
          <w:rtl w:val="true"/>
          <w:lang w:bidi="fa-IR"/>
        </w:rPr>
        <w:t>فلنا الحدیث وراثة نبویة و لکل محدث بدعة احداثه</w:t>
      </w:r>
    </w:p>
    <w:p>
      <w:pPr>
        <w:pStyle w:val="BookText"/>
        <w:rPr/>
      </w:pPr>
      <w:r>
        <w:rPr>
          <w:rFonts w:ascii="IRNazanin" w:hAnsi="IRNazanin" w:eastAsia="IRNazanin"/>
          <w:color w:val="111111"/>
          <w:sz w:val="28"/>
          <w:sz w:val="28"/>
          <w:szCs w:val="28"/>
          <w:rtl w:val="true"/>
          <w:lang w:bidi="fa-IR"/>
        </w:rPr>
        <w:t>و کان لقیة بمنزلة من صنعاء سنة ستة</w:t>
      </w:r>
      <w:r>
        <w:rPr>
          <w:rStyle w:val="FootnoteAnchor"/>
          <w:rtl w:val="true"/>
        </w:rPr>
        <w:footnoteReference w:id="133"/>
      </w:r>
      <w:r>
        <w:rPr>
          <w:rFonts w:ascii="IRNazanin" w:hAnsi="IRNazanin" w:eastAsia="IRNazanin"/>
          <w:color w:val="111111"/>
          <w:sz w:val="28"/>
          <w:sz w:val="28"/>
          <w:szCs w:val="28"/>
          <w:rtl w:val="true"/>
          <w:lang w:bidi="fa-IR"/>
        </w:rPr>
        <w:t>عشر، و مات فی المحرم سنة أربعین بصنعاء الیمن، و له ذکر فی أخیه الهادی من أبناء شیخنا، فانه قال و له أخ یقال له محمد، مقبل علی الاشتغال بالحدیث، شدید المحال الی السنة، بخلاف أهل بیته رحمه اللّه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باسم فی الذب عن سنة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رد بر رساله علی بن محمد ابن أبی القاسم الهادوی الزیدی نموده، و تشمیر ذیل در حمایت کتب حدیث در آن فرموده، و نسخۀ عتیقۀ آن که در سنه ست و خمسین و ثمانمائة نوشته شده، و از نظر علماء گذشته، و بتصحیحشان مزین است، این حقیر در حدیده بزمان مراجعت از حج خریدم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یذهب علماؤنا و یجری علی أصولهم أن فی أخبار هذه الکتب الصحیح، و المعلول، و المردود، و المقبول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أن حدیث هذه الکتب ینقسم الی أقسام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ما بیّنوا أنّه صحیح و أجمعوا علی صحّته، و هذا القسم العمل بمقتضاه واجب بلا خلاف بینهم، و انما اختلفوا فی أنه هل یفید العلم القاطع، أو الظن الراجح علی ما مضی، و من نازع الاجماع، فلمدعی الاجماع أن یجیب عنه بأحد تلک الوجوه المتقدمة، و هذا القسم هو أرفع أقسام الصحیح السبعة، علی ما بینه العلماء فی کتب علوم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ما اختلفوا فی صحته من أحادیث هذه الکتب، فیرجع فیه الی کتب الجرح و التعدیل، ثم یوزن عند التعارض بمیزان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 ما نص علماء الحدیث أو أحدهم علی ضعفه، و لم یعارضهم من یقول بصحته، فهذا لا یؤخذ به فی الاحکام، و یؤخذ به فی الفضائل، فلا یخلو المعترض اما أن یرید أن المردود و المعلول فی القسمین الآخرین، فذلک مسلّم و لا خلاف فیه، أو یرید أنه فی القسم الاول، فذلک ممنوع، لان المخالف اما أن یقر بورود التعبد بأخبار الآحاد اولا، ان لم یقر بذلک فلیس ینبغی أن یراجع فی هذا المقام، لانه فرع لذلک الاصل، و من جحد الاصل لم یراجع فی الفرع، و ان أقر بورود التعبد بأخبار الآحاد و العمل فیها بأقوی الظنون، فلا یخلو اما أن یقر أن اهل کل فن أعرف به، و أن المرجع فی کل فن الی أهله أولا، ان لم یعترف بذلک فهو معاند غیر مستحق المناظرة، لان المعلوم من الفرق الاسلامیة علی اختلاف طبقاتهم الاحتجاج فی کل فن بکلام أهله، و لو لم یرجعوا الی ذلک لبطلت العلوم، لان غیر أهل الفن اما أن لا یتکلموا فیه بشیء البتة، أو یتکلموا فیه بما لا یکفی و لا یشفی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أنک لو رجعت فی تفسیر غریب القرآن و السّنة الی القراء، و فی القراءات الی اهل اللغة، و فی المعانی و البیان و النحو الی اهل الحدیث، و فی علم الاسناد و علل الحدیث الی المتکلّمین، و أمثال ذلک لبطلت العلوم، و انطمست منها المعالم و الرسوم، و عکسنا المعقول، و خالفنا ما علیه أهل الاسلام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فرق اسلامیه با وصف اختلاف طبقات،</w:t>
      </w:r>
      <w:bookmarkStart w:id="146" w:name="pg11437_141970"/>
    </w:p>
    <w:p>
      <w:pPr>
        <w:pStyle w:val="BookText"/>
        <w:rPr/>
      </w:pPr>
      <w:bookmarkEnd w:id="146"/>
      <w:r>
        <w:rPr>
          <w:rFonts w:ascii="IRNazanin" w:hAnsi="IRNazanin" w:eastAsia="IRNazanin"/>
          <w:color w:val="111111"/>
          <w:sz w:val="28"/>
          <w:sz w:val="28"/>
          <w:szCs w:val="28"/>
          <w:rtl w:val="true"/>
          <w:lang w:bidi="fa-IR"/>
        </w:rPr>
        <w:t>و افتراق درجات، اجماع دارند بر آنکه، احتجاج در هر فن بکلام اهل آن فن باید کرد، و اگر عکس موضوع و قلب مشروع نمایند، علوم دینیه باطل و مندرس، و معالم و رسوم یقینیه مضمحل و منطمس کرده، و مضادت عقول و افهام، و مخالفت اهل اسلام روشن گردد</w:t>
      </w:r>
      <w:r>
        <w:rPr>
          <w:rFonts w:eastAsia="IRNazanin" w:cs="IRNazanin"/>
          <w:color w:val="111111"/>
          <w:sz w:val="28"/>
          <w:szCs w:val="28"/>
          <w:rtl w:val="true"/>
          <w:lang w:bidi="fa-IR"/>
        </w:rPr>
        <w:t>.</w:t>
      </w:r>
    </w:p>
    <w:p>
      <w:pPr>
        <w:pStyle w:val="Heading5"/>
        <w:numPr>
          <w:ilvl w:val="4"/>
          <w:numId w:val="1"/>
        </w:numPr>
        <w:rPr/>
      </w:pPr>
      <w:bookmarkStart w:id="147" w:name="__RefHeading___Toc1626565_73709187"/>
      <w:bookmarkStart w:id="148" w:name="_Toc55"/>
      <w:bookmarkEnd w:id="147"/>
      <w:r>
        <w:rPr>
          <w:rtl w:val="true"/>
        </w:rPr>
        <w:t>استناد رازی بکلام جاحظ در رد حدیث غدیر غلط است</w:t>
      </w:r>
      <w:bookmarkEnd w:id="148"/>
    </w:p>
    <w:p>
      <w:pPr>
        <w:pStyle w:val="BookText"/>
        <w:rPr/>
      </w:pPr>
      <w:r>
        <w:rPr>
          <w:rFonts w:ascii="IRNazanin" w:hAnsi="IRNazanin" w:eastAsia="IRNazanin"/>
          <w:color w:val="111111"/>
          <w:sz w:val="28"/>
          <w:sz w:val="28"/>
          <w:szCs w:val="28"/>
          <w:rtl w:val="true"/>
          <w:lang w:bidi="fa-IR"/>
        </w:rPr>
        <w:t xml:space="preserve">پس حضرت رازی هم، در احتجاج بکلام جاحظ در رد حدیث غدیر، ابطال علوم دینیه، و طمس معالم و رسوم حقه قصد کرده، و غایت مخالفت عقول، و مضادت فحول، و معاندت اهل اسلام، و مشاقت علمای کرام آغاز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 علی اتمام الحجة و ایضاح الحجة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محتجب نماند که علاوه بر ظهور کمال حذق و تحقیق، و نهایت مهارت و اطلاع، و طول باع فخر رازی، بسبب استناد و احتجاج بکلام جاحظ، و ظهور جلالت شأن ابن روزبهان و فاضل رشید، بسبب حمایت جاحظ، و انکار و ردّ ناصبیت او، اشکالی بس عظیم ممتنع الجواب و الانحلال، و اعضالی نهایت فخیم، غیر ممکن التفصی و الانفصال، بر سر حضرات اهل سنت بر پا می‌شود، که موجب ابتلایشان بشدت غیظ و غضب، و اقتحام مهاوی عطب و شجب، و مثیر توحش و تغیر و اضطراب، و مهیّج نوائر احتراق و اشتعال و التهاب، و باعث انسداد ابواب سرور، و اقتحام در مضایق ثبور، و سبب ارتعاد فرائص و اضطرام صدور، و زیادت بلبال بال، و توجه اصناف نکال و وبال و انفتاق جراحات مهلکات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انسکاب عیون و انهمار دماء دموع، و انشقاق جیوب، و ظهور عیوب و وضوح فضائح، و فشو قبائح، و بدو فظائع، و انکشاف شنایع، و انهتاک اسرار، و نضوب قرائح، و جمود غرائز، و رکود زعازع تصلفات</w:t>
      </w:r>
    </w:p>
    <w:p>
      <w:pPr>
        <w:pStyle w:val="BookText"/>
        <w:rPr/>
      </w:pPr>
      <w:r>
        <w:rPr>
          <w:rFonts w:ascii="IRNazanin" w:hAnsi="IRNazanin" w:eastAsia="IRNazanin"/>
          <w:color w:val="111111"/>
          <w:sz w:val="28"/>
          <w:sz w:val="28"/>
          <w:szCs w:val="28"/>
          <w:rtl w:val="true"/>
          <w:lang w:bidi="fa-IR"/>
        </w:rPr>
        <w:t>و خمود قعاقع تعسفات، و انقطاع سلاسل استکبار، و انبتات ذرائع استبشار، و انهدام اساس افتخار، و انجذام اصول تصاول، و انخرام حبل تطاول، و فرار از مضمار مقابله و نزال، و انحیاز از حلبات مناظره و جدال و ظهور اصل مکاید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وضوح راس مصاید، و انحلال عقده هر تزویر، و انغماس در گرداب تشویر، برای حضرات اهل سنت گردد، و قطعا و حتما بملاحظۀ آن، داد دیوانگی و آوارگی، و بی‌خودی و سراسیمگی، خواهند داد، و بمزید انزعاج و اختلاج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بقفار و صحاری، و جبال و براری، خواهند داد، و روهای نازنین خود را بلطم شدید خواهند خراشید، و نمک شور بر جراحتهای مزمنۀ خود خواهند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نعره‌های وا ویلاه و وا ثبوراه و وا فضیحتاه، و وا سوأتاه خواهند برداشت و مدة العمر، با وصف استغاثه‌های فراوان، خلاص از آن نخواهند یافت، خون ناب حسرت از مژگان حیرت خواهند بارید، و روز روشن در انظارشان تیره و تاریک خواهد گردید، و داهیۀ دهیا، و سانحه شوهاء، و مصیبت عظمی، بل قیامت کبری، بر ایشان قائم خواهد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بیانش آنکه ابراهیم ابن سیار نظام، که استاذ و ملاذ، و ملجأ و مأوی، و متبوع و مقتدای همین جاحظ است، که فاضل رشید اتعاب نفس شریف در حمایت او می‌فرماید، و بر نسبت ناصبیت باو و قدح و جرح او می‌خروشد، و تشنیعات شنیعه، و استهزاءات فظیعه، بر اهانت او می‌انگیزد، و رنگ کمال تزویق و تنمیق، و اقصای تحدیق و تدقیق، که مفضی بچه‌ها خرابیها که نگردیده، در ردّ عداوت و ناصبیت او می‌ریزد، و فضل بن</w:t>
      </w:r>
      <w:bookmarkStart w:id="149" w:name="pg11437_141972"/>
    </w:p>
    <w:p>
      <w:pPr>
        <w:pStyle w:val="BookText"/>
        <w:rPr/>
      </w:pPr>
      <w:bookmarkEnd w:id="149"/>
      <w:r>
        <w:rPr>
          <w:rFonts w:ascii="IRNazanin" w:hAnsi="IRNazanin" w:eastAsia="IRNazanin"/>
          <w:color w:val="111111"/>
          <w:sz w:val="28"/>
          <w:sz w:val="28"/>
          <w:szCs w:val="28"/>
          <w:rtl w:val="true"/>
          <w:lang w:bidi="fa-IR"/>
        </w:rPr>
        <w:t>روزبهان هم، مبالغه در حمایت او کرده، و اثبات محبت او با جناب امیر المؤمنین علیه السّلام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وصف آن همه تعصب بی قیاس، و تصلب و وسواس، و انهماک تمام در عناد، و ولوع بی انتهاء بجحود و لداد، بالجای حق تصریح صریح بواقعۀ هائله اسقاط ملازمان ثانی حضرت محسن را نموده</w:t>
      </w:r>
      <w:r>
        <w:rPr>
          <w:rFonts w:eastAsia="IRNazanin" w:cs="IRNazanin"/>
          <w:color w:val="111111"/>
          <w:sz w:val="28"/>
          <w:szCs w:val="28"/>
          <w:rtl w:val="true"/>
          <w:lang w:bidi="fa-IR"/>
        </w:rPr>
        <w:t>) .</w:t>
      </w:r>
    </w:p>
    <w:p>
      <w:pPr>
        <w:pStyle w:val="Heading5"/>
        <w:numPr>
          <w:ilvl w:val="4"/>
          <w:numId w:val="1"/>
        </w:numPr>
        <w:rPr/>
      </w:pPr>
      <w:bookmarkStart w:id="150" w:name="__RefHeading___Toc1626567_73709187"/>
      <w:bookmarkStart w:id="151" w:name="_Toc56"/>
      <w:bookmarkEnd w:id="150"/>
      <w:r>
        <w:rPr>
          <w:rtl w:val="true"/>
        </w:rPr>
        <w:t>تصریح نظام باسقاط حضرت محسن</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صلاح الدین خلیل بن ایبک الصفدی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ابراهیم بن سیّار بن هانی البصری المعروف بالنظّام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بالظاء المعجمة المشددة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لقب بذلک لحسن کلامه نظما و نثرا، و قال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سمی بذلک، لانه کان ینظم الخرز بسوق البصرة و یبیعها، و کان ابن اخت أبی الهذیل العلاف، شیخ المعتزلة، و کان ابراهیم هذا شدید الذکاء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انه أتی أبو الهذیل العلاف الی صالح بن عبدوس، و قد مات له ولد، و هو شدید التحرق علیه، و معه النظام و هو حدث، فقال له أبو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لتحرقک وجها، إذا کان الناس عندک کالزرع،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أجزع علیه، لانه لم یقرأ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وضعته، من قرأه شک فیما کان، حتی یتوهم فیما کان أنه لم یکن، و فیما لم یکن حتی یظن أنه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 أنت فی موت ابنک، و اعمل علی أنه لم یمت، أو أنّه عاش و قرأ هذا الکتاب و لم یمت الا بعد ذلک، فبهت صالح و حصر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یحکی عنه أیضا أنه اتی به الخلیل بن أحمد فیما أظن لیتعلم البلاغة فقال</w:t>
      </w:r>
      <w:bookmarkStart w:id="152" w:name="pg11437_141973"/>
    </w:p>
    <w:p>
      <w:pPr>
        <w:pStyle w:val="BookText"/>
        <w:rPr/>
      </w:pPr>
      <w:bookmarkEnd w:id="152"/>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هذه النخلة، فذمها بأحسن 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امدحها فمدحها بأحسن کلام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فمالک الی التعلیم من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 فی ذکر مقالاته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القرآن لیس اعجازه من جهة فصاحته، و انما اعجازه بالنظر الی الاخبار عن الامور الماضیة و المستقبلة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بشیء لان اللّه تعالی أمره أن یتحدی العرب بسورة من مثله و غالب السور لیس فیها اخبار عن ماض و لا مستقبل، فدل علی أن العجز کان عن الفصاحة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لیس بحجة فی الشرع، و کذلک القیاس لیس بحجة و انما الحجة قول الامام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میله الی الرفض، و وقوعه فی أکابر الصحابة رضی اللّه عنهم،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النبی صلی اللّه علیه و سلم علی أن الامام علی و عیّنه، و عرفت الصحابة ذلک، و لکن کتمه عمر لاجل أبی بکر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ضرب بطن فاطمة یوم البیعة حتی ألقت المحسن من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جمیع الصحابة فیما حکموا فیه بالاجتهاد،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امّا أن جهلوا فلا یحل لهم، أو أنهم أرادوا أن یکونوا أرباب مذاهب فهو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بأحکام الدین کافر، و المنافق فاسق أو کافر، و کلاهما یوجب الخلود فی النار الخ</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1626569_73709187"/>
      <w:bookmarkStart w:id="154" w:name="_Toc57"/>
      <w:bookmarkEnd w:id="153"/>
      <w:r>
        <w:rPr>
          <w:rtl w:val="true"/>
        </w:rPr>
        <w:t>فاضل رشید از تعصب گفتار نظام را شنیع دانسته</w:t>
      </w:r>
      <w:bookmarkEnd w:id="15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اغرب غرائب و اعجب عجائب آنست که، فاضل رشید با این همه عرق ریزی، و جان فشانی، و صرف همت و اهتمام، در حمایت جاحظ رئیس النواصب اللئام، بسبب نهایت تهافت در شبهات دور از کار، بر</w:t>
      </w:r>
    </w:p>
    <w:p>
      <w:pPr>
        <w:pStyle w:val="BookText"/>
        <w:rPr/>
      </w:pPr>
      <w:r>
        <w:rPr>
          <w:rFonts w:ascii="IRNazanin" w:hAnsi="IRNazanin" w:eastAsia="IRNazanin"/>
          <w:color w:val="111111"/>
          <w:sz w:val="28"/>
          <w:sz w:val="28"/>
          <w:szCs w:val="28"/>
          <w:rtl w:val="true"/>
          <w:lang w:bidi="fa-IR"/>
        </w:rPr>
        <w:t xml:space="preserve">بعض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ذکر افادۀ نظام استاد جاحظ، نهایت استهزاء و سخریه آغاز نهاده، و آنرا در کمال شناعت و فظاعت پنداشته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که فاضل رشید، بسبب ذکر قول نظّام متضمن اسقاط حضرت محسن، داد بی‌خودی و سراسیمگی دهد، و چند برکه سرکه بر جبین مبین مالد، و از جا درآید، و بهم آید، و بآنچه نشاید زبان حقائق ترجمان آلاید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نهایت ظاهر و واضح، و بغایت مشهور و معروف است، که نظام معتزلی استاد و شیخ جاحظ است، و جاحظ تلمیذ و تابع و سرائر بر طریق ابراهیم بن سیار نظام است، پس با وصف حمایت و ذب حریم جاحظ، باین مثابه طعن و تشنیع و استهزاء و سخریه بر ذکر مقالۀ نظام، از غرائب محیره افهام است، و تتلمذ جاحظ از نظام، از عبارت علامه ابن خلکان، و یافعی، و ابن الوردی،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افاده جناب شاهصاحب، در حاشیۀ دلیل ششم، از دلائل عقلیه امامت جناب امیر المؤمنین علیه السلام، که سابقا مذکور شد، ظاهر است که، اکثر روایت جاحظ در کتابی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مطاعن بر جناب امیر المؤمنین علیه السلام نموده از نظام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ثابت شد که جاحظ در ایراد مطاعن بر حضرت امیر المؤمنین علیه السّلام اعتبار و اعتماد بر نظام استاد کرده است، پس با این همه حمایت جاحظ، افاده نظام را در باب اسقاط، ساقط از اعتبار کردن موجب تحیّر افکار است، چه این افاده بر جاحظ حجت است، که شیخ و استاذ و ملاذ و مأوای او، که بخرافاتش در ایراد مطاعن بر جناب امیر المؤمنین علیه السلام متمسک و متشبث است، معتقد بآن است، و چون فاضل رشید حمایت</w:t>
      </w:r>
      <w:bookmarkStart w:id="155" w:name="pg11437_141975"/>
    </w:p>
    <w:p>
      <w:pPr>
        <w:pStyle w:val="BookText"/>
        <w:rPr/>
      </w:pPr>
      <w:bookmarkEnd w:id="155"/>
      <w:r>
        <w:rPr>
          <w:rFonts w:ascii="IRNazanin" w:hAnsi="IRNazanin" w:eastAsia="IRNazanin"/>
          <w:color w:val="111111"/>
          <w:sz w:val="28"/>
          <w:sz w:val="28"/>
          <w:szCs w:val="28"/>
          <w:rtl w:val="true"/>
          <w:lang w:bidi="fa-IR"/>
        </w:rPr>
        <w:t xml:space="preserve">جاحظ بتقلید ابن روزبهان، بدرجۀ قصوی نموده‌اند، افاده استاد محمی و مرعیشان، که داد حمایت و ذب حریم او داده‌اند، و او را مورد نهایت شفقت و رأفت، و تعطف و تلطف خود گردانیده، بر فاضل رشید حجت باشد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بحمد اللّه الی الخلاص من هذا الاشکال سبیل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هر گاه رازی بمزید گاوتازی بمقابلۀ أهل حق، احتجاج بقول جاحظ نماید، و قدح و جرح او را در حدیث غدیر، بکمال جسارت پیش سازد، پس اگر اهل حق برای اسکات و افحام رازی و اتباع او، قول استاد جاحظ را پیش نمایند، چرا گریه و زاری و فزع و بی‌قراری آغاز می‌نهند، و مثل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کرده را درمانی نیست، بیاد نمی‌آرند چه هر گاه رازی قول جاحظ را، با این همه فضائح و قبائح، روبروی اهل حق پیش کند، حال آنکه قول جاحظ قابل ذکر بمقابله أهل حق نبود، اگر چه جاحظ نزد سنیّه از همه معایب سالم و مصون، و بهمۀ مناقب و مدائح متصف و مقرون بودی، پس احتجاج و استدلال أهل حق بقول استاد جاحظ، بصد اولویت ازو صمت بطلان سلیم، بلکه بغایت متین و مستقیم باشد</w:t>
      </w:r>
      <w:r>
        <w:rPr>
          <w:rFonts w:eastAsia="IRNazanin" w:cs="IRNazanin"/>
          <w:color w:val="111111"/>
          <w:sz w:val="28"/>
          <w:szCs w:val="28"/>
          <w:rtl w:val="true"/>
          <w:lang w:bidi="fa-IR"/>
        </w:rPr>
        <w:t>.</w:t>
      </w:r>
    </w:p>
    <w:p>
      <w:pPr>
        <w:pStyle w:val="Heading5"/>
        <w:numPr>
          <w:ilvl w:val="4"/>
          <w:numId w:val="1"/>
        </w:numPr>
        <w:rPr/>
      </w:pPr>
      <w:bookmarkStart w:id="156" w:name="__RefHeading___Toc1626571_73709187"/>
      <w:bookmarkStart w:id="157" w:name="_Toc58"/>
      <w:bookmarkEnd w:id="156"/>
      <w:r>
        <w:rPr>
          <w:rtl w:val="true"/>
        </w:rPr>
        <w:t>نظام مورد اعتماد ابن حزم و شاهصاحب است</w:t>
      </w:r>
      <w:bookmarkEnd w:id="157"/>
    </w:p>
    <w:p>
      <w:pPr>
        <w:pStyle w:val="BookText"/>
        <w:rPr/>
      </w:pPr>
      <w:r>
        <w:rPr>
          <w:rFonts w:ascii="IRNazanin" w:hAnsi="IRNazanin" w:eastAsia="IRNazanin"/>
          <w:color w:val="111111"/>
          <w:sz w:val="28"/>
          <w:sz w:val="28"/>
          <w:szCs w:val="28"/>
          <w:rtl w:val="true"/>
          <w:lang w:bidi="fa-IR"/>
        </w:rPr>
        <w:t xml:space="preserve">و نیز جناب شاهصاحب، بتقلید ابن حزم ناصبی، ببعض اکاذیب صریحه و افتراءات واضحه، که جاحظ از استاد خود نظام و بشر بن خالد نقل کرده، احتجاج و استدلال نموده‌اند، و آن را مثبت کذب بر مؤمن الطاق رضی اللّه عنه گردانیده، چنانچه در حاشیۀ هفوۀ پانزدهم از هفوات خود که در باب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کرده‌اند می‌فرمایند</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عمرو بن بحر الجاحظ أخبرنی أبو اسحاق النظام و بشر بن خالد، انهما قالا لمحمد بن جعفر الرافضی المعروف بشیطان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 ما استحییت؟</w:t>
      </w:r>
    </w:p>
    <w:p>
      <w:pPr>
        <w:pStyle w:val="BookText"/>
        <w:rPr/>
      </w:pPr>
      <w:r>
        <w:rPr>
          <w:rFonts w:ascii="Amiri" w:hAnsi="Amiri" w:eastAsia="Amiri" w:cs="Amiri"/>
          <w:color w:val="111111"/>
          <w:sz w:val="28"/>
          <w:sz w:val="28"/>
          <w:szCs w:val="28"/>
          <w:rtl w:val="true"/>
          <w:lang w:bidi="ar-SA"/>
        </w:rPr>
        <w:t xml:space="preserve">أ ما اتقیت اللّه؟ ان تقول فی کتابک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تعالی لم یقل قط فی القرآن ثانِیَ اِثْنَیْنِ إِذْ هُما فِی اَلْغارِ إِذْ یَقُولُ لِصاحِبِهِ لا تَحْزَنْ إِنَّ اَللّهَ مَعَنا</w:t>
      </w:r>
      <w:r>
        <w:rPr>
          <w:rStyle w:val="FootnoteAnchor"/>
          <w:rtl w:val="true"/>
        </w:rPr>
        <w:footnoteReference w:id="137"/>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و اللّه شیطان الطاق ضحکا طویلا حتی کاننا نحن الذین افتریناه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عبارت ظاهر است که ابن حزم بر این کذب و بهتان صریح الوهن و الهوان، که جاحظ از شیخ خود نظام، و بشر بن خالد غیر راشد نقل کرده، دست می‌اندازد، و بر آن اعتماد و اعتبار می‌کند، و جناب شاه صاحب هم آن را بابتهاج و استبشار نقل می‌نمایند، و از اتجاه اعضالات عظیمه، که سیلاب فنا بمذهب سنیه سر می‌دهد، و ظهور رکاکت آن از افاده خودشان در حاشیۀ باب امامت، که سابقا گذشته، و از آن ناصبیت جاحظ و نظام هر دو واضح است، پروای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نظام معتمد علیه و مستند مثل ابن حزم باشد، و باین استناد ابن حزم جناب شاه صاحب هم استناد سازند، و دل خوش کنند، پس اگر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جناب شاه صاحب استناد بافادۀ نظام کرده شود، عین حق و صواب است، و سبب اتجاه طعن و تشنیع رشید عالی نصاب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فاضل رشید جاحظ را، بسبب احتجاج سید رضی بکلام او در تحقیق کلام جناب امیر المؤمنین، بمقام رد بر منکرین و جاحدین لئام که قرینه صریحه بر الزام است، مرضی رضی بلکه دلیل آن جناب گرداند، بلا ریب نظام مرضی ابن حزم و جناب شاه صاحب، بلکه دلیل</w:t>
      </w:r>
    </w:p>
    <w:p>
      <w:pPr>
        <w:pStyle w:val="BookText"/>
        <w:rPr/>
      </w:pPr>
      <w:r>
        <w:rPr>
          <w:rFonts w:ascii="IRNazanin" w:hAnsi="IRNazanin" w:eastAsia="IRNazanin"/>
          <w:color w:val="111111"/>
          <w:sz w:val="28"/>
          <w:sz w:val="28"/>
          <w:szCs w:val="28"/>
          <w:rtl w:val="true"/>
          <w:lang w:bidi="fa-IR"/>
        </w:rPr>
        <w:t xml:space="preserve">ایشان بصد اولویت باشد، که احتجاج شاه صاحب و ابن حزم محمول بر الزام نمی‌تواند شد، فللّه الحمد که قصۀ اسقاط بتصریح مرضی جناب شاه صاحب و ابن حزم و دلیل ایشان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بعد الحق الاّ الضلال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علامه شهاب الدین ابو الفضل احمد بن علی المعروف بابن حجر العسقلانی، در هتک ناموس حضرت أبی یوسف، که تلمیذ رشید امام اعظم سنیه حضرت أبی حنیفه است، و حنیفه جانهای نازنین خود در حمایت او می‌بازند، و انواع فضائل جمیله و مناقب جلیله برای او اختراع می‌سازند، باشعار بلاغت نظام نظّام دست انداخته، و آن را در زمرۀ افادات دیگر اساطین، در جرح و قدح این امام با تمکین ذکر ساخته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یعقوب بن ابراهیم القاضی، عن عطاء بن السائب، و هشام بن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الفلاس</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کثیر الخطاء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عمرو الناقد</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المزنی</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واسع الحدیث، 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اتبع القوم للحدیث و قال محمود بن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لیزید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أبی یوسف؟ فقال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راهویه</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أبو یوسف عند شریک، فردّه،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من یزعم أن الصلاة لیست من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ابن معین تلیین أبی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الطحاوی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ابراهیم بن أبی داود البراسی، یقول 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أصحاب الرأی أکثر حدیثا و لا أثبت من أبی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أصحاب الرأی أکثر حدیثا منه، الا أنه یروی عن الضعفاء، مثل الحسن بن عمارة و غیره، و کثیرا ما یخالف أصحابه و یتّبع الاثر، و إذا روی عنه ثقة، و روی هو عن ثقة، فلا بأس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 فی کتاب الضعفاء لما ذکر أصحاب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یوسف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ابن حبان فی کتاب الثقات،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متقنا، لم یسلک مسلک صاحبیه الا فی الفروع، و کان یباینهما فی الایمان 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محمد بن الصباح</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یوسف یسلک مسلک صاحبیه فی الفروع، و کان رجلا صالحا، و کان یسرد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العقیلی</w:t>
      </w:r>
      <w:r>
        <w:rPr>
          <w:rStyle w:val="FootnoteAnchor"/>
          <w:rtl w:val="true"/>
        </w:rPr>
        <w:footnoteReference w:id="144"/>
      </w:r>
      <w:r>
        <w:rPr>
          <w:rFonts w:ascii="IRNazanin" w:hAnsi="IRNazanin" w:eastAsia="IRNazanin"/>
          <w:color w:val="111111"/>
          <w:sz w:val="28"/>
          <w:sz w:val="28"/>
          <w:szCs w:val="28"/>
          <w:rtl w:val="true"/>
          <w:lang w:bidi="fa-IR"/>
        </w:rPr>
        <w:t>بسند صحیح عن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یزید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الروایة عنه، کان یعطی أموال الیتامی مضاربة، و یجعل الربح لنفسه، یعنی أنه کان یقترضها علی ذمته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الفضل بن عیاض و قبل له ما تقول فی علم أبی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علم هو</w:t>
      </w:r>
      <w:r>
        <w:rPr>
          <w:rFonts w:eastAsia="IRNazanin" w:cs="IRNazanin"/>
          <w:color w:val="111111"/>
          <w:sz w:val="28"/>
          <w:szCs w:val="28"/>
          <w:rtl w:val="true"/>
          <w:lang w:bidi="fa-IR"/>
        </w:rPr>
        <w:t>.</w:t>
      </w:r>
      <w:bookmarkStart w:id="158" w:name="pg11437_141979"/>
    </w:p>
    <w:p>
      <w:pPr>
        <w:pStyle w:val="Heading5"/>
        <w:numPr>
          <w:ilvl w:val="4"/>
          <w:numId w:val="1"/>
        </w:numPr>
        <w:rPr/>
      </w:pPr>
      <w:bookmarkStart w:id="159" w:name="__RefHeading___Toc1626573_73709187"/>
      <w:bookmarkStart w:id="160" w:name="_Toc59"/>
      <w:bookmarkEnd w:id="158"/>
      <w:bookmarkEnd w:id="159"/>
      <w:r>
        <w:rPr>
          <w:rtl w:val="true"/>
        </w:rPr>
        <w:t>نظام قاضی ابو یوسف را مذمت و قدح کرده است</w:t>
      </w:r>
      <w:bookmarkEnd w:id="160"/>
    </w:p>
    <w:p>
      <w:pPr>
        <w:pStyle w:val="BookText"/>
        <w:rPr/>
      </w:pPr>
      <w:r>
        <w:rPr>
          <w:rFonts w:ascii="IRNazanin" w:hAnsi="IRNazanin" w:eastAsia="IRNazanin"/>
          <w:color w:val="111111"/>
          <w:sz w:val="28"/>
          <w:sz w:val="28"/>
          <w:szCs w:val="28"/>
          <w:rtl w:val="true"/>
          <w:lang w:bidi="fa-IR"/>
        </w:rPr>
        <w:t xml:space="preserve">و قال الشیرازی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الالقاب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عبد الملک بن محمد السوائی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دفن أبو یوسف وقف النظام علی قبره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جدثا به یعقوب أمسی من الوسمی منبجس رکام</w:t>
      </w:r>
    </w:p>
    <w:p>
      <w:pPr>
        <w:pStyle w:val="BookText"/>
        <w:rPr/>
      </w:pPr>
      <w:r>
        <w:rPr>
          <w:rFonts w:ascii="IRNazanin" w:hAnsi="IRNazanin" w:eastAsia="IRNazanin"/>
          <w:color w:val="111111"/>
          <w:sz w:val="28"/>
          <w:sz w:val="28"/>
          <w:szCs w:val="28"/>
          <w:rtl w:val="true"/>
          <w:lang w:bidi="fa-IR"/>
        </w:rPr>
        <w:t>تلطف فی القیاس لنا فاضخت حلالا بعد حرمتها المدام</w:t>
      </w:r>
    </w:p>
    <w:p>
      <w:pPr>
        <w:pStyle w:val="BookText"/>
        <w:rPr/>
      </w:pPr>
      <w:r>
        <w:rPr>
          <w:rFonts w:ascii="IRNazanin" w:hAnsi="IRNazanin" w:eastAsia="IRNazanin"/>
          <w:color w:val="111111"/>
          <w:sz w:val="28"/>
          <w:sz w:val="28"/>
          <w:szCs w:val="28"/>
          <w:rtl w:val="true"/>
          <w:lang w:bidi="fa-IR"/>
        </w:rPr>
        <w:t>و لو لا أنّ مدّته تقضّت و عاجله بمنیته الحمام</w:t>
      </w:r>
    </w:p>
    <w:p>
      <w:pPr>
        <w:pStyle w:val="BookText"/>
        <w:rPr/>
      </w:pPr>
      <w:r>
        <w:rPr>
          <w:rFonts w:ascii="IRNazanin" w:hAnsi="IRNazanin" w:eastAsia="IRNazanin"/>
          <w:color w:val="111111"/>
          <w:sz w:val="28"/>
          <w:sz w:val="28"/>
          <w:szCs w:val="28"/>
          <w:rtl w:val="true"/>
          <w:lang w:bidi="fa-IR"/>
        </w:rPr>
        <w:t>لا عمل فی القیاس الفکر حتی یحل لنا الخریدة و الغلام</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لا یخفی علی اولی الافهام ما فی هذه الاشعار اللطیفة النظام، من غایة الذم و الملام، علی هذا الامام الهمام، و الجهبذ القمقام، بحیث عزی النظام فیها الی أبی یوسف تحلیل المدام، و رجا منه لو طالت حیاته تحلیل الزنا بالخرائد الناعمات الاجسام، و لواطة الصباح الملاح، رغما لاهل الاسلام، و هل هذا الا اخراج له من المتدینین الکرام، و اقحام له فی الملاحدة الطغام، و الزنادقة الاغشام، و من اللّه التوفیق و به الاعتصام، و هو الصائن الحافظ من زلل الاقدام و عثرة الافهام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غیر متدبری بجواب مقالۀ نظّام، دست اندازد بفضائح و قبائح آن رئیس الاقزام</w:t>
      </w:r>
      <w:r>
        <w:rPr>
          <w:rStyle w:val="FootnoteAnchor"/>
          <w:rtl w:val="true"/>
        </w:rPr>
        <w:footnoteReference w:id="146"/>
      </w:r>
      <w:r>
        <w:rPr>
          <w:rFonts w:ascii="IRNazanin" w:hAnsi="IRNazanin" w:eastAsia="IRNazanin"/>
          <w:color w:val="111111"/>
          <w:sz w:val="28"/>
          <w:sz w:val="28"/>
          <w:szCs w:val="28"/>
          <w:rtl w:val="true"/>
          <w:lang w:bidi="fa-IR"/>
        </w:rPr>
        <w:t>، و افادات علمای اعلام، در تفضیح و تضلیل و تکفیر آن قدوة اللئام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جوابش آنست که این تمسک وقتی دوامی بود، که اکابر شما رکون بخرافاتش نمی‌کردند، و احتجاج و استدلال بهفواتش نمی‌نمودند و داد حمایت جاحظ، که تلمیذ نارشید آن زندیق عنید است، و عیاذا باللّه مطاعن عظیمه، و قوادح صریحه، در حق جناب امیر المؤمنین علیه السلام</w:t>
      </w:r>
      <w:bookmarkStart w:id="161" w:name="pg11437_141980"/>
    </w:p>
    <w:p>
      <w:pPr>
        <w:pStyle w:val="BookText"/>
        <w:rPr/>
      </w:pPr>
      <w:bookmarkEnd w:id="161"/>
      <w:r>
        <w:rPr>
          <w:rFonts w:ascii="IRNazanin" w:hAnsi="IRNazanin" w:eastAsia="IRNazanin"/>
          <w:color w:val="111111"/>
          <w:sz w:val="28"/>
          <w:sz w:val="28"/>
          <w:szCs w:val="28"/>
          <w:rtl w:val="true"/>
          <w:lang w:bidi="fa-IR"/>
        </w:rPr>
        <w:t xml:space="preserve">از او نقل کرده نمی‌دادند، و معهذا هر قدر در تفضیح و تقبیح و تضلیل و تکفیر نظام خواهند کوشید، هم آن وبال و نکال برای رازی، و ابن روزبهان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رشید خواهد شد، و لهذا ما خود بعض فضائح نظام در این مقام نقل می‌کنیم</w:t>
      </w:r>
      <w:r>
        <w:rPr>
          <w:rFonts w:eastAsia="IRNazanin" w:cs="IRNazanin"/>
          <w:color w:val="111111"/>
          <w:sz w:val="28"/>
          <w:szCs w:val="28"/>
          <w:rtl w:val="true"/>
          <w:lang w:bidi="fa-IR"/>
        </w:rPr>
        <w:t>.</w:t>
      </w:r>
    </w:p>
    <w:p>
      <w:pPr>
        <w:pStyle w:val="Heading5"/>
        <w:numPr>
          <w:ilvl w:val="4"/>
          <w:numId w:val="1"/>
        </w:numPr>
        <w:rPr/>
      </w:pPr>
      <w:bookmarkStart w:id="162" w:name="__RefHeading___Toc1626575_73709187"/>
      <w:bookmarkStart w:id="163" w:name="_Toc60"/>
      <w:bookmarkEnd w:id="162"/>
      <w:r>
        <w:rPr>
          <w:rtl w:val="true"/>
        </w:rPr>
        <w:t>فضایح نظام بگفتار ارباب تراجم و رجال اهل سنت</w:t>
      </w:r>
      <w:bookmarkEnd w:id="163"/>
    </w:p>
    <w:p>
      <w:pPr>
        <w:pStyle w:val="BookText"/>
        <w:rPr/>
      </w:pPr>
      <w:r>
        <w:rPr>
          <w:rFonts w:ascii="IRNazanin" w:hAnsi="IRNazanin" w:eastAsia="IRNazanin"/>
          <w:color w:val="111111"/>
          <w:sz w:val="28"/>
          <w:sz w:val="28"/>
          <w:szCs w:val="28"/>
          <w:rtl w:val="true"/>
          <w:lang w:bidi="fa-IR"/>
        </w:rPr>
        <w:t xml:space="preserve">پس باید دانست که حافظ ابو سعد عبد الکریم ابن محمد المروزی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النظامی بفتح النون و تشدید الظاء المعجمة و فی آخرها المیم، هذه النسبة الی النظام، طائفة من المعتزلة یقال لهم النظامیة، و هم أصحاب ابراهیم بن سیار المعروف بالنظام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القدریة أجمع منه لانواع الکفر، و کان عاشر فی شبابه قوما من الثنویة، و قوما من الدهریة القائلین بتکافؤ الادلة، و شرذمة من الفلاسفة، فأخذ قوله بالجزء الذی لا یتجزأ من ملاحدة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بأن فاعل العدل لا یقدر علی الظلم من الثنویة، و أخذ قوله بأن الالوان و الطعوم و الروائح و الاصواب أجسام من الهشامیة، و دلّس مذاهب الثنویة و الفلاسفة فی دین المسلمین، و مع زیغه و ضلالته کان أفسق خلق اللّه، یشرب الخمر، یغدو و یروح علی السکر، و لذلک قال فی شعر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زلت أخدم روح الزق فی لطف و أستبیح دما من غیر مجروح</w:t>
      </w:r>
    </w:p>
    <w:p>
      <w:pPr>
        <w:pStyle w:val="BookText"/>
        <w:rPr/>
      </w:pPr>
      <w:r>
        <w:rPr>
          <w:rFonts w:ascii="IRNazanin" w:hAnsi="IRNazanin" w:eastAsia="IRNazanin"/>
          <w:color w:val="111111"/>
          <w:sz w:val="28"/>
          <w:sz w:val="28"/>
          <w:szCs w:val="28"/>
          <w:rtl w:val="true"/>
          <w:lang w:bidi="fa-IR"/>
        </w:rPr>
        <w:t>حتی أشیب ولی روحان فی جسدی و الزق مطروح جسم بلا روح</w:t>
      </w:r>
      <w:r>
        <w:rPr>
          <w:rStyle w:val="FootnoteAnchor"/>
          <w:rtl w:val="true"/>
        </w:rPr>
        <w:footnoteReference w:id="147"/>
      </w:r>
    </w:p>
    <w:p>
      <w:pPr>
        <w:pStyle w:val="Heading5"/>
        <w:numPr>
          <w:ilvl w:val="4"/>
          <w:numId w:val="1"/>
        </w:numPr>
        <w:rPr/>
      </w:pPr>
      <w:bookmarkStart w:id="164" w:name="__RefHeading___Toc1626577_73709187"/>
      <w:bookmarkStart w:id="165" w:name="_Toc61"/>
      <w:bookmarkEnd w:id="164"/>
      <w:r>
        <w:rPr>
          <w:rtl w:val="true"/>
        </w:rPr>
        <w:t>ترجمه نظام بقول ابن حجر عسقلانی در لسان المیزان</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حافظ شهاب الدین ابو الفضل احمد بن علی بن حجر العسقلانی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سیار بن هانی النظام، أبو اسحاق البصری، مولی بنی بحیر</w:t>
      </w:r>
      <w:bookmarkStart w:id="166" w:name="pg11437_141981"/>
    </w:p>
    <w:p>
      <w:pPr>
        <w:pStyle w:val="BookText"/>
        <w:rPr/>
      </w:pPr>
      <w:bookmarkEnd w:id="166"/>
      <w:r>
        <w:rPr>
          <w:rFonts w:ascii="IRNazanin" w:hAnsi="IRNazanin" w:eastAsia="IRNazanin"/>
          <w:color w:val="111111"/>
          <w:sz w:val="28"/>
          <w:sz w:val="28"/>
          <w:szCs w:val="28"/>
          <w:rtl w:val="true"/>
          <w:lang w:bidi="fa-IR"/>
        </w:rPr>
        <w:t>ابن الحرث بن عباد الضبعی، من رؤس المعتزلة، متهم بالزندقة، و کان شاعرا أدیبا، و له کتب کثیرة فی الاعتزال و الفلسفة ذکرها الندیم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شاطرا من الشطار، مشهورا بالفسق، ثم ذکر من مفرداته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یزعم أن اللّه یحدث الدنیا و ما فیها کل حین من غیر أن یفنیها، و جوز أن یجتمع المسلمون علی الخطاء، و أن النبی صلی اللّه علیه و سلم لم یختص بأنه بعث الی الناس، بل کل نبی قبله بعث الی جمیع الخلائق، لان معجزة النبی صلی اللّه علیه و سلم تبلغ آفاق الارض، فیجب علی کل من سمعها تصدیقه و اتباعه، و أن جمیع کنایات الطلاق لا یقع بها طلاق، سواء نوی أو لم ینو، و أن النوم لا ینقض الوضوء، و أن السبب فی اطباق الناس علی وجوب الوضوء علی النائم أن العادة جرت أن نائم اللیل إذا قام بادر الی التخلی، و ربما کان بعینه رمص، فلما رأوا أوائلهم إذا انتبهوا توضئوا، ظنوا أن ذلک لاجل النوم، و عاب علی أبی بکر، و عمر، و علی، و ابن مسعود، الفتوی بالرأی، مع ثبوت النقل عنهم فی ذم القول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عبد الجبار المعتزلی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أمّیّا لا یکتب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العباس ابن القاص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أشد الناس ازراء علی أهل الحدیث الخ</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1626579_73709187"/>
      <w:bookmarkStart w:id="168" w:name="_Toc62"/>
      <w:bookmarkEnd w:id="167"/>
      <w:r>
        <w:rPr>
          <w:rtl w:val="true"/>
        </w:rPr>
        <w:t>فضایح نظام بگفتار صفدی در وافی بالوفیات</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صلاح الدین خلیل بن ایبک الصفدی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نظام بعد ذکر مقالات او گفته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نعوذ باللّه من هوی مقبل، و عقل یؤدی الی التدین بهذه العقائد الفاسدة</w:t>
      </w:r>
      <w:r>
        <w:rPr>
          <w:rFonts w:eastAsia="IRNazanin" w:cs="IRNazanin"/>
          <w:color w:val="111111"/>
          <w:sz w:val="28"/>
          <w:szCs w:val="28"/>
          <w:rtl w:val="true"/>
          <w:lang w:bidi="fa-IR"/>
        </w:rPr>
        <w:t>.</w:t>
      </w:r>
      <w:bookmarkStart w:id="169" w:name="pg11437_141982"/>
    </w:p>
    <w:p>
      <w:pPr>
        <w:pStyle w:val="BookText"/>
        <w:rPr/>
      </w:pPr>
      <w:bookmarkEnd w:id="169"/>
      <w:r>
        <w:rPr>
          <w:rFonts w:ascii="IRNazanin" w:hAnsi="IRNazanin" w:eastAsia="IRNazanin"/>
          <w:color w:val="111111"/>
          <w:sz w:val="28"/>
          <w:sz w:val="28"/>
          <w:szCs w:val="28"/>
          <w:rtl w:val="true"/>
          <w:lang w:bidi="fa-IR"/>
        </w:rPr>
        <w:t>و ذهب جماعة من العلماء الی أن النظام کان فی الباطن علی مذهب البراهمة الذین ینکرون النبوة، و أنه لم یظهر ذلک خوفا من السیف، فکفره معظم العلماء و کفره جماعة من المعتزلة حتی أبو الهذیل، و الاسکافی، و جعفر بن حرب، کل منهم صنف کتابا فی تکفیره، و کان مع ذلک فاسقا مدمنا علی الخمر، و کان آخر کلامه إذ القدح کان فی یده و هو سکران فقال و هو فی علیة له یشرب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اشرب علی طرب و قل لمهدد هون علیک یکون ما هو کائن</w:t>
      </w:r>
    </w:p>
    <w:p>
      <w:pPr>
        <w:pStyle w:val="BookText"/>
        <w:rPr/>
      </w:pPr>
      <w:r>
        <w:rPr>
          <w:rFonts w:ascii="IRNazanin" w:hAnsi="IRNazanin" w:eastAsia="IRNazanin"/>
          <w:color w:val="111111"/>
          <w:sz w:val="28"/>
          <w:sz w:val="28"/>
          <w:szCs w:val="28"/>
          <w:rtl w:val="true"/>
          <w:lang w:bidi="fa-IR"/>
        </w:rPr>
        <w:t>فلما فرغ من کلامه سقط من العلیة فمات من ساعته فی سنة ثلاثین و مائتین تقریبا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1626581_73709187"/>
      <w:bookmarkStart w:id="171" w:name="_Toc63"/>
      <w:bookmarkEnd w:id="170"/>
      <w:r>
        <w:rPr>
          <w:rtl w:val="true"/>
        </w:rPr>
        <w:t>اهل سنت در بسیاری از موارد بمقالات معتزله متمسک شده‌اند</w:t>
      </w:r>
      <w:bookmarkEnd w:id="171"/>
    </w:p>
    <w:p>
      <w:pPr>
        <w:pStyle w:val="Heading6"/>
        <w:numPr>
          <w:ilvl w:val="5"/>
          <w:numId w:val="1"/>
        </w:numPr>
        <w:rPr/>
      </w:pPr>
      <w:bookmarkStart w:id="172" w:name="__RefHeading___Toc1626583_73709187"/>
      <w:bookmarkStart w:id="173" w:name="_Toc64"/>
      <w:bookmarkEnd w:id="172"/>
      <w:r>
        <w:rPr>
          <w:rtl w:val="true"/>
        </w:rPr>
        <w:t>اشاره</w:t>
      </w:r>
      <w:bookmarkEnd w:id="17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تشبث فاضل رشید در شبهات خود بر بعض افادات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بتقلید او در رد مقاله نظام، بآنکه او معتزلی بود، پس ضحکه بیش نیست، زیرا که خود ائمه سنیه بافادات معتزله جابجا متمسک می‌شوند، و در مباحث اصول فقه، اساطین حضرات سنیه مقلد معتزله، و کاسه‌لیس ایشانند، و از افاده شاه ولی اللّه، والد ماجد شاهصاحب، که حسب اعترافشان در صدر همین باب امامت، آیتی از آیات الهی، و معجزه از معجزات جناب رسالت پناهی می‌باشد، ظاهر است که این محاورات جدلیه،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مذکور و مبین است، از ایجادات معتزله است، که ایشان مرتکب اظهار آن در متقدمین سنیه گردیدند، و متاخرین آن را توسعا و تشحیذا لاذهان الطالبین، یا غیر آن پسندیدند، و بسمع قبول شنیدند، حال آنکه بنای مذهب بر آن نیست، گو بعض سنیه بسبب عدم ادراک حقیقت حال، این گمان بی اصل دارند، و این محاورات جدلیه را عین</w:t>
      </w:r>
    </w:p>
    <w:p>
      <w:pPr>
        <w:pStyle w:val="BookText"/>
        <w:rPr/>
      </w:pPr>
      <w:r>
        <w:rPr>
          <w:rFonts w:ascii="IRNazanin" w:hAnsi="IRNazanin" w:eastAsia="IRNazanin"/>
          <w:color w:val="111111"/>
          <w:sz w:val="28"/>
          <w:sz w:val="28"/>
          <w:szCs w:val="28"/>
          <w:rtl w:val="true"/>
          <w:lang w:bidi="fa-IR"/>
        </w:rPr>
        <w:t>تحقیقات نفیسه پندارند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ولی اللّه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 بیان سبب الاختلاف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بعضهم یزعم أن بناء المذهب علی هذه المحاورات الجدلیة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السرخسی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و لا یعلم أن أول من أظهر ذلک منهم المعتزلة، و لیس علیه بناء مذهبهم، ثم استطاب ذلک المتأخرون، توسعا و تشحیذا لاذهان الطالبین، أو لغیر ذلک، و اللّه أعلم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اکابر و اساطین ائمه مثل سرخسی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افادۀ جناب شاه ولی اللّه، اتباع و کاسه‌لیسی معتزله اختیار سازند، و طرق تقلید غیر سدیدشان را، در اعناق ضخیمه خود اندازند، و این محاورات جدلیه و تعلیلات عقلیه، که آن را معتقدین این مؤلفین، از اجل مآثر و افضل مفاخر می‌پندارند، و آن را عین تحقیقات ناصعه، و تدقیقات بارعه می‌شمارند، و داد افتخار و استبشار بر آن می‌دهند، و آن را در اعلی مرتبه حذق و مهارت، و کمال تحدیق و بصارت می‌نهند، ماخوذ از معتزله باشد، اگر اهل حق باقوال معتزله بر این حضرات احتجاج و استدلال نمایند، چگونه این استدلال جای قیل و قال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 الدین خلیل بن ایبک الصفدی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الطیب أبو الحسین البصری المعتزلی، صاحب المصنفات کان من فحول المعتزلة، فصیحا متفننا، حلو العبارة، بلیغا،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و هو کبیر،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اعتزالا، و تنبه الفضلاء بکتبه و اعترفوا بحذقه و ذکائه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یروی حدیثا واحدا حدثنیه من حفظه،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هلال ابن محمد، أخبرنا الغلابی، و أبو مسلم الکجی، و محمد بن أحمد بن خالد الزریقی، و محمد بن حبان المازنی، و أبو خلیفة، قالوا حدثنا القعنبی حدیث إذا لم تستحی فاصنع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کأنه من خواص المعتزلة، فان جماعة من کبارهم لم یکن عندهم روایة حدیث غیره، و قد تقدم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فخر الدین أخذ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الشیخ الامام العلامة تقی الدین أحمد بن تیمیة غیر 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المعتزلة خیر من اصول فقه الاشاعرة، و اصول دین الاشاعرة خیر من اصول دین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سنة ست و ثلثین و أربعمائة، و صلی علیه القاضی أبو عبد اللّه الصیمری و دفن فی مقبرة الشونیزی</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عبارت واضح است که امام فخر الدین رازی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که در مبحث عظیم از مباحث دینیه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معتزلی اخذ کرده، پس هر گاه جلالت معتزله باین مثابه باشد که کتاب مذهبشان را امام رازی مأخذ خود گرداند، و کاسه‌لیس آن اختیار نماید، و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مایۀ فخار این حضرات است بر آن گذارد، چگونه اهل حق را استدلال بافادات معتزله بر اهل سنت روا نباشد</w:t>
      </w:r>
      <w:r>
        <w:rPr>
          <w:rFonts w:eastAsia="IRNazanin" w:cs="IRNazanin"/>
          <w:color w:val="111111"/>
          <w:sz w:val="28"/>
          <w:szCs w:val="28"/>
          <w:rtl w:val="true"/>
          <w:lang w:bidi="fa-IR"/>
        </w:rPr>
        <w:t>.</w:t>
      </w:r>
      <w:bookmarkStart w:id="174" w:name="pg11437_141985"/>
    </w:p>
    <w:p>
      <w:pPr>
        <w:pStyle w:val="BookText"/>
        <w:rPr/>
      </w:pPr>
      <w:bookmarkEnd w:id="174"/>
      <w:r>
        <w:rPr>
          <w:rFonts w:ascii="IRNazanin" w:hAnsi="IRNazanin" w:eastAsia="IRNazanin"/>
          <w:color w:val="111111"/>
          <w:sz w:val="28"/>
          <w:sz w:val="28"/>
          <w:szCs w:val="28"/>
          <w:rtl w:val="true"/>
          <w:lang w:bidi="fa-IR"/>
        </w:rPr>
        <w:t>و نیز از این عبارت ظاهر است، که حسب افاده ابن تیمیه، اصول فقه معتزله بهتر است از اصول فقه اشاعره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اهل حق استناد و استدلال نمایند بافادات معتزله، که افضل و ارجح‌اند از حضرات اشاعره در علم اصول فقه، که از اجل علوم دینیه و از افضل مباحث شرعیه است، چرا مورد طعن و تشنیع و استهزاء کردند</w:t>
      </w:r>
      <w:r>
        <w:rPr>
          <w:rFonts w:eastAsia="IRNazanin" w:cs="IRNazanin"/>
          <w:color w:val="111111"/>
          <w:sz w:val="28"/>
          <w:szCs w:val="28"/>
          <w:rtl w:val="true"/>
          <w:lang w:bidi="fa-IR"/>
        </w:rPr>
        <w:t>.</w:t>
      </w:r>
    </w:p>
    <w:p>
      <w:pPr>
        <w:pStyle w:val="Heading6"/>
        <w:numPr>
          <w:ilvl w:val="5"/>
          <w:numId w:val="1"/>
        </w:numPr>
        <w:rPr/>
      </w:pPr>
      <w:bookmarkStart w:id="175" w:name="__RefHeading___Toc1626585_73709187"/>
      <w:bookmarkStart w:id="176" w:name="_Toc65"/>
      <w:bookmarkEnd w:id="175"/>
      <w:r>
        <w:rPr>
          <w:rtl w:val="true"/>
        </w:rPr>
        <w:t>اهل سنت نه تنها در فروع و اصول فقه بلکه در اصول دین هم مقلد معتزله‌اند</w:t>
      </w:r>
      <w:bookmarkEnd w:id="176"/>
    </w:p>
    <w:p>
      <w:pPr>
        <w:pStyle w:val="BookText"/>
        <w:rPr/>
      </w:pPr>
      <w:r>
        <w:rPr>
          <w:rFonts w:ascii="IRNazanin" w:hAnsi="IRNazanin" w:eastAsia="IRNazanin"/>
          <w:color w:val="111111"/>
          <w:sz w:val="28"/>
          <w:sz w:val="28"/>
          <w:szCs w:val="28"/>
          <w:rtl w:val="true"/>
          <w:lang w:bidi="fa-IR"/>
        </w:rPr>
        <w:t>و گمان مبر که حضرات اهل سنت در محض فروع و اصول فقه، کاسه‌لیسی معتزله می‌نمایند، بلکه در اصول دین هم طریقه تقلیدشان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تقی الدین احمد بن عبد الحلیم المعروف بابن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دلیل نافین جسم از حق تعالی می‌گوید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هذا الکلام و ان کان أصله من المعتزلة فقد دخل فی کلام المثبتین للصفات حتی فی کلام المنتسبین الی السنة الخاصة المنتسبین الی الحدیث و السنة، و هو موجود فی کلام کثیر من أصحاب مالک، و الشافعی، و أحمد، و أبی حنیفة، و غیرهم و هذا من الکلام الذی بقی علی الاشعری من بقایا کلام المعتزلة فانه خالف المعتزلة لما رجع عن مذهبهم فی اصولهم التی اشتهروا فیها بمخالفة السنة، کاثبات الصفات و الرؤیة و أن القرآن غیر مخلوق، و اثبات القدر، و غیر ذلک من مقالات أهل السنة 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یقول بما ذکره عن أهل السنة و الحدیث</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یأتم بقول الامام أحمد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الامام الکامل، و الرئیس الفاضل الذی أبان اللّه به الحق، و أوضح به المنهاج، و قمع به بدع المبتدعین، و زیغ الزائغین، و شک الشاکین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أنکرتم قول الجهمیة و المعتزلة و المرجئة، و احتج فی ضمن ذلک بمقدمات یسلمها المعتزلة مثل هذا الکلام، فصارت المعتزلة و غیرهم من أهل الکلام یقولون انه متناقض فی ذلک، و کذلک سائر أهل السنة و الحدیث یقولون ان هذا تناقض، و ان هذا بقیة بقیت علیه من کلام المعتزلة، و أصل ذلک هو هذا الکلام، و هو موجود فی کلام کثیر من أصحاب أحمد، و الشافعی و مالک، و کثیر من هؤلاء یخالف الاشعری فی مسائل، و قد وافقه علی الاصل الذی یرجع إلیه تلک المسائل، فیقول الناس فی تناقضه کما قالوه فی تناقض الاشعری، و کما قالوه فی تناقض المعتزلة، و تناقض الفلاسفة، فما من طائفة فیها نوع یسیر من مخالفة السنة المحضة و الحدیث، الا و یوجد فی کلامها من التناقض بحسب ذلک، و أعظمهم تناقضا أبعدهم عن السنة کالفلاسفة، ثم المعتزلة، و الرافضة، فلما اعتقد هؤلاء أنهم أثبتوا بهذا الدلیل حدوث الجسم لزم انتفاء ذلک عن اللّه تعالی، لان اللّه عز و جل قدیم لیس بمحدث، فقالت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به الصفات فهو جسم، لان الصفات أعراض، و العرض لا تقوم الا بجسم، فنفت الصفات، و نفت أیضا قیام الافعال الاختیاریة به لانها اعراض و لانها حوادث،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مخلوق، لان القرآن کلام و هو عرض، و لانه یفتقر الی الحرکة و هی حادثة، فلا تقوم الا بجسم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یری فی الآخرة، لان العین لا تری الا جسما أو قائما بجسم،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فوق العالم، لان ذلک مکان، و المکان لا یکون به الا جسم أو ما یقوم بجسم، و هذا هو المذهب الذی ذکره هذا الامامی</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واضح است که بسیاری از اصحاب ائمه اربعه، در استدلال بر نفی جسم از حق تعالی، تقلید و اتباع معتزله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مژده باد حضرات اشاعره را، که امام اعظم سنیه، یعنی ابن تیمیه، در پوستین امام الاشاعره ابو الحسن اشعری هم فتاده، زبان به توهین و تهجین او گشاده، و تناقض و تهافت و مخالفت سنت محضه و حدیث بر فتراک او نهاده، او را هم از اتباع و مقلدین و کاسه‌لیسان معتزله قرار داده فَلْیَضْحَکُوا قَلِیلاً وَ لْیَبْکُوا کَثِیراً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گاه ابو الحسن اشعری و دیگر اتباع ائمه اربعه، در اصل دین اتباع و تقلید معتزله نمایند، اگر اهل حق احتجاج و استدلال بافادات معتزله در کشف حقیقت حال اصحاب باکمال نمایند، چرا مقام انکار و انضجار برای این حضرات عالی تبار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جناب شاهصاحب در باب دوم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کید چهل و پنجم آنکه در میان ایشان شائع و ذائع، و در کتب ایشان مسطور و محرر است، که سبب خلفاء راشدین، و ازواج مطهرات سید المرسلین، که عائشه صدیقه و حفصه معظمه‌اند، افضل العبادات و اکمل القربات است، و سب عمر افضل است من ذکر اللّه الاکبر، و سفهاء و حمقایشان با این عقیده خود فریب خورده، بسیاری از عبادات مفروضه را ترک دهند، و بر این افضل العبادات مداومت نمایند، و لعن ابلیس را در هیچ شریعتی و ملتی قربت نگفته‌اند، و از عبادات نشمرده، چه جا آنانکه سالها حق صحبت خیر البشر دارند، و علاقه‌های نازک از مصاهرت و قرابت با آن جناب ایشان را مستحکم است، و جمعی کثیر از مسلمین که اهل سنت و جماعت‌اند، بلکه غیر ایشان از فرق اسلامیه نیز، مثل معتزله و کرامیه و نجاریه، همیشه تعظیم و توقیر این بزرگواران نموده‌اند</w:t>
      </w:r>
      <w:bookmarkStart w:id="177" w:name="pg11437_141988"/>
    </w:p>
    <w:p>
      <w:pPr>
        <w:pStyle w:val="BookText"/>
        <w:rPr/>
      </w:pPr>
      <w:bookmarkEnd w:id="177"/>
      <w:r>
        <w:rPr>
          <w:rFonts w:ascii="IRNazanin" w:hAnsi="IRNazanin" w:eastAsia="IRNazanin"/>
          <w:color w:val="111111"/>
          <w:sz w:val="28"/>
          <w:sz w:val="28"/>
          <w:szCs w:val="28"/>
          <w:rtl w:val="true"/>
          <w:lang w:bidi="fa-IR"/>
        </w:rPr>
        <w:t>و حال اهل سنت معلوم است که ایشان همیشه اکثر فرق اسلامیه بوده‌اند و در زمرۀ ایشان جماعتی گذشته نقاد احوال رجال، و مجاهرین بمدح ممدوح و قدح مقدوح، و محتاط در نقل احادیث نبویه، و اذهان ثاقبه و افهام سلیمه ایشان ضرب المثل است، چنانچه شاهد آن خوض ایشان است در فلسفیات، و مسائل ریاضیات، و طبیعیات، و الهیات، بوجهی که اگر واضعین این علوم مو شکافی‌های ایشان می‌دیدند، منت‌ها بر خود می‌کشیدند، و علوم بسیاری مثل علوم اصول و فنون ادبیه همه مخترع و مستخرج ایشان است، این قسم جماعت که در مدح اشخاص چند و در تعظیم و توقیر آنها اجماع نمایند، لا اقل شبهه در طعن و قدح ایشان پیدا می‌شود، و جرأت بر امر ذی جهتین کار عاقل نیست انتهی</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جناب شاهصاحب بتعظیم و توقیر معتزله خلفای ثلاثه را احتجاج و استدلال می‌نمایند، بلکه ذکر معتزله در مقام ترقی از ذکر اهل سنت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شاهصاحب تشبث و تمسک بتعظیم و توقیر معتزله این بزرگواران را نمایند، اهل حق را تمسک و تشبث باقوال معتزله در کشف حقیقت حال این بزرگواران چرا روا نباشد</w:t>
      </w:r>
      <w:r>
        <w:rPr>
          <w:rFonts w:eastAsia="IRNazanin" w:cs="IRNazanin"/>
          <w:color w:val="111111"/>
          <w:sz w:val="28"/>
          <w:szCs w:val="28"/>
          <w:rtl w:val="true"/>
          <w:lang w:bidi="fa-IR"/>
        </w:rPr>
        <w:t>!</w:t>
      </w:r>
    </w:p>
    <w:p>
      <w:pPr>
        <w:pStyle w:val="Heading5"/>
        <w:numPr>
          <w:ilvl w:val="4"/>
          <w:numId w:val="1"/>
        </w:numPr>
        <w:rPr/>
      </w:pPr>
      <w:bookmarkStart w:id="178" w:name="__RefHeading___Toc1626587_73709187"/>
      <w:bookmarkStart w:id="179" w:name="_Toc66"/>
      <w:bookmarkEnd w:id="178"/>
      <w:r>
        <w:rPr>
          <w:rtl w:val="true"/>
        </w:rPr>
        <w:t>رساله جاحظ در تفضیل اهل البیت ع</w:t>
      </w:r>
      <w:bookmarkEnd w:id="17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باید دانست که جاحظ با این همه تعصب و تصلب و ناصبیت، رساله در تفضیل بنی هاشم بر غیر ایشان تصنیف کرده، که از آن بکمال</w:t>
      </w:r>
    </w:p>
    <w:p>
      <w:pPr>
        <w:pStyle w:val="BookText"/>
        <w:rPr/>
      </w:pPr>
      <w:r>
        <w:rPr>
          <w:rFonts w:ascii="IRNazanin" w:hAnsi="IRNazanin" w:eastAsia="IRNazanin"/>
          <w:color w:val="111111"/>
          <w:sz w:val="28"/>
          <w:sz w:val="28"/>
          <w:szCs w:val="28"/>
          <w:rtl w:val="true"/>
          <w:lang w:bidi="fa-IR"/>
        </w:rPr>
        <w:t xml:space="preserve">صراحت افضلیت جناب امیر المؤمنین علیه السلام، و بطلان جمیع خرافات و هفوات خودش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ظاهر و واضح است، و این همان رساله است که فاضل رشید بسبب آن تبرئه جاحظ از نصب و عداوت خواسته، و ابن روزبهان هم بآن تمسک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نهایت طریف است که رازی استدلال بقول جاحظ در قدح و جرح حدیث غدیر، با وصف اتصاف او باین فضائح و قبائح کثیر، و انهتاک ستر دین او نزد هر کبیر و صغیر، می‌نماید، و بملاحظه کلمات حقه جاحظ که بالجاء حق و انطاق منطق کل شیء بر زبان آورده، همت نمی‌گمارد و اعتناء بآن نمی‌کند و خود را از مبالغه و اغراق در تفضیل حضرات ثلاثه بر نفس رسول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بن معتمدخان بدخشی که حسب افاده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عظمای اهل سنت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طالعت رسالة فی مناقب أهل البیت من کلام أبی عثمان عمرو بن بحر الجاحظ فی بعض الکتب، فانقلها هیهنا قبل الشروع بالمقصد باختصار بعض الفاظها و هی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ان اللّه تعالی لو أراد أن یسری بین بنی هاشم و بین الناس لما أبان منهم ذوی القربی و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لقومه فی ذلک ما لیس لغیرهم، فکل من کان أقرب کان أرفع، و لو سواهم بالناس لما حرم علیهم الصدقة، و ما هذا التحریم الا لاکرامهم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للعباس حین طلب ولایة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أولئک غسالات خطایا</w:t>
      </w:r>
    </w:p>
    <w:p>
      <w:pPr>
        <w:pStyle w:val="BookText"/>
        <w:rPr/>
      </w:pPr>
      <w:r>
        <w:rPr>
          <w:rFonts w:ascii="IRNazanin" w:hAnsi="IRNazanin" w:eastAsia="IRNazanin"/>
          <w:color w:val="111111"/>
          <w:sz w:val="28"/>
          <w:sz w:val="28"/>
          <w:szCs w:val="28"/>
          <w:rtl w:val="true"/>
          <w:lang w:bidi="fa-IR"/>
        </w:rPr>
        <w:t>الناس و اوزارهم، بل أولئک سقایة الحج و الانفاق علی زوار اللّه، و لهذا کان رباه أول ربا وضع، و دم ابن ربیعة بن الحارث أول دم هدر، لانهما القدوة فی النفس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w:t>
      </w:r>
    </w:p>
    <w:p>
      <w:pPr>
        <w:pStyle w:val="BookText"/>
        <w:rPr/>
      </w:pPr>
      <w:r>
        <w:rPr>
          <w:rFonts w:ascii="IRNazanin" w:hAnsi="IRNazanin" w:eastAsia="IRNazanin"/>
          <w:color w:val="111111"/>
          <w:sz w:val="28"/>
          <w:sz w:val="28"/>
          <w:szCs w:val="28"/>
          <w:rtl w:val="true"/>
          <w:lang w:bidi="fa-IR"/>
        </w:rPr>
        <w:t>قال علی علی منبر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بیت لا یقاس بنا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 کرم اللّه وجهه، کیف یقاس بقوم منهم رسول اللّه علیه و سلم، و الاطیبان علی و فاطمة، و السبطان الحسن و الحسین، و الشهیدان أسد اللّه حمزة و ذو الجناحین، و سید الوادی عبد المطلب، و ساقی الحجیج العباس، و النجدة و الخیر فیهم، و الانصار انصارهم، و المهاجر من هاجر إلیهم و معهم، و الصدین من صدقهم، و الفارق من فرق بین الحق و الباطل فیهم، و الحواری حواریهم، و ذو الشهادتین لانه شهد لهم، و لا خیر الا فیهم و لهم و منهم و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أکبر من الآخر، کتاب اللّه حبل ممدود من السماء الی الارض، و عترتی أهل بیتی، نبأنی اللطیف الخبیر انهما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کانوا کغیرهم لما قال عمر حین طلب مصاهرته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 نسب منقطع یوم القیامة الا سببی و نسبی، و لما کتبوا الدواوین و قدموا ذکره أنکر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ابدءوا بطرفی رسول اللّه صلّی اللّه علیه و آله، وضعوا آل أبی الخطاب حیث وضعهم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أمیر المؤمنین، فأبی الا تقدیم بنی هاشم و تأخیر نفسه، فلم ینکر علیه منکر، و صوبوا رأیه، و عد ذلک من مناقبه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فالحمد للّه الذی جعلنا لا نفرق بین انبیائنا و رسلنا، نحکم لجمیع المرسلین بالتصدیق، و لجمیع السلف بالولایة، و نخص بنی هاشم بالمحبة، و نعطی کل امرئ</w:t>
      </w:r>
    </w:p>
    <w:p>
      <w:pPr>
        <w:pStyle w:val="BookText"/>
        <w:rPr/>
      </w:pPr>
      <w:r>
        <w:rPr>
          <w:rFonts w:ascii="Amiri" w:hAnsi="Amiri" w:eastAsia="Amiri" w:cs="Amiri"/>
          <w:color w:val="111111"/>
          <w:sz w:val="28"/>
          <w:sz w:val="28"/>
          <w:szCs w:val="28"/>
          <w:rtl w:val="true"/>
          <w:lang w:bidi="ar-SA"/>
        </w:rPr>
        <w:t>قسطه من المنزلة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علی بن أبی طالب فلو افردنا لایامه الشریفة و مقاماته الکریمة و مناقبه السنیة لافنینا فی ذلک الطوامیر الطوال، العرق صحیح، و المنشأ کریم، و الشأن عظیم، و العمل جسیم و العلم کثیر، و الشأن عجیب، و اللسان خطیب، و الصدر رحیب، فاخلاقه وفق اعراقه، و حدیثه یشهد تقدیمه، و لیس التدبیر فی وصف مثله الا ذکر جمل قدره، و اما استقصاء جمیع حقه فاذا کان کتابنا لا یحتمل تفسیر امره، ففی هذه الجملة بلاغ لمن أراد معرفة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و الحسین رضی اللّه عنهما، فمثلهما مثل الشمس و القمر، فمن أعطی ما فی الشمس و القمر من المنافع العامة، و النعم التامة، و لو لم یکونا ابنی علی من فاطمة، و رفعت عن وهمک کل روایة و کل سبب توجبه القرابة، لکنت لا تقرن بهما أحدا من جملة أولاد المهاجرین و الصحابة، الا اراک</w:t>
      </w:r>
      <w:r>
        <w:rPr>
          <w:rStyle w:val="FootnoteAnchor"/>
          <w:rtl w:val="true"/>
        </w:rPr>
        <w:footnoteReference w:id="156"/>
      </w:r>
      <w:r>
        <w:rPr>
          <w:rFonts w:ascii="IRNazanin" w:hAnsi="IRNazanin" w:eastAsia="IRNazanin"/>
          <w:color w:val="111111"/>
          <w:sz w:val="28"/>
          <w:sz w:val="28"/>
          <w:szCs w:val="28"/>
          <w:rtl w:val="true"/>
          <w:lang w:bidi="fa-IR"/>
        </w:rPr>
        <w:t>فیهما بالانصاف من تصدیق</w:t>
      </w:r>
    </w:p>
    <w:p>
      <w:pPr>
        <w:pStyle w:val="BookText"/>
        <w:rPr/>
      </w:pPr>
      <w:r>
        <w:rPr>
          <w:rFonts w:ascii="IRNazanin" w:hAnsi="IRNazanin" w:eastAsia="IRNazanin"/>
          <w:color w:val="111111"/>
          <w:sz w:val="28"/>
          <w:sz w:val="28"/>
          <w:szCs w:val="28"/>
          <w:rtl w:val="true"/>
          <w:lang w:bidi="fa-IR"/>
        </w:rPr>
        <w:t>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سیدا شباب أهل الجنة، و جمیع من هما سادته سادة، و الجنة لا تدخل الا بالصدق و الصبر، و الا بالعلم و الحلم، و الا بالطهارة و الزهد، و الا بالطاعة الکثیرة، و الاعمال الشریفة، و الاجتهاد و الاثرة، و الاخلاص فی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 علی ان حظهما فی الاعمال المرضیة، و للمذاهب الزکیة فوق کل ذی 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الحنفیة رضی اللّه عنه فقد أقر الصادر و الوارد و الحاضر و البادی، انه کان واحد دهره، و رجل مصره، و کان اتم الناس تماما و کمالا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الحسین رضی اللّه عنه، فالناس علی اختلاف مذاهبهم مجمعون</w:t>
      </w:r>
    </w:p>
    <w:p>
      <w:pPr>
        <w:pStyle w:val="BookText"/>
        <w:rPr/>
      </w:pPr>
      <w:r>
        <w:rPr>
          <w:rFonts w:ascii="IRNazanin" w:hAnsi="IRNazanin" w:eastAsia="IRNazanin"/>
          <w:color w:val="111111"/>
          <w:sz w:val="28"/>
          <w:sz w:val="28"/>
          <w:szCs w:val="28"/>
          <w:rtl w:val="true"/>
          <w:lang w:bidi="fa-IR"/>
        </w:rPr>
        <w:t>علیه، لا یمتری أحد فی تدبیره، و لا یشک أحد فی تقدیمه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أهل الحجاز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 ثلثة فی دهر یرجعون الی أب قریب، کلهم یسمی علیا، و کلهم یصلح للخلافة، لتکامل خصال الخیر فیهم، یعنون علی بن الحسین بن علی، و علی بن عبد اللّه بن جعفر، و علی بن عبد اللّه بن العباس رضی اللّه عنهما، و لو غزونا بکتابنا هذا ترتیبهم لذکرنا، رجال أولاد علی لصلبه، و ولد الحسین و علی ابن الحسین، و محمد بن علی بن عبد اللّه بن جعفر، و محمد بن علی بن عبد اللّه بن العباس، الا انا ذکرنا جملة من القول فیهم، فاقتصرنا من الکثیر علی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النجدة فقد علم أصحاب الاخبار و حمال الاثار انهم لم یسمعوا بمثل نجدة علی بن أبی طالب و حمزة، و لا بصبر جعفر الطیار رض، و لیس فی الارض قوم أثبت جنانا، و لا أکثر مقتولا تحت ضلال السیوف من بنی هاشم، و لذلک قال دغفل</w:t>
      </w:r>
      <w:r>
        <w:rPr>
          <w:rStyle w:val="FootnoteAnchor"/>
          <w:rtl w:val="true"/>
        </w:rPr>
        <w:footnoteReference w:id="157"/>
      </w:r>
      <w:r>
        <w:rPr>
          <w:rFonts w:ascii="IRNazanin" w:hAnsi="IRNazanin" w:eastAsia="IRNazanin"/>
          <w:color w:val="111111"/>
          <w:sz w:val="28"/>
          <w:sz w:val="28"/>
          <w:szCs w:val="28"/>
          <w:rtl w:val="true"/>
          <w:lang w:bidi="fa-IR"/>
        </w:rPr>
        <w:t>حین وصفهم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انجاد امجاد، ذو السنة حداد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w:t>
      </w:r>
    </w:p>
    <w:p>
      <w:pPr>
        <w:pStyle w:val="BookText"/>
        <w:rPr/>
      </w:pPr>
      <w:r>
        <w:rPr>
          <w:rFonts w:ascii="IRNazanin" w:hAnsi="IRNazanin" w:eastAsia="IRNazanin"/>
          <w:color w:val="111111"/>
          <w:sz w:val="28"/>
          <w:sz w:val="28"/>
          <w:szCs w:val="28"/>
          <w:rtl w:val="true"/>
          <w:lang w:bidi="fa-IR"/>
        </w:rPr>
        <w:t>قال علی رضی اللّه علیه حین سئل عن بنی هاشم و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انجد، و امجد، و اجود، و هم انکر، و امکر، و اغدر،</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اطعم للطعام، و اضرب للهام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جفاء المکیین و طیش المدنیین، و اعراق بنی هاشم مکیة و منابتهم مدنیة، ثم لیس فی الارض أحسن اخلاقا، و لا أطهر بشرا، و لا ادوم دماثة</w:t>
      </w:r>
      <w:r>
        <w:rPr>
          <w:rStyle w:val="FootnoteAnchor"/>
          <w:rtl w:val="true"/>
        </w:rPr>
        <w:footnoteReference w:id="158"/>
      </w:r>
      <w:r>
        <w:rPr>
          <w:rFonts w:ascii="IRNazanin" w:hAnsi="IRNazanin" w:eastAsia="IRNazanin"/>
          <w:color w:val="111111"/>
          <w:sz w:val="28"/>
          <w:sz w:val="28"/>
          <w:szCs w:val="28"/>
          <w:rtl w:val="true"/>
          <w:lang w:bidi="fa-IR"/>
        </w:rPr>
        <w:t>، و لا ألین عریکة</w:t>
      </w:r>
      <w:r>
        <w:rPr>
          <w:rStyle w:val="FootnoteAnchor"/>
          <w:rtl w:val="true"/>
        </w:rPr>
        <w:footnoteReference w:id="159"/>
      </w:r>
      <w:r>
        <w:rPr>
          <w:rFonts w:ascii="IRNazanin" w:hAnsi="IRNazanin" w:eastAsia="IRNazanin"/>
          <w:color w:val="111111"/>
          <w:sz w:val="28"/>
          <w:sz w:val="28"/>
          <w:szCs w:val="28"/>
          <w:rtl w:val="true"/>
          <w:lang w:bidi="fa-IR"/>
        </w:rPr>
        <w:t>، و لا أطیب عشرة، و لا أبعد من کبر منهم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انهم أتم الناس فضلا، و اقلهم نقصانا، و حسن الخلق فی البخیل أسرع،</w:t>
      </w:r>
    </w:p>
    <w:p>
      <w:pPr>
        <w:pStyle w:val="BookText"/>
        <w:rPr/>
      </w:pPr>
      <w:r>
        <w:rPr>
          <w:rFonts w:ascii="IRNazanin" w:hAnsi="IRNazanin" w:eastAsia="IRNazanin"/>
          <w:color w:val="111111"/>
          <w:sz w:val="28"/>
          <w:sz w:val="28"/>
          <w:szCs w:val="28"/>
          <w:rtl w:val="true"/>
          <w:lang w:bidi="fa-IR"/>
        </w:rPr>
        <w:t>و فی الذلیل أوجد، و فیهم، مع فرط جودهم، و ظهور عزهم، من البشر الحسن و الاحتمال و کرم التفاضل مالا یوجد مع البخیل الموسر، و الذلیل المکثر، الذین یجعلان البشر وقایة دون المال، و لیست فی الارض خصلة تدعوا الی الطغیان و التهاون بالامور، و تفسد العقول، و تورث السکر الا و هی تعتریهم دون غیرهم، إذ قد جمعوا مع الشرف العالی و العرش الکریم، العز و المنعة مع ابقاء الناس علیهم، و هم فی کل أوقاتهم و جمیع اعصارهم فوق من هم مثل میلادهم فی الهیئة الحسنة، و المروة الطاهرة، و الاخلاق المرضیة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تجد عند أفسدهم شیئا من المنکر، الا رأیت فی غیره من الناس أکثر منه من مشایخ القبائل و جمهور العشائر، و إذا کان فاضلهم فوق کل فاضل، و ناقصهم أنقص نقصانا من کل ناقص، فأی دلیل و أی برهان أوضح مما قلنا، و قد علمت ان الرجل منهم ینعت بالتعظیم و الروایة فی دخول الجنة بغیر حساب، و یتأول القرآن له، و یزاد فی طمعه بکل حیلة و ینقص من خوفه، و یحتج له بأن النار لا تمسه، و أنه لیشفع من مثل ربیعة و مضر، و أنت تجد لهم مع ذلک العدد الکثیر من الصوام، و المصلین، و التالین، لا یجاریهم أحد و لا یقاربهم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سفیان بن الحارث بن عبد المطلب یصلی فی کل لیلة ألف رکعة، و کذا علی بن الحسین بن علی، و علی بن عبد اللّه بن جعفر، و علی بن عبد اللّه بن العباس رضی اللّه علیه مع الحلم، و العلم، و کظم الغیظ، و الصفح الجمیل، و الاجتهاد المبرز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 خصلة من هذه الخصال، أو داعیة من هذه الدواعی عرضت لغیرهم لهلک و أهلک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انهم لم یمتحنوا بهذه المحن، و لم یحملوا هذه البلوی الا قدموا من العزائم التامة، و لم یکن اللّه لیزیدهم فی المحنة الا و هم یزدادون علی شدة المحن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أخری مما لعلی بن أبی طالب خاصة، الاب أبو طالب بن عبد المطلب بن هاشم، و الام فاطمة بنت أسد بن هاشم، و الزوجة بنت رسول اللّه صلّی اللّه علیه و سلم، سیدة نساء أهل الجنة، و الولد الحسن و الحسین سیدا شباب أهل الجنة، و الاخ جعفر الطیار فی الجنة، و العم حمزة سید الشهداء، و العمة صفیة بنت عبد المطلب، و ابن العم رسول اللّه صلّی اللّه علیه و سلم، و کان ولد أبی طالب أول هاشمی بین هاشمیین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الاعمال التی یستحق بها الخیر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فی الاسلام، و الذب عن رسول اللّه صلی اللّه علیه و سلم، و عن الدین، و الفقه فی الحلال و الحرام، و الزهد فی الدنیا، و هی مجتمعة فی علی بن أبی طالب، متفرقة فی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الجود فلیس علی ظهر الارض جواد جاهلی، و لا اسلامی، و لا عربی، و لا عجمی، الا وجوده یکاد یصیر بخلا إذا ذکر جود علی بن أبی طالب، و عبد اللّه بن جعفر، و عبید اللّه بن العباس رضی اللّه علیه، و المذکورون بالجود منهم کثیر لکنا اقتصرنا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لیس فی الارض قوم أنطق خطیبا، و لا أکثر بلیغا من غیر تکلف و لا تکسب من بنی هاشم، و قال أبو سفیان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 قریش غیر فخر بأنا نحن أجودهم حصانا</w:t>
      </w:r>
    </w:p>
    <w:p>
      <w:pPr>
        <w:pStyle w:val="BookText"/>
        <w:rPr/>
      </w:pPr>
      <w:r>
        <w:rPr>
          <w:rFonts w:ascii="IRNazanin" w:hAnsi="IRNazanin" w:eastAsia="IRNazanin"/>
          <w:color w:val="111111"/>
          <w:sz w:val="28"/>
          <w:sz w:val="28"/>
          <w:szCs w:val="28"/>
          <w:rtl w:val="true"/>
          <w:lang w:bidi="fa-IR"/>
        </w:rPr>
        <w:t>و أکثرهم دروعا</w:t>
      </w:r>
      <w:r>
        <w:rPr>
          <w:rStyle w:val="FootnoteAnchor"/>
          <w:rtl w:val="true"/>
        </w:rPr>
        <w:footnoteReference w:id="160"/>
      </w:r>
      <w:r>
        <w:rPr>
          <w:rFonts w:ascii="IRNazanin" w:hAnsi="IRNazanin" w:eastAsia="IRNazanin"/>
          <w:color w:val="111111"/>
          <w:sz w:val="28"/>
          <w:sz w:val="28"/>
          <w:szCs w:val="28"/>
          <w:rtl w:val="true"/>
          <w:lang w:bidi="fa-IR"/>
        </w:rPr>
        <w:t>سابغات و أمضاهم إذا طعنوا سنانا</w:t>
      </w:r>
    </w:p>
    <w:p>
      <w:pPr>
        <w:pStyle w:val="BookText"/>
        <w:rPr/>
      </w:pPr>
      <w:r>
        <w:rPr>
          <w:rFonts w:ascii="IRNazanin" w:hAnsi="IRNazanin" w:eastAsia="IRNazanin"/>
          <w:color w:val="111111"/>
          <w:sz w:val="28"/>
          <w:sz w:val="28"/>
          <w:szCs w:val="28"/>
          <w:rtl w:val="true"/>
          <w:lang w:bidi="fa-IR"/>
        </w:rPr>
        <w:t>و أدفعهم عن الضراء فیهم و أثبتهم إذا نطقوا لسانا</w:t>
      </w:r>
    </w:p>
    <w:p>
      <w:pPr>
        <w:pStyle w:val="BookText"/>
        <w:rPr/>
      </w:pPr>
      <w:r>
        <w:rPr>
          <w:rFonts w:ascii="IRNazanin" w:hAnsi="IRNazanin" w:eastAsia="IRNazanin"/>
          <w:color w:val="111111"/>
          <w:sz w:val="28"/>
          <w:sz w:val="28"/>
          <w:szCs w:val="28"/>
          <w:rtl w:val="true"/>
          <w:lang w:bidi="fa-IR"/>
        </w:rPr>
        <w:t>و مما أنظم الی جملة القول فی فضل علی بن أبی طالب انه أطاع اللّه قبلهم و معهم و بعدهم، و امتحن بما لم یمتحن ذو عزم، و ابتلی بما لم یبتل ذو صبر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المنطق و الخطب فقد علم الناس کیف کان علی بن أبی طالب عند التفکیر</w:t>
      </w:r>
    </w:p>
    <w:p>
      <w:pPr>
        <w:pStyle w:val="BookText"/>
        <w:rPr/>
      </w:pPr>
      <w:r>
        <w:rPr>
          <w:rFonts w:ascii="IRNazanin" w:hAnsi="IRNazanin" w:eastAsia="IRNazanin"/>
          <w:color w:val="111111"/>
          <w:sz w:val="28"/>
          <w:sz w:val="28"/>
          <w:szCs w:val="28"/>
          <w:rtl w:val="true"/>
          <w:lang w:bidi="fa-IR"/>
        </w:rPr>
        <w:t>و التجیر، و عند الارتجال و البدیهة، و عند الاطناب و الایجاز فی وقتیهما، و کیف کان کلامه قاعدا و قائما و فی الجماعات و منفردا، مع الخبرة بالاحکام و العلم بالحلال و الحرام، و کیف کان عبد اللّه بن عباس الذی یقال له البحر و الحبر، و مثل عمر بن الخطاب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 یا غواص، و لو لم یکن لجماعتهم الا لسان زید بن علی بن الحسین، و معاویة بن عبد اللّه بن جعفر لفزعوا بهما جمیع البلغاء، و لذلک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أجواد، أمجاد ذو السنة حداد، و قد القیت إلیک جملا من ذکر آل الرسول صلی اللّه علیه و سلم، لتستدل بالقلیل علی الکثیر، و بالبعض علی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البغیة فی ذکرهم أنک متی عرفت منازلهم، و منازل طاعاتهم، و مراتب أعمالهم، و أقدار أفعالهم، و شدة محبتهم، و أضفت ذلک الی حق القرابة، کان أدنی ما یجب علینا و علیک الاحتجاج لهم و الرد علی من أضاف إلیهم مالا یلیق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رسالة أبی عثمان الجاحظ، ثم رأیت بعد فی کتاب کشف الغمة هذه الرسالة باختلاف یسیر و تقدیم و تأخیر</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الحمد و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رسالة افضلیت جناب امیر المؤمنین علیه السلام و سائر اهل بیت، از دیگر مردم بنهایت وضوح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بوجوه عدیده از آن بطلان هفوات و خرافات خود جاحظ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سراییده روشن و مبرهن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فخر رازی بکلام جاحظ احتجاج نمود، و نیز ابن روزبهان، و فاضل رشید، باین رساله تمسک نمودند در تبرئه جاحظ از نصب و عداوت بحمد اللّه و حسن توفیقه نهایت متانت احتجاج و استدلال اهل حق باین رساله، بر افضلیت اهل بیت و جناب امیر المؤمنین علیه السلام از سائر ناس واضح شد</w:t>
      </w:r>
      <w:r>
        <w:rPr>
          <w:rFonts w:eastAsia="IRNazanin" w:cs="IRNazanin"/>
          <w:color w:val="111111"/>
          <w:sz w:val="28"/>
          <w:szCs w:val="28"/>
          <w:rtl w:val="true"/>
          <w:lang w:bidi="fa-IR"/>
        </w:rPr>
        <w:t>.</w:t>
      </w:r>
      <w:bookmarkStart w:id="180" w:name="pg11437_141996"/>
    </w:p>
    <w:p>
      <w:pPr>
        <w:pStyle w:val="BookText"/>
        <w:rPr/>
      </w:pPr>
      <w:bookmarkEnd w:id="180"/>
      <w:r>
        <w:rPr>
          <w:rFonts w:ascii="IRNazanin" w:hAnsi="IRNazanin" w:eastAsia="IRNazanin"/>
          <w:color w:val="111111"/>
          <w:sz w:val="28"/>
          <w:sz w:val="28"/>
          <w:szCs w:val="28"/>
          <w:rtl w:val="true"/>
          <w:lang w:bidi="fa-IR"/>
        </w:rPr>
        <w:t>و نیز کمال انهماک حضرت رازی و ابن روزبهان در انصاف و مراعات حق ظاهر گردید، که چرا باین افادات رشیقه جاحظ ایمان نمی‌آرند، حال آنکه رازی خودش بکلام جاحظ که در مقام رد حق سرزده استناد می‌کند، و ابن روزبهان بالخصوص بهمین رساله تمسک و استناد می‌نماید</w:t>
      </w:r>
      <w:r>
        <w:rPr>
          <w:rFonts w:eastAsia="IRNazanin" w:cs="IRNazanin"/>
          <w:color w:val="111111"/>
          <w:sz w:val="28"/>
          <w:szCs w:val="28"/>
          <w:rtl w:val="true"/>
          <w:lang w:bidi="fa-IR"/>
        </w:rPr>
        <w:t>.</w:t>
      </w:r>
    </w:p>
    <w:p>
      <w:pPr>
        <w:pStyle w:val="Heading5"/>
        <w:numPr>
          <w:ilvl w:val="4"/>
          <w:numId w:val="1"/>
        </w:numPr>
        <w:rPr/>
      </w:pPr>
      <w:bookmarkStart w:id="181" w:name="__RefHeading___Toc1626589_73709187"/>
      <w:bookmarkStart w:id="182" w:name="_Toc67"/>
      <w:bookmarkEnd w:id="181"/>
      <w:r>
        <w:rPr>
          <w:rtl w:val="true"/>
        </w:rPr>
        <w:t>اهل سنت بعلت تعصب بافادات جاحظ در رساله غراء اعتناء نمی‌کنند</w:t>
      </w:r>
      <w:bookmarkEnd w:id="182"/>
    </w:p>
    <w:p>
      <w:pPr>
        <w:pStyle w:val="BookText"/>
        <w:rPr/>
      </w:pPr>
      <w:r>
        <w:rPr>
          <w:rFonts w:ascii="IRNazanin" w:hAnsi="IRNazanin" w:eastAsia="IRNazanin"/>
          <w:color w:val="111111"/>
          <w:sz w:val="28"/>
          <w:sz w:val="28"/>
          <w:szCs w:val="28"/>
          <w:rtl w:val="true"/>
          <w:lang w:bidi="fa-IR"/>
        </w:rPr>
        <w:t>و زیاده‌تر عجب از فاضل رشید است، که این رساله را رساله غرّا می‌نامد، و نهایت استعجاب از اعمال اغماض از تصنیف این رساله ظاهر می‌سازد، و باز خودش اعمال اغماض از آن می‌نماید، که بر خلاف آن قلاده اعتقاد و تعظیم و تبجیل مفضّلین اغیار بر صاحب ذو الفقار در گردن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دانست که فاضل رشید در مقامات دیگر نیز باین رساله جاحظ احتجاج و استناد نموده، در حقیقت منت عظیم بر اهل حق گذاشته، که متانت احتجاج و استدلال ایشان باین رساله ظاهر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بدانکه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قسم دوم از قسم دوم فضیلت مبدأ نسب گفته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از این فضیلت آنکه در هر فرد از افراد متصفه بآن مشابه افراد سابقه یافته شود، باین طریق که فضیلت واقعیه ابوین محدث فضیلت واقعیه در ابناء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أن یکون الفضیلة التالیة تساوی الفضیلة السابقة أو تزید علیها أو تنقص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آنکه در بعضی اقوام فصاحت لسان و جرأت جنان، و در بعضی دیگر خلاف آن، و همچنین در بعضی حمیت و عزت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الهاشمیة توجد أشد الحمیة و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بعضی آخر عکس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علیها غیرها من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قسم فضیلت واقعیه آباء محدث فضیلت واقعیه در ابناء می‌شود، و همین فضیلت را نزد اولی الابصار، در شرف نسبی عموما عقلا و عرفا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الاخلاق متوارثة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عثمان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مناقب أمیر المؤمنین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فأخلاقه وفق أعراقه، و حدیثه یشهد لقدیمه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محمد بارسا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فبرّز ولد اسماعیل علیه الصلوة و السلام و هم العرب علی سائر الناس، بما منحهم اللّه تعالی من 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کعب بن زهیر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قصیدة مدح فیها الانصار الامجاد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ورثوا المکارم کابرا عن کابر ان الخیار هم بنو الاخیار</w:t>
      </w:r>
    </w:p>
    <w:p>
      <w:pPr>
        <w:pStyle w:val="BookText"/>
        <w:rPr/>
      </w:pPr>
      <w:r>
        <w:rPr>
          <w:rFonts w:ascii="IRNazanin" w:hAnsi="IRNazanin" w:eastAsia="IRNazanin"/>
          <w:color w:val="111111"/>
          <w:sz w:val="28"/>
          <w:sz w:val="28"/>
          <w:szCs w:val="28"/>
          <w:rtl w:val="true"/>
          <w:lang w:bidi="fa-IR"/>
        </w:rPr>
        <w:t>و کذا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من تلد الکرام 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السادات سادات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یدل علیه المثل السائر علی السنة الاکابر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مرة، و قیسی اخری</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این که فضیلت آباء که در ابناء محدث فضیلت می‌افتد دو قسم است الخ</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ابطال واقعیت فضیلت حادثه در ابناء بجهت فضل مختص بالآباء، در اوائل این رساله و مواضع دیگر مفصلا گذشته، لیکن بساط این مقام را نیز از نگار مطالب آبدار، و مآرب معجبه انظار معری نمی‌دارد و بمعرض عرض می‌آرد، که ارشاد جناب جودت آثار، بوجوه بسیار مقام استعجاب اولی الابصار است، از آن جمله آنکه حصر حدوث فضیلت</w:t>
      </w:r>
    </w:p>
    <w:p>
      <w:pPr>
        <w:pStyle w:val="BookText"/>
        <w:rPr/>
      </w:pPr>
      <w:r>
        <w:rPr>
          <w:rFonts w:ascii="IRNazanin" w:hAnsi="IRNazanin" w:eastAsia="IRNazanin"/>
          <w:color w:val="111111"/>
          <w:sz w:val="28"/>
          <w:sz w:val="28"/>
          <w:szCs w:val="28"/>
          <w:rtl w:val="true"/>
          <w:lang w:bidi="fa-IR"/>
        </w:rPr>
        <w:t xml:space="preserve">در ابناء بجهت فضل مختص بالآباء در این دو قسم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غیرهما من أقسامه التی تشارکها فی الاختصاص بذی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بلا مرجح و ادعای محض است، و تعجب که جناب مخاطب در قول تالی این قول، عدم حصول فضیلت ذاتی را بمجتهدزاده بجهت اجتهاد پدر، که نزد عقلاء در کمال ظهور و انجلاء است، و مع هذا تنویرش در قول آتی جلوه آرا ادعای محض فرموده‌اند، و خود ادعای حدوث فضیلت در ابناء باین دو قسم فضل آباء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غیرهما من أقسامه التی تشارک فی الاختصاص بذی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هوش‌ربای اذکیاء است فرموده‌اند، و تلفظ بشبیه استدلال هم بر این مطلب موهوم ننموده‌اند،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اقامة حجة ینظر إلیها النظار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را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انگاشته، متصدی دعوی مجرد گشته در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است آنکه نفس شرافت نسبیه سوای ذاتیه خلقیه نیست، بلکه از متعلقات صفات خلقیه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بیّناه فی أوائل هذه الرسالة و أشرنا إلیه آنفا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همچنین از صفات ذاتیه نسبیه که محل ترتب اثرش غیر باشد لزوما نیست، بلکه محل ترتب اثرش لزوما ذات شریف است، پس بجهت عدم لزوم بودن شرافت از صفات ذاتیه نسبیه که محل ترتب اثرش غیر باشد، می‌باید که فضل آباء محدث فضل در ابناء نیفتد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 آنکه در آثار ائمه هدایت آثار، و اقوال علمای مشتهر فی الاقطار، نسبت افتخار بطرف اشخاص عالی تبار، بجهت انتسابشان بسوی بعضی کبار، باعتبار اتصافشان بفضائل مغایره هر دو قسم فضیلت ذکر کرده جناب و الا واقعی است، مثل آنکه این شیر</w:t>
      </w:r>
      <w:bookmarkStart w:id="183" w:name="pg11437_141999"/>
    </w:p>
    <w:p>
      <w:pPr>
        <w:pStyle w:val="BookText"/>
        <w:rPr/>
      </w:pPr>
      <w:bookmarkEnd w:id="183"/>
      <w:r>
        <w:rPr>
          <w:rFonts w:ascii="IRNazanin" w:hAnsi="IRNazanin" w:eastAsia="IRNazanin"/>
          <w:color w:val="111111"/>
          <w:sz w:val="28"/>
          <w:sz w:val="28"/>
          <w:szCs w:val="28"/>
          <w:rtl w:val="true"/>
          <w:lang w:bidi="fa-IR"/>
        </w:rPr>
        <w:t>خدا در بیشه کربلا، بوقت مزاحمت کلاب کلابة عذاب مخلد، و طعمۀ نار مؤبد، در رجزی که انشاد نموده‌اند فرموده‌اند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عمی یدعی ذا الجناحین جعفر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عثمان جاحظ در رسالۀ مناقب حضرت امیر المؤمنین علیه السلام می‌گوید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الاخ جعفر الطیار فی الجنة، و العم حمزة سید الشهداء انتهی</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مخفی نماند که هر گاه افضلیت جناب امیر المؤمنین علیه السلام از افادات جاحظ مبرهن گردید، قدح و جرح او در حدیث غدیر،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بحمایت عثمانیه جسارت بر آن نموده، نیز باطل گردید، چه هر کسی که قائل بافضلیت جناب امیر المؤمنین علیه السلام قائل است بصحت حدیث غدیر، و منکر صحت آن نیست، مگر بعض منکرین افضلیت آن حضرت، و هر گاه افضلیت آن حضرت از تصریحات جاحظ ثابت شد، صحت حدیث غدیر کفلق النهار محقق شد، و الا خرق اجماع مرکب اهل اسلام که مورد کمال طعن و تشنیع و ملام است لازم آید، فللّه الحمد که صحت حدیث غدیر بکلام خود جاحظ شریر روشن و مستنیر گشت</w:t>
      </w:r>
      <w:r>
        <w:rPr>
          <w:rFonts w:eastAsia="IRNazanin" w:cs="IRNazanin"/>
          <w:color w:val="111111"/>
          <w:sz w:val="28"/>
          <w:szCs w:val="28"/>
          <w:rtl w:val="true"/>
          <w:lang w:bidi="fa-IR"/>
        </w:rPr>
        <w:t>.</w:t>
      </w:r>
    </w:p>
    <w:p>
      <w:pPr>
        <w:pStyle w:val="Heading5"/>
        <w:numPr>
          <w:ilvl w:val="4"/>
          <w:numId w:val="1"/>
        </w:numPr>
        <w:rPr/>
      </w:pPr>
      <w:bookmarkStart w:id="184" w:name="__RefHeading___Toc1626591_73709187"/>
      <w:bookmarkStart w:id="185" w:name="_Toc68"/>
      <w:bookmarkEnd w:id="184"/>
      <w:r>
        <w:rPr>
          <w:rtl w:val="true"/>
        </w:rPr>
        <w:t>جاحظ رساله دیگر نیز در تفضیل اهل البیت ع تصنیف کرده</w:t>
      </w:r>
      <w:bookmarkEnd w:id="18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جاحظ رسالۀ دیگر در تفضیل جناب امیر المؤمنین علیه السلام تصنیف کرده، که در آن زیاده‌تر توضیح و تفصیل در تفضیل نموده، و نیز در آن باحقیت آن حضرت بامامت تصریح کرده، و بکتاب و سنت و اجماع امت استدلال بر آن کرده، چنانچه عالم نحریر و وزیر کبیر علی بن عیسی الاربلی طاب ثراه که محمد بن شاکر بن احمد الخازن المتوفی سنة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 ستایش آن جناب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عیسی بن أبی الفتح الصاحب بهاء الدین بن الامیر فخر الدین الاربلی المنشی الکاتب البارع، له شعر و ترسل، کان رئیسا کتب لمتولی اربل ابن صلایا، ثم خدم ببغداد فی دیوان الانشاء، أیام علاء الدین صاحب الدیوان ثم انه فتر شوقه فی دولة الیهود، ثم تراجع بعدهم و سلم و لم ینکب الی أن مات سنة اثنتین و تسعین و ستمائة، و کان صاحب تجمل و حشمة و مکارم، و فیه تشیع، و کان أبوه والیا بأربل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لبهاء الدین مصنفات أدبیة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المشهورة، و غیر ذلک، و خلف لما مات ترکة عظیمة بنحو ألفی ألف درهم تسلمها ابنه أبو الفتح و محقها و مات صعلوکا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 فی معرفه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رساله سابقه فرموده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وقع الی رسالة اخری من کلامه أیضا فی التفضیل اثبتها أیضا مختصرا ألفاظها، و ترجمتها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أبی عثمان عمرو بن بحر الجاحظ فی الترجیح و التفضیل، نسخ من مجموع للامیر أبی محمد الحسن بن عیسی بن المقتدر باللّه، قال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کتاب من اعتزل الشک و الظن و الدعوی و الاهواء، و أخذ بالیقین و الثقة بالآراء من طاعة اللّه و طاعة رسول اللّه صلی اللّه علیه و آله و سلم، و باجماع الامة بعد نبیها علیه السلام مما تضمنه الکتاب و السنة، و ترک القول بالآراء، فانها تخطئ و تصیب، لان الامة أجمعت أن النبی صلی اللّه علیه و آله شاور أصحابه فی الاسری ببدر، و اتفق رأیهم علی قبول الفداء منهم فأنزل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لِنَبِیٍّ أَنْ یَکُونَ لَهُ أَسْری حَتّی یُثْخِنَ فِی اَلْأَرْضِ</w:t>
      </w:r>
      <w:r>
        <w:rPr>
          <w:rStyle w:val="FootnoteAnchor"/>
          <w:rtl w:val="true"/>
        </w:rPr>
        <w:footnoteReference w:id="16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لک أن الرأی یخطئ و یصیب و لا یعطی الیقین، و انما الحجة للّه و لرسوله، و ما أجمعت علیه من کتاب اللّه و سنة نبیها، و نحن لم ندرک النبی و لا أحدا من اصحابه الذین اختلف الامة فی احقهم، فنعلم ایهم اولی فنکون معهم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کُونُوا مَعَ اَلصّادِقِینَ</w:t>
      </w:r>
      <w:r>
        <w:rPr>
          <w:rStyle w:val="FootnoteAnchor"/>
          <w:rtl w:val="true"/>
        </w:rPr>
        <w:footnoteReference w:id="166"/>
      </w:r>
      <w:r>
        <w:rPr>
          <w:rFonts w:ascii="Amiri" w:hAnsi="Amiri" w:eastAsia="Amiri" w:cs="Amiri"/>
          <w:color w:val="111111"/>
          <w:sz w:val="28"/>
          <w:sz w:val="28"/>
          <w:szCs w:val="28"/>
          <w:rtl w:val="true"/>
          <w:lang w:bidi="ar-SA"/>
        </w:rPr>
        <w:t>و نعلم ایهم علی الباطل فنجتنبهم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أَخْرَجَکُمْ مِنْ بُطُونِ أُمَّهاتِکُمْ لا تَعْلَمُونَ شَیْئاً</w:t>
      </w:r>
      <w:r>
        <w:rPr>
          <w:rStyle w:val="FootnoteAnchor"/>
          <w:rtl w:val="true"/>
        </w:rPr>
        <w:footnoteReference w:id="167"/>
      </w:r>
      <w:r>
        <w:rPr>
          <w:rFonts w:ascii="IRNazanin" w:hAnsi="IRNazanin" w:eastAsia="IRNazanin"/>
          <w:color w:val="111111"/>
          <w:sz w:val="28"/>
          <w:sz w:val="28"/>
          <w:szCs w:val="28"/>
          <w:rtl w:val="true"/>
          <w:lang w:bidi="fa-IR"/>
        </w:rPr>
        <w:t>حتی ادرکنا العلم، فطلبنا معرفة الدین و اهله و اهل الصدق، فوجدنا الناس مختلفین، یبرا بعضهم من بعض، و یجمعهم فی حال اختلافهم فریقان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علیه السلام مات و لم یستخلف أحدا، و جعل ذلک الی المسلمین یختارونه فاختاروا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استخلف علیا، فجعله للمسلمین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کل فریق منهم الحق، فلما رأینا ذلک وقفنا الفریقین، لنبحث و نعلم المحق من المبطل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فسألناهم جمیعا هل للناس بد من وال یقیم أعیادهم، و یجبی زکاتهم و یفرقها علی مستحقها، و یقضی بینهم، و یأخذ لضعیفهم من قویهم، و یقیم حدودهم؟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ذلک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لاحد أن یختار أحدا فیولیه بغیر نظر فی کتاب اللّه و سنة نبیه؟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الا بالنظر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فسألناهم جمیعا عن الاسلام الذی أمر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شهادتان، و الاقرار بما جاء به من عند اللّه، و الصلوة، و الصوم و الحج بشرط الاستطاعة، و العمل بالقرآن یحل حلاله و یحرم حرامه، فقبلنا ذلک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سألناهم هل للّه خیرة من خلقه اصطفاهم و اختارهم؟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ما برهانکم؟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 ما یَشاءُ وَ یَخْتارُ</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فسألناهم من الخیرة؟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المتقون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برهانکم؟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للّه خیرة من المتقین؟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المجاهدون، بدلیل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اَلْمُجاهِدِینَ بِأَمْوالِهِمْ وَ أَنْفُسِهِمْ عَلَی اَلْقاعِدِینَ دَرَجَةً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للّه خیرة من المجاهدین؟ قالوا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السابقون من المهاجرین الی الجهاد، بدلیل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مِنْکُمْ مَنْ أَنْفَقَ مِنْ قَبْلِ اَلْفَتْحِ وَ قاتَلَ</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فقبلنا ذلک منهم، لاجماعهم علیه، و علمنا أن خیرة اللّه من خلقه المجاهدون السابقون الی الجهاد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للّه خیرة منهم؟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عناءا فی الجهاد، و طعنا، و ضربا، و قتلا فی سبیل اللّه، بدلیل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تُقَدِّمُوا لِأَنْفُسِکُمْ مِنْ خَیْرٍ تَجِدُوهُ عِنْدَ اَللّهِ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فقبلنا ذلک، و علمناه، و عرفنا أن خیرة الخیرة أکثرهم فی الجهاد عناءا، و أبذلهم لنفسه فی طاعة اللّه، و أقتلهم لعدوه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فسألناهم عن هذین الرجلین علی بن أبی طالب علیه السلام، و أبی بکر، أیهما أکثر عناءا فی الحرب، و أحسن بلاء فی سبیل اللّه، فأجمع الفریقان علی أمیر المؤمنین علی بن أبی طالب علیه السلام، انه کان أکثر طعنا، و ضربا، و أشد قتالا، و أذب عن دین اللّه و رسوله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بما ذکرناه من اجماع الفریقین، و دلالة الکتاب و السنة، أن علیا علیه السلام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سألناهم ثانیا عن خیرته من المتقین،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الخاشون بدلیل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أُزْلِفَتِ اَلْجَنَّةُ لِلْمُتَّقِینَ غَیْرَ بَعِیدٍ</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خَشِیَ اَلرَّحْمنَ بِالْغَیْبِ</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ذِکْراً لِلْمُتَّقِینَ اَلَّذِینَ یَخْشَوْنَ رَبَّهُمْ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سألناهم جمیعا من أعلم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أعلمهم بالعدل، و أهداهم الی الحق، و أحقهم أن یکون متبوعا، و لا یکون تابعا بدلیل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یَحْکُمُ بِهِ ذَوا عَدْلٍ مِنْکُمْ</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فجعل الحکومة الی أهل العدل، فقبلنا ذلک منهم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سألناهم عن أعلم الناس بالعدل من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 الناس علیه؟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أهداهم الی الحق، و أحقهم أن یکون متبوعا، و لا یکون تابعا، بدلیل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 کتاب اللّه، و سنة نبیه علیه السلام، و الاجماع، ان أفضل الامة بعد نبیها أمیر المؤمنین علی بن أبی طالب علیه السلام، لانه کان اکثرهم جهادا، و إذا کان اکثرهم جهادا کان اتقاهم، و إذا کان اتقاهم کان اخشاهم، و إذا کان اخشاهم کان اعلمهم، و إذا کان اعلم کان ادل علی العدل، و إذا کان ادل کان اهدی الامة الی الحق، و إذا کان اهدی کان اولی ان یکون متبوعا، و ان یکون حاکما، لا تابعا، و لا محکوما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اجتمعت الامة بعد نبیها انه خلف کتاب اللّه تعالی ذکره، و امرهم بالرجوع إلیه إذا نابهم امر، و الی سنة نبیه صلی اللّه علیه و آله و سلم، فیتدبرونهما، و یستنبطون منهما ما یزول به الاشتباه، و إذا قرء قارئهم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اثبتها، ثم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 فی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خیرکم عند اللّه أتقاکم، ثم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أُزْلِفَتِ اَلْجَنَّةُ لِلْمُتَّقِینَ غَیْرَ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تُوعَدُونَ لِکُلِّ أَوّابٍ حَفِیظٍ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خَشِیَ اَلرَّحْمنَ بِالْغَیْبِ</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فدلت الآیة علی ان المتقین هم الخاشون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یقرأ حتی إذا بلغ 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حتی ننظر، هل العلماء افضل من غیرهم أم لا؟ حتی إذا بلغ الی</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یَسْتَوِی اَلَّذِینَ یَعْلَمُونَ وَ اَلَّذِینَ لا یَعْلَمُونَ</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علم ان العلماء افضل من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فاذا بلغ 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قیل قد دلت هذه الآیة علی ان اللّه قد اختار العلماء و فضلهم و رفعهم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اجمعت الامة علی ان العلماء من اصحاب رسول اللّه صلی اللّه علیه و آله الذین یؤخذ منهم العلم کانوا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عبد اللّه ابن عباس، و ابن مسعود، و زید بن ثابت رحمهم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فسألنا الامة من أولی بالتقدم إذا حضرت الصلاة؟</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 بالقوم أقرأهم ، ثم أجمعوا علی أن الاربعة کانوا أقرأ لکتاب اللّه تعالی من عمر، فسقط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سألنا الامة أی هؤلاء الاربعة أقرأ لکتاب اللّه و أفقه لدینه؟ فاختلفوا، فوقفناهم حتی نعلم أیهم أولی بالامامة، فأجمعوا علی</w:t>
      </w:r>
    </w:p>
    <w:p>
      <w:pPr>
        <w:pStyle w:val="BookText"/>
        <w:rPr/>
      </w:pPr>
      <w:r>
        <w:rPr>
          <w:rFonts w:ascii="IRNazanin" w:hAnsi="IRNazanin" w:eastAsia="IRNazanin"/>
          <w:color w:val="111111"/>
          <w:sz w:val="28"/>
          <w:sz w:val="28"/>
          <w:szCs w:val="28"/>
          <w:rtl w:val="true"/>
          <w:lang w:bidi="fa-IR"/>
        </w:rPr>
        <w:t>ان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من قریش، فسقط ابن مسعود، و زید بن ثابت، و بقی علی ابن ابی طالب، 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فسألنا أیهما أولی بالامامة؟</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 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کانا عالمین فقیهین قرشیین فأکبرهما سنا، و أقدمهما هجرة فسقط عبد اللّه بن عباس رضی اللّه عنه، و بقی أمیر المؤمنین علی بن أبی طالب صلوات اللّه علیه أحق بالامامة لما أجمعت علیه الامة، و لدلالة الکتاب و السنة علیه، هذا آخر رسالة</w:t>
      </w:r>
      <w:bookmarkStart w:id="186" w:name="pg11437_142006"/>
    </w:p>
    <w:p>
      <w:pPr>
        <w:pStyle w:val="BookText"/>
        <w:rPr/>
      </w:pPr>
      <w:bookmarkEnd w:id="186"/>
      <w:r>
        <w:rPr>
          <w:rFonts w:ascii="IRNazanin" w:hAnsi="IRNazanin" w:eastAsia="IRNazanin"/>
          <w:color w:val="111111"/>
          <w:sz w:val="28"/>
          <w:sz w:val="28"/>
          <w:szCs w:val="28"/>
          <w:rtl w:val="true"/>
          <w:lang w:bidi="fa-IR"/>
        </w:rPr>
        <w:t>أبی عثمان عمرو بن بحر الجاحظ</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1626593_73709187"/>
      <w:bookmarkStart w:id="188" w:name="_Toc69"/>
      <w:bookmarkEnd w:id="187"/>
      <w:r>
        <w:rPr>
          <w:rtl w:val="true"/>
        </w:rPr>
        <w:t>جاحظ در رساله عباسیه اساس اعتقادات اهل سنت را قلع کرده</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محتجب نماند که جاحظ بر محض اظهار حق در افضلیت جناب امیر المؤمنین علیه السلام اکتفاء و اقتصار نکرده، بلکه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 کمال عدل و انصاف حضرت أبی بکر در منع فدک و موافقت آن امام رشید با قرآن مجید هم سعی بلیغ نموده، قلع اساس مذهب حضرات سنیه کما ینبغی نموده، تزویقاتشان را در این باب بآب رسانیده، و با خاک سیاه برابر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عجب است که رازی بعناد جاحظ در قدح حدیث غدیر دست اندازد، و از افادات متینه او در هتک ستر حضرت أبی بکر غض بصر و قطع نظر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سید مرتضی طاب ثراه که بعض فضائل جمیله و مناقب جلیله او بر زبان ائمه قوم آنفا شنیدی و فاضل رشید هم تعظیم و تبجیل جناب او می‌نماید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فان قیل إذا کان ابو بکر قد حکم بخطاء فی دفع فاطمة علیها السلام عن المیراث و احتج بخبر لا حجة فیه، فما بال الامة أقرّته علی هذا الحکم، و لم تنکر علیه، و فی رضائها و امساکها دلیل علی صوابه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ان ترک النکیر لا یکون دلیل الرضا، الا فی الموضع الذی لا یکون له وجه سوی الرضا، و بیّنا فی الکلام علی امامة ابی بکر هذا الموضع بیانا شافیا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أجاب ابو عثمان الجاحظ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السؤال جوابا جید المعنی و اللفظ نحن نذکره علی وجهه لیقابل بینه و بین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 أناس ان الدلیل علی صدق خبرهما، یعنی ابا بکر و عمر فی منع المیراث و براءة ساحتهما، ترک اصحاب رسول اللّه صلی اللّه علیه و سلم النکیر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ترک النکیر دلیلا علی صدقهما، لیکونن ترک النکیر علی المتظلمین منهما، و المحتجین علیهما، و المطالبین لهما دلیلا علی صدق دعوتهم، و استحسان مقالتهم، لا سیما و قد طالت به المناجاة، و کثرت المراجعة و الملاحاة، و ظهرت الشکیة، و اشتدت الموجدة، و قد بلغ ذلک من فاطمة حتی انها أوصت ان لا یصلی علیها ابو بکر، و</w:t>
      </w:r>
    </w:p>
    <w:p>
      <w:pPr>
        <w:pStyle w:val="BookText"/>
        <w:rPr/>
      </w:pPr>
      <w:r>
        <w:rPr>
          <w:rFonts w:ascii="IRNazanin" w:hAnsi="IRNazanin" w:eastAsia="IRNazanin"/>
          <w:color w:val="111111"/>
          <w:sz w:val="28"/>
          <w:sz w:val="28"/>
          <w:szCs w:val="28"/>
          <w:rtl w:val="true"/>
          <w:lang w:bidi="fa-IR"/>
        </w:rPr>
        <w:t>لقد کانت قالت له حین أتته طالبة حقها و محتجة برهطها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یرثک یا ابا بکر إذا 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 و ولدی،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بالنا لا نرث النبی صلی اللّه علیه و آله و سلم، فلما منعها میراثها، و بخسها حقها، و اعتل علیها، و جلح فی امرها، و عاینت التهضم، و أیست من النزوع، و وجدت مس الضعف، و قلة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لادعون اللّه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لادعون اللّه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اکلمک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أهجرک ابدا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یکن ترک النکیر علی أبی بکر دلیلا علی صواب منعه، ان فی ترک النکیر علی فاطمة دلیلا علی صواب طلبها، و أدنی ما کان یجب علیهم فی ذلک، تعریفها ما جهلت، و تذکیرها ما نسیت، و صرفها عن الخطاء، و رفع قدرها عن البذاء، و ان تقول هجرا، و تجورا</w:t>
      </w:r>
      <w:r>
        <w:rPr>
          <w:rStyle w:val="FootnoteAnchor"/>
          <w:rtl w:val="true"/>
        </w:rPr>
        <w:footnoteReference w:id="187"/>
      </w:r>
      <w:r>
        <w:rPr>
          <w:rFonts w:ascii="IRNazanin" w:hAnsi="IRNazanin" w:eastAsia="IRNazanin"/>
          <w:color w:val="111111"/>
          <w:sz w:val="28"/>
          <w:sz w:val="28"/>
          <w:szCs w:val="28"/>
          <w:rtl w:val="true"/>
          <w:lang w:bidi="fa-IR"/>
        </w:rPr>
        <w:t>عادلا، و تقطع و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نجدهم أنکروا علی الخصمین جمیعا، فقد تکافأت الامور، و استوت الاسباب، و الرجوع الی أصل حکم اللّه فی المواریث أولی بنا و بکم و أوجب علینا و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یظن بأبی بکر ظلمها، و التعدی علیها، و کلما ازدادت فاطمة علیه غلظة ازداد لها لینا و دقة، حیث</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اکلمک ابدا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أهجرک ابدا، ثم</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لأدعون اللّه علیک،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لأدعونّ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کذلک لم یحتمل هذا الکلام الغیظ و القول الشدید فی دار الخلافة بحضرة قریش و الصحابة، مع حاجة الخلافة الی البهاء و الرفعة، و ما یجب لها من التنزیه و الهیبة، ثم لم یمنعه ذلک أن قال معتذرا و متقربا کلام المعظم لحقها المکرم لمقامها، و الصائن لوجهها، و المتحنن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أعز علی منک فقرا، و لا أحب الی منک غنی، و لکن</w:t>
      </w:r>
    </w:p>
    <w:p>
      <w:pPr>
        <w:pStyle w:val="BookText"/>
        <w:rPr/>
      </w:pP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معشر الانبیاء لا نرث و لا نورث ما ترکناه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بدلیل علی البراءة من الظلم و السلامة من العمد، و قد یبلغ من مکر الظالم و دهاء الماکر، إذا کان ادیبا، و للخصومة معتادا، أن یظهر کلام المظلوم، و ذلّة المنتصف، و حدب الوامق، و مقة المحق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جعلتم ترک النکیر حجة قاطعة و دلالة واضحة، و قد زعمتم ان عمر قال علی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کانتا علی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 متعة الحج، و أنا أنهی عنهما، و اعاقب علیهما</w:t>
      </w:r>
      <w:r>
        <w:rPr>
          <w:rStyle w:val="FootnoteAnchor"/>
          <w:rtl w:val="true"/>
        </w:rPr>
        <w:footnoteReference w:id="188"/>
      </w:r>
      <w:r>
        <w:rPr>
          <w:rFonts w:ascii="IRNazanin" w:hAnsi="IRNazanin" w:eastAsia="IRNazanin"/>
          <w:color w:val="111111"/>
          <w:sz w:val="28"/>
          <w:sz w:val="28"/>
          <w:szCs w:val="28"/>
          <w:rtl w:val="true"/>
          <w:lang w:bidi="fa-IR"/>
        </w:rPr>
        <w:t>، فما وجدتم أحدا أنکر قوله، و لا استشنع مخرج</w:t>
      </w:r>
    </w:p>
    <w:p>
      <w:pPr>
        <w:pStyle w:val="BookText"/>
        <w:rPr/>
      </w:pPr>
      <w:r>
        <w:rPr>
          <w:rFonts w:ascii="IRNazanin" w:hAnsi="IRNazanin" w:eastAsia="IRNazanin"/>
          <w:color w:val="111111"/>
          <w:sz w:val="28"/>
          <w:sz w:val="28"/>
          <w:szCs w:val="28"/>
          <w:rtl w:val="true"/>
          <w:lang w:bidi="fa-IR"/>
        </w:rPr>
        <w:t>نهیه، و لا خطأه فی معناه، و لا تعجب منه، و لا استفهمه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تقضون بترک النکیر، و قد شهد عمر یوم السقیفة و بعد ذلک</w:t>
      </w:r>
    </w:p>
    <w:p>
      <w:pPr>
        <w:pStyle w:val="BookText"/>
        <w:rPr/>
      </w:pPr>
      <w:r>
        <w:rPr>
          <w:rFonts w:ascii="IRNazanin" w:hAnsi="IRNazanin" w:eastAsia="IRNazanin"/>
          <w:color w:val="111111"/>
          <w:sz w:val="28"/>
          <w:sz w:val="28"/>
          <w:szCs w:val="28"/>
          <w:rtl w:val="true"/>
          <w:lang w:bidi="fa-IR"/>
        </w:rPr>
        <w:t>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من قریش، ثم قال فی شکایة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سالم حیا ما تخالجنی فیه شک، حین اظهر الشک فی استحقاق کل واحد من الستة الذین جعلهم شوری، و سالم عبد لامرأة من الانصار، و هی أعتقته، و حازت میراثه، ثم لم ینکر ذلک من قوله منکر، و لا قابل انسان بین خبریه و لا تعجب منه، و انما یکون ترک النکیر علی من لا رغبة له، و لا رهبة عنده، دلیلا علی صدق قوله و صواب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ترک النکیر علی من یملک الضعة، و الرفعة، و الامر، و النهی، و القتل، و الاستحیاء، و الحبس، و الطلاق، فلیس بحجة تفی، و لا دلالة تضیء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الدلیل علی صدق قولهما و صواب عملهما امساک الصحابة عن خلعهما و الخروج علیهما، و هم الذین وثبوا علی عثمان فی أیسر من جحد التنزیل و رد النصوص، و لو کانا کما یقولون و ما یصفون، ما کان سبیل الامة فیهما الا کسبیلهم فیه، و عثمان کان أعز نفرا، و أشرف رهطا، و اکثر عددا و ثروة، و أقوی عدة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لم یجحدا التنزیل، و لم ینکر المنصوص، و لکنهما بعد اقرارهما بحکم المیراث، و ما علیه الظاهر من الشریعة، ادعیا روایة، و تحدثا بحدیث لم یکن مجال کذبه، و لا یمتنع فی حجج العقول مجیئه، و شهد لهما علیه من علته مثل علتهما فیه، و لعل بعضهم کان یری تصدیق الرجل إذا کان عدلا فی رهطه، مأمونا فی ظاهره، و لم یکن قبل ذلک عرفه بفجرة، و لا جرب علیه غدرة فیکون تصدیقه له علی جهة حسن الظن و تعدیل الشاهد، و لانه لم یکن کثیر منهم یعرف حقائق الحجج، و الذی یقطع بشهادته علی المغیب، و کان ذلک شبهة علی أکثرهم،</w:t>
      </w:r>
    </w:p>
    <w:p>
      <w:pPr>
        <w:pStyle w:val="BookText"/>
        <w:rPr/>
      </w:pPr>
      <w:r>
        <w:rPr>
          <w:rFonts w:ascii="IRNazanin" w:hAnsi="IRNazanin" w:eastAsia="IRNazanin"/>
          <w:color w:val="111111"/>
          <w:sz w:val="28"/>
          <w:sz w:val="28"/>
          <w:szCs w:val="28"/>
          <w:rtl w:val="true"/>
          <w:lang w:bidi="fa-IR"/>
        </w:rPr>
        <w:t>فلذلک قل النکیر، و تواکل الناس، و اشتبه الامر، فصار لا یتخلص الی معرفة حق ذلک من باطله الا العالم المتقدم، و المؤبد المسترشد، و لانه لم یکن فی عثمان فی صدور العوام و فی قلوب السفلة و الطغام ما کان لهما من الهیبة و المحبة، و لانّهما کانا أقل استیثارا بالفیء، و أقلّ تفکّها بمال اللّه منه، و من شأن الناس اهمال السلطان ما وفر علیهم أموالهم، و لم یستأثر بخراجهم، و لم یعطل ثغورهم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 الذی صنع أبو بکر من منع العترة حقها، و العمومة میراثها، قد کان موافقا لجلة القریش و کبراء العرب، و لان عثمان أیضا کان مضعوفا فی نفسه، و مستخفا لقدره، لا یمنع ضیما، و لا یقمع عدوا، و لقد وثب ناس علی عثمان بالشتم و القدح و القذف بالتشنیع و النکیر لامور، لو اتی عمر أضعافها و بلغ أقصاها لما اجترءوا علی اغتیابه، فضلا عن مباداته و الاغراء به و مواجهته، کما أغلظ عیینة ابن حصین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لو کان عمر لقمعک و منعک، فقال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کان خیرا لی منک أرهبنی فأنقانی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انا وجدنا جمیع من خالفنا فی المیراث، علی اختلافهم فی التشبیه و القدر و الوعید، یرد کل صنف منهم من أحادیث مخالفیه و خصومه ما هو أقرب اسنادا و أصح رجالا و أحسن اتصالا، حتی إذا صاروا الی القول فی میراث النبی، نسخوا الکتاب و خصوا الخبر العام بما لا یدانی بعض ما رووه و أکذبوا ناقلیه، و ذلک أن کل انسان منهم انما یجری الی هواه، و یصدق ما وافق رضاه</w:t>
      </w:r>
      <w:r>
        <w:rPr>
          <w:rStyle w:val="FootnoteAnchor"/>
          <w:rtl w:val="true"/>
        </w:rPr>
        <w:footnoteReference w:id="189"/>
      </w:r>
      <w:r>
        <w:rPr>
          <w:rFonts w:ascii="IRNazanin" w:hAnsi="IRNazanin" w:eastAsia="IRNazanin"/>
          <w:color w:val="111111"/>
          <w:sz w:val="28"/>
          <w:sz w:val="28"/>
          <w:szCs w:val="28"/>
          <w:rtl w:val="true"/>
          <w:lang w:bidi="fa-IR"/>
        </w:rPr>
        <w:t>مضی ما أردنا حکایته من کلام الجاحظ</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ملاحظه این عبارت بلیغه، و مقالۀ فصیحه، و افادۀ رشیقه، و ابانۀ</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أنیقه، و تمهید بارع، و تبیین ناصع، و خطاب فاصل، و جواب فاضل، و کلام متین، و مقال زین و بیان رصین، و تبیان مستبین، و توضیح وافی، و تشریح کافی، و تدقیق صافی، و تحقیق شافی، بر ارباب زاکیه، و اصحاب عقول صافیه، و اذهان وقّاده، و خواطر نقّاده، و قرائح متنوره، و غرائر متألقه، واضح و روشن، و لائح و مبرهن است، که همین جاحظ، که فخر رازی بمزید گاوتازی، و سقیفه سازی، بقدح و جرح او در حدیث دست می‌اندازد، و او را صدر المتبوعین خود می‌سازد، و کشف قناع، و هتک استار، و کشف اسرار، و ابداء عوار، از قضیۀ نامرضیه غصب حق اطهار، و تصاول و تطاول شیخین عالی مقدار، بر بتول زهراء فلذه کبد سرور مختار صلی اللّه علیه و آله الابرار،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کالشمس فی رابعة النهار، و الصبح المشرق البادی 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و آشکار می‌سازد، که جناب شیخین در خبر خود در نفی میراث، از مرتبۀ صدق مرتفع، و در دیده افترا و کذب مستنقع بودند، و حضرات اهل بیت اخیار از ایشان متظلم بودند، و بر ایشان احتجاج و استدلال می‌کردند، و مطالبۀ حق خود از ایشان می‌نمودند، و باطالۀ مناجات و اکثار مراجعت و ملاحات پرداختند، و شکوی و شکایت و غضب و نکایت ایشان شدید گردید، و غضب حضرت فاطمه علیها السلام بمرتبۀ رسید، که وصیت فرمود که ابو بکر بر آن حضرت نماز نخواند، و از قول 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منعها حقها الخ ظاهر است که اولین وساده آرای خلافت منع میراث حضرت فاطمه علیها السّلام فرموده، و منع حق آن حضرت و بخس حق آن حضرت نمود و اعتلال کرد بر آن حضرت، و تحلیج در امر آن حضرت بکار برد، و حضرت فاطمه علیها السّلام از خلافت‌مآب معاینه تهضم نمودند، و آن حضرت را یأس از رجوع و نزوع خلافت‌مآب، از اصرار بر اضرار اهل بیت اطهار</w:t>
      </w:r>
    </w:p>
    <w:p>
      <w:pPr>
        <w:pStyle w:val="BookText"/>
        <w:rPr/>
      </w:pPr>
      <w:r>
        <w:rPr>
          <w:rFonts w:ascii="IRNazanin" w:hAnsi="IRNazanin" w:eastAsia="IRNazanin"/>
          <w:color w:val="111111"/>
          <w:sz w:val="28"/>
          <w:sz w:val="28"/>
          <w:szCs w:val="28"/>
          <w:rtl w:val="true"/>
          <w:lang w:bidi="fa-IR"/>
        </w:rPr>
        <w:t>علیهم السلام حاصل شد، و مس ضعف و قلت ناصر را ادراک فرموده، و بخطاب خلیفۀ 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 بخدا دعا خواهم کرد خدا را بر تو و نیز آن حضرت ارشاد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 بخدا که کلام نخواهم کرد تو را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قالوا کیف یظن بأبی بکر ظلمها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بکمال وضوح ظاهر است که حضرت أبی بکر دست عدل و انصاف بر حضرت فاطمه علیها السلام دراز، و باب مراعات حق و احسان و صلۀ آن جناب باز فرموده، 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لهم لیس ذلک بدلیل علی البراءة من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صریح است در آنکه در اظهار حضرت أبی بکر لین مقال، و رقت بال، و شفقت و تحنن و تعطف، و رأفت و تحدب و تلطف، دلیلی نیست بر برائت ساحت علیایشان از صفت عدل و سلامت از تعمد انصاف، چه بسا است که بعض ظلمه ماکرین، و دهات خادعین، و عقلای باللداد، و معتادین محاجّت و عناد، اظهار کلام مظلوم، و ذلت منتصف، و حدب وامق، ومقه محق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افاده هم اتصاف حضرت أبی بکر باوصاف جمیله و محامد جلیله ظاهر می‌شود، و همچنین از بقیۀ افاداتش حال کمال فضل و اجلال حضرت شیخین بنهایت وضوح و ظهور می‌رسد، و عاقل یلمعی را می‌باید، که در منافات صریحه این کلام جاحظ، با خرافاتش در تعظیم و تبجیل أبی بکر، و تقدیم و ترجیح و تفضیل او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امعان بلیغ نماید، که چسان هر دو کلام بکمال صراحت متناقض و متهافت و متضاد و متدافع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همچنین صدور اعتراف بمدائح و مناقب جناب أمیر المؤمنین علیه السلام</w:t>
      </w:r>
    </w:p>
    <w:p>
      <w:pPr>
        <w:pStyle w:val="BookText"/>
        <w:rPr/>
      </w:pPr>
      <w:r>
        <w:rPr>
          <w:rFonts w:ascii="IRNazanin" w:hAnsi="IRNazanin" w:eastAsia="IRNazanin"/>
          <w:color w:val="111111"/>
          <w:sz w:val="28"/>
          <w:sz w:val="28"/>
          <w:szCs w:val="28"/>
          <w:rtl w:val="true"/>
          <w:lang w:bidi="fa-IR"/>
        </w:rPr>
        <w:t>از جاحظ با وصف عداوت انحضرت عجیب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جاحظ شعری لطیف انشاد کرده، که در آن وصف طلحه و زبیر باشقین و تشبیه بس لطیف در حق حضرت عائشه، یعنی تمثیل حضرت او بهرّۀ که اراده کند اکل اولاد خود را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لطائف آن است که این شعر طریف را علامه جلال الدین سیوطی، که مجدد دین سنیه در مائة تاسعه است هم نقل فرموده،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الحمد للّه خالق الحیوان الخ ذکر فیه انه حذف من حشوه کثیرا و عوض منه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زیادة فائدة فی الحیوان الذی ذکره ، و الثانی ذکر ما فاته من الحیوان ملتقطا من کتب اللغة ممیزا فی أولها بقلت و انتهی ، سماه دیوان الحیوان ، و القسم الثانی مرتب علی الحروف سماه ذیل الحیوان و فرغ منه فی ذی القعدة سنة احدی و تسعمائة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بخط عرب پیش این کثیر العصیان بعنایت رب منان حاضر است، در لغت هرّه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جاعت الهرة أکلت أولادها،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 ذلک لمحبتها، أنشد الجاحظ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مع الاشقین فی هودج تزجی الی البصرة أجنادها</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کأنها فی فعلها هرة ترید أن تأکل أولادها</w:t>
      </w:r>
    </w:p>
    <w:p>
      <w:pPr>
        <w:pStyle w:val="BookText"/>
        <w:rPr/>
      </w:pPr>
      <w:r>
        <w:rPr>
          <w:rFonts w:ascii="IRNazanin" w:hAnsi="IRNazanin" w:eastAsia="IRNazanin"/>
          <w:color w:val="111111"/>
          <w:sz w:val="28"/>
          <w:sz w:val="28"/>
          <w:szCs w:val="28"/>
          <w:rtl w:val="true"/>
          <w:lang w:bidi="fa-IR"/>
        </w:rPr>
        <w:t>امری عجیب‌تر از این کمتر بگوش کسی خورده باشد، که رازی جاحظ را در قدح حدیث غدیر مقتدی و متبوع خود سازد، و هم ذکر ادعای جاحظ دلالت حدیث منزلت را بر نفی خلافت جناب أمیر المؤمنین علیه السلام بکمال جسارت روبروی اهل حق نماید، بلکه بتقلید جاحظ ازراء</w:t>
      </w:r>
      <w:r>
        <w:rPr>
          <w:rStyle w:val="FootnoteAnchor"/>
          <w:rtl w:val="true"/>
        </w:rPr>
        <w:footnoteReference w:id="19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علی رضی اللَّه عنه فهی معارضة بما یذکره أصحابنا من ان أبا بکر رضی اللَّه عنه انتقل الی الاسلام بالدلیل ، و ان علیا کان فی ذلک الوقت صبیا و لو انه کان بلیغا و لکن لا شک ان أبا بکر رضی اللَّه عنه کان شیخا ، و انتقال الشیخ عن دینه اشق علیه من انتقال من یقرب سنه من الصبا </w:t>
      </w:r>
      <w:r>
        <w:rPr>
          <w:rFonts w:eastAsia="IRNazanin" w:cs="IRNazanin"/>
          <w:color w:val="111111"/>
          <w:sz w:val="28"/>
          <w:szCs w:val="28"/>
          <w:rtl w:val="true"/>
          <w:lang w:bidi="fa-IR"/>
        </w:rPr>
        <w:t>.</w:t>
      </w:r>
      <w:bookmarkStart w:id="189" w:name="pg11437_142014"/>
    </w:p>
    <w:p>
      <w:pPr>
        <w:pStyle w:val="BookText"/>
        <w:rPr/>
      </w:pPr>
      <w:bookmarkEnd w:id="189"/>
      <w:r>
        <w:rPr>
          <w:rFonts w:ascii="IRNazanin" w:hAnsi="IRNazanin" w:eastAsia="IRNazanin"/>
          <w:color w:val="111111"/>
          <w:sz w:val="28"/>
          <w:sz w:val="28"/>
          <w:szCs w:val="28"/>
          <w:rtl w:val="true"/>
          <w:lang w:bidi="fa-IR"/>
        </w:rPr>
        <w:t>اسلام جناب أمیر المؤمنین علیه السلام نیز نماید، و نداند که ذکر این هفوات شنیعه، و خرافات فظیعه، و ترّهات منحوسه، و خزعبلات مرکوسه</w:t>
      </w:r>
      <w:r>
        <w:rPr>
          <w:rStyle w:val="FootnoteAnchor"/>
          <w:rtl w:val="true"/>
        </w:rPr>
        <w:footnoteReference w:id="194"/>
      </w:r>
      <w:r>
        <w:rPr>
          <w:rFonts w:ascii="IRNazanin" w:hAnsi="IRNazanin" w:eastAsia="IRNazanin"/>
          <w:color w:val="111111"/>
          <w:sz w:val="28"/>
          <w:sz w:val="28"/>
          <w:szCs w:val="28"/>
          <w:rtl w:val="true"/>
          <w:lang w:bidi="fa-IR"/>
        </w:rPr>
        <w:t>که خلاف افادات اعلام فخام، و مضاد تحقیقات محققین اهل اسلام است، جز تفضیح و هتک ستر، و اظهار حقیقت دعاوی و لای اهل بیت علیهم السلام فائده ندارد، و از ذکر نام جاحظ بمقابله اهل حق شرم باید کرد، که ائمه و اساطین سنیه دنبال او گرفته، بواجبی هتک حرمت او کرده‌اند، و با این جسارت از افادات و تحقیقات جاحظ، که بقدرت الهی از قلم او در تأیید حق ریخته اعتنای نمی‌کنند و بملاحظۀ آن دم بخود نمی‌کشند، و کاش ابن روزبهان، و فاضل رشید، که اهتمام تمام در حمایت جاحظ دارند، این افادات جاحظ بنظر بصیرت می‌نگریستند، و زار زار بر تعصبات ائمه کبار خود، که خلاف این افادات صریحة الاعتبار است، می‌گریستند، و للّه الحمد و المنة که صحت احتجاج اهل حق، و کمال متانت و رزانت استنادشان بکلام جاحظ و نظام که استاد جاحظ است، بوجوه عدیده و اسباب سدیده ظاهر است</w:t>
      </w:r>
      <w:r>
        <w:rPr>
          <w:rFonts w:eastAsia="IRNazanin" w:cs="IRNazanin"/>
          <w:color w:val="111111"/>
          <w:sz w:val="28"/>
          <w:szCs w:val="28"/>
          <w:rtl w:val="true"/>
          <w:lang w:bidi="fa-IR"/>
        </w:rPr>
        <w:t>.</w:t>
      </w:r>
    </w:p>
    <w:p>
      <w:pPr>
        <w:pStyle w:val="Heading5"/>
        <w:numPr>
          <w:ilvl w:val="4"/>
          <w:numId w:val="1"/>
        </w:numPr>
        <w:rPr/>
      </w:pPr>
      <w:bookmarkStart w:id="190" w:name="__RefHeading___Toc1626595_73709187"/>
      <w:bookmarkStart w:id="191" w:name="_Toc70"/>
      <w:bookmarkEnd w:id="190"/>
      <w:r>
        <w:rPr>
          <w:rtl w:val="true"/>
        </w:rPr>
        <w:t>وجوه عدیده در صحت احتجاج شیعه بکلام جاحظ</w:t>
      </w:r>
      <w:bookmarkEnd w:id="19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فخر رازی بقدح و جرح جاحظ در حدیث غدیر احتجاج نموده، پس هر گاه در باب قدح و جرح چنین حدیث شریف متواتر، و مستفیض و شائع و مشهور، قول جاحظ بمقابلۀ اهل حق حجیت گیرد، و فخر رازی</w:t>
      </w:r>
    </w:p>
    <w:p>
      <w:pPr>
        <w:pStyle w:val="BookText"/>
        <w:rPr/>
      </w:pPr>
      <w:r>
        <w:rPr>
          <w:rFonts w:ascii="IRNazanin" w:hAnsi="IRNazanin" w:eastAsia="IRNazanin"/>
          <w:color w:val="111111"/>
          <w:sz w:val="28"/>
          <w:sz w:val="28"/>
          <w:szCs w:val="28"/>
          <w:rtl w:val="true"/>
          <w:lang w:bidi="fa-IR"/>
        </w:rPr>
        <w:t>از مزید تبحر و تدین دست بر آن اندازد، افادات او در باب احقاق حق بکشف حقیقت حال مزید انصاف و تدین شیخین در منع فدک، و اظهار افضلیت جناب امیر المؤمنین، و انشاد تمثیل لطیف در حق حضرت عائشه، و هم افاده نظام در باب اسقاط حضرت محسن، و امثال آن بصد اولویت حجت و دلیل باشد، چه پر ظاهر است که قول جاحظ بر اهل حق بهیچ وجه حجت نمی‌تواند شد، گو بفرض غیر واقع باجماع سنیه مقبول و ممدوح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جلالت شأن و عظمت مرتبه جاحظ نزد رازی بمرتبه رسیده باشد، که قول جاحظ را بمقابلۀ اهل حق ذکر کند، و آن هم دربارۀ چنین حدیث متواتر، حجیت قول جاحظ و استاد او نظام بر اهل سنت بصد اولویت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فخر رازی بقول جاحظ، در ادعای دلالت حدیث منزلت بر نفی امامت جناب امیر المؤمنین علیه السلام هم تمسک نموده، و آنرا بلا محابا و بی‌خوف از دار و گیر اهل اسلام بمقابلۀ اهل حق ذکر کرده کما ستطلع علیه فیما بعد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چنین قول شنیع جاحظ روبروی اهل حق مذکور گردد، چگونه افادات حقه جاحظ و تحقیقات بارعۀ نظام استاد جاحظ بمقابله اهل سنت مسطور نشود، و کدام حیله و تدبیر برای دفع آن باقی است، که دست بآن توانند زد، که حضرت رازی مرة بعد اخری، سد ذرائع و قطع حیل، و جزم وسائل و خرم علل، و قمع اعذار و دفع توجیهات دور از کار فرموده است، و در پردۀ رد و نقض اهل حق، بنای مذهب حضرات سنیه بآب رسانیده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فاضل ابن روزبهان هم بر اهانت جاحظ و نسبت ناصبیت باو دمغ شده و از جارفته، و محبت او برای جناب امیر المؤمنین علیه السلام ثابت ساخته، و بر نسبت بغض آن حضرت باو، استهزاء و سخریه آغاز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ابن روزبهان در حمایت جاحظ کوشیده باشد، چگونه افادات جاحظ و استاد او بر ابن روزبهان حجت نگردد، خصوصا افادات جاحظ در مدح جناب امیر المؤمنین علیه السلام، که تصدیق آن ابن روزبهان بتصریح هم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 فی العبارة التی سبق نقلها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 من کلام الجاحظ صحیح لا شک فیه و فضائل علی أکثر 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تأمل در آن نکرده، که از این افادات جاحظ افضلیت جناب امیر المؤمنین علیه السلام بکمال صراحت واضح است، و ثبوت افضلیت آن حضرت خلافت خلفا را از بیخ برمیکند، و خرافات سنیه هم هباء منبثا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حضرت رشید وحید بسبب کمال رشادت، اطناب و اسهاب در این باب، اعنی حمایت جاحظ رأس الاوشاب بکار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مکررا استناد برساله جاحظ در مدح جناب امیر المؤمنین علیه السلام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احتجاج و استناد اهل حق بافادات جاحظ مطلقا، و افادات او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و هم افادات نظام استاد جاحظ، بر فاضل رشید حجت باشد، و هیچ چاره و حیله و تزویر و تدبیر، در جواب از آن در دست این حضرات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آنکه دانستی که جناب شاهصاحب در حاشیۀ باب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بنقل جاحظ از نظام کذب واضح را تمسک می‌نمایند، و داد انصاف و تعمق می‌دهند، پس چگونه بر جنابشان افادات جاحظ و نظام حجت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 بافادات جاحظ دیگر اکابر و اساطین اهل سنت هم احتجاج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شیخ تقی الدین احمد بن عبد الحلیم المعروف بابن 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أیضا فالمعانی الصحیحة التی توجد فی کلام علی موجودة فی کلام غیره و لکن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 أخذوا کثیرا من کلام الناس، فجعلوه من کلام علی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ما یحکی عن علی أنه تکلم به، و منه ما هو کلام حق یلیق أن یتکلم به، لکن هو فی نفس الامر من کلام غیره لا من کلامه، و منه ما لا یجوز نسبته الی علی، بل هو من أبرأ الناس من لفظه و معناه، و لهذا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للجاحظ و غیره من الکتب کلام منقول عن غیر علی،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یجعله عن علی، و هذه الخطب المنقولة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کلها عن علی من کلامه، لکانت موجودة قبل هذا المصنف، منقولة عن علی بالاسانید أو بغیر الاسانید، فاذا عرف من له خبرة بالمنقولات أن کثیرا منها بل أکثرها لا یعرف قبل هذا، علم أن هذا کذب، و الا فلیبین الناقل لها عن علی فی أی کتاب ذکره ذلک، و من الذی نقل ذلک عن علی، و ما اسناده، و الا فالدعوی لا یعجز عنها أحد، و من کان له خبرة بمعرفة طریقة أهل الحدیث، و معرفة الاثار و المنقول بالاسانید، و تمییز صدقها من کذبها، علم أن هؤلاء الذین ینقلون مثل هذا عن علی من أبعد</w:t>
      </w:r>
      <w:bookmarkStart w:id="192" w:name="pg11437_142018"/>
    </w:p>
    <w:p>
      <w:pPr>
        <w:pStyle w:val="BookText"/>
        <w:rPr/>
      </w:pPr>
      <w:bookmarkEnd w:id="192"/>
      <w:r>
        <w:rPr>
          <w:rFonts w:ascii="IRNazanin" w:hAnsi="IRNazanin" w:eastAsia="IRNazanin"/>
          <w:color w:val="111111"/>
          <w:sz w:val="28"/>
          <w:sz w:val="28"/>
          <w:szCs w:val="28"/>
          <w:rtl w:val="true"/>
          <w:lang w:bidi="fa-IR"/>
        </w:rPr>
        <w:t>الناس عن معرفة المنقولات و التمییز بین صدقها و کذبها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ملاحظۀ این عبارت ظاهر است، که ابن تیمیه بسبب نقل جاحظ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کلمات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از غیر جناب امیر المؤمنین علیه السلام، احتجاج و استدلال می‌کند بر آنکه، نسبت این کلمات بجناب امیر المؤمنین علیه السلام جائز نیست، و آن جناب از آن 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جلالت و عظمت جاحظ در تحقیق و تنقید باین مثابه نزد شیخ الاسلام سنیه باشد، که بسبب نسبت او احتجاج و استدلال بر تکذیب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چگونه افادات جاحظ و استاد او بر ابن تیمیه و احزاب او حجت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 جمعی از ائمه سنیه جاحظ را بمدح و ثنا یاد کرده‌اند</w:t>
      </w:r>
      <w:r>
        <w:rPr>
          <w:rFonts w:eastAsia="IRNazanin" w:cs="IRNazanin"/>
          <w:color w:val="111111"/>
          <w:sz w:val="28"/>
          <w:szCs w:val="28"/>
          <w:rtl w:val="true"/>
          <w:lang w:bidi="fa-IR"/>
        </w:rPr>
        <w:t>:</w:t>
      </w:r>
    </w:p>
    <w:p>
      <w:pPr>
        <w:pStyle w:val="Heading5"/>
        <w:numPr>
          <w:ilvl w:val="4"/>
          <w:numId w:val="1"/>
        </w:numPr>
        <w:rPr/>
      </w:pPr>
      <w:bookmarkStart w:id="193" w:name="__RefHeading___Toc1626597_73709187"/>
      <w:bookmarkStart w:id="194" w:name="_Toc71"/>
      <w:bookmarkEnd w:id="193"/>
      <w:r>
        <w:rPr>
          <w:rtl w:val="true"/>
        </w:rPr>
        <w:t>جمعی از اکابر اهل سنت جاحظ را بعظمت یاد کرده‌اند</w:t>
      </w:r>
      <w:bookmarkEnd w:id="194"/>
    </w:p>
    <w:p>
      <w:pPr>
        <w:pStyle w:val="BookText"/>
        <w:rPr/>
      </w:pPr>
      <w:r>
        <w:rPr>
          <w:rFonts w:ascii="IRNazanin" w:hAnsi="IRNazanin" w:eastAsia="IRNazanin"/>
          <w:color w:val="111111"/>
          <w:sz w:val="28"/>
          <w:sz w:val="28"/>
          <w:szCs w:val="28"/>
          <w:rtl w:val="true"/>
          <w:lang w:bidi="fa-IR"/>
        </w:rPr>
        <w:t xml:space="preserve">ابو سعد عبد الکریم بن محمد المروزی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الجاحظی بفتح الجیم بعدها الالف و کسر الحاء المهملة و فی آخرها الظاء المعجمة، هذه النسبة الی فرقة من المعتزلة یقال لهم الجاحظیة، و هم أصحاب أبی عثمان عمرو بن بحر بن محبوب الجاحظ، صاحب التصانیف الحسنة، و کان من أهل البصرة، و أخذ عن شیوخ المعتزلة، و کان حدث بشیء یسیر عن حجاج ابن محمد، عن حماد بن سلمة و أبی یوسف القاضی، و غیرهما، روی عنه أبو بکر عبد اللّه بن أبی داود السجستانی</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شمس الدین ابو عبد اللّه محمد بن احمد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w:t>
      </w:r>
    </w:p>
    <w:p>
      <w:pPr>
        <w:pStyle w:val="BookText"/>
        <w:rPr/>
      </w:pPr>
      <w:r>
        <w:rPr>
          <w:rFonts w:ascii="IRNazanin" w:hAnsi="IRNazanin" w:eastAsia="IRNazanin"/>
          <w:color w:val="111111"/>
          <w:sz w:val="28"/>
          <w:sz w:val="28"/>
          <w:szCs w:val="28"/>
          <w:rtl w:val="true"/>
          <w:lang w:bidi="fa-IR"/>
        </w:rPr>
        <w:t>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خمسین و مائتین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فیها توفی عمرو بن بحر الجاحظ، ابو عثمان البصری، صاحب التصانیف الکثیرة فی الفنون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بحرا من بحور العلم، راسا فی الکلام و الاعتزال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تسعین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الی سنة خمس و خمسین، اخذ عن القاضی ابی یوسف، و ثمامة بن الأشرس، و ابی اسحاق النظام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قاضی شمس الدین ابو العباس احمد بن محمد بن ابراهیم بن أبی بکر بن خلکان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فی انباء ابناء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عثمان عمرو بن بحر بن محبوب الکنانی اللیثی، المعروف بالجاحظ البصری، العالم المشهور، صاحب التصانیف فی کل فن، له مقالة فی اصول الدین، و إلیه تنسب الفرقة المعروفة بالجاحظیة من المعتزلة، و کان تلمیذ ابی اسحاق ابراهیم بن سیار البلخی المعروف بالنظام المتکلم المشهور، و هو خال یموت بن المزرع الاتی ذکره فی حرف الیاء انشاء اللّه تعالی، و من احسن تصانیفه و امتعها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جمع فیه کل غریبة، و کذلک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کثیرة جدا، و کان مع فضائله مشوه الخلق، و انما قیل له الجاحظ، لان عینیه کانتا جاحظتین، و الجحوظ النتو، و کان یقال 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الحدقی لذلک الخ</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محمد عبد اللّه بن اسعد بن علی الیمنی المعروف بالیافعی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خمس و خمسین و مائتین گفته</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فیها ذو النوادر و الغرائب و الطرف و العجائب من حوادث الزمان</w:t>
      </w:r>
      <w:bookmarkStart w:id="195" w:name="pg11437_142020"/>
    </w:p>
    <w:p>
      <w:pPr>
        <w:pStyle w:val="BookText"/>
        <w:rPr/>
      </w:pPr>
      <w:bookmarkEnd w:id="195"/>
      <w:r>
        <w:rPr>
          <w:rFonts w:ascii="IRNazanin" w:hAnsi="IRNazanin" w:eastAsia="IRNazanin"/>
          <w:color w:val="111111"/>
          <w:sz w:val="28"/>
          <w:sz w:val="28"/>
          <w:szCs w:val="28"/>
          <w:rtl w:val="true"/>
          <w:lang w:bidi="fa-IR"/>
        </w:rPr>
        <w:t xml:space="preserve">العوارض، ابو عثمان عمرو بن بحر المعروف بالجاحظ الکنانی اللیثی المعتزلی البصری، العالم المشهور، صاحب التصانیف المفیدة، فی فنون عدیدة، له مقالة فی اصول الدین، و إلیه ینسب الفرقة المعروفة بالجاحظیة من المعتزلة، و هو تلمیذ ابراهیم بن سیار البلخی المتکلم المشهور، و من احسن تصانیفه و اوسعها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جمع فیه کل غریبة، و کذلک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مع فضائله مشوه الخلق الخ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626599_73709187"/>
      <w:bookmarkStart w:id="197" w:name="_Toc72"/>
      <w:bookmarkEnd w:id="196"/>
      <w:r>
        <w:rPr>
          <w:rtl w:val="true"/>
        </w:rPr>
        <w:t>نسبت قدح حدیث غدیر بابن أبی داود مخدوش است</w:t>
      </w:r>
      <w:bookmarkEnd w:id="197"/>
    </w:p>
    <w:p>
      <w:pPr>
        <w:pStyle w:val="Heading5"/>
        <w:numPr>
          <w:ilvl w:val="4"/>
          <w:numId w:val="1"/>
        </w:numPr>
        <w:rPr/>
      </w:pPr>
      <w:bookmarkStart w:id="198" w:name="__RefHeading___Toc1626601_73709187"/>
      <w:bookmarkStart w:id="199" w:name="_Toc73"/>
      <w:bookmarkEnd w:id="198"/>
      <w:r>
        <w:rPr>
          <w:rtl w:val="true"/>
        </w:rPr>
        <w:t>اشاره</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 رازی قدح حدیث غدیر را بابن أبی داود، پس مخدوش است و مردود بچند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دلیلی بر این نسبت وارد نکرده، و محض ادعاء و آن هم بمقابلۀ اهل حق، و آن هم در چنین مقام، چگونه قابل اعتناء و لائق اصغاء 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از افاده جناب سید مرتضی طاب ثراه، که اکابر ائمه و اساطین سنیه مادح آن جناب می‌باشند، واضح است که بعض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أبی داود انکار حدیث غدیر نکرده، و از نسبت محمد ابن جریر طبری این انکار را باو تبری آغاز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تواتر حدیث غدیر فرموده</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حکی عن ابن ابی داود السجستانی فی دفع الخبر، و حکی عن الخوارج مثله، و طعن الجاحظ فی کتاب العثمانیة فیه؟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نقوله ان لا یعتبر فی باب الاجماع بشذوذ کل شاذ عنه، بل</w:t>
      </w:r>
    </w:p>
    <w:p>
      <w:pPr>
        <w:pStyle w:val="BookText"/>
        <w:rPr/>
      </w:pPr>
      <w:r>
        <w:rPr>
          <w:rFonts w:ascii="IRNazanin" w:hAnsi="IRNazanin" w:eastAsia="IRNazanin"/>
          <w:color w:val="111111"/>
          <w:sz w:val="28"/>
          <w:sz w:val="28"/>
          <w:szCs w:val="28"/>
          <w:rtl w:val="true"/>
          <w:lang w:bidi="fa-IR"/>
        </w:rPr>
        <w:t>الواجب ان یعلم ان الذی خرج عنه ممن یعتبر قول مثله فی الاجماع، ثم یعلم ان الاجماع لم یتقدم خلافه، فان ابن ابی داود و الجاحظ لو صرحا بالخلاف لسقط خلافهما، بما ذکرناه من الاجماع، خصوصا بالذی لا شبهة فیه من تقدم الاجماع و فقد الخلاف و قد سبقهما ثم تأخر عنهما، علی انه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ابی داود لم ینکر الخبر، و انما انکر کون المسجد الذی بغدیر خم متقدما، و قد حکی عنه التنصل من القدح فی الخبر، و التبری مما قرفه</w:t>
      </w:r>
      <w:r>
        <w:rPr>
          <w:rStyle w:val="FootnoteAnchor"/>
          <w:rtl w:val="true"/>
        </w:rPr>
        <w:footnoteReference w:id="200"/>
      </w:r>
      <w:r>
        <w:rPr>
          <w:rFonts w:ascii="IRNazanin" w:hAnsi="IRNazanin" w:eastAsia="IRNazanin"/>
          <w:color w:val="111111"/>
          <w:sz w:val="28"/>
          <w:sz w:val="28"/>
          <w:szCs w:val="28"/>
          <w:rtl w:val="true"/>
          <w:lang w:bidi="fa-IR"/>
        </w:rPr>
        <w:t>به محمد بن جریر الطبری، و اما الجاحظ فلم یتجاسر ایضا علی التصریح بدفع الخبر، و انما طعن علی بعض رواته و ادعی اختلاف ما نقل من لفظه، و لو صرح الجاحظ و السجستانی و امثالهما بالخلاف لم یکن قادحا لما قدمناه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آنکه اگر ابن أبی داود، واقعا قدح در حدیث غدیر کرده باشد و تبری از قدح آن هم ظاهر ننموده باشد، باز هم چگونه قول او را بمقابله اهل حق ذکر توان کرد، و قول اهل نحله خود را بمقابله خصم ذکر کردن، داد اظهار کمال دانشمندی و رعایت قانون مناظره دادن است و ابواب مؤاخذه و ملام اعلام بر روی خود گشادن، و اگر اقوال همشهریان و هم‌مذهبان خود بر خصم حجت گردد، چه خرابیها که پیش نیاید و چه مصائب که برپا نشود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 اگر قول ابن أبی داود لائق تمسک گردد، چرا اقوال و تصریحات اکابر اعلام و اساطین اهل حق حجت نباشد، که ایشان خلفا عن سلف تصریحات صریحه بتواتر و صحت حدیث غدیر می‌نمایند، و اجماع و اتفاق بر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آنکه عدم جواز احتجاج بقول ابن أبی داود و امثال او، از افاده جناب شاه صاحب هم ظاهر است که در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رساله التزام کرده شد، که در نقل مذهب شیعه و بیان اصول ایشان، و الزاماتی که عائد بایشان می‌شود، غیر از کتب معتبرۀ ایشان منقول عنه نباشد، و الزاماتی که عائد باهل سنت می‌شود، می‌باید که موافق روایات اهل سنت باشد، و الا هر یک را از طرفین تهمت و تعصب و عناد لاحق است، و با یکدیگر اعتماد و وثوق غیر واقع</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ششم آنکه عدم جواز احتجاج بقول ابن أبی داود و امثال او، از افادۀ متینه جناب شاه ولی اللّه، والد ماجد جناب مخاطب، هم در غایت ظهور و وضوح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اتعاب نفس در اثبات افضلیت شیخین بوهمیات و افتراءات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تقریر آنچه در این رساله از دلیل نقلی و عقلی بر تفضیل شیخین اقامت نموده‌ایم، بقیة الکلام دفع شبهات مخالفین است، و ما را در این رساله بأجوبه امامیه و زیدیه کار نیست، مناظرۀ ایشان بطور دیگر می‌باید، نه باحادیث صحیحین و مانند آن انتهی</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در مناظره امامیه بلکه زیدیه هم،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بجوی نیرزد، تعصبات و هفوات ابن أبی داود و امثال او بکار می‌آید، و تخلیص اعناق حضرات از الزام بروایاتشان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آنکه اگر رازی بهرۀ از انصاف و تدبر، و قسطی از تثبت و تأمل می‌داشت، بعلم الیقین می‌دریافت، که قدح حدیث غدیر متواتر، در حقیقت</w:t>
      </w:r>
    </w:p>
    <w:p>
      <w:pPr>
        <w:pStyle w:val="BookText"/>
        <w:rPr/>
      </w:pPr>
      <w:r>
        <w:rPr>
          <w:rFonts w:ascii="IRNazanin" w:hAnsi="IRNazanin" w:eastAsia="IRNazanin"/>
          <w:color w:val="111111"/>
          <w:sz w:val="28"/>
          <w:sz w:val="28"/>
          <w:szCs w:val="28"/>
          <w:rtl w:val="true"/>
          <w:lang w:bidi="fa-IR"/>
        </w:rPr>
        <w:t>قدح دین و ایمان، و جرح معرفت و ایقان خود است، و شناعت و فظاعت آن نهایت ظاهر 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از متعصبین جسارت بر آن کرده باشد، آنرا در زوایای ستر و اخفاء باید انداخت، نه آنکه بکمال جلادت و جسارت آن را شایع نموده، مزید تعصب و تصلب خود در رد حق، در اکناف و اطراف عالم ذائع باید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 تصریحات و افادات ائمه اکابر، و اساطین ذوی المفاخر، و محققین اوائل و اواخر سنیه، که اسمای متبرکه جمعی از ایشان شنیدی، رد و ابطال این خرافت بکمال صراحت می‌کند، که از آن تواتر این حدیث شریف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آنکه نصوص جمعی دیگر از منقدین نحاریر، و محققین مشاهیر، و اماثل اعلام، و اجلۀ فخام سنیه، که از آن صحت این حدیث واضح است، نیز بکمال ظهور و وضوح، ابطال این هفوه فظیعۀ، و قلع اساس این خرافت شنیعه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آنکه از غرائب الطاف الهیه، و عجائب عنایات ربانیه، آنست که والد ماجد این بزرگ، یعنی حضرت ابو داود، این حدیث شریف را روایت کرده، و بر نواصی منکرین و جاحدین، نیل تفضیح و تقبیح گذاشته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حدیث شریف بروایت والد ماجد این بزرگ ثابت باشد، اگر این خلف رشید عقوق والد ماجد خود اختیار کرده، قدح و جرح در این حدیث شریف نماید، چگونه متدینی و منصفی بآن اعتناء 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کردن ابو داود 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بملاحظه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شعیب بن علی بن سنان بن بحر نسائی، که جناب شاه صاحب آنرا در باب دوم مباهاتا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که از عمدۀ محدثین اهل سنت است بجهت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مناقب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اهل شام شربت شهادت چشید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داود، قال حدثنا أبو نعیم، قال حدثنا عبد الملک ابن أبی عیینة، قال أخبرنا الحکم، عن سعید بن جبیر، عن ابن عباس،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علی رضی اللّه عنه الی الیمن، فرأیت منه جفوة، فقدمت علی النبی صلی اللّه علیه و سلم، فذکرت علیا رضی اللّه عنه فتنقصته، فجعل رسول اللّه صلی اللّه علیه و سلم یتغیر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بالمؤمنین من أنفسهم؟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 أیضا</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هارون بن عبد اللّه البغدادی الحبال،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المقدام، قال حدثنا فطر بن خلیفة</w:t>
      </w:r>
      <w:r>
        <w:rPr>
          <w:rStyle w:val="FootnoteAnchor"/>
          <w:rtl w:val="true"/>
        </w:rPr>
        <w:footnoteReference w:id="205"/>
      </w:r>
      <w:r>
        <w:rPr>
          <w:rFonts w:ascii="IRNazanin" w:hAnsi="IRNazanin" w:eastAsia="IRNazanin"/>
          <w:color w:val="111111"/>
          <w:sz w:val="28"/>
          <w:sz w:val="28"/>
          <w:szCs w:val="28"/>
          <w:rtl w:val="true"/>
          <w:lang w:bidi="fa-IR"/>
        </w:rPr>
        <w:t>عن أبی الطفیل، و أخبرنا أبو داود، قال، حدثنا محمد بن سلیمان، قال حدثنا فطر، عن أبی الطفیل عامر بن وائلة،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الناس فی 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کل امرء سمع من رسول اللّه صلی اللّه علیه و سلم قال یوم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تعلمون أنی أولی بالمؤمنین من انفسهم؟ و هو قائم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p>
    <w:p>
      <w:pPr>
        <w:pStyle w:val="BookText"/>
        <w:rPr/>
      </w:pPr>
      <w:r>
        <w:rPr>
          <w:rFonts w:ascii="IRNazanin" w:hAnsi="IRNazanin" w:eastAsia="IRNazanin"/>
          <w:color w:val="111111"/>
          <w:sz w:val="28"/>
          <w:sz w:val="28"/>
          <w:szCs w:val="28"/>
          <w:rtl w:val="true"/>
          <w:lang w:bidi="fa-IR"/>
        </w:rPr>
        <w:t>قال 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 فی نفسی منه شیء، فلقیت زید بن أرقم و 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 و أنا سمعته من رسول اللّه صلی اللّه علیه و سلم، و اللفظ لابی داود</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عجب که جمعی از مغفلین بلا تأمل و تدبر، و بغیر تحقیق و مراجعت، بی‌محابا بتقلید رازی، نسبت قدح این حدیث بابو داود سجستانی کرده‌اند، و از حقیقت حال خبری برنداشته، چنانچه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جهرمی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نور الدین علی بن برهان الدین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شیخ عبد الحق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مولوی حسام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باین نسبت بی‌اصل آلوده‌اند، و بالفرض اگر ابو داود سجستانی، مثل فرزند ارجمند خود، جسارت بر قدح و جرح حدیث غدیر کرده باشد، این قدح و جرح دلیل قدح و جرح خود آن رئیس المحدثین الانجاب، و انهماک در موافقت طریقۀ مبغضین نصاب، و مبطلین فضائل جناب ولایتمآب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این همه، حال ابن أبی داود هم قریب بحال جاحظ عنود است، و چسان چنین نباشد، که او تلمیذ جاحظ، و خوشه‌چین از خرمن او بوده، و قدح و جرح او از افادات والد ماجد این بزرگ، یعنی ابو داود سجستانی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یحیی بن صاعد، و ابراهیم اصبهانی، و ابو القاسم بغوی، و محمد بن الضحاک بن عمرو بن أبی عاصم، و محمد بن یحیی بن مندة، و محمد بن العباس الاخرم، و احمد بن علی الجارود، و محمد بن عبد اللّه القطان، و محمد بن جریر طبری، و ابن الفرات رئیس بغداد، و عیسی بن علی الوزیر، و غیر ایشان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رأس قوادح و فضائح او آن آنست که، او هم مثل جاحظ استاد، مبتلای بغض و عناد جناب امام الائمة الامجاد، صلوات اللّه و سلامه علیه الی یوم التناد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ابو عبد اللّه محمد بن احمد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بعنایت حق تعالی بعض مجلدات آن عاریة از بعض فضلاء بدست این اقل العباد علما و عملا و اکثر زللا افتاده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 بکر عبد اللّه بن سلیمان بن الاشعث الامام العلامة الحافظ شیخ بغداد أبو بکر السجستانی، صاحب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بسجستان فی سنة ثلاثین و مائتین، و سافر به أبوه و هو صبی، فکان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جنازة اسحاق بن راهویه،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فی سنة ثمان و ثلثین و مائتین فی شعبان، فأول شیخ سمع منه محمد بن أسلم الطوسی، و سر أبوه بذلک لجلالة محمد بن أسلم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أبیه، و عمه، و عیسی بن حماد رغبة، و أحمد بن صالح، و محمد بن یحیی الرمانی، و أبی الطاهر بن السرح، و علی بن خشرم، و محمد بن بشار، و نصر بن علی، و عمرو بن عثمان الحمصی، و کثیر بن عبید، و موسی بن عامر الموسی، و محمود بن خالد، و محمد بن سلمة المرادی، و هارون بن اسحاق، و محمد بن یعمر البحرانی، و أبی سعید الاشج، و هارون بن سعید الایلی، و محمد بن مصفی، و اسحاق الکوسج، و الحسن بن أحمد ابن أبی شعیب، و عمرو بن علی الفلاس، و هشام بن خالد الدمشقی، و الحسن ابن محمد الزعفرانی، و زیاد بن ایوب، و الحسن بن عرفة، و محمد بن یحیی الذهلی، و اسحاق بن ابراهیم شاذان، و یوسف ابن موسی القطان، و عباد بن یعقوب الرواجنی، و خلق کثیر، بخراسان، و الحجاز، و العراق، و مصر، و الشام، و اصبهان، و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بحور العلم بحیث ان بعضهم فضله علی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ابن حبان، و أبو أحمد الحاکم، و أبو عمر بن حیویه، و ابن المظفر، و أبو حفص بن شاهین، و أبو الحسن الدارقطنی، و عیسی بن علی الوزیر، و ابن المقری، و أبو القاسم بن حبابة، و أبو طاهر المخلص، و محمد بن عمر بن زنبور الوراق، و أبو مسلم محمد بن أحمد الکاتب،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یقول دخلت جنة و معی درهم واحد، فأخذت به ثلاثین مدا باقلی، فکنت آکل منه، و اکتب عن ابی سعید الاشج، فما فرغ الباقلی حتی کتبت عنه ثلاثین ألف حدیث ما بین مقطوع و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أبو بکر بن أبی داود سجستان، فسألوه أن یحدثهم،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معی أصل،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 و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فأثارونی فأملیت علیهم من حفظی ثلثین ألف حدیث فلما قدمت بغداد، قال البغدادیون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نمضی الی سجستان لنکتب لهم النسخة، فکتبت و جیء بها، و عرضت علی الحفاظ، فخطأونی فی ستة أحادیث منها، ثلاثة أحادیث کما حدثت، و ثلاثة أخطأت فیها، هکذا رواها أبو القاسم الازهری عن ابن شاذان، و رواها غیره فذکر ان ذلک کان باصبهان، و کذا روی أبو علی النیسابوریّ الحافظ عن ابن أبی داود فالازهری 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علی الحافظ، سمعت ابن أبی داود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 من حفظی باصفهان بستة و ثلاثین ألفا، الزمونی الوهم فیها فی سبعة أحادیث، فلما انصرفت وجدت فی کتابی خمسة منها علی ما کنت حدثتهم به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أبو محمد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أبی داود امام أهل العراق، و من نصب</w:t>
      </w:r>
    </w:p>
    <w:p>
      <w:pPr>
        <w:pStyle w:val="BookText"/>
        <w:rPr/>
      </w:pPr>
      <w:r>
        <w:rPr>
          <w:rFonts w:ascii="IRNazanin" w:hAnsi="IRNazanin" w:eastAsia="IRNazanin"/>
          <w:color w:val="111111"/>
          <w:sz w:val="28"/>
          <w:sz w:val="28"/>
          <w:szCs w:val="28"/>
          <w:rtl w:val="true"/>
          <w:lang w:bidi="fa-IR"/>
        </w:rPr>
        <w:t>له السلطان المنبر، و قد کان فی وقته بالعراق مشایخ أسند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یبلغوا فی الآلة و الاتقان ما بلغ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ذر الهروی، أنبا أبو حفص بن شاهین،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علینا ابن أبی داود و ما رأیت بیده کتابا، انما کان یملی حفظا، فکان یقعد علی المنبر بعد ما عمی، و یقعد دونه بدرجة ابنه أبو یعمر بیده کتاب، فیقول له حدیث کذا، فیسرده من حفظه حتی یأتی علی المجلس، قرأ علینا یوما حدیث الفنون من حفظه، فقام أبو تمام النرسی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ما رأیت مثلک الا أن یکون ابراهیم الحربی،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یحفظ ابراهیم فأنا أحفظه، و أنا أعرف النجوم و ما کان هو یعرفها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مسلم بن محمد و غیره، سمعوا أبا الیمن الکندی، أنبا أبو منصور الشیبانی، أنبا أبو بکر الخطیب، قال عبد اللّه 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به أبوه من سجستان یطوف به شرفا و غربا بخراسان، و الجبال، و اصبهان، و فارس، و البصرة، و بغداد، و الکوفة، و مکة، و المدینة، و الشام، و مصر، و الجزیرة، و الثغور، یسمع و یکتب و استوطن بغداد،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کان فقیها، عالما، حافظا،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رئیسا عزیز النفس، مدلا بنفسه سامحه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حفص 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الوزیر علی بن عیسی أن یصلح بین ابن أبی داود و ابن صاعد فجمعهما، و حضر أبو عمر القاضی فقال الوزیر یا أبا بکر أبو محمد أکبر منک فلو قمت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فقال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شیخ زیف،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الزیف الکذاب علی رسول اللّه صلی اللّه علیه و سلم، فقال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ثم قام،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تتوهم انی أذل لک لاجل رزقی و أنه یصل علی یدک، و اللّه لا آخذ من یدک شیئا، قال فکان الخلیفة المقتدر یزن رزقه بیده، و یبعث به فی طبق علی ید الخادم</w:t>
      </w:r>
      <w:r>
        <w:rPr>
          <w:rFonts w:eastAsia="IRNazanin" w:cs="IRNazanin"/>
          <w:color w:val="111111"/>
          <w:sz w:val="28"/>
          <w:szCs w:val="28"/>
          <w:rtl w:val="true"/>
          <w:lang w:bidi="fa-IR"/>
        </w:rPr>
        <w:t>.</w:t>
      </w:r>
      <w:bookmarkStart w:id="200" w:name="pg11437_142029"/>
    </w:p>
    <w:p>
      <w:pPr>
        <w:pStyle w:val="BookText"/>
        <w:rPr/>
      </w:pPr>
      <w:bookmarkEnd w:id="200"/>
      <w:r>
        <w:rPr>
          <w:rFonts w:ascii="IRNazanin" w:hAnsi="IRNazanin" w:eastAsia="IRNazanin"/>
          <w:color w:val="111111"/>
          <w:sz w:val="28"/>
          <w:sz w:val="28"/>
          <w:szCs w:val="28"/>
          <w:rtl w:val="true"/>
          <w:lang w:bidi="fa-IR"/>
        </w:rPr>
        <w:t>و قال أبو أحمد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زرعة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 علی حدیثا غریبا من حدیث مالک، فألقی علی حدیث وهب بن کیسان، عن أسماء لا تحص فیحصی علیک، رواه عن عبد الرحمن بن شیبة، و هو ضعیف فقلت نحب أن نکتبه عن أحمد بن صالح، عن عبد اللّه بن نافع، عن مالک، فغضب أبو زرعة، و شکانی الی أبی و قال انظر ما یقول لی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باسناد منقطع أن أحمد بن صالح کان یمنع المرد من حضور مجلسه فأحب أبو داود أن یسمع ابنه منه، فشد علی وجهه لحیة و حضر فعرف الشیخ،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مثلی یعمل معه هذا؟ فقال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تنکر علی و اجمع ابنی مع الکبار فان لم یقاومهم بالمعرفة فاحرمه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بها أبو القاسم بن السمرقندی، حدثنا یوسف بن الحسن التفکری، سمعت الحسن بن علی بن بندار الزنجانی،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بن صالح یمنع المرد من التحدیث تنزها فذکرها، و زاد فاجتمع طائفة فغلبهم الابن بفهمه، و لم یرو له أحمد بعدها شیئا، و حصل له الجزء الاول فأنا أرویه،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الرحمن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الدار قطنی عن ابن أبی داود،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کثیر الخطأ فی الکلام علی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أبو أحمد بن عدی أبا بکر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انا شرطنا ان کل من تکلم فیه ذکرناه لما ذکرت ابن أبی داود</w:t>
      </w:r>
      <w:r>
        <w:rPr>
          <w:rFonts w:eastAsia="IRNazanin" w:cs="IRNazanin"/>
          <w:color w:val="111111"/>
          <w:sz w:val="28"/>
          <w:szCs w:val="28"/>
          <w:rtl w:val="true"/>
          <w:lang w:bidi="fa-IR"/>
        </w:rPr>
        <w:t>.</w:t>
      </w:r>
    </w:p>
    <w:p>
      <w:pPr>
        <w:pStyle w:val="Heading5"/>
        <w:numPr>
          <w:ilvl w:val="4"/>
          <w:numId w:val="1"/>
        </w:numPr>
        <w:rPr/>
      </w:pPr>
      <w:bookmarkStart w:id="201" w:name="__RefHeading___Toc1626603_73709187"/>
      <w:bookmarkStart w:id="202" w:name="_Toc74"/>
      <w:bookmarkEnd w:id="201"/>
      <w:r>
        <w:rPr>
          <w:rtl w:val="true"/>
        </w:rPr>
        <w:t>ابن أبی داود بگفتار پدرش کذاب بوده است</w:t>
      </w:r>
      <w:bookmarkEnd w:id="20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تکلم فیه أبوه، و ابراهیم بن اورمة، و نسب فی الابتداء الی شیء من النصب، و نفاه ابن الفرات من بغداد الی واسط، ثم رده الوزیر علی بن عیسی، فحدث و أظهر فضائل علی رضی اللّه عنه، ثم تحنبل فصار شیخا فیهم، و هو مقبول عند أصحاب الحدیث، و أما کلام أبیه فیه فلا أدری أی شیء تبین له منه، و سمعت عبدان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البلاء ان عبد اللّه یطلب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أنبا علی بن عبد اللّه الداهری، سمعت أحمد بن محمد بن عمرو کرکره، سمعت علی بن الحسین بن الجنید، سمعت أبا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عبد اللّه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کفانا ما قال فیه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سمعت موسی بن القاسم بن الاسلت،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بکر سمعت ابراهیم الاصبهانی،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أبی داود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سمعت أبا القاسم البغوی، و قد کتب إلیه أبو بکر بن أبی داود رقعة یسأله عن لفظ حدیث لجده، فلما قرأ رقعته،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عندی و اللّه منسلخ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محمد بن الضحاک بن عمرو بن أبی عاصم،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محمد بن یحیی بن منده بین یدی اللّه تعالی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أبی بکر ابن أبی داود بین یدی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الزهری عن عروة قال حفیت أظافیر فلان من کثرة ما کان یتسلق علی أزواج النبی صلی اللّه علیه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و افک مبین، و أین اسناده الی الزهری، ثم هو مرسل، ثم لا یسمع قول العدو فی عدوه، و ما أعتقد أن هذا صدر من عروة أصلا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أبی داود ان کان حکی هذا فهو خفیف الرأس، و لقد بقی بینه و بین ضرب العنق شبر، لکونه تفوه بمثل هذا البهتان، فقام معه و شد متنه رئیس اصبهان، محمد بن عبد اللّه بن حفص الهمدانی الذکوانی، و خلصه من ابن أبی لیلی أمیر اصبهان، و کان انتدب له بعض العلویة خصما، و نسب الی أبی بکر المقالة و أقام علیه الشهادة محمد بن</w:t>
      </w:r>
      <w:r>
        <w:rPr>
          <w:rStyle w:val="FootnoteAnchor"/>
          <w:rtl w:val="true"/>
        </w:rPr>
        <w:footnoteReference w:id="207"/>
      </w:r>
      <w:r>
        <w:rPr>
          <w:rFonts w:ascii="IRNazanin" w:hAnsi="IRNazanin" w:eastAsia="IRNazanin"/>
          <w:color w:val="111111"/>
          <w:sz w:val="28"/>
          <w:sz w:val="28"/>
          <w:szCs w:val="28"/>
          <w:rtl w:val="true"/>
          <w:lang w:bidi="fa-IR"/>
        </w:rPr>
        <w:t>یحیی بن مندة الحافظ، و محمد بن العباس</w:t>
      </w:r>
      <w:bookmarkStart w:id="203" w:name="pg11437_142031"/>
    </w:p>
    <w:p>
      <w:pPr>
        <w:pStyle w:val="BookText"/>
        <w:rPr/>
      </w:pPr>
      <w:bookmarkEnd w:id="203"/>
      <w:r>
        <w:rPr>
          <w:rFonts w:ascii="IRNazanin" w:hAnsi="IRNazanin" w:eastAsia="IRNazanin"/>
          <w:color w:val="111111"/>
          <w:sz w:val="28"/>
          <w:sz w:val="28"/>
          <w:szCs w:val="28"/>
          <w:rtl w:val="true"/>
          <w:lang w:bidi="fa-IR"/>
        </w:rPr>
        <w:t>الاخرم</w:t>
      </w:r>
      <w:r>
        <w:rPr>
          <w:rStyle w:val="FootnoteAnchor"/>
          <w:rtl w:val="true"/>
        </w:rPr>
        <w:footnoteReference w:id="208"/>
      </w:r>
      <w:r>
        <w:rPr>
          <w:rFonts w:ascii="IRNazanin" w:hAnsi="IRNazanin" w:eastAsia="IRNazanin"/>
          <w:color w:val="111111"/>
          <w:sz w:val="28"/>
          <w:sz w:val="28"/>
          <w:szCs w:val="28"/>
          <w:rtl w:val="true"/>
          <w:lang w:bidi="fa-IR"/>
        </w:rPr>
        <w:t>، و أحمد بن علی بن الجارود</w:t>
      </w:r>
      <w:r>
        <w:rPr>
          <w:rStyle w:val="FootnoteAnchor"/>
          <w:rtl w:val="true"/>
        </w:rPr>
        <w:footnoteReference w:id="209"/>
      </w:r>
      <w:r>
        <w:rPr>
          <w:rFonts w:ascii="IRNazanin" w:hAnsi="IRNazanin" w:eastAsia="IRNazanin"/>
          <w:color w:val="111111"/>
          <w:sz w:val="28"/>
          <w:sz w:val="28"/>
          <w:szCs w:val="28"/>
          <w:rtl w:val="true"/>
          <w:lang w:bidi="fa-IR"/>
        </w:rPr>
        <w:t>، و اشتد الخطب، و أمر أبو لیلی بقتله فوثب الذکوانی، و جرح الشهود مع جلالتهم، فنسب ابن مندة الی العقوق، و نسب أحمد الی أنه یأکل الربا، و تکلم فی الآخر، و کان الهمدانی الذکوانی کبیر الشأن، فقام و أخذ بید أبی بکر و خرج به من الموت، فکان أبو بکر یدعو له طول حیاته، و یدعو علی اولئک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حکاها أبو نعیم الحافظ،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فاستجیب له فیهم، منهم من احترق، و منهم من خولط و فقد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یوسف الازرق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بن أبی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منی فی حل الا من رمانی ببغض علی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الابتداء ینسب الی شیء من النصب، فنفاه ابن الفرات من بغداد، فرده ابن عیسی، فحدث و أظهر فضائل من تحنبل، فصار شیخا فیهم</w:t>
      </w:r>
      <w:r>
        <w:rPr>
          <w:rFonts w:eastAsia="IRNazanin" w:cs="IRNazanin"/>
          <w:color w:val="111111"/>
          <w:sz w:val="28"/>
          <w:szCs w:val="28"/>
          <w:rtl w:val="true"/>
          <w:lang w:bidi="fa-IR"/>
        </w:rPr>
        <w:t>.</w:t>
      </w:r>
    </w:p>
    <w:p>
      <w:pPr>
        <w:pStyle w:val="Heading5"/>
        <w:numPr>
          <w:ilvl w:val="4"/>
          <w:numId w:val="1"/>
        </w:numPr>
        <w:rPr/>
      </w:pPr>
      <w:bookmarkStart w:id="204" w:name="__RefHeading___Toc1626605_73709187"/>
      <w:bookmarkStart w:id="205" w:name="_Toc75"/>
      <w:bookmarkEnd w:id="204"/>
      <w:r>
        <w:rPr>
          <w:rtl w:val="true"/>
        </w:rPr>
        <w:t>ابن ابی داود بگفتار ذهبی در سیر النبلاء متصف بصفات مهلکه بوده</w:t>
      </w:r>
      <w:bookmarkEnd w:id="205"/>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شهما قوی النفس، وقع بینه و بین ابن جریر و ابن صاعد، و بین الوزیر بن عیسی الذی قربه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عبارت ظاهر است که ذهبی تصریح فرموده بآنکه ابن أبی داود مدل بنفسه بود، یعنی ناز بنفس امارۀ خود می‌نمود، و طریق عجب و خود پسندی می‌پیمود، و ذهبی بنابر استشهاد بر این دعوی خود، حکایت قصه پر غصه او با این صاعد، که صاعد معارج فضل و کمال، و عارج معارج علو و اجلال است، نقل کرده، که از آن ظاهر</w:t>
      </w:r>
    </w:p>
    <w:p>
      <w:pPr>
        <w:pStyle w:val="BookText"/>
        <w:rPr/>
      </w:pPr>
      <w:r>
        <w:rPr>
          <w:rFonts w:ascii="IRNazanin" w:hAnsi="IRNazanin" w:eastAsia="IRNazanin"/>
          <w:color w:val="111111"/>
          <w:sz w:val="28"/>
          <w:sz w:val="28"/>
          <w:szCs w:val="28"/>
          <w:rtl w:val="true"/>
          <w:lang w:bidi="fa-IR"/>
        </w:rPr>
        <w:t>که وزیر علی بن عیسی اراده کرد، که اصلاح کند در میان ابن أبی داود و ابن صاعد، پس جمع کرد هر دو را و قاضی ابو عمر هم حاضر شد، پس وزیر بابو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أی ابو بکر ابو محمد یعنی ابن صاعد بزرگتر است، پس اگر برمیخواستی بسوی او، پس ابو بکر بسبب مزید کبر و خود پسندی، ابا از قیام و استنکاف از تواضع برای ابن صاعد عمدة الفخام نمود، تا آنکه وزیر نحریر از این کبر و تصلف و تمطی و تعسف بدل رنجید، و بکلمۀ بلیغۀ أنت شیخ زیف متکلم گردید، پس ابو بکر بن أبی داود، بجواب ارشاد باسداد وزیر 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زیف کسی است که کذاب است بر رسول خدا صلی اللّه علیه و آله و سلم و هر گاه وزیر پرسید که کیست کذاب؟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 یعنی ابن صاعد، و بعد از این ابن أبی داود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افاده تحقق چند صفت مهلکه در ابن أبی داود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عجب و ادلال، دوم کبر و تعلی و نخوت جهال، سوم حسد و عداوت و بغض بعض ائمه باکمال، چهارم جسارت بر کذب عظیم، و ادعای بودن یحیی بن صاعد کذاب بر خدای ذو الجلال، و ظاهر است که کذب، و کبر، و حسد، و بغض، و عجب، و ادلال، محض زیغ و ضلال، و مخالفت ارشادات رسول خدای متعال، و مورث انواع وبال و نکال، و موجب نهایت بعد از درجه اهل فضل و کمال، و انحطاط از مرتبۀ ائمه متورعین اقیال است، و فضایح و شنایع این صفات مهلکات، بالاتر از آن است که استیعاب توان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قبایح عجب پس حجة الاسلام سنیان حضرت ابو حامد محمد بن محمد 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ذم الکبر و العجب از ربع مهلکات گفته</w:t>
      </w:r>
      <w:r>
        <w:rPr>
          <w:rFonts w:eastAsia="IRNazanin" w:cs="IRNazanin"/>
          <w:color w:val="111111"/>
          <w:sz w:val="28"/>
          <w:szCs w:val="28"/>
          <w:rtl w:val="true"/>
          <w:lang w:bidi="fa-IR"/>
        </w:rPr>
        <w:t>) :</w:t>
      </w:r>
      <w:bookmarkStart w:id="206" w:name="pg11437_142033"/>
    </w:p>
    <w:p>
      <w:pPr>
        <w:pStyle w:val="BookText"/>
        <w:rPr/>
      </w:pPr>
      <w:bookmarkEnd w:id="206"/>
      <w:r>
        <w:rPr>
          <w:rFonts w:ascii="IRNazanin" w:hAnsi="IRNazanin" w:eastAsia="IRNazanin"/>
          <w:color w:val="111111"/>
          <w:sz w:val="28"/>
          <w:sz w:val="28"/>
          <w:szCs w:val="28"/>
          <w:rtl w:val="true"/>
          <w:lang w:bidi="fa-IR"/>
        </w:rPr>
        <w:t>السطر الثانی من الکتاب فی العجب، و فیه بیان ذم العجب و آفاته، و بیان حقیقة العجب و الادلال و حدهما، و بیان علاج العجب علی الجملة، و بیان أقسام ما به العجب، و تفصیل علاجه</w:t>
      </w:r>
      <w:r>
        <w:rPr>
          <w:rFonts w:eastAsia="IRNazanin" w:cs="IRNazanin"/>
          <w:color w:val="111111"/>
          <w:sz w:val="28"/>
          <w:szCs w:val="28"/>
          <w:rtl w:val="true"/>
          <w:lang w:bidi="fa-IR"/>
        </w:rPr>
        <w:t>.</w:t>
      </w:r>
    </w:p>
    <w:p>
      <w:pPr>
        <w:pStyle w:val="Heading5"/>
        <w:numPr>
          <w:ilvl w:val="4"/>
          <w:numId w:val="1"/>
        </w:numPr>
        <w:rPr/>
      </w:pPr>
      <w:bookmarkStart w:id="207" w:name="__RefHeading___Toc1626607_73709187"/>
      <w:bookmarkStart w:id="208" w:name="_Toc76"/>
      <w:bookmarkEnd w:id="207"/>
      <w:r>
        <w:rPr>
          <w:rtl w:val="true"/>
        </w:rPr>
        <w:t>ذم عجب و آفات آن</w:t>
      </w:r>
      <w:bookmarkEnd w:id="208"/>
    </w:p>
    <w:p>
      <w:pPr>
        <w:pStyle w:val="Heading6"/>
        <w:numPr>
          <w:ilvl w:val="5"/>
          <w:numId w:val="1"/>
        </w:numPr>
        <w:rPr/>
      </w:pPr>
      <w:bookmarkStart w:id="209" w:name="__RefHeading___Toc1626609_73709187"/>
      <w:bookmarkStart w:id="210" w:name="_Toc77"/>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بیان ذم العجب و آفاته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العجب مذموم فی کتاب اللّه تعالی و سنة رسوله 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حُنَیْنٍ إِذْ أَعْجَبَتْکُمْ کَثْرَتُکُمْ فَلَمْ تُغْنِ عَنْکُمْ شَیْئاً</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ذکر ذلک فی معرض الانکار،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ظَنُّوا أَنَّهُمْ مانِعَتُهُمْ حُصُونُهُمْ مِنَ اَللّهِ فَأَتاهُمُ اَللّهُ مِنْ حَیْثُ لَمْ یَحْتَسِبُوا</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فرد علی الکفار فی اعجابهم بحصونهم و شوکتهم،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یَحْسَبُونَ أَنَّهُمْ یُحْسِنُونَ صُنْعاً</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و هذا أیضا یرجع الی العجب بالعمل، و قد یعجب الانسان بعمل هو مخطئ فیه کما یعجب بعمل هو مصیب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 هوی متبع، و اعجاب المرء بنفسه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لابی ثعلبة حیث ذکر آخر هذه الامة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شحا مطاعا، و هوی متبعا، و اعجاب کل ذی رأی برأیه، فعلیک نفسک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الهلاک فی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القنوط و العجب</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جمع بینهما لان السعادة لا تنال الا بالسعی، و الطلب، و الجد و التشمر، و القانط لا یسعی و لا یطلب، و المعجب یعتقد انه قد سعد و قد ظفر بمراده، فلا یسعی،</w:t>
      </w:r>
    </w:p>
    <w:p>
      <w:pPr>
        <w:pStyle w:val="BookText"/>
        <w:rPr/>
      </w:pPr>
      <w:r>
        <w:rPr>
          <w:rFonts w:ascii="IRNazanin" w:hAnsi="IRNazanin" w:eastAsia="IRNazanin"/>
          <w:color w:val="111111"/>
          <w:sz w:val="28"/>
          <w:sz w:val="28"/>
          <w:szCs w:val="28"/>
          <w:rtl w:val="true"/>
          <w:lang w:bidi="fa-IR"/>
        </w:rPr>
        <w:t>فالموجود لا یطلب، و المحال لا یطلب، و السعادة موجودة فی اعتقاد المعجب حاصلة له، و مستحیلة فی اعتقاد القانط، فمن هیهنا بینهما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تُزَکُّوا أَنْفُسَکُمْ</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إذا عملت خیرا فلا تقل عملت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تبروها أی لا تعتقدوا أنها بارة، و هو معنی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وقی طلحة رسول اللّه صلی اللّه علیه و سلم یوم أحد بنفسه، فأکب علیه حتی أصیبت کفه، فکأنه أعجبه فعله العظیم، إذ فداه بروحه حتی جرح، فتفرس ذلک عمر فیه، فقال ما زال یعرف فی طلحة بأو</w:t>
      </w:r>
      <w:r>
        <w:rPr>
          <w:rStyle w:val="FootnoteAnchor"/>
          <w:rtl w:val="true"/>
        </w:rPr>
        <w:footnoteReference w:id="215"/>
      </w:r>
      <w:r>
        <w:rPr>
          <w:rFonts w:ascii="IRNazanin" w:hAnsi="IRNazanin" w:eastAsia="IRNazanin"/>
          <w:color w:val="111111"/>
          <w:sz w:val="28"/>
          <w:sz w:val="28"/>
          <w:szCs w:val="28"/>
          <w:rtl w:val="true"/>
          <w:lang w:bidi="fa-IR"/>
        </w:rPr>
        <w:t>منذ اصیبت اصبعه مع رسول اللّه صلی اللّه علیه و سلم، و البأو هو العجب فی اللغة، الا انه لم ینقل فیه انه اظهره و احتقر مسلما، و لما کان وقت الثوری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أنت من طلحة؟ قال ذلک رجل فیه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لا یتخلص من العجب أمثالهم، فکیف یتخلص الضعفاء ان لم یأخذوا حذرهم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مطرف</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أبیت نائما و أصبح نادما أحب الی من أن أبیت قائما و أصبح معجبا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تذنبوا لخشیت علیکم ما هو اکبر من ذلک العجب العجب فجعل العجب أکبر من الذنوب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بشر بن منصور من الذین إذا رأوا ذکر اللّه تعالی و الدار الآخرة</w:t>
      </w:r>
    </w:p>
    <w:p>
      <w:pPr>
        <w:pStyle w:val="BookText"/>
        <w:rPr/>
      </w:pPr>
      <w:r>
        <w:rPr>
          <w:rFonts w:ascii="IRNazanin" w:hAnsi="IRNazanin" w:eastAsia="IRNazanin"/>
          <w:color w:val="111111"/>
          <w:sz w:val="28"/>
          <w:sz w:val="28"/>
          <w:szCs w:val="28"/>
          <w:rtl w:val="true"/>
          <w:lang w:bidi="fa-IR"/>
        </w:rPr>
        <w:t>لمواظبته علی العبادة، فأطال الصلوة یوما و رجل خلفه ینظر، ففطن له بشر، فلما انصرف عن الصلوة،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یعجبنک ما رأیت منی فان إبلیس لعنه اللّه قد عبد اللّه تعالی مع الملئکة مدة طویلة، ثم صار الی ما صار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لعائشة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الرجل مسیئا؟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ظن انه محسن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صَدَقاتِکُمْ بِالْمَنِّ وَ اَلْأَذی</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و المن نتیجة استعظام الصدقة، و استعظام العمل هو العجب، فظهر بهذا أن العجب مذموم جدا</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آفة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آفات العجب کثیرة، فان العجب یدعو لی الکبر، لانه أحد اسبابه کما ذکرناه، فیتولد من العجب الکبر، و من الکبر الآفات الکثیرة التی لا تخفی، هذا مع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اللّه تعالی فالعجب یدعو الی نسیان الذنوب و اهمالها، فبعض ذنوبه لا یذکرها و لا یتفقدها، لظنه انه مستغن عن تفقدها فینساها، و ما یتذکر منها فیستصغرها و لا یستعظمها، فلا یجتهد فی تدارکها و تلافیها، بل یظن انها تغفر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العبادات و الاعمال فانه یستعظمها و یتبجح بها، و یمن علی اللّه بفعلها، و ینسی نعمة اللّه علیه بالتوفیق و التمکین منها، ثم إذا اعجب بها عمی عن آفاتها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لم یتفقد آفات الاعمال کان أکثر سعیه ضائعا، فان الاعمال الظاهرة إذا لم تکن خالصة نقیة عن الشوائب قلما تنفع، و انما یتفقد من یغلب علیه الاشفاق و الخوف دون المعجب، و المعجب یغتر بنفسه و بربه، و یأمن مکر اللّه و عذابه، و یظن انه عند</w:t>
      </w:r>
      <w:bookmarkStart w:id="211" w:name="pg11437_142036"/>
    </w:p>
    <w:p>
      <w:pPr>
        <w:pStyle w:val="BookText"/>
        <w:rPr/>
      </w:pPr>
      <w:bookmarkEnd w:id="211"/>
      <w:r>
        <w:rPr>
          <w:rFonts w:ascii="IRNazanin" w:hAnsi="IRNazanin" w:eastAsia="IRNazanin"/>
          <w:color w:val="111111"/>
          <w:sz w:val="28"/>
          <w:sz w:val="28"/>
          <w:szCs w:val="28"/>
          <w:rtl w:val="true"/>
          <w:lang w:bidi="fa-IR"/>
        </w:rPr>
        <w:t>اللّه بمکان، و ان له عند اللّه منة و حقا بأعماله التی هی نعمة من نعمه و عطیة من عطایاه، و یخرجه العجب الی أن یثنی علی نفسه و یحمدها و یزکیها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أعجب برأیه و عمله و عقله، منع ذلک من الاستفادة و من الاستشارة و السؤال، فیستبد بنفسه و رأیه، و یستنکف من سؤال من هو أعلم منه، و ربما یعجب بالرأی الخطأ الذی خطر له، فیفرح بکونه من خواطره، و لا یفرح بخاطر غیره فیصر علیه، و لا یسمع نصح ناصح و لا وعظ واعظ، بل ینظر الی غیره بعین الاستجهال و یصیر علی خطئه، فان کان رأیه فی أمر دنیوی فیخفق</w:t>
      </w:r>
      <w:r>
        <w:rPr>
          <w:rStyle w:val="FootnoteAnchor"/>
          <w:rtl w:val="true"/>
        </w:rPr>
        <w:footnoteReference w:id="219"/>
      </w:r>
      <w:r>
        <w:rPr>
          <w:rFonts w:ascii="IRNazanin" w:hAnsi="IRNazanin" w:eastAsia="IRNazanin"/>
          <w:color w:val="111111"/>
          <w:sz w:val="28"/>
          <w:sz w:val="28"/>
          <w:szCs w:val="28"/>
          <w:rtl w:val="true"/>
          <w:lang w:bidi="fa-IR"/>
        </w:rPr>
        <w:t>فیه، و ان کان فی أمر دینی لا سیما فیما یتعلق باصول العقائد فیهلک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اتهم نفسه و لم یثق برأیه، و استضاء بنور القرآن، و استعان بعلماء الدین، و واظب علی مدارسة العلم، و تابع سؤال أهل البصیرة لکان ذلک یوصله الی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و أمثاله من آفات العجب، فلذلک کان من المهلکات، و من أعظم آفاته أن یفتر فی السعی، لظنه انه قد فاز و انه قد استغنی، و هو الهلاک الصریح الذی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تعالی العظیم حسن التوفیق لطاعته</w:t>
      </w:r>
      <w:r>
        <w:rPr>
          <w:rFonts w:eastAsia="IRNazanin" w:cs="IRNazanin"/>
          <w:color w:val="111111"/>
          <w:sz w:val="28"/>
          <w:szCs w:val="28"/>
          <w:rtl w:val="true"/>
          <w:lang w:bidi="fa-IR"/>
        </w:rPr>
        <w:t>.</w:t>
      </w:r>
      <w:r>
        <w:rPr>
          <w:rStyle w:val="FootnoteAnchor"/>
          <w:rtl w:val="true"/>
        </w:rPr>
        <w:footnoteReference w:id="220"/>
      </w:r>
    </w:p>
    <w:p>
      <w:pPr>
        <w:pStyle w:val="Heading6"/>
        <w:numPr>
          <w:ilvl w:val="5"/>
          <w:numId w:val="1"/>
        </w:numPr>
        <w:rPr/>
      </w:pPr>
      <w:bookmarkStart w:id="212" w:name="__RefHeading___Toc1626611_73709187"/>
      <w:bookmarkStart w:id="213" w:name="_Toc78"/>
      <w:bookmarkEnd w:id="212"/>
      <w:r>
        <w:rPr>
          <w:rtl w:val="true"/>
        </w:rPr>
        <w:t>شنایع تکبر</w:t>
      </w:r>
      <w:bookmarkEnd w:id="213"/>
    </w:p>
    <w:p>
      <w:pPr>
        <w:pStyle w:val="BookText"/>
        <w:rPr/>
      </w:pPr>
      <w:r>
        <w:rPr>
          <w:rFonts w:ascii="IRNazanin" w:hAnsi="IRNazanin" w:eastAsia="IRNazanin"/>
          <w:color w:val="111111"/>
          <w:sz w:val="28"/>
          <w:sz w:val="28"/>
          <w:szCs w:val="28"/>
          <w:rtl w:val="true"/>
          <w:lang w:bidi="fa-IR"/>
        </w:rPr>
        <w:t xml:space="preserve">أما شنائع کبر پس آن هم از ملاحظۀ افادات غزالی ظاهر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بیان ذم الکبر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ذم اللّه الکبر فی مواضع من کتابه، و ذم کل جبار متکبر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سَأَصْرِفُ عَنْ آیاتِیَ اَلَّذِینَ یَتَکَبَّرُونَ فِی اَلْأَرْضِ بِغَیْرِ اَلْحَقِّ</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یَطْبَعُ اَللّهُ عَلی کُلِّ قَلْبِ مُتَکَبِّرٍ جَبّارٍ</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اِسْتَفْتَحُوا وَ خابَ کُلُّ جَبّارٍ عَنِیدٍ</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یُحِبُّ اَلْمُسْتَکْبِرِینَ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اِسْتَکْبَرُوا فِی أَنْفُسِهِمْ وَ عَتَوْا عُتُوًّا کَبِیراً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ذم الکبر فی القرآن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من کان فی قلبه مثقال حبة من خردل من کبر، و لا یدخل النار من کان فی قلبه مثقال حبة من خردل من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هریرة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الکبریاء ردائی، و العظمة إزاری، فمن نازعنی واحدا منهما القیته فی جهنم و لا أبالی</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سلمة بن عبد الرحمن</w:t>
      </w:r>
      <w:r>
        <w:rPr>
          <w:rStyle w:val="FootnoteAnchor"/>
          <w:rtl w:val="true"/>
        </w:rPr>
        <w:footnoteReference w:id="227"/>
      </w:r>
      <w:r>
        <w:rPr>
          <w:rFonts w:ascii="IRNazanin" w:hAnsi="IRNazanin" w:eastAsia="IRNazanin"/>
          <w:color w:val="111111"/>
          <w:sz w:val="28"/>
          <w:sz w:val="28"/>
          <w:szCs w:val="28"/>
          <w:rtl w:val="true"/>
          <w:lang w:bidi="fa-IR"/>
        </w:rPr>
        <w:t xml:space="preserve">، قال التقی عبد اللّه بن عمرو </w:t>
      </w:r>
      <w:r>
        <w:rPr>
          <w:rStyle w:val="FootnoteAnchor"/>
          <w:rtl w:val="true"/>
        </w:rPr>
        <w:footnoteReference w:id="228"/>
      </w:r>
      <w:r>
        <w:rPr>
          <w:rFonts w:ascii="IRNazanin" w:hAnsi="IRNazanin" w:eastAsia="IRNazanin"/>
          <w:color w:val="111111"/>
          <w:sz w:val="28"/>
          <w:sz w:val="28"/>
          <w:szCs w:val="28"/>
          <w:rtl w:val="true"/>
          <w:lang w:bidi="fa-IR"/>
        </w:rPr>
        <w:t>، و عبد اللّه بن عمر</w:t>
      </w:r>
      <w:r>
        <w:rPr>
          <w:rStyle w:val="FootnoteAnchor"/>
          <w:rtl w:val="true"/>
        </w:rPr>
        <w:footnoteReference w:id="229"/>
      </w:r>
      <w:r>
        <w:rPr>
          <w:rFonts w:ascii="IRNazanin" w:hAnsi="IRNazanin" w:eastAsia="IRNazanin"/>
          <w:color w:val="111111"/>
          <w:sz w:val="28"/>
          <w:sz w:val="28"/>
          <w:szCs w:val="28"/>
          <w:rtl w:val="true"/>
          <w:lang w:bidi="fa-IR"/>
        </w:rPr>
        <w:t>علی المروة، فتواقفا، فمضی ابن عمرو، و أقام ابن عمر یبکی،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یبکیک یا أبا عبد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یعنی عبد اللّه بن عمرو زعم انه سمع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قلبه مثقال حبة من خردل من کبر اکبه اللّه فی النار علی وجهه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الرجل یذهب بنفسه حتی یکتب فی الجبارین فیصیبه ما أصابهم من العذاب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سلیمان بن داود علیهما السّلام یوما للطیر و الانس و الجن و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فخرجوا فی مائتی ألف من الانس، و مائتی ألف من الجن، فرفع حتی سمع رجل الملائکة بالتسبیح فی السموات، ثم خفض حتی مست أقدامه البحر، فسمع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قلب صاحبکم مثقال ذرة من کبر لخسفت به أبعد مما رفعته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النار عنق له أذنان تسمعان، و عینان تبصران، و لسان ینطق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جبار عنید، و بکل من دعا مع اللّه الها آخر، و بالمصورین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بخیل، و لا جبار، و لا سیئ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تحاجت الجنة و النار، فقالت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أوثرت بالمتکبرین و المتجبرین، و قالت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لا یدخلنی إلا ضعفاء الناس، و سقاطهم، و عجزتهم؟ فقال اللّه 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أنت رحمتی، أرحم بک من أشاء من عبادی، و قال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 عذابی، أعذب بک من أشاء، و لکل واحدة منکما ملئوها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عبد تجبر و اعتدی، و نسی الجبار الاعلی، بئس العبد عبد تجبر و اختال، و نسی الکبیر المتعال، بئس العبد عبد سها و لها، و نسی المقابر و البلی، بئس العبد عبد عتا و بغی، و نسی المبدء و المنتهی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ثابت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انه قیل یا رسول اللّه ما اعظم کبر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بعده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نوحا علیه السلام لما حضرته الوفاة دعا ابنیه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آمرکما باثنتین و انهیکما عن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کما عن الشرک و الکبر، و آمرکما بلا اله الا اللّه، فان السموات و الارضین و ما فیهن لو وضعت فی کفة المیزان، وضعت لا اله الا اللّه فی الکفة الاخری، کانت أرجح منهما، و لو أن السموات و الارضین و ما فیهن کانتا حلقة، فوضعت لا اله الا اللّه علیها لقصمتها، و آمرکما بسبحان اللّه و بحمده، فانها صلاة کل شیء و بها یرزق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علمه اللّه کتابه ثم لم یمت جبارا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النار کل جعظری</w:t>
      </w:r>
      <w:r>
        <w:rPr>
          <w:rStyle w:val="FootnoteAnchor"/>
          <w:rtl w:val="true"/>
        </w:rPr>
        <w:footnoteReference w:id="230"/>
      </w:r>
      <w:r>
        <w:rPr>
          <w:rFonts w:ascii="IRNazanin" w:hAnsi="IRNazanin" w:eastAsia="IRNazanin"/>
          <w:color w:val="111111"/>
          <w:sz w:val="28"/>
          <w:sz w:val="28"/>
          <w:szCs w:val="28"/>
          <w:rtl w:val="true"/>
          <w:lang w:bidi="fa-IR"/>
        </w:rPr>
        <w:t>، جواظ</w:t>
      </w:r>
      <w:r>
        <w:rPr>
          <w:rStyle w:val="FootnoteAnchor"/>
          <w:rtl w:val="true"/>
        </w:rPr>
        <w:footnoteReference w:id="231"/>
      </w:r>
      <w:r>
        <w:rPr>
          <w:rFonts w:ascii="IRNazanin" w:hAnsi="IRNazanin" w:eastAsia="IRNazanin"/>
          <w:color w:val="111111"/>
          <w:sz w:val="28"/>
          <w:sz w:val="28"/>
          <w:szCs w:val="28"/>
          <w:rtl w:val="true"/>
          <w:lang w:bidi="fa-IR"/>
        </w:rPr>
        <w:t>، مستکبر، جماع، مناع، و أهل الجنة الضعفاء المقلون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أحبکم إلینا، و اقربکم منا فی الآخرة أحاسنکم أخلاقا، و ان أبغضکم إلینا و ابعدکم منا الثرثارون</w:t>
      </w:r>
      <w:r>
        <w:rPr>
          <w:rStyle w:val="FootnoteAnchor"/>
          <w:rtl w:val="true"/>
        </w:rPr>
        <w:footnoteReference w:id="232"/>
      </w:r>
      <w:r>
        <w:rPr>
          <w:rFonts w:ascii="IRNazanin" w:hAnsi="IRNazanin" w:eastAsia="IRNazanin"/>
          <w:color w:val="111111"/>
          <w:sz w:val="28"/>
          <w:sz w:val="28"/>
          <w:szCs w:val="28"/>
          <w:rtl w:val="true"/>
          <w:lang w:bidi="fa-IR"/>
        </w:rPr>
        <w:t>المتشدقون</w:t>
      </w:r>
      <w:r>
        <w:rPr>
          <w:rStyle w:val="FootnoteAnchor"/>
          <w:rtl w:val="true"/>
        </w:rPr>
        <w:footnoteReference w:id="233"/>
      </w:r>
      <w:r>
        <w:rPr>
          <w:rFonts w:ascii="IRNazanin" w:hAnsi="IRNazanin" w:eastAsia="IRNazanin"/>
          <w:color w:val="111111"/>
          <w:sz w:val="28"/>
          <w:sz w:val="28"/>
          <w:szCs w:val="28"/>
          <w:rtl w:val="true"/>
          <w:lang w:bidi="fa-IR"/>
        </w:rPr>
        <w:t>المتفیقهون،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علمنا الثرثارین و المتشدقین، فما المتفیقهون؟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المتکبرون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المتکبرون یوم القیامة ذرا فی مثل صور الرجال، تطأهم الناس، یعلوهم کل شیء من الصغار، ثم یساقون الی سجن فی جهنم یقال لهم</w:t>
      </w:r>
      <w:r>
        <w:rPr>
          <w:rStyle w:val="FootnoteAnchor"/>
          <w:rtl w:val="true"/>
        </w:rPr>
        <w:footnoteReference w:id="234"/>
      </w:r>
      <w:r>
        <w:rPr>
          <w:rFonts w:ascii="IRNazanin" w:hAnsi="IRNazanin" w:eastAsia="IRNazanin"/>
          <w:color w:val="111111"/>
          <w:sz w:val="28"/>
          <w:sz w:val="28"/>
          <w:szCs w:val="28"/>
          <w:rtl w:val="true"/>
          <w:lang w:bidi="fa-IR"/>
        </w:rPr>
        <w:t>بولس یعلوهم نار الانیار، یسقون من طین الخبال عصارة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الجبارون و المتکبرون یوم القیامة فی صور الذر، تطؤهم الناس لهوانهم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واسع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بلال بن أبی بردة، فقلت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أباک حدثنی عن أبیه، عن النبی صلی اللّه علیه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جهنم وادیا یقال له هبهب</w:t>
      </w:r>
      <w:r>
        <w:rPr>
          <w:rStyle w:val="FootnoteAnchor"/>
          <w:rtl w:val="true"/>
        </w:rPr>
        <w:footnoteReference w:id="235"/>
      </w:r>
      <w:r>
        <w:rPr>
          <w:rFonts w:ascii="IRNazanin" w:hAnsi="IRNazanin" w:eastAsia="IRNazanin"/>
          <w:color w:val="111111"/>
          <w:sz w:val="28"/>
          <w:sz w:val="28"/>
          <w:szCs w:val="28"/>
          <w:rtl w:val="true"/>
          <w:lang w:bidi="fa-IR"/>
        </w:rPr>
        <w:t>حق علی اللّه أن یسکنه کل جبار، فایاک یا بلال أن تکون ممن یسکنه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النار قصرا یجعل فیه المتکبرون و یطبق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أعوذ بک من نفخة الکبریاء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روحه جسده و هو بریء من ثلاث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و الدین، و الغلول</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الصدیق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یحقرن احد احدا من المسلمین فان صغیر المسلمین عند اللّه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جنة عدن نظر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حرام علی کل متکبر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الاحنف بن قیس یجلس مع مصعب بن الزبیر علی سریره فجاء یوما و مصعب ماد رجلیه فلم یقبضهما، و قعد الاحنف فزحمه بعض الزحمة، فرأی أثر ذلک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لابن آدم یتکبر و قد خرج من مجری البول مرتین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 ابن آدم یغسل الخراء</w:t>
      </w:r>
      <w:r>
        <w:rPr>
          <w:rStyle w:val="FootnoteAnchor"/>
          <w:rtl w:val="true"/>
        </w:rPr>
        <w:footnoteReference w:id="237"/>
      </w:r>
      <w:r>
        <w:rPr>
          <w:rFonts w:ascii="Amiri" w:hAnsi="Amiri" w:eastAsia="Amiri" w:cs="Amiri"/>
          <w:color w:val="111111"/>
          <w:sz w:val="28"/>
          <w:sz w:val="28"/>
          <w:szCs w:val="28"/>
          <w:rtl w:val="true"/>
          <w:lang w:bidi="ar-SA"/>
        </w:rPr>
        <w:t>بیده کل یوم مرة أو مرتین ثم یتکبر و یعارض جبار السموات و الارض، و قد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أَنْفُسِکُمْ أَ فَلا تُبْصِرُونَ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سبیل الغائط و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محمد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قلب امرئ شیء من الکبر قط الا نقص من عقله بقدر ما دخل من ذلک قل أو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سلمان عن السیئة التی لا تنفع معها حسنة،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النعمان بن بشیر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للشیطان مصالی</w:t>
      </w:r>
      <w:r>
        <w:rPr>
          <w:rStyle w:val="FootnoteAnchor"/>
          <w:rtl w:val="true"/>
        </w:rPr>
        <w:footnoteReference w:id="238"/>
      </w:r>
      <w:r>
        <w:rPr>
          <w:rFonts w:ascii="IRNazanin" w:hAnsi="IRNazanin" w:eastAsia="IRNazanin"/>
          <w:color w:val="111111"/>
          <w:sz w:val="28"/>
          <w:sz w:val="28"/>
          <w:szCs w:val="28"/>
          <w:rtl w:val="true"/>
          <w:lang w:bidi="fa-IR"/>
        </w:rPr>
        <w:t>و فخوخا</w:t>
      </w:r>
      <w:r>
        <w:rPr>
          <w:rStyle w:val="FootnoteAnchor"/>
          <w:rtl w:val="true"/>
        </w:rPr>
        <w:footnoteReference w:id="239"/>
      </w:r>
      <w:r>
        <w:rPr>
          <w:rFonts w:ascii="IRNazanin" w:hAnsi="IRNazanin" w:eastAsia="IRNazanin"/>
          <w:color w:val="111111"/>
          <w:sz w:val="28"/>
          <w:sz w:val="28"/>
          <w:szCs w:val="28"/>
          <w:rtl w:val="true"/>
          <w:lang w:bidi="fa-IR"/>
        </w:rPr>
        <w:t>و ان من مصالی الشیطان و فخوخه البطر بأنعم اللّه، و الفجر باعطاء اللّه، و الکبر علی عباد اللّه، و اتباع الهوی فی غیر 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تعالی العفو و العافیة فی الدنیا و الآخرة بمنه و کرمه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المتکبر علیه و درجاته و أقسامه و ثمرات الکبر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المتکبر علیه هو اللّه تعالی أو رسله أو سائر خلقه، و قد خلق الانسان ظلوما جهولا، فتارة یتکبر علی الخلق، و تارة یتکبر علی الخالق، فاذا التکبر باعتبار المتکبر علیه ثلثة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التکبر علی اللّه، و ذلک افحش أنواع الکبر، و لا مثار له الا الجهل المحض و الطغیان، مثل ما کان من نمرود، فانه کان یحدث نفسه بان یقاتل رب السماء، و کما یحکی عن جماعة من الجهلة، بل ما یحکی عن کل من ادعی الربوبیة، مثل فرعون و غیره، فانه لتکبره،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ربکم الاعلی، إذا استنکف أن یکون عبدا للّه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یَسْتَنْکِفَ اَلْمَسِیحُ أَنْ یَکُونَ عَبْداً لِلّهِ وَ لاَ اَلْمَلائِکَةُ اَلْمُقَرَّبُونَ وَ مَنْ یَسْتَنْکِفْ عَنْ عِبادَتِهِ وَ یَسْتَکْبِرْ</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الآیة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اُسْجُدُوا لِلرَّحْمنِ قالُوا وَ مَا اَلرَّحْمنُ أَ نَسْجُدُ لِما تَأْمُرُنا وَ زادَهُمْ نُفُوراً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 التکبر علی الرسل، من حیث تعزز النفس و ترفعها عن الانقیاد لبشر مثل سائر الناس، و ذلک تارة یصرف عن الفکر و الاستبصار، فیبقی فی ظلمة الجهل بکبره، فیمتنع عن الانقیاد و هو ظان انه محق فیه، و تارة یمتنع مع المعرفة، و لکن لا تطاوعه نفسه للانقیاد للحق و التواضع للرسل، کما حکی اللّه عن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نُؤْمِنُ لِبَشَرَیْنِ مِثْلِنا</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إِلاّ بَشَرٌ مِثْلُنا</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أَطَعْتُمْ بَشَراً مِثْلَکُمْ إِنَّکُمْ إِذاً لَخاسِرُونَ</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لا یَرْجُونَ لِقاءَنا لَوْ لا أُنْزِلَ عَلَیْنَا اَلْمَلائِکَةُ أَوْ نَری رَبَّنا لَقَدِ اِسْتَکْبَرُوا فِی أَنْفُسِهِمْ</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لا أُنْزِلَ عَلَیْهِ مَلَکٌ</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و قال فرعون فیما أخبر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مَعَهُ اَلْمَلائِکَةُ مُقْتَرِنِینَ</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اِسْتَکْبَرَ هُوَ وَ جُنُودُهُ فِی اَلْأَرْضِ بِغَیْرِ اَلْحَقِّ</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فتکبر هو علی اللّه و علی رسوله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و لک ملکک،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اشاور هامان فشاور هامان، فقال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أنت رب تعبد إذ صرت عبدا تعبد، فاستنکف عن عبودیة اللّه و عن اتباع موسی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قریش فیما اخبر اللّه تعالی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هذَا اَلْقُرْآنُ عَلی رَجُلٍ مِنَ اَلْقَرْیَتَیْنِ عَظِیمٍ</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الولید بن المغیرة و أبو مسعود الثقفی طلبوا من هو أعظم ریاسة من النبی صلی اللّه علیه و سلم،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یتیم، کیف بعثه اللّه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هُمْ یَقْسِمُونَ رَحْمَتَ رَبِّکَ</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لِیَقُولُوا أَ هؤُلاءِ مَنَّ اَللّهُ عَلَیْهِمْ مِنْ بَیْنِنا</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أی استحقارا لهم و استبعادا لتقدمهم، و قالت قریش لرسول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نجلس إلیک و عندک هؤلاء؟ أشاروا الی فقراء المسلمین، فازدروهم بأعینهم، و تکبروا عن مجالستهم 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تَطْرُدِ اَلَّذِینَ یَدْعُونَ رَبَّهُمْ بِالْغَداةِ وَ اَلْعَشِیِّ یُرِیدُونَ وَجْهَهُ</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تَعْدُ عَیْناکَ عَنْهُمْ تُرِیدُ زِینَةَ اَلْحَیاةِ اَلدُّنْیا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 اللّه تعالی عن تعجبهم حین دخلوا جهنم إذ لم یرو الذین ازدروهم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لَنا لا نَری رِجالاً کُنّا نَعُدُّهُمْ مِنَ اَلْأَشْرارِ</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عمارا و بلالا و صهیبا و المقداد رضی اللّه عنهم، ثم کان منهم من منعه الکبر عن الفکر و المعرفة فجهل کونه صلی اللّه علیه محقا، و منهم من عرف و منعه الکبر عن الاعتراف،</w:t>
      </w:r>
    </w:p>
    <w:p>
      <w:pPr>
        <w:pStyle w:val="BookText"/>
        <w:rPr/>
      </w:pPr>
      <w:r>
        <w:rPr>
          <w:rFonts w:ascii="Amiri" w:hAnsi="Amiri" w:eastAsia="Amiri" w:cs="Amiri"/>
          <w:color w:val="111111"/>
          <w:sz w:val="28"/>
          <w:sz w:val="28"/>
          <w:szCs w:val="28"/>
          <w:rtl w:val="true"/>
          <w:lang w:bidi="ar-SA"/>
        </w:rPr>
        <w:t xml:space="preserve">قال اللّه تعالی مخبرا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ما عَرَفُوا کَفَرُوا بِهِ</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اِسْتَیْقَنَتْها أَنْفُسُهُمْ ظُلْماً وَ عُلُوًّا</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و هذا الکبر قریب من التکبّر علی اللّه عز و جل، و ان کان دونه، و لکنه تکبر علی قبول أمر اللّه و التواضع 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 التکبر علی العباد، و ذلک بان یستعظم نفسه و یستحقر غیره فتأبی نفسه عن الانقیاد لهم، و تدعوه الی الترفع علیهم، فیزدریهم و یستصغرهم و یأنف عن مساواتهم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ان کان دون الاول و الثانی، فهو أیضا عظیم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الکبر و العز و العظمة و العلاء لا یلیق الا بالملک القادر، فأما العبد المملوک و الضعیف العاجز الذی لا یقدر علی شیء فمن أین یلیق بحاله الکبر فمهما تکبر العبد فقد نازع اللّه تعالی فی صفة لا تلیق الا بجلاله، و مثاله أن یأخذ الغلام قلنسوة الملک، فیضعها علی رأسه، و یجلس علی سریره، فما أعظم استحقاقه للمقت، و ما أعظم تهدفه للخزی و النکال و ما أشد استجراءه علی مولاه، و ما أقبح ما تعاطاه و الی هذا المعنی الاشاره بقوله تعالی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 ازاری، و الکبریاء ردائی، فمن نازعنی فیهما قصمته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 خاض صفتی، و لا یلیق الابی و المنازع فیه منازع فی صفة من صفاتی، و إذا کان الکبر علی عباده لا یلیق الا به، فمن تکبر علی عباده فقد جنی علیه، إذ الذی یسترذل خواص غلمان الملک و یستخدمهم و یترفع علیهم، و یستأثر بما حق الملک أن یستأثر به منهم فهو منازع له فی بعض أمره، و ان لم تبلغ درجته درجة من أراد الجلوس علی سریره، و الاستبداد بملکه فالحق کلهم عباد اللّه، و له العظمة و الکبریاء علیهم، فمن تکبر علی عبد من عباد اللّه فقد نازع اللّه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بین هذه المنازعة و بین منازعة نمرود و فرعون ما هو الفرق بین منازعة الملک فی استصغار بعض عبیده و استخدامهم و بین منازعته فی أصل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الذی تعظم به رذیلة الکبر أنه یدعو الی مخالفة اللّه تعالی فی أوامره، لان المتکبر إذا سمع الحق من عبد من عباد اللّه استنکف عن قبوله، و تشمر لجحده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تری المناظرین فی مسائل الدین یزعمون أنهم یتباحثون عن أسرار الدین، ثم أنهم یتجاحدون تجاحد المتکبرین، و مهما اتضح الحق علی لسان واحد منهم أنف الآخر من قبوله، و تشمر لجحده، و احتال لدفعه بما یقدر علیه من التلبیس، و ذلک من أخلاق الکافرین و المنافقین، إذ وصفهم اللّه تعالی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لا تَسْمَعُوا لِهذَا اَلْقُرْآنِ وَ اِلْغَوْا فِیهِ لَعَلَّکُمْ تَغْلِبُونَ</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فکل من یناظر للغلبة و الافحام، لا لیغتنم الحق إذا ظفر به، فقد شارکهم فی هذا الخلق و کذلک یحمل ذلک علی الانفة من قبول الوعظ کما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 اِتَّقِ اَللّهَ أَخَذَتْهُ اَلْعِزَّةُ بِالْإِثْمِ</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عمر رضی اللّه عنه أنه قرأها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 و قام رجل فأمر بالمعروف فقتل، فقام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تقتلون الذین یأمرون بالقسط من الناس، فقتل المتکبر الذی خالفه و الذی أمره 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بالرجل اثما إذا قیل له اتق اللّه قال علیک نفسک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سلم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بیمینک،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استطیع، فقال النبی صلی اللّه علیه و سلم، لا استطعت فما منعه الا الکبر، قال فما رفعها بعد ذلک أی</w:t>
      </w:r>
    </w:p>
    <w:p>
      <w:pPr>
        <w:pStyle w:val="BookText"/>
        <w:rPr/>
      </w:pPr>
      <w:r>
        <w:rPr>
          <w:rFonts w:ascii="IRNazanin" w:hAnsi="IRNazanin" w:eastAsia="IRNazanin"/>
          <w:color w:val="111111"/>
          <w:sz w:val="28"/>
          <w:sz w:val="28"/>
          <w:szCs w:val="28"/>
          <w:rtl w:val="true"/>
          <w:lang w:bidi="fa-IR"/>
        </w:rPr>
        <w:t>اعتلت 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تکبره علی الخلق عظیم، لانه سیدعوه الی التکبر علی أمر اللّه، و انما ضرب ابلیس مثلا لهذا، و ما حکاه من أحواله الا لیعتبر به،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و هذا الکبر بالنسب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خَیْرٌ مِنْهُ خَلَقْتَنِی مِنْ نارٍ وَ خَلَقْتَهُ مِنْ طِینٍ</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فحمله ذلک علی أن یمتنع من السجود الذی أمره اللّه تعالی به، و کان مبدؤه الکبر علی آدم و الحسد له، فجره ذلک الی التکبر علی أمر اللّه تعالی، فکان ذلک سبب هلاکه أبد الآباد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آفة من آفات الکبر علی العباد عظیمة، و لذلک شرح رسول اللّه صلی اللّه علیه و سلم الکبر بهاتین الآفتین إذ</w:t>
      </w:r>
    </w:p>
    <w:p>
      <w:pPr>
        <w:pStyle w:val="BookText"/>
        <w:rPr/>
      </w:pPr>
      <w:r>
        <w:rPr>
          <w:rFonts w:ascii="IRNazanin" w:hAnsi="IRNazanin" w:eastAsia="IRNazanin"/>
          <w:color w:val="111111"/>
          <w:sz w:val="28"/>
          <w:sz w:val="28"/>
          <w:szCs w:val="28"/>
          <w:rtl w:val="true"/>
          <w:lang w:bidi="fa-IR"/>
        </w:rPr>
        <w:t>سأله ثابت بن قیس بن الشماس،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امرؤ حبب الی من الجمال ما تری أ فمن الکبر هو؟ فقال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الکبر من بطر</w:t>
      </w:r>
      <w:r>
        <w:rPr>
          <w:rStyle w:val="FootnoteAnchor"/>
          <w:rtl w:val="true"/>
        </w:rPr>
        <w:footnoteReference w:id="262"/>
      </w:r>
      <w:r>
        <w:rPr>
          <w:rFonts w:ascii="IRNazanin" w:hAnsi="IRNazanin" w:eastAsia="IRNazanin"/>
          <w:color w:val="111111"/>
          <w:sz w:val="28"/>
          <w:sz w:val="28"/>
          <w:szCs w:val="28"/>
          <w:rtl w:val="true"/>
          <w:lang w:bidi="fa-IR"/>
        </w:rPr>
        <w:t>الحق و غمص الناس و فی حدیث آخر من سفه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غمص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ازدراهم و استحقرهم، و هم عباد اللّه أمثاله أو خیر منه، و هذه الآفة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رده، و هی الآفة الثانیة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من رأی أنه خیر من أخیه، و احتقر أخاه و ازدراه، و نظر إلیه بعین الاستصغار أو رد الحق و هو یعرفه، فقد تکبر فیما بینه و بین الخلق، و من أنف أن یخضع للّه تعالی و یتواضع للّه بطاعته و اتباع رسله، فقد تکبر فیما بینه و بین اللّه تعالی و رسله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اللّه یبغض البذخین الفرحین المرحین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بن جبل</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یبغض ابن سبعین فی أهله ابن عشرین فی مشیته و منظره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یحب ابن عشرین إذا کان شبه ابن الثمانین، و یبغض ابن الستین إذا کان شبه ابن 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ایاکم و الکبر، فان ابلیس حمله الکبر علی أن لا یسجد لآدم، و ایاکم و الحرص فان آدم حمله الحرص علی أن أکل من الشجرة، و ایاکم و الحسد، فان ابنی آدم انما قتل أحدهما صاحبه حسدا، فهن أصل کل خطیئة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عن ابن مسعود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ایاکم و الکبر، فان الکبر یکون فی الرجل و ان علیه العباءة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 فی المعجم الاوسط عن ابن عمرو</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مسطور است</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براءة من الکبر لبس الصوف، و مجالسة فقراء المؤمنین، و رکوب الحمار و اعتقال البعیر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البیهقی فی شعب الایمان عن أبی هریرة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حمل سلعته فقد برأ من الکبر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 عن أبی امامة</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سیصیب امتی داء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الاشر، و البطر، و التکاثر، و التشاجر فی الدنیا، و التباغض، و التحاسد، حتی یکون البغی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 و الخیلاء فی أهل الابل، و السکینة و الوقار فی أهل الغنم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عن أبی سعید</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الکبریاء ردائی و العظمة ازاری فمن نازعنی واحدا قذفته فی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7740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داود فی السنن عن أبی هریرة عن ابن عباس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الکبریاء ردائی و العز ازاری من نازعنی فی شیء منهما عذبته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7742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سمویه عن أبی سعید، و أبی هریرة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کلکم بنو آدم و آدم خلق من تراب، لینتهین قوم یفتخرون بآبائهم أو لیکونن أهون علی اللّه من الجعلان</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البزار 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انتسب الی تسعة آباء کفار یرید بهم عزا و کرما کان عاشرهم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حنبل عن أبی ریحانة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قد أذهب عنکم عیبة الجاهلیة، و فخرها بالآباء، مؤمن تقی، و فاجر شقی، أنتم بنو آدم و آدم من تراب، لیدعن رجال فخرهم بأقوام انما هم فحم من فحوم جهنم، أو لیکونن أهون علی اللّه من الجعلان</w:t>
      </w:r>
      <w:r>
        <w:rPr>
          <w:rStyle w:val="FootnoteAnchor"/>
          <w:rtl w:val="true"/>
        </w:rPr>
        <w:footnoteReference w:id="274"/>
      </w:r>
      <w:r>
        <w:rPr>
          <w:rFonts w:ascii="IRNazanin" w:hAnsi="IRNazanin" w:eastAsia="IRNazanin"/>
          <w:color w:val="111111"/>
          <w:sz w:val="28"/>
          <w:sz w:val="28"/>
          <w:szCs w:val="28"/>
          <w:rtl w:val="true"/>
          <w:lang w:bidi="fa-IR"/>
        </w:rPr>
        <w:t>التی تدفع بأنفها النتن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حنبل، عن أبی داود، 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لینتهین أقوام یفتخرون بآبائهم الذین ماتوا انما هم فحم جهنم أو لیکوننّ أهون علی اللّه من الجعل الذی یدهده</w:t>
      </w:r>
      <w:r>
        <w:rPr>
          <w:rStyle w:val="FootnoteAnchor"/>
          <w:rtl w:val="true"/>
        </w:rPr>
        <w:footnoteReference w:id="276"/>
      </w:r>
      <w:r>
        <w:rPr>
          <w:rFonts w:ascii="IRNazanin" w:hAnsi="IRNazanin" w:eastAsia="IRNazanin"/>
          <w:color w:val="111111"/>
          <w:sz w:val="28"/>
          <w:sz w:val="28"/>
          <w:szCs w:val="28"/>
          <w:rtl w:val="true"/>
          <w:lang w:bidi="fa-IR"/>
        </w:rPr>
        <w:t>الخراء بأنفه، ان اللّه تعالی أذهب عنکم عیبة الجاهلیة و فخرها بالآباء، انما هو مؤمن تقی، و فاجر شقی، الناس کلهم بنو آدم و آدم خلق من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الترمذی عن أبی هریرة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من رجل یتعاظم فی نفسه و یختال فی مشیته الا لقی اللّه تعالی و هو علیه غضبان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 البخاری فی الادب، ک عن ابن عمر</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یدخل الجنة من کان فی قلبه مثقال ذرة من کبر،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یحب أن یکون ثوبه حسنا و نعله 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جمیل یحب الجمال، الکبر بطر الحق و غبط الناس</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فی صحیحه عن ابن مسعود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یدخل الجنة أحد فی قلبه مثقال حبة من خردل من کبریاء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 ت ه عن ابن مسعود</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یزال الرجل یتکبر و یذهب بنفسه حتی یکتب فی الجبارین فیصیبه ما أصابهم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عن سلمة بن الاکوع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مسطور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بینما رجل یجتر ازاره من الخیلاء إذ خسف اللّه به فهو یتجلجل</w:t>
      </w:r>
      <w:r>
        <w:rPr>
          <w:rStyle w:val="FootnoteAnchor"/>
          <w:rtl w:val="true"/>
        </w:rPr>
        <w:footnoteReference w:id="281"/>
      </w:r>
      <w:r>
        <w:rPr>
          <w:rFonts w:ascii="IRNazanin" w:hAnsi="IRNazanin" w:eastAsia="IRNazanin"/>
          <w:color w:val="111111"/>
          <w:sz w:val="28"/>
          <w:sz w:val="28"/>
          <w:szCs w:val="28"/>
          <w:rtl w:val="true"/>
          <w:lang w:bidi="fa-IR"/>
        </w:rPr>
        <w:t xml:space="preserve">فی الارض الی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 خ ن عن ابن عمر بینما رجل یمشی فی حلّة تعجبه نفسه مرجّل</w:t>
      </w:r>
      <w:r>
        <w:rPr>
          <w:rStyle w:val="FootnoteAnchor"/>
          <w:rtl w:val="true"/>
        </w:rPr>
        <w:footnoteReference w:id="282"/>
      </w:r>
      <w:r>
        <w:rPr>
          <w:rFonts w:ascii="Amiri" w:hAnsi="Amiri" w:eastAsia="Amiri" w:cs="Amiri"/>
          <w:color w:val="111111"/>
          <w:sz w:val="28"/>
          <w:sz w:val="28"/>
          <w:szCs w:val="28"/>
          <w:rtl w:val="true"/>
          <w:lang w:bidi="ar-SA"/>
        </w:rPr>
        <w:t>جمّته</w:t>
      </w:r>
      <w:r>
        <w:rPr>
          <w:rStyle w:val="FootnoteAnchor"/>
          <w:rtl w:val="true"/>
        </w:rPr>
        <w:footnoteReference w:id="283"/>
      </w:r>
      <w:r>
        <w:rPr>
          <w:rFonts w:ascii="IRNazanin" w:hAnsi="IRNazanin" w:eastAsia="IRNazanin"/>
          <w:color w:val="111111"/>
          <w:sz w:val="28"/>
          <w:sz w:val="28"/>
          <w:szCs w:val="28"/>
          <w:rtl w:val="true"/>
          <w:lang w:bidi="fa-IR"/>
        </w:rPr>
        <w:t>إذ خسف اللّه به الارض فهو یتجلجل فیها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ق عن ابی هریرة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ینظر اللّه الی من جر ثوبه 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 ثوبه خیلاء لم ینظر اللّه إلیه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ق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وطئ علی ازار خیلاء وطئه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عن هبیب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لا یرفعون شیئا الا وضعه اللّه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عن سعید بن المسیب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مسطور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علی الارض من رجل یموت و فی قلبه من الکبر مثقال حبة من خردل الا جعله اللّه فی النار،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احب أن اتجمل بحمالة</w:t>
      </w:r>
      <w:r>
        <w:rPr>
          <w:rStyle w:val="FootnoteAnchor"/>
          <w:rtl w:val="true"/>
        </w:rPr>
        <w:footnoteReference w:id="284"/>
      </w:r>
      <w:r>
        <w:rPr>
          <w:rFonts w:ascii="IRNazanin" w:hAnsi="IRNazanin" w:eastAsia="IRNazanin"/>
          <w:color w:val="111111"/>
          <w:sz w:val="28"/>
          <w:sz w:val="28"/>
          <w:szCs w:val="28"/>
          <w:rtl w:val="true"/>
          <w:lang w:bidi="fa-IR"/>
        </w:rPr>
        <w:t>سیفی و بغسل ثیابی من الدرن و بحسن الشراک و النعلین،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ذاک أعنی، الکبر من سفه الحق و غمص الناس،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سفه الحق و غمص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یجیء شامخا بأنفه فاذا رأی ضعفاء الناس و فقرائهم لم یسلم علیهم محقرة لهم فذاک الذی یغمص الناس، من رقع الثوب، و خصف النعل، و رکب الحمار، و عاد المملوک، و حلب الشاة، فقد برأ من العظمة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صیصری فی أمالیه عن ابن عباس</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کان فی قلبه مثقال حبة من خردل من کبر کبّه اللّه فی النار علی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فی الافراد و ابن النجار عن ابن عمران</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للّه عز و جل ثلاثة أثواب، اتزر العزة، و تسربل الرحمة، و ارتدی الکبریاء فمن تعزز بغیر ما أعزه اللّه فذاک الذی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انک انت العزیز الکریم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رحم الناس رحمه اللّه، فذاک الذی تسربل بسرباله الذی ینبغی له، و من تکبر فقد نازع اللّه رداءه الذی ینبغی له، فان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لمن نازعنی أن ادخله الجنة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و الدیلمی عن أبی هریرة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جمع الناس فی صعید واحد یوم القیامة أقبلت النار یرکب بعضها بعضا و خزنتها یکفونها، و هی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عزة ربی لتخلن بینی و بین أزواجی أو لاغشین</w:t>
      </w:r>
    </w:p>
    <w:p>
      <w:pPr>
        <w:pStyle w:val="BookText"/>
        <w:rPr/>
      </w:pPr>
      <w:r>
        <w:rPr>
          <w:rFonts w:ascii="IRNazanin" w:hAnsi="IRNazanin" w:eastAsia="IRNazanin"/>
          <w:color w:val="111111"/>
          <w:sz w:val="28"/>
          <w:sz w:val="28"/>
          <w:szCs w:val="28"/>
          <w:rtl w:val="true"/>
          <w:lang w:bidi="fa-IR"/>
        </w:rPr>
        <w:t>الناس عنقا</w:t>
      </w:r>
      <w:r>
        <w:rPr>
          <w:rStyle w:val="FootnoteAnchor"/>
          <w:rtl w:val="true"/>
        </w:rPr>
        <w:footnoteReference w:id="287"/>
      </w:r>
      <w:r>
        <w:rPr>
          <w:rFonts w:ascii="IRNazanin" w:hAnsi="IRNazanin" w:eastAsia="IRNazanin"/>
          <w:color w:val="111111"/>
          <w:sz w:val="28"/>
          <w:sz w:val="28"/>
          <w:szCs w:val="28"/>
          <w:rtl w:val="true"/>
          <w:lang w:bidi="fa-IR"/>
        </w:rPr>
        <w:t>واحدا، فیقولون و من أزواجک؟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متکبر جبار، فتخرج لسانها فتلقطهم</w:t>
      </w:r>
      <w:r>
        <w:rPr>
          <w:rStyle w:val="FootnoteAnchor"/>
          <w:rtl w:val="true"/>
        </w:rPr>
        <w:footnoteReference w:id="288"/>
      </w:r>
      <w:r>
        <w:rPr>
          <w:rFonts w:ascii="IRNazanin" w:hAnsi="IRNazanin" w:eastAsia="IRNazanin"/>
          <w:color w:val="111111"/>
          <w:sz w:val="28"/>
          <w:sz w:val="28"/>
          <w:szCs w:val="28"/>
          <w:rtl w:val="true"/>
          <w:lang w:bidi="fa-IR"/>
        </w:rPr>
        <w:t>به من بین ظهرانی</w:t>
      </w:r>
      <w:r>
        <w:rPr>
          <w:rStyle w:val="FootnoteAnchor"/>
          <w:rtl w:val="true"/>
        </w:rPr>
        <w:footnoteReference w:id="289"/>
      </w:r>
      <w:r>
        <w:rPr>
          <w:rFonts w:ascii="IRNazanin" w:hAnsi="IRNazanin" w:eastAsia="IRNazanin"/>
          <w:color w:val="111111"/>
          <w:sz w:val="28"/>
          <w:sz w:val="28"/>
          <w:szCs w:val="28"/>
          <w:rtl w:val="true"/>
          <w:lang w:bidi="fa-IR"/>
        </w:rPr>
        <w:t>الناس فتقذفهم فی جوفها، ثم تستأخر ثم تقبل و یرکب بعضها بعضا، و خزنتها یکفونها،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عزة ربی لتخلن بینی و بین أزواجی أو لاغشین الناس عنقا واحدا،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أزواجک؟ 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فخور فتلقطهم بلسانها من بین ظهرانی الناس فتقذفهم فی جوفها ثم تستأخر و یقضی اللّه بین العباد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ص عن أبی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 ابن آدم کیف یزهو و انما هو جیفة تؤذی من مر به ابن آدم من التراب خلق و إلیه 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الدیلمی 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جر ثوبه خیلاء لم ینظر اللّه إلیه فی حلال و لا فی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عن ابن مسعود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ایاکم و الغلو فی الزهو، فان بنی اسرائیل قد غلا کثیر منهم حتی کانت المرأة القصیرة تتخذ خفین من خشب فتحشوهما ثم تولج فیهما رجلیها، ثم تقوم الی جنب المرأة الطویلة فتمشی معها و إذا هی قد تساوت بها و کانت اطول منها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طب عن سمرة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أحب أن یمثل له الرجال قیاما وجبت 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عن معاویة</w:t>
      </w:r>
      <w:r>
        <w:rPr>
          <w:rStyle w:val="FootnoteAnchor"/>
          <w:rtl w:val="true"/>
        </w:rPr>
        <w:footnoteReference w:id="291"/>
      </w:r>
      <w:bookmarkStart w:id="214" w:name="pg11437_142053"/>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مسطور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لبس الصوف و انتعل المخصوف و رکب حماره و حلب شاته و أکل معه عیاله فقد نحی اللّه عنه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7797</w:t>
      </w:r>
    </w:p>
    <w:p>
      <w:pPr>
        <w:pStyle w:val="BookText"/>
        <w:rPr/>
      </w:pPr>
      <w:r>
        <w:rPr>
          <w:rFonts w:ascii="IRNazanin" w:hAnsi="IRNazanin" w:eastAsia="IRNazanin"/>
          <w:color w:val="111111"/>
          <w:sz w:val="28"/>
          <w:sz w:val="28"/>
          <w:szCs w:val="28"/>
          <w:rtl w:val="true"/>
          <w:lang w:bidi="fa-IR"/>
        </w:rPr>
        <w:t>انا عبد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جلسة العبد، و آکل أکل العبد، انی قد اوحی الیّ أن تواضعوا، و لا یبغی أحد علی أحد، ان ید اللّه مبسوطة فی خلقه، فمن رفع نفسه وضعه اللّه، و من وضع نفسه رفعه اللّه، و لا یمشی امرء علی الارض شبرا یبتغی به سلطان اللّه الا کبّه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انتسب رجلان من بنی اسرائیل علی عهد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الآخر مشرک، فانتسب المشرک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 حتی عد تسعة آباء، ثم قال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انتسب لا أم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 و أنا بریء مما وراء ذلک، فنادی موسی فی الناس و جمعهم، ثم قال قد قضی بینکما اما انت الذی انتسبت الی تسعة آباء فأنت توفیهم العاشر فی النار، و أما انت الذی انتسبت الی أبویک فأنت امرء من أهل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عن معاذ</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 w:name="__RefHeading___Toc1626613_73709187"/>
      <w:bookmarkStart w:id="216" w:name="_Toc79"/>
      <w:bookmarkEnd w:id="215"/>
      <w:r>
        <w:rPr>
          <w:rtl w:val="true"/>
        </w:rPr>
        <w:t>قبایح حسد</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قبایح حسد پس نبذی از انهم بر زبان غزالی باید شنید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فی ذم الحسد، و فی حقیقته، و أسبابه، و معالجته، و غایة الواجب فی ازالته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ذم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الحسد أیضا من نتائج الحقد، و الحقد من نتائج الغضب، فهو فرع فرعه، و الغضب أصل أصله، ثم للحسد من الفروع الذمیمة ما لا یکاد یحصی و قد ورد فی ذم الحسد خاصة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یأکل الحسنات کما تأکل النار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 فی النهی عن الحسد و أسبابه و ثمراته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تحاسدوا و لا تقاطعوا و لا تباغضوا و لا تدابروا و کونوا عباد اللّه اخوانا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یوما جلوسا عند رسول اللّه صلی اللّه علیه و 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یطلع علیکم الان من هذا الفج رجل من اهل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 رجل من الانصار تنطف</w:t>
      </w:r>
      <w:r>
        <w:rPr>
          <w:rStyle w:val="FootnoteAnchor"/>
          <w:rtl w:val="true"/>
        </w:rPr>
        <w:footnoteReference w:id="293"/>
      </w:r>
      <w:r>
        <w:rPr>
          <w:rFonts w:ascii="IRNazanin" w:hAnsi="IRNazanin" w:eastAsia="IRNazanin"/>
          <w:color w:val="111111"/>
          <w:sz w:val="28"/>
          <w:sz w:val="28"/>
          <w:szCs w:val="28"/>
          <w:rtl w:val="true"/>
          <w:lang w:bidi="fa-IR"/>
        </w:rPr>
        <w:t>لحیته من وضوئه، قد علق نعلیه فی یده الشمال فسلم، فلما کان الغد قال صلی اللّه علیه و سلم مثل ذلک فطلع ذلک الرجل، و قاله فی الیوم الثالث فطلع ذلک الرجل، فلما قام النبی صلی اللّه علیه و سلم تبعه عبد اللّه بن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لاحیت</w:t>
      </w:r>
      <w:r>
        <w:rPr>
          <w:rStyle w:val="FootnoteAnchor"/>
          <w:rtl w:val="true"/>
        </w:rPr>
        <w:footnoteReference w:id="294"/>
      </w:r>
      <w:r>
        <w:rPr>
          <w:rFonts w:ascii="IRNazanin" w:hAnsi="IRNazanin" w:eastAsia="IRNazanin"/>
          <w:color w:val="111111"/>
          <w:sz w:val="28"/>
          <w:sz w:val="28"/>
          <w:szCs w:val="28"/>
          <w:rtl w:val="true"/>
          <w:lang w:bidi="fa-IR"/>
        </w:rPr>
        <w:t>ابی فأقسمت ان لا أدخل علیه ثلاثا، فان رأیت ان تؤوینی إلیک حتی تمضی الثلاث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فبات عنده ثلاث لیال، فلم یره یقوم من اللیل شیئا، غیر انه إذا تقلب علی فراشه ذکر اللّه تعالی، و لم یقم حتی یقوم لصلاة الفجر، قال غیر انی ما سمعت یقول الا خیرا، فلما مضت الثلاث و کدت أن احتقر عمله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یا عبد اللّه لم یکن بینی و بین والدی غضب و لا هجرة، و لکنی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فأردت أن اعرف عملک، فلم</w:t>
      </w:r>
    </w:p>
    <w:p>
      <w:pPr>
        <w:pStyle w:val="BookText"/>
        <w:rPr/>
      </w:pPr>
      <w:r>
        <w:rPr>
          <w:rFonts w:ascii="IRNazanin" w:hAnsi="IRNazanin" w:eastAsia="IRNazanin"/>
          <w:color w:val="111111"/>
          <w:sz w:val="28"/>
          <w:sz w:val="28"/>
          <w:szCs w:val="28"/>
          <w:rtl w:val="true"/>
          <w:lang w:bidi="fa-IR"/>
        </w:rPr>
        <w:t>أرک تعمل عملا کثیرا، فما الذی بلغ بک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 ما رأیت، فلما ولیت دعانی فقال ما هو الا ما رأیت غیر انی لا أجد علی احد من المسلمین فی نفسی غشا، و لا حسدا علی خیر أعطاه اللّه ایاه، قال عبد اللّه فقلت له هی التی بلغت بک و هی التی لا نطیق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لا ینجو منهن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و الطیرة و الحسد و سأحدثکم بالمخرج من ذلک، إذا ظننت فلا تحقق، و إذا تطیرت فامض، و إذا حسدت فلا تبغ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ثلاثة لا ینجو منهن أحد، و قلّ من ینجو منهن، فأثبت فی هذه الروایة امکان النجاة</w:t>
      </w:r>
    </w:p>
    <w:p>
      <w:pPr>
        <w:pStyle w:val="BookText"/>
        <w:rPr/>
      </w:pPr>
      <w:r>
        <w:rPr>
          <w:rFonts w:ascii="IRNazanin" w:hAnsi="IRNazanin" w:eastAsia="IRNazanin"/>
          <w:color w:val="111111"/>
          <w:sz w:val="28"/>
          <w:sz w:val="28"/>
          <w:szCs w:val="28"/>
          <w:rtl w:val="true"/>
          <w:lang w:bidi="fa-IR"/>
        </w:rPr>
        <w:t>وقال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 إلیکم داء الامم قبلکم الحسد و البغضاء، و البغضة هی الحالقة، لا أقول حالقة الشعر، و لکن حالقة الدین، و الذی نفس محمد بیده لا تدخلون الجنة حتی تؤمنوا، و لن تؤمنوا حتی تحابوا، أ لا أنبئکم بما یثبت ذلک لکم؟ أفشوا السلام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الفقر أن یکون کفرا، و کاد الحسد أن یغلب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سیصیب امتی داء الامم،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داء الامم؟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 و البطر، و التکاثر، و التنافس، فی الدنیا، و التباعد، و التحاسد حتی یکون البغی ثم یکون الهرج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تظهر الشماتة لاخیک فیعافیه اللّه و یبتلیک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موسی علیه السلام لما تعجل الی ربه تعالی رأی فی ظل العرش رجلا فغبطه بمکانه،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الکریم علی ربه، فسأل ربه تعالی أن یخبره باسمه فلم یخبره باسمه،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احدثک عن عمله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یحسد الناس</w:t>
      </w:r>
    </w:p>
    <w:p>
      <w:pPr>
        <w:pStyle w:val="BookText"/>
        <w:rPr/>
      </w:pPr>
      <w:r>
        <w:rPr>
          <w:rFonts w:ascii="IRNazanin" w:hAnsi="IRNazanin" w:eastAsia="IRNazanin"/>
          <w:color w:val="111111"/>
          <w:sz w:val="28"/>
          <w:sz w:val="28"/>
          <w:szCs w:val="28"/>
          <w:rtl w:val="true"/>
          <w:lang w:bidi="fa-IR"/>
        </w:rPr>
        <w:t>علی ما آتاهم اللّه من فضله، و کان لا یعق والدیه، و لا یمشی بالنمیمة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زکریا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الحاسد عدو لنعمتی، متسخط لقضائی، غیر راض بقسمتی التی قسمت بین 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أخوف ما أخاف علی امتی أن یکثر لهم المال فیتحاسدون و یقتتلون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استعینوا علی قضاء الحوائج بالکتمان، فان کل ذی نعمة محسود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لنعم اللّه أعداء،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یحسدون الناس علی ما آتاهم اللّه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یدخلون النار قبل الحساب بستة،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و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الامراء بالجور، و العرب بالعصبیة، و الدهاقین</w:t>
      </w:r>
      <w:r>
        <w:rPr>
          <w:rStyle w:val="FootnoteAnchor"/>
          <w:rtl w:val="true"/>
        </w:rPr>
        <w:footnoteReference w:id="295"/>
      </w:r>
      <w:r>
        <w:rPr>
          <w:rFonts w:ascii="IRNazanin" w:hAnsi="IRNazanin" w:eastAsia="IRNazanin"/>
          <w:color w:val="111111"/>
          <w:sz w:val="28"/>
          <w:sz w:val="28"/>
          <w:szCs w:val="28"/>
          <w:rtl w:val="true"/>
          <w:lang w:bidi="fa-IR"/>
        </w:rPr>
        <w:t>بالتکبر، و التجار بالخیانة، و أهل الرستاق</w:t>
      </w:r>
      <w:r>
        <w:rPr>
          <w:rStyle w:val="FootnoteAnchor"/>
          <w:rtl w:val="true"/>
        </w:rPr>
        <w:footnoteReference w:id="296"/>
      </w:r>
      <w:r>
        <w:rPr>
          <w:rFonts w:ascii="Amiri" w:hAnsi="Amiri" w:eastAsia="Amiri" w:cs="Amiri"/>
          <w:color w:val="111111"/>
          <w:sz w:val="28"/>
          <w:sz w:val="28"/>
          <w:szCs w:val="28"/>
          <w:rtl w:val="true"/>
          <w:lang w:bidi="ar-SA"/>
        </w:rPr>
        <w:t>بالجهالة، و العلماء بالحسد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خطیئة کانت هی الحسد، حسد ابلیس آدم علیه السلام علی رتبته، فأبی أن یسجد له، فحمله الحسد علی المعصیة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أن عون بن عبد اللّه دخل علی الفضل بن المهلب، و کان یومئذ علی واسط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ارید أن أعظک بشیء،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 و الکبر، فانه أول ذنب عصی اللّه به،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لِلْمَلائِکَةِ اُسْجُدُوا لِآدَمَ فَسَجَدُوا إِلاّ إِبْلِیسَ</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ایاک و الحرص، فانه أخرج آدم من الجنة، أمکنه اللّه سبحانه من جنة عرضها السموات و الارض، یأکل منها الا شجرة واحدة نهاه اللّه عنها، فأکل منها فأخرجه اللّه تعالی منها،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مِنْها</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الی آخر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ایاک و الحسد فانه قتل ابن آدم أخاه حین حسده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عَلَیْهِمْ نَبَأَ اِبْنَیْ آدَمَ بِالْحَقِّ</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الایات، و إذا ذکر أصحاب رسول اللّه صلی اللّه علیه و سلم فاسکت، و إذا ذکرت النجوم فاسکت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بکر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یغشی</w:t>
      </w:r>
      <w:r>
        <w:rPr>
          <w:rStyle w:val="FootnoteAnchor"/>
          <w:rtl w:val="true"/>
        </w:rPr>
        <w:footnoteReference w:id="300"/>
      </w:r>
      <w:r>
        <w:rPr>
          <w:rFonts w:ascii="IRNazanin" w:hAnsi="IRNazanin" w:eastAsia="IRNazanin"/>
          <w:color w:val="111111"/>
          <w:sz w:val="28"/>
          <w:sz w:val="28"/>
          <w:szCs w:val="28"/>
          <w:rtl w:val="true"/>
          <w:lang w:bidi="fa-IR"/>
        </w:rPr>
        <w:t>بعض الملوک، فیقوم بحذاء الملک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الی المحسن باحسانه، فان المسیء سیکفیکه إساءته، فحسده رجل علی ذلک المقام و الکلام، فسعی به الی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الذی یقوم بحذائک و یقول ما یقول، زعم أن الملک أبخر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حتی أنظر، فخرج من عند الملک، فدعا الرجل الی منزله فأطعمه طعاما فیه ثوم، فخرج الرجل من عنده، و قام بحذاء الملک علی عادته،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الی المحسن باحسانه فان المسیء سیکفیکه إساءته، فقال له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 منی، فدنا منه فوضع یده علی فیه، مخافة أن یشم الملک منه رائحة الثوم، فقال الملک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فلانا الا قد صدق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کان الملک لا یکتب بخطه الا بجائزة أو صلة، فکتب له کتابا بخطه</w:t>
      </w:r>
    </w:p>
    <w:p>
      <w:pPr>
        <w:pStyle w:val="BookText"/>
        <w:rPr/>
      </w:pPr>
      <w:r>
        <w:rPr>
          <w:rFonts w:ascii="IRNazanin" w:hAnsi="IRNazanin" w:eastAsia="IRNazanin"/>
          <w:color w:val="111111"/>
          <w:sz w:val="28"/>
          <w:sz w:val="28"/>
          <w:szCs w:val="28"/>
          <w:rtl w:val="true"/>
          <w:lang w:bidi="fa-IR"/>
        </w:rPr>
        <w:t>الی عامل من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أتاک حامل کتابی هذا فاذبحه، و اسلخه، و احش جلده تبنا، و ابعث به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الکتاب و خرج، فلقیه الرجل الذی سعی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الکتاب؟ قال خط الملک أمر لی بصلة،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 و مضی به الی العامل، فقال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کتابک أن أذبحک و أسلخک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الکتاب لیس هو لی، فاللّه اللّه فی أمری حتی اراجع الملک، فقال لیس لکتاب الملک مراجعة، فذبحه و سلخه و حشا جلده تبنا و بعث به، ثم عاد الرجل الی الملک کعادته، و قال مثل قوله، فعجب الملک و قال ما فعل الکتاب؟ فقال لقینی فلان فاستوهبه منی فوهبته له، قال الملک انه ذکر لی انک تزعم أنی أبخر، قال ما قلت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وضعت یدک علی أنفک،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أطعمنی طعاما فیه ثوم فکرهت أن تشمه، قال صدقت ارجع الی مکانک فقد کفاک المسیء اساءته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سیرین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حسدت أحدا علی شیء من أمر الدنیا، لانه ان کان من أهل الجنة فکیف أحسده علی الدنیا و هی حقیرة فی الجنة، و ان کان من أهل النار فکیف أحسده علی أمر الدنیا و هو یصیر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رجل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یحسد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أنساک بنی یعقوب، نعم و لکن غمه</w:t>
      </w:r>
      <w:r>
        <w:rPr>
          <w:rStyle w:val="FootnoteAnchor"/>
          <w:rtl w:val="true"/>
        </w:rPr>
        <w:footnoteReference w:id="302"/>
      </w:r>
      <w:r>
        <w:rPr>
          <w:rFonts w:ascii="IRNazanin" w:hAnsi="IRNazanin" w:eastAsia="IRNazanin"/>
          <w:color w:val="111111"/>
          <w:sz w:val="28"/>
          <w:sz w:val="28"/>
          <w:szCs w:val="28"/>
          <w:rtl w:val="true"/>
          <w:lang w:bidi="fa-IR"/>
        </w:rPr>
        <w:t>فی صدرک، فانه لا یضرک ما لم تعدیه یدا و لا لسانا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عبد ذکر الموت الا قل فرحه و قل حسده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أقدر علی رضاه الا حاسد نعمة، فانه لا یرضیه الا زوالها، و لذلک قیل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العداوة قد ترجی اماتتها الا عداوة من عاداک من حسد</w:t>
      </w:r>
      <w:bookmarkStart w:id="217" w:name="pg11437_142059"/>
    </w:p>
    <w:p>
      <w:pPr>
        <w:pStyle w:val="BookText"/>
        <w:rPr/>
      </w:pPr>
      <w:bookmarkEnd w:id="217"/>
      <w:r>
        <w:rPr>
          <w:rFonts w:ascii="IRNazanin" w:hAnsi="IRNazanin" w:eastAsia="IRNazanin"/>
          <w:color w:val="111111"/>
          <w:sz w:val="28"/>
          <w:sz w:val="28"/>
          <w:szCs w:val="28"/>
          <w:rtl w:val="true"/>
          <w:lang w:bidi="fa-IR"/>
        </w:rPr>
        <w:t>و قال بعض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الحسد جرح لا یبرأ و حسب الحسود ما یلقی</w:t>
      </w:r>
    </w:p>
    <w:p>
      <w:pPr>
        <w:pStyle w:val="BookText"/>
        <w:rPr/>
      </w:pPr>
      <w:r>
        <w:rPr>
          <w:rFonts w:ascii="IRNazanin" w:hAnsi="IRNazanin" w:eastAsia="IRNazanin"/>
          <w:color w:val="111111"/>
          <w:sz w:val="28"/>
          <w:sz w:val="28"/>
          <w:szCs w:val="28"/>
          <w:rtl w:val="true"/>
          <w:lang w:bidi="fa-IR"/>
        </w:rPr>
        <w:t>و قال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ظالما أشبه بمظلوم من حاسد، انه یری النعمة علیک نقمة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لم تحسد أخاک؟ فان کان الذی أعطاه اللّه لکرامته علیه فلم تحسد من أکرمه اللّه؟ و ان کان غیر ذلک فلم تحسد من مصیره الی النار؟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الحاسد لا ینال من المجالس الا مذمة و ذلا، و لا ینال من الملئکة الا لعنة و بغضا، و لا ینال من الخلق الا جزعا و غما، و لا ینال عند النزع الا شدة و هولا، و لا ینال عند الموقف الا فضیحة و نکالا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8" w:name="__RefHeading___Toc1626615_73709187"/>
      <w:bookmarkStart w:id="219" w:name="_Toc80"/>
      <w:bookmarkEnd w:id="218"/>
      <w:r>
        <w:rPr>
          <w:rtl w:val="true"/>
        </w:rPr>
        <w:t>فی ذم البغض و العداوة</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فضائح بغض و عداوت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الحقد و الشحناء</w:t>
      </w:r>
      <w:r>
        <w:rPr>
          <w:rStyle w:val="FootnoteAnchor"/>
          <w:rtl w:val="true"/>
        </w:rPr>
        <w:footnoteReference w:id="304"/>
      </w:r>
      <w:r>
        <w:rPr>
          <w:rFonts w:ascii="Amiri" w:hAnsi="Amiri" w:eastAsia="Amiri" w:cs="Amiri"/>
          <w:color w:val="111111"/>
          <w:sz w:val="28"/>
          <w:sz w:val="28"/>
          <w:szCs w:val="28"/>
          <w:rtl w:val="true"/>
          <w:lang w:bidi="ar-SA"/>
        </w:rPr>
        <w:t>و الاحنة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تعالی یطّلع علی عباده فی لیلة النصف من شعبان، فیغفر للمستغفرین و یرحم المسترحمین، و یؤخر اهل الحقد کما هم علیه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عن عائشة</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إذا کان لیلة النصف من شعبان أطلع اللّه الی خلقه، فیغفر للمؤمنین، و یملی</w:t>
      </w:r>
    </w:p>
    <w:p>
      <w:pPr>
        <w:pStyle w:val="BookText"/>
        <w:rPr/>
      </w:pPr>
      <w:r>
        <w:rPr>
          <w:rFonts w:ascii="IRNazanin" w:hAnsi="IRNazanin" w:eastAsia="IRNazanin"/>
          <w:color w:val="111111"/>
          <w:sz w:val="28"/>
          <w:sz w:val="28"/>
          <w:szCs w:val="28"/>
          <w:rtl w:val="true"/>
          <w:lang w:bidi="fa-IR"/>
        </w:rPr>
        <w:t>للکافرین، و یدع اهل الحقد بحقدهم حتی یدعوه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عن أبی ثعلبة الخشنی</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تعرض اعمال الناس فی کل جمعة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الاثنین و یوم الخمیس فیغفر لکل عبد مؤمن الا عبدا بینه و بین اخیه شحناء،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اترکوا هذین حتی یفیئا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عن أبی هریرة</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تفتح أبواب الجنة یوم الاثنین و یوم الخمیس، فیغفر فیها لکل عبد لا یشرک شیئا، الا رجلا کانت بینه و بین أخیه شحناء،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هذین حتی یصطلحا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 م د ت</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مسطور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ینزل اللّه تعالی الی السماء الدنیا لیلة النصف من شعبان، فیغفر لکل بشر الا رجلا مشرکا، أو رجلا فی قلبه شحناء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زنجویه، و البزار، و حسنه قط عد هب، عن القاسم بن محمد بن أبی بکر الصدیق عن أبیه و عن عمه عن جده</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مسطور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ینسخ دیوان أهل الارض فی دیوان أهل السماء کل یوم اثنین و خمیس، ثم یغفر لکل عبد لا یشرک باللّه الا عبدا بینه و بین اخیه احنة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زنجویه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220" w:name="pg11437_142061"/>
    </w:p>
    <w:p>
      <w:pPr>
        <w:pStyle w:val="Heading6"/>
        <w:numPr>
          <w:ilvl w:val="5"/>
          <w:numId w:val="1"/>
        </w:numPr>
        <w:rPr/>
      </w:pPr>
      <w:bookmarkStart w:id="221" w:name="__RefHeading___Toc1626617_73709187"/>
      <w:bookmarkStart w:id="222" w:name="_Toc81"/>
      <w:bookmarkEnd w:id="220"/>
      <w:bookmarkEnd w:id="221"/>
      <w:r>
        <w:rPr>
          <w:rtl w:val="true"/>
        </w:rPr>
        <w:t>فی ذم الکذب</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بیان شنایع کذب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آفات لسان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الآفة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فی القول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قبایح الذنوب، و فواحش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اسماعیل بن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الصدیق رضی اللّه عنه یخطب بعد وفاة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 مقامی هذا عام اول، ثم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 الکذب فانه مع الفجور و هما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امامة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الکذب باب من أبواب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 ان من النفاق اختلاف السر و العلانیة، و القول و العمل و المدخل و المخرج، و أن الاصل الذی یبنی علیه النفاق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خیانة أن تحدث أخاک هو لک به مصدّق، و أنت له به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العبد یکذب و یتحری الکذب حتی یکتب عند اللّه کذابا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رسول اللّه صلی اللّه علیه و سلم برجلین یتبایعان شاة و یتحالفان، یقول أحدهما و اللّه لا أنقصک من کذا و کذا، و یقول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أزیدک علی کذا و کذا، فمر بالشاة و قد اشتراها أحدهما، فقال أوجب أحدهما بالاثم و الکفارة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ینقص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التجار هم الفجار،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أحل اللّه البیع؟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لکنهم یحلفون فیأثمون، و یحدّثون فیکذبون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ثلثة نفر لا یکلمهم اللّه یوم القیامة و لا ینظر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المنان بعطیته، و المنفق سلعته بالحلف الفاجر، و المسبل ازاره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حلف حالف باللّه فادخل فیها مثل جناح بعوضة الا کانت نکتة فی قلبه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ذر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ثلثة یحبهم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کان فی فئة فنصب نحره حتی یقتل أو یفتح اللّه علیه و علی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کان له جار سوء یؤذیه فصبر علی أذاه حتی یفرّق بینهما موت أو ظعن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کان معه قوم فی سفر أو سریة فأطالوا السری حتی أعجبهم أن یمسوا الارض فنزلوا فتنحی یصلی حتی یوقظ أصحابه للرحیل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ثلثة یشنؤهم اللّه التاجر أو البیّاع الحلاّف، و الفقیر المختال، و البخیل المنان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للذی یحدّث فیکذب لیضحک به القوم ویل له ویل 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رجلا جائنی فقال لی قم، فقمت معه، فاذا أنا برجلین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قائم و الآخر جالس، بید القائم کلّوب</w:t>
      </w:r>
      <w:r>
        <w:rPr>
          <w:rStyle w:val="FootnoteAnchor"/>
          <w:rtl w:val="true"/>
        </w:rPr>
        <w:footnoteReference w:id="312"/>
      </w:r>
      <w:r>
        <w:rPr>
          <w:rFonts w:ascii="IRNazanin" w:hAnsi="IRNazanin" w:eastAsia="IRNazanin"/>
          <w:color w:val="111111"/>
          <w:sz w:val="28"/>
          <w:sz w:val="28"/>
          <w:szCs w:val="28"/>
          <w:rtl w:val="true"/>
          <w:lang w:bidi="fa-IR"/>
        </w:rPr>
        <w:t>من حدید،</w:t>
      </w:r>
    </w:p>
    <w:p>
      <w:pPr>
        <w:pStyle w:val="BookText"/>
        <w:rPr/>
      </w:pPr>
      <w:r>
        <w:rPr>
          <w:rFonts w:ascii="IRNazanin" w:hAnsi="IRNazanin" w:eastAsia="IRNazanin"/>
          <w:color w:val="111111"/>
          <w:sz w:val="28"/>
          <w:sz w:val="28"/>
          <w:szCs w:val="28"/>
          <w:rtl w:val="true"/>
          <w:lang w:bidi="fa-IR"/>
        </w:rPr>
        <w:t>یلقمه فی شدق</w:t>
      </w:r>
      <w:r>
        <w:rPr>
          <w:rStyle w:val="FootnoteAnchor"/>
          <w:rtl w:val="true"/>
        </w:rPr>
        <w:footnoteReference w:id="313"/>
      </w:r>
      <w:r>
        <w:rPr>
          <w:rFonts w:ascii="IRNazanin" w:hAnsi="IRNazanin" w:eastAsia="IRNazanin"/>
          <w:color w:val="111111"/>
          <w:sz w:val="28"/>
          <w:sz w:val="28"/>
          <w:szCs w:val="28"/>
          <w:rtl w:val="true"/>
          <w:lang w:bidi="fa-IR"/>
        </w:rPr>
        <w:t>الجالس فیجذبه حتی یبلغ کاهله</w:t>
      </w:r>
      <w:r>
        <w:rPr>
          <w:rStyle w:val="FootnoteAnchor"/>
          <w:rtl w:val="true"/>
        </w:rPr>
        <w:footnoteReference w:id="314"/>
      </w:r>
      <w:r>
        <w:rPr>
          <w:rFonts w:ascii="IRNazanin" w:hAnsi="IRNazanin" w:eastAsia="IRNazanin"/>
          <w:color w:val="111111"/>
          <w:sz w:val="28"/>
          <w:sz w:val="28"/>
          <w:szCs w:val="28"/>
          <w:rtl w:val="true"/>
          <w:lang w:bidi="fa-IR"/>
        </w:rPr>
        <w:t>، ثم یجذبه فیلقمه الجانب الآخر فیمده، فاذا مده رجع الآخر کما کان، فقلت للذی أقامنی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کذاب یعذب فی قبره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جراد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سلم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هل یزنی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ذلک،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هل یکذب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ثم أتبعها صلی اللّه علیه و سلم هذه الکلمة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یَفْتَرِی اَلْکَذِبَ اَلَّذِینَ لا یُؤْمِنُونَ بِآیاتِ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قال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یدعو فیقول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طهر قلبی من النفاق، و فرجی من الزنا، و لسانی من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ثلثة لا یکلمهم اللّه و لا ینظر إلیهم و لا یزکیهم 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زان، و ملک کذاب، و عامل مستکبر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 صلی اللّه علیه و سلم الی بیتنا و أنا صبی صغیر فذهبت لالعب، فقالت امی یا عبد اللّه تعال حتی اعطیک فقال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أن تعطیه؟ قالت تمرا،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 لو لم تفعلی لکتبت علیک کذبة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أفاء اللّه علی نعما عدد هذا الحصی لقسمتها بینکم ثم لا تجدونی بخیلا و لا کذابا و لا جبانا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 و کان متکئا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انبئکم بأکبر الکبائر؟ الاشراک باللّه، و عقوق الوالدین، ثم قعد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قول الزور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لیکذب الکذبة</w:t>
      </w:r>
    </w:p>
    <w:p>
      <w:pPr>
        <w:pStyle w:val="BookText"/>
        <w:rPr/>
      </w:pPr>
      <w:r>
        <w:rPr>
          <w:rFonts w:ascii="IRNazanin" w:hAnsi="IRNazanin" w:eastAsia="IRNazanin"/>
          <w:color w:val="111111"/>
          <w:sz w:val="28"/>
          <w:sz w:val="28"/>
          <w:szCs w:val="28"/>
          <w:rtl w:val="true"/>
          <w:lang w:bidi="fa-IR"/>
        </w:rPr>
        <w:t>فیتباعد الملک عنه مسیرة میل من نتن ما جاء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تقبلوا لی بست أتقبل لکم بالجنة،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أحدکم فلا یکذب، و إذا وعد فلا یخلف، و إذا ائتمن فلا یخون، و غضوا أبصارکم و کفوا أیدیکم، و احفظوا فروجکم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للشیطان کحلا و لعوقا</w:t>
      </w:r>
      <w:r>
        <w:rPr>
          <w:rStyle w:val="FootnoteAnchor"/>
          <w:rtl w:val="true"/>
        </w:rPr>
        <w:footnoteReference w:id="315"/>
      </w:r>
      <w:r>
        <w:rPr>
          <w:rFonts w:ascii="IRNazanin" w:hAnsi="IRNazanin" w:eastAsia="IRNazanin"/>
          <w:color w:val="111111"/>
          <w:sz w:val="28"/>
          <w:sz w:val="28"/>
          <w:szCs w:val="28"/>
          <w:rtl w:val="true"/>
          <w:lang w:bidi="fa-IR"/>
        </w:rPr>
        <w:t>و نشوقا</w:t>
      </w:r>
      <w:r>
        <w:rPr>
          <w:rStyle w:val="FootnoteAnchor"/>
          <w:rtl w:val="true"/>
        </w:rPr>
        <w:footnoteReference w:id="316"/>
      </w:r>
      <w:r>
        <w:rPr>
          <w:rFonts w:ascii="IRNazanin" w:hAnsi="IRNazanin" w:eastAsia="IRNazanin"/>
          <w:color w:val="111111"/>
          <w:sz w:val="28"/>
          <w:sz w:val="28"/>
          <w:szCs w:val="28"/>
          <w:rtl w:val="true"/>
          <w:lang w:bidi="fa-IR"/>
        </w:rPr>
        <w:t>، أما لعوقه فالکذب، و أما نشوقه فالغضب، و أما کحله فالنوم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 عمر رضی اللّه عنه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 کقیامی هذا فیکم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احسنوا الی أصحابی، ثم الذین یلونهم، ثم یفشو الکذب حتی یحلف الرجل علی الیمین و لم یستحلف، و یشهد و لم یستشهد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 عنی بحدیث و هو یری انه کذب فهو أحد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علی یمین باثم لیقتطع بها مال امرئ مسلم بغیر حق لقی اللّه عز و جل و هو علیه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رد شهادة رجل فی کذبة کذبها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خصلة یطبع أو یطوی علیها المؤمن الا الخیانه و الکذب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عائشة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خلق أشد علی أصحاب رسول اللّه صلی اللّه علیه و سلم من الکذب، و لقد کان رسول اللّه صلی اللّه علیه و سلم یطلع علی الرجل من أصحابه علی الکذبة فما ینحل من صدره حتی یعلم أنه قد أحدث توبة للّه عز و جل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أی عبادک خیر لک عملا؟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یکذب لسانه و لا یفجر قلبه و لا یزنی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الکذب، فانه شهی کلحم العصفور عما قلیل یقلاه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إذا کن فیک فلا یضرک ما فاتک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حدیث، و حفظ أمانة، و حسن خلق، و عفة طعمة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بکر رضی اللّه عنه فی خطبته بعد وفاة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 مثل مقامی هذا عام أول ثم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بالصدق فانه مع البر، و هما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معاذ قال لی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بتقوی اللّه، و صدق الحدیث و اداء الامانة، و الوفاء بالعهد، و بذل الطعام، و خفض الجناح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الاثار</w:t>
      </w:r>
    </w:p>
    <w:p>
      <w:pPr>
        <w:pStyle w:val="BookText"/>
        <w:rPr/>
      </w:pPr>
      <w:r>
        <w:rPr>
          <w:rFonts w:ascii="IRNazanin" w:hAnsi="IRNazanin" w:eastAsia="IRNazanin"/>
          <w:color w:val="111111"/>
          <w:sz w:val="28"/>
          <w:sz w:val="28"/>
          <w:szCs w:val="28"/>
          <w:rtl w:val="true"/>
          <w:lang w:bidi="fa-IR"/>
        </w:rPr>
        <w:t>فقد 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الخطایا عند اللّه اللسان الکذوب و شر الندامة ندامة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 بن عبد العزیز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کذبت کذبة منذ شددت علی ازاری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أحبکم إلینا ما لم نرکم أحسنکم اسما، فاذا رأیناکم فأحبکم إلینا أحسنکم خلقا، فاذا اختبرناکم فأحبکم إلینا أصدقکم حدیثا و أعظمکم أمانة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میمون بن أبی شبیب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یوما کتابا، فأتیت علی حرف ان أنا کتبت زینت الکتاب و کنت قد کذبت، فعزمت علی ترکه، فنودیت من جانب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أیهما أبعد غورا فی النار الکذب أو البخل</w:t>
      </w:r>
      <w:r>
        <w:rPr>
          <w:rFonts w:eastAsia="IRNazanin" w:cs="IRNazanin"/>
          <w:color w:val="111111"/>
          <w:sz w:val="28"/>
          <w:szCs w:val="28"/>
          <w:rtl w:val="true"/>
          <w:lang w:bidi="fa-IR"/>
        </w:rPr>
        <w:t>.</w:t>
      </w:r>
      <w:bookmarkStart w:id="223" w:name="pg11437_142066"/>
    </w:p>
    <w:p>
      <w:pPr>
        <w:pStyle w:val="BookText"/>
        <w:rPr/>
      </w:pPr>
      <w:bookmarkEnd w:id="223"/>
      <w:r>
        <w:rPr>
          <w:rFonts w:ascii="IRNazanin" w:hAnsi="IRNazanin" w:eastAsia="IRNazanin"/>
          <w:color w:val="111111"/>
          <w:sz w:val="28"/>
          <w:sz w:val="28"/>
          <w:szCs w:val="28"/>
          <w:rtl w:val="true"/>
          <w:lang w:bidi="fa-IR"/>
        </w:rPr>
        <w:t>و قال ابن السماک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أرانی اوجر علی ترک الکذب، لانی انما أدعه أنفة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لخالد بن 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یسمی الرجل کاذبا بکذبة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خطیب الا و تعرض خطبته علی عمله فان کان صادقا صدق، و ان کان کاذبا قرضت شفتاه بمقاریض من نار، کلما قرضتا نبتتا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 الکذب یعترکان فی القلب حتی یخرج أحدهما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 عمر بن عبد العزیز الولید بن عبد الملک فی شیء،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کذبت منذ علمت أن الکذب یشین صاحبه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1626619_73709187"/>
      <w:bookmarkStart w:id="225" w:name="_Toc82"/>
      <w:bookmarkEnd w:id="224"/>
      <w:r>
        <w:rPr>
          <w:rtl w:val="true"/>
        </w:rPr>
        <w:t>قصه ابن أبی داود با ابن صاعد در کتب اهل سنت مذکور است</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محتجب نماند که حکایت قصه ابن أبی داود را با ابن صاعد علامه سیوطی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فضل مقتدر ذکر کرده چنانکه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محاسن المقتدر ما حکاه 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وزیره علی بن عیسی أراد أن یصلح بین ابن صاعد، و بین أبی بکر بن أبی داود السجستانی، فقال الوزیر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بکر أبو محمد أکبر منک، فلو قمت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فقال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شیخ زیف، فقال ابن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الزیف الکذاب علی رسول اللّه صلی اللّه علیه و سلم، 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الکذاب؟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ثم قام ابن أبی داود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تتوهم أنی أذل لک لاجل أن رزقی یصل الی علی یدک و اللّه لا أخذت من یدک شیئا أبدا، فبلغ المقتدر ذلک فصار یزن رزقه بیده و یبعث به فی طبق علی ید الخادم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سیوطی در طبقات الحفاظ بترجمه ابن أبی داود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أراد علی بن عیسی الوزیر أن یصلح بینه و بین ابن صاعد فجمعهما، فقال له یا أبا بکر أبو محمد أکبر منک فلو قمت إلیه، فقال لا أفعل، فقال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شیخ زیف،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الزیف الکذاب علی رسول اللّه صلی اللّه علیه و سلم، 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ثم قام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تتوهم أنی أذل لک لاجل رزقی و أنه یصل علی یدک؟ و اللّه لا أخذت من یدک شیئا، فکان المقتدر یزن رزقه بیدیه و یبعث به فی طبق علی ید الخادم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ابن أبی داود با یحیی بن صاعد عداوت و بغض داشت، و بمزید حقد و عناد او را شیخ زیف و کذاب علی رسول اللّه صلی اللّه علیه و آله و سلم نام می‌گذاشت، همچنان علم بغض و عداوت محمد بن جریر طبری می‌افراشت، و آن امام جلیل و رکن نبیل را هم کذبا و بهتانا ببدعت منسوب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ابن أبی داود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 قام ابن أبی داود و اصحابه و کانوا خلقا کثیرا علی ابن جریر و نسبوه الی بدعة اللفظ، فصنف الرجل معتقدا حسنا سمعناه یتنصل فیه مما قیل عنه و تألم لذلک</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ابن أبی داود و اصحاب او که خلقی کثیر بودند برای عداوت و بغض محمد بن جریر طبری برخاستند، و او را ببدعت لفظ منسوب ساختند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ابن جریر طبری معتقدی موصوف بحسن تألیف کرد، و برائت</w:t>
      </w:r>
    </w:p>
    <w:p>
      <w:pPr>
        <w:pStyle w:val="BookText"/>
        <w:rPr/>
      </w:pPr>
      <w:r>
        <w:rPr>
          <w:rFonts w:ascii="IRNazanin" w:hAnsi="IRNazanin" w:eastAsia="IRNazanin"/>
          <w:color w:val="111111"/>
          <w:sz w:val="28"/>
          <w:sz w:val="28"/>
          <w:szCs w:val="28"/>
          <w:rtl w:val="true"/>
          <w:lang w:bidi="fa-IR"/>
        </w:rPr>
        <w:t>خود و کذب ابن أبی داود و اصحاب او در این نسبت بی‌اصل و تألم خود از عدوان و طغیانشان در این کذب و هزل ظاهر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مبالغه و افراط ابن أبی داود در کذب و افتراء و بغض و عناد و عداوت و لداد اساطین امجاد و اراکین نقاد باین مثابه رسد، که یحیی بن صاعد را بکذب و تهمت و دروغ بی‌فروغ شیخ زیف نام گذارد، و بر آن اکتفاء نکرده او را کذاب علی رسول اللّه صلی اللّه علیه و آله و سلم قرار دهد، و بمحمد بن جریر طبری مجازفة و عدوانا و کذبا و بهتانا بدعت منسوب سازد، و خلقی کثیر را از همج رعاع که اتباع و اشیاع او بودند نیز بر کذب و بهتان و بغض و شنآن طبری والا شأن بردارد، فسق و فجور و کذب و زور آن رئیس الصدور ظاهر شد بغایت وضوح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یَجْعَلِ اَللّهُ لَهُ نُوراً فَما لَهُ مِنْ نُورٍ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عجب که امام رازی، و بتقلید او دیگر اساطین سنیه، بقدح و جرح چنین کاذب و مفتری در حدیث غدیر، بمقابله اهل حق تمسک می‌نمایند، و اصلا مبالات نمی‌کنند که آخر اهل انصاف، بملاحظه چنین تغافل و تساهل، در حق این حضرات چه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ارشاد رئیس المحدثین دارقطنی که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ظاهر است که او 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بآنکه ابن أبی داود کثیر الخطاء است در کلام بر حدیث</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کلام ابن أبی داود در باب حدیث غدیر هم از همین باب کثرت خطاء، و بعید از صواب و غیر قابل التفات و اصغاء باشد، 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تصریح دارقطنی بکثرت خطاء ابن ابی داود ذکر کرده چنانچه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اللّه بن سلیمان بن الاشعث السجستانی أبو بکر الحافظ الثقة صاحب التصانیف، وثقه الدارقطنی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 انه کثیر الخطاء فی الکلام علی الحدیث</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از عبارت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که ابو احمد بن عدی ابن أبی داود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افاده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ما شرط نمی‌کردیم که ذکر کنیم هر کسی را که تکلم کرده‌اند در او ذکر نمی‌کردیم او را یعنی ابن أبی داود را، و بعد او تمهید این اعتذار معجب اولی الابصار، طریق کشف اسرار و هتک استار و اظهار عوار آن عمدة الکبار پیموده، و تصریح نموده بآنکه تکلم کرده است در او پدر او یعنی ابو داود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کلامش ظاهر است که تکلم کرده است در ابن أبی داود پدرش و ابراهیم ابن اورمه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منسوب شده ابن أبی داود در ابتدا بچیزی از نصب، یعنی بغض و عداوت جناب امیر المؤمنین علیه السّلام که افحش ضلالات و اقبح جهالات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افادۀ صاحب کامل ظاهر است که ابن الفرات نفی و اجلا کرده ابن أبی داود را از بغداد، یعنی ابن الفرات چون مطلع بر خبث عقیدت و فساد سریرت او گردیده، او را لائق اقامت دار اسلام و بلد علمای کرام ندانسته، از دار اسلام بغداد اجلاء کرد، و در ایذاء و ایلام و اهانت آن رئیس النواصب و حمایت جانب أطایب کوشید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عدی از عبدان نقل کرده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شنیدم ابو داود را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بلاء آنست که عبد اللّه طلب می‌کند قضا را</w:t>
      </w:r>
      <w:r>
        <w:rPr>
          <w:rFonts w:eastAsia="IRNazanin" w:cs="IRNazanin"/>
          <w:color w:val="111111"/>
          <w:sz w:val="28"/>
          <w:szCs w:val="28"/>
          <w:rtl w:val="true"/>
          <w:lang w:bidi="fa-IR"/>
        </w:rPr>
        <w:t>.</w:t>
      </w:r>
      <w:bookmarkStart w:id="226" w:name="pg11437_142070"/>
    </w:p>
    <w:p>
      <w:pPr>
        <w:pStyle w:val="BookText"/>
        <w:rPr/>
      </w:pPr>
      <w:bookmarkEnd w:id="226"/>
      <w:r>
        <w:rPr>
          <w:rFonts w:ascii="IRNazanin" w:hAnsi="IRNazanin" w:eastAsia="IRNazanin"/>
          <w:color w:val="111111"/>
          <w:sz w:val="28"/>
          <w:sz w:val="28"/>
          <w:szCs w:val="28"/>
          <w:rtl w:val="true"/>
          <w:lang w:bidi="fa-IR"/>
        </w:rPr>
        <w:t>و نیز ابن عدی باسناد متصل خود از علی بن الحسین بن الجنید نقل کرده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من ابو داود را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 من عبد اللّه کذاب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صاعد ارشاد کرده که کافی است ما را آنچه گفته است در باب او پدر او</w:t>
      </w:r>
      <w:r>
        <w:rPr>
          <w:rFonts w:eastAsia="IRNazanin" w:cs="IRNazanin"/>
          <w:color w:val="111111"/>
          <w:sz w:val="28"/>
          <w:szCs w:val="28"/>
          <w:rtl w:val="true"/>
          <w:lang w:bidi="fa-IR"/>
        </w:rPr>
        <w:t>.</w:t>
      </w:r>
    </w:p>
    <w:p>
      <w:pPr>
        <w:pStyle w:val="Heading5"/>
        <w:numPr>
          <w:ilvl w:val="4"/>
          <w:numId w:val="1"/>
        </w:numPr>
        <w:rPr/>
      </w:pPr>
      <w:bookmarkStart w:id="227" w:name="__RefHeading___Toc1626621_73709187"/>
      <w:bookmarkStart w:id="228" w:name="_Toc83"/>
      <w:bookmarkEnd w:id="227"/>
      <w:r>
        <w:rPr>
          <w:rtl w:val="true"/>
        </w:rPr>
        <w:t>ابن صاعد دارای فضائل و مناقب باهره بوده</w:t>
      </w:r>
      <w:bookmarkEnd w:id="228"/>
    </w:p>
    <w:p>
      <w:pPr>
        <w:pStyle w:val="BookText"/>
        <w:rPr/>
      </w:pPr>
      <w:r>
        <w:rPr>
          <w:rFonts w:ascii="IRNazanin" w:hAnsi="IRNazanin" w:eastAsia="IRNazanin"/>
          <w:color w:val="111111"/>
          <w:sz w:val="28"/>
          <w:sz w:val="28"/>
          <w:szCs w:val="28"/>
          <w:rtl w:val="true"/>
          <w:lang w:bidi="fa-IR"/>
        </w:rPr>
        <w:t>و فضائل زاهره، و مناقب باهره، و معالی مفاخر، و عوالی محامد یحیی بن صاعد مشهورتر از آن است که محتاج تبیین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یحیی بن محمد بن صاعد بن کاتب مولی أبی جعفر المنصور الحافظ الامام الثقة أبو محمد الهاشمی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و سمع ابن منیع، و منه الدارقطنی، و أبو القاسم البغوی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عبدان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أکثر حدیثا من الباغندی، و لا یتقدمه أحد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بالعراق من أقرانه فی فهمه أحد، و الفهم عندنا أجل من الحفظ، و هو فوق ابن أبی داود فی الفهم و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محمد بن عمر 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ابن صاعد یحفظ؟ فتبسم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لابی محمد یحفظ و کان یدری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کلام متین فی الرجال و العلل یدل علی تبحره، و له تصانیف فی السنن و الاحکام مات فی ذی القعدة سنة </w:t>
      </w:r>
      <w:r>
        <w:rPr>
          <w:rFonts w:eastAsia="IRNazanin" w:cs="IRNazanin"/>
          <w:color w:val="111111"/>
          <w:sz w:val="28"/>
          <w:szCs w:val="28"/>
          <w:lang w:bidi="fa-IR"/>
        </w:rPr>
        <w:t>318</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شمس الدین ابو عبد اللّه محمد بن احمد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w:t>
      </w:r>
      <w:bookmarkStart w:id="229" w:name="pg11437_142071"/>
    </w:p>
    <w:p>
      <w:pPr>
        <w:pStyle w:val="BookText"/>
        <w:rPr/>
      </w:pPr>
      <w:bookmarkEnd w:id="229"/>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سنه ثمان عشر و ثلاثمائة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فیها یحیی بن محمد بن صاعد الحافظ الحجة أبو محمد البغدادی مولی بنی هاشم فی ذی القعدة و له تسعون سنة، عنی بالاثر و جمع و صنف، و ارتحل الی الشام و العراق و مصر و الحجاز، و روی عن لوین و طبقته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بالعراق فی أقران ابن صاعد أحد فی فهمه، و الفهم عندنا أجل من الحفظ، و هو فوق أبی بکر بن أبی داود فی الفهم و الحفظ</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سنه ثمانعشر و ثلاثمائة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حافظ بغداد یحیی بن محمد بن صاعد، و له تسعون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عندنا فوق ابن أبی داود فی الفهم و الحفظ</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عبد اللّه بن أسعد الیافعی الیمنی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سنة ثمان عشر و ثلاثمائة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فیها توفی الحافظ الحجة محمد بن یحیی بن صاعد البغدادی مولی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بالعراق فی أقران ابن صاعد أحد أجل فی الفهم و الحفظ من ابن صاعد و هو فوق أبی بکر بن أبی داود فهما</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230" w:name="__RefHeading___Toc1626623_73709187"/>
      <w:bookmarkStart w:id="231" w:name="_Toc84"/>
      <w:bookmarkEnd w:id="230"/>
      <w:r>
        <w:rPr>
          <w:rtl w:val="true"/>
        </w:rPr>
        <w:t>ابن اورمه اصفهانی نیز ابن أبی داود را کذاب دانسته</w:t>
      </w:r>
      <w:bookmarkEnd w:id="23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ابراهیم اصبهانی هم حسب نقل سند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بموافقت آثار نصفت شعار والد بزرگوار این فرزند ارجمند، تصریح بکذاب بودن او فرموده</w:t>
      </w:r>
      <w:r>
        <w:rPr>
          <w:rFonts w:eastAsia="IRNazanin" w:cs="IRNazanin"/>
          <w:color w:val="111111"/>
          <w:sz w:val="28"/>
          <w:szCs w:val="28"/>
          <w:rtl w:val="true"/>
          <w:lang w:bidi="fa-IR"/>
        </w:rPr>
        <w:t>.</w:t>
      </w:r>
      <w:bookmarkStart w:id="232" w:name="pg11437_142072"/>
    </w:p>
    <w:p>
      <w:pPr>
        <w:pStyle w:val="BookText"/>
        <w:rPr/>
      </w:pPr>
      <w:bookmarkEnd w:id="232"/>
      <w:r>
        <w:rPr>
          <w:rFonts w:ascii="IRNazanin" w:hAnsi="IRNazanin" w:eastAsia="IRNazanin"/>
          <w:color w:val="111111"/>
          <w:sz w:val="28"/>
          <w:sz w:val="28"/>
          <w:szCs w:val="28"/>
          <w:rtl w:val="true"/>
          <w:lang w:bidi="fa-IR"/>
        </w:rPr>
        <w:t>و ابراهیم اصبهانی هم از اجلۀ اکابر و اساطین ذوی المآثر است</w:t>
      </w:r>
      <w:r>
        <w:rPr>
          <w:rFonts w:eastAsia="IRNazanin" w:cs="IRNazanin"/>
          <w:color w:val="111111"/>
          <w:sz w:val="28"/>
          <w:szCs w:val="28"/>
          <w:rtl w:val="true"/>
          <w:lang w:bidi="fa-IR"/>
        </w:rPr>
        <w:t>.</w:t>
      </w:r>
    </w:p>
    <w:p>
      <w:pPr>
        <w:pStyle w:val="Heading5"/>
        <w:numPr>
          <w:ilvl w:val="4"/>
          <w:numId w:val="1"/>
        </w:numPr>
        <w:rPr/>
      </w:pPr>
      <w:bookmarkStart w:id="233" w:name="__RefHeading___Toc1626625_73709187"/>
      <w:bookmarkStart w:id="234" w:name="_Toc85"/>
      <w:bookmarkEnd w:id="233"/>
      <w:r>
        <w:rPr>
          <w:rtl w:val="true"/>
        </w:rPr>
        <w:t>ابن اورمه اصفهانی در کتب رجال اهل سنت بعظمت یاد شده</w:t>
      </w:r>
      <w:bookmarkEnd w:id="234"/>
    </w:p>
    <w:p>
      <w:pPr>
        <w:pStyle w:val="BookText"/>
        <w:rPr/>
      </w:pPr>
      <w:r>
        <w:rPr>
          <w:rFonts w:ascii="IRNazanin" w:hAnsi="IRNazanin" w:eastAsia="IRNazanin"/>
          <w:color w:val="111111"/>
          <w:sz w:val="28"/>
          <w:sz w:val="28"/>
          <w:szCs w:val="28"/>
          <w:rtl w:val="true"/>
          <w:lang w:bidi="fa-IR"/>
        </w:rPr>
        <w:t xml:space="preserve">حافظ ابو سعد عبد الکریم بن محمد المروزی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أبو اسحاق ابراهیم بن أورمة بن ساوس بن فروخ الحافظ الاصبهانی من أهل أصبهان، کان حافظا مکثرا من الحدیث، و کان یتعبد ببغداد الی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أبو داود سلیمان بن الاشعث السجستانی، و اسماعیل بن أحمد بن أصیب، و محمد بن یحیی،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ببغداد سنة احدی و سبعین و مائتین</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عبد اللّه محمد بن احمد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ست و ستین و مائتین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فیها مات ابراهیم بن أورمة أبو اسحاق الاصبهانی الحافظ احد اذکیاء المحدثین فی ذی الحجة ببغداد، روی عن عباس العنبری و طبقته، و مات قبل أوان الروایة</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علامه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ابراهیم بن اورمة الامام الحافظ البارع ابو اسحاق الاصبهانی مفید الجماعة ببغداد، حدث عن محمد بن بکار بن الریان، و صالح بن حاتم بن وردان، و عاصم بن النضر، و عبید اللّه بن معاذ، و عباس العنبری، و عمرو بن العلاء الفلاس، و طبقتهم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ابو بکر بن أبی الدنیا، و محمد بن یحیی ابن مندة، و ابو بکر بن الباغندی، و آخرون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ثقة حافظ نبیل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الحسن بن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فی معناه مثله مرض و کان ینتخب علی عباس الدوری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نعیم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 ابراهیم بن أورمة أهل عصره فی المعرفة و الحفظ، و اقام بالعراق یکتبون مدة بقائه،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ینتشر حدیثه لانه مات قبل محل الروایة، عاش خمسا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آخر سنة ست و ستین و مائتین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عمر بن المنعم، أنا ابن الحرستانی، أنا ابن المسلم، أنا ابن الطلاب أنا ابن جمیع، ثنا طاهر بن محمد بالبصرة، ثنا أبی شعبة، عن عبد العزیز بن صهیب، عن أنس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نهی عن الوصال</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جلال الدین عبد الرحمن بن کمال الدین أبی بکر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ابراهیم بن اورمة الحافظ البارع أبو اسحاق الاصبهانی فقیه بغداد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حافظ نبیل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فی معناه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 أهل عصره فی المعرفة و الحفظ التام، مات سنة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55</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عبد اللّه بن أسعد الیافعی الیمنی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سنة ست و ستین و مائتین گفته</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توفی الحافظ أحد أذکیاء المحدثین أبو اسحاق ابراهیم بن اورمة الاصبهانی</w:t>
      </w:r>
      <w:r>
        <w:rPr>
          <w:rStyle w:val="FootnoteAnchor"/>
          <w:rtl w:val="true"/>
        </w:rPr>
        <w:footnoteReference w:id="330"/>
      </w:r>
      <w:bookmarkStart w:id="235" w:name="pg11437_142074"/>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بغوی هر گاه رقعۀ که ابو بکر بن أبی داود باو نوشته، و از بعض الفاظ حدیث جدّ او سؤال کرده خواند ارشاد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قسم بخدا نزد من منسلخ هستی از علم</w:t>
      </w:r>
      <w:r>
        <w:rPr>
          <w:rFonts w:eastAsia="IRNazanin" w:cs="IRNazanin"/>
          <w:color w:val="111111"/>
          <w:sz w:val="28"/>
          <w:szCs w:val="28"/>
          <w:rtl w:val="true"/>
          <w:lang w:bidi="fa-IR"/>
        </w:rPr>
        <w:t>.</w:t>
      </w:r>
    </w:p>
    <w:p>
      <w:pPr>
        <w:pStyle w:val="Heading5"/>
        <w:numPr>
          <w:ilvl w:val="4"/>
          <w:numId w:val="1"/>
        </w:numPr>
        <w:rPr/>
      </w:pPr>
      <w:bookmarkStart w:id="236" w:name="__RefHeading___Toc1626627_73709187"/>
      <w:bookmarkStart w:id="237" w:name="_Toc86"/>
      <w:bookmarkEnd w:id="236"/>
      <w:r>
        <w:rPr>
          <w:rtl w:val="true"/>
        </w:rPr>
        <w:t>ترجمه بغوی بگفته سمعانی در انساب</w:t>
      </w:r>
      <w:bookmarkEnd w:id="237"/>
    </w:p>
    <w:p>
      <w:pPr>
        <w:pStyle w:val="BookText"/>
        <w:rPr/>
      </w:pPr>
      <w:r>
        <w:rPr>
          <w:rFonts w:ascii="IRNazanin" w:hAnsi="IRNazanin" w:eastAsia="IRNazanin"/>
          <w:color w:val="111111"/>
          <w:sz w:val="28"/>
          <w:sz w:val="28"/>
          <w:szCs w:val="28"/>
          <w:rtl w:val="true"/>
          <w:lang w:bidi="fa-IR"/>
        </w:rPr>
        <w:t xml:space="preserve">و ابو القاسم بغوی از اعاظم محدثین نقّاد و اماثل محققین امجاد اهل سنت است، و ابو سعد عبد الکریم بن محمد المروزی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القاسم عبد اللّه بن محمد بن عبد العزیز بن المرزبان بن سابور بن شاهنشاه البغوی ابن بنت احمد بن منیع البغوی، و انما قیل له البغوی لان جده احمد بن منیع اصله من بغ، و هو ولد ببغداد و بها نشأ، و کان محدث العراق فی عصره، عمر العمر الطویل حتّی رحل الناس إلیه، و کتب عنه الاجداد و الاحفاد و الاباء و الاولاد، و کان ثقة مکثرا فهما عارفا بالحدیث، و کان یورق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جمع و صنف المعجم الکبیر للصحابة، و جمع حدیث علی بن الجعد و غیره، سمع احمد بن حنبل، و علی بن المدینی، و علی بن الجعد، و خلف بن هشام، و محمد بن عبد الوهاب الحارثی، و ابا النصر التمار، و داود بن عمرو الضبی، و داود ابن رشد، و شیبان بن فروخ، و أبا بکر بن ابی شیبة، و یحیی بن عبد الحمید الحمانی، و خلقا یطول ذکرهم من شیوخ البخاری و مسلم سوی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یحیی بن محمد بن صاعد، و علی بن اسحاق البحری المادرائی، و عبد الباقی بن قانع، و حبیب بن الحسن القراز و أبو بکر محمد بن عمر الجعابی، و أبو حاتم بن حبان البستی، و ابو احمد بن عدی الحافظ، و ابو بکر الاسماعیلی و ابو القاسم سلیمان بن احمد الطبرانی، و ابو بکر ابن المقری، و ابو الحسن الدارقطنی و محمد ابن المظفر، و خلق کثیر سوی هؤلاء</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احمد بن عبدان الشیرازی، قال اجتاز ابو القاسم البغوی بنهر طابق علی باب مسجد فسمع صوت مستمل،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صاعد، فقال</w:t>
      </w:r>
      <w:r>
        <w:rPr>
          <w:rFonts w:eastAsia="IRNazanin" w:cs="IRNazanin"/>
          <w:color w:val="111111"/>
          <w:sz w:val="28"/>
          <w:szCs w:val="28"/>
          <w:rtl w:val="true"/>
          <w:lang w:bidi="fa-IR"/>
        </w:rPr>
        <w:t>:</w:t>
      </w:r>
      <w:bookmarkStart w:id="238" w:name="pg11437_142075"/>
    </w:p>
    <w:p>
      <w:pPr>
        <w:pStyle w:val="BookText"/>
        <w:rPr/>
      </w:pPr>
      <w:bookmarkEnd w:id="238"/>
      <w:r>
        <w:rPr>
          <w:rFonts w:ascii="IRNazanin" w:hAnsi="IRNazanin" w:eastAsia="IRNazanin"/>
          <w:color w:val="111111"/>
          <w:sz w:val="28"/>
          <w:sz w:val="28"/>
          <w:szCs w:val="28"/>
          <w:rtl w:val="true"/>
          <w:lang w:bidi="fa-IR"/>
        </w:rPr>
        <w:t>ذاک الصبی؟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ابرح من موضعی حتی املی هیهنا،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الدکة و جلس فرآه اصحاب الحدیث، فقاموا و ترکوا ابن صاعد،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ابو عبد اللّه احمد بن حنبل الشیبانی قبل ان یولد المحدّثون، و حدثنا طالوت ابن عباد قبل ان یولد المحدّثون، حدثنا ابو نصر التمار قبل ان یولد المحدثون، فأملی ستة عشر حدیثا عن ستة عشر شیخا ما کان فی الدنیا من یروی عنهم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الحسن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القاسم بن منیع قل ما یتکلم علی الحدیث فاذا تکلم کان کلامه کالمسمار فی الساج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سنة ثلاث عشر و مائتین، و مات فی لیلة الفطر من سنة سبع عشر و ثلاثمائة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1626629_73709187"/>
      <w:bookmarkStart w:id="240" w:name="_Toc87"/>
      <w:bookmarkEnd w:id="239"/>
      <w:r>
        <w:rPr>
          <w:rtl w:val="true"/>
        </w:rPr>
        <w:t>ترجمه بغوی بگفتار ذهبی در عبر فی خبر من غبر</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حافظ شمس الدین ابو عبد اللّه محمد بن احمد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سبع عشرة و ثلاثمائة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فیها البغوی ابو القاسم عبد اللّه بن محمد بن عبد العزیز لیلة عید الفطر ببغداد و له مائة و ثلث سنین و شهر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محدثا حافظا مجودا مصنفا، انتهی إلیه علو الاسناد فی الدنیا، فانه سمع فی الصغر بعتابة جده لامه احمد بن منیع، و عمه علی بن عبد العزیز، و حضر مجلس عاصم بن علی، و روی الکثیر عن علی بن الجعد، و یحیی الحمانی، و ابی نصر التمار، و علی بن المدینی، و خلق، و اول ما کتب الحدیث سنة خمس و عشرین و مائتین، و کان ناسخا ملیح الخط، نسخ الکثیر لنفسه و لجده و عمه و کان یبیع اصول نفسه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241" w:name="pg11437_142076"/>
    </w:p>
    <w:p>
      <w:pPr>
        <w:pStyle w:val="Heading5"/>
        <w:numPr>
          <w:ilvl w:val="4"/>
          <w:numId w:val="1"/>
        </w:numPr>
        <w:rPr/>
      </w:pPr>
      <w:bookmarkStart w:id="242" w:name="__RefHeading___Toc1626631_73709187"/>
      <w:bookmarkStart w:id="243" w:name="_Toc88"/>
      <w:bookmarkEnd w:id="241"/>
      <w:bookmarkEnd w:id="242"/>
      <w:r>
        <w:rPr>
          <w:rtl w:val="true"/>
        </w:rPr>
        <w:t>ترجمه بغوی بنقل ذهبی در دول الاسلام و قول سیوطی در طبقات الحفاظ</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سبع عشرة و ثلاثمائة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مسند الدنیا المعمر الحافظ المصنّف أبو القاسم عبد اللّه بن محمد البغوی ببغداد لیلة الفطر و عمّر مائة و اربع سنین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جلال الدین عبد الرحمن بن کمال الدین أبی بکر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البغوی الحافظ الکبیر الثقة مسند العالم أبو القاسم عبد اللّه بن محمد بن عبد العزیز ابن المرزبان البغوی الاصل البغدادی ابن بنت أحمد بن منیع، ولد فی رمضان سنة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و سمع ابن الجعد، و أحمد، و ابن المدینی، و خلقا،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طال عمره، و تفرد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قل أن یتکلم علی الحدیث، فاذا تکلّم کان کلامه کالمسمار فی الساج، ثقة جلیل امام، أقلّ المشایخ حظا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عارف توفی لیلة عید الفطر سنة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مائة و ثلث سنین</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ضحاک بن عمرو بن أبی عاصم بتأکید و تشدید لازم یعنی ادای شهادت بر محمد ابن یحیی بن منده روبروی حق تعالی نقل کرده، که او هم همین تاکید و تشدید و مبالغه یعنی ادای شهادت بر أبی بکر بن أبی داود روبروی حق تعالی نقل کرده، که ابو بکر بن أبی داود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زهری از عروه روایت کرده که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حفیت أظافیر فلان من کثرة ما کان یتسلق علی أزواج النبی صلی اللّه علیه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مراد آن ناصبی معاند و مبغض حاقد از فلان العیاذ باللّه جناب أمیر المؤمنین علی بن أبی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ذهبی بعد نقل این مقاله شنیعه نهایت فظاعت آن ظاهر کرده، که آنرا حتما باطل و افک مبین نامیده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ارشاد کرده که ابن أبی داود اگر حکایت کرده باشد این را، پس او خفیف الرأس است، یعنی کم عقل و سبک مغز و بی‌تمییز و فاقد التثبت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ذهبی تصریح کرده بآنکه بدرستی که باقی مانده بود در میان ابن أبی داود و در میان ضرب عنق یک شبر، یعنی فاصله یک شبر در گردن زدن او باقی بود، بسبب آنکه تفوّه کرده بود ابن أبی داود بمثل این 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بعض علویه مخاصمت ابن أبی داود در این باب کرده بود، یعنی بحمایت و نصرت باب مدینۀ علم و اب الائمة الکرام برخواسته، و نسبت این مقالۀ شنیعه بابن أبی داود کرده، انتقام از آن رئیس النواصب اللئام خواسته، و محمد بن یحیی ابن منده حافظ، و محمد ابن العباس الاخرم، و احمد بن علی بن الجارود اقامت شهادت بر تفوّه ابن أبی داود باین مقاله نمودند، و اشتداد خطب رو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تصریح علامه ذهبی بجلالت این شهود شاهد متین است، لکن باید دانست که محمد بن یحیی بن منده جد حافظ کبیر محمد بن اسحاق بن منده است، و محدث جلیل الشأن ابو الشیخ عمدة الأعیان 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بآنکه او استاد شیوخ و امامشان بوده، و از افادات دیگر ائمه ظاهر است که او از ثقات معظّمین و حفاظ متقنین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احدی و ثلاثمائة گفته</w:t>
      </w:r>
      <w:r>
        <w:rPr>
          <w:rFonts w:eastAsia="IRNazanin" w:cs="IRNazanin"/>
          <w:color w:val="111111"/>
          <w:sz w:val="28"/>
          <w:szCs w:val="28"/>
          <w:rtl w:val="true"/>
          <w:lang w:bidi="fa-IR"/>
        </w:rPr>
        <w:t>:</w:t>
      </w:r>
      <w:bookmarkStart w:id="244" w:name="pg11437_142078"/>
    </w:p>
    <w:p>
      <w:pPr>
        <w:pStyle w:val="BookText"/>
        <w:rPr/>
      </w:pPr>
      <w:bookmarkEnd w:id="244"/>
      <w:r>
        <w:rPr>
          <w:rFonts w:ascii="IRNazanin" w:hAnsi="IRNazanin" w:eastAsia="IRNazanin"/>
          <w:color w:val="111111"/>
          <w:sz w:val="28"/>
          <w:sz w:val="28"/>
          <w:szCs w:val="28"/>
          <w:rtl w:val="true"/>
          <w:lang w:bidi="fa-IR"/>
        </w:rPr>
        <w:t>و فیها محمد بن یحیی بن مندة الحافظ الامام أبو عبد اللّه الاصبهانی، جد الحافظ الکبیر، محمد بن اسحاق بن مندة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لوین، و أبی کریب،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استاذ شیوخنا و امامهم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یجاری أحمد بن الفرات الرازی و ینازعه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1626633_73709187"/>
      <w:bookmarkStart w:id="246" w:name="_Toc89"/>
      <w:bookmarkEnd w:id="245"/>
      <w:r>
        <w:rPr>
          <w:rtl w:val="true"/>
        </w:rPr>
        <w:t>جلالت ابن منده در کتب تراجم و رجال اهل سنت</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محمد عبد اللّه بن اسعد بن علی الیافعی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احدی و ثلاثمائة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فیها توفی الحافظ محمد بن یحیی بن مندة الاصبهانی، جد الحافظ الکبیر محمد بن اسحاق بن مندة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صلاح الدین خلیل بن ایبک الصفدی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یحیی بن مندة، الحافظ المشهور أبو عبد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أحد الحفاظ الثقات، و هو من أهل بیت کبیر، خرج منهم جماعة من العلماء لم یکونوا عبدیین، و انما أم الحافظ أبی عبد اللّه المذکور کانت من بنی عبدیالیل، و اسمها برة بنت محمد، فنسب الحافظ الی أخواله، ذکر ذلک الحافظ أبو موسی الاصبهانی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زیادات الانساب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توفی الحافظ أبو عبد اللّه بن مندة سنة احدی و ثلاثمائة</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جلال الدین عبد الرحمن ابن أبی بکر السیوطی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مندة الحافظ الرحال أبو عبد اللّه محمد بن یحیی بن مندة، و اسمه ابراهیم</w:t>
      </w:r>
      <w:bookmarkStart w:id="247" w:name="pg11437_142079"/>
    </w:p>
    <w:p>
      <w:pPr>
        <w:pStyle w:val="BookText"/>
        <w:rPr/>
      </w:pPr>
      <w:bookmarkEnd w:id="247"/>
      <w:r>
        <w:rPr>
          <w:rFonts w:ascii="IRNazanin" w:hAnsi="IRNazanin" w:eastAsia="IRNazanin"/>
          <w:color w:val="111111"/>
          <w:sz w:val="28"/>
          <w:sz w:val="28"/>
          <w:szCs w:val="28"/>
          <w:rtl w:val="true"/>
          <w:lang w:bidi="fa-IR"/>
        </w:rPr>
        <w:t>بن الولید بن مندة بن بطة العبدی مولاهم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 شیوخنا و امامهم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فی رجب سنة </w:t>
      </w:r>
      <w:r>
        <w:rPr>
          <w:rFonts w:eastAsia="IRNazanin" w:cs="IRNazanin"/>
          <w:color w:val="111111"/>
          <w:sz w:val="28"/>
          <w:szCs w:val="28"/>
          <w:lang w:bidi="fa-IR"/>
        </w:rPr>
        <w:t>301</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العباس بن الاخرم نیز از اجلۀ حفاظ، و اکابر ثقات ایقاظ، و اعاظم ائمه عالی شأن، و افاخم محدثین اعیان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جلال الدین عبد الرحمن بن أبی بکر کمال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الاخرم الحافظ الامام أبو جعفر محمد بن العباس بن أیوب الاصبهانی، ثقة محدث حافظ مات فی سنة </w:t>
      </w:r>
      <w:r>
        <w:rPr>
          <w:rFonts w:eastAsia="IRNazanin" w:cs="IRNazanin"/>
          <w:color w:val="111111"/>
          <w:sz w:val="28"/>
          <w:szCs w:val="28"/>
          <w:lang w:bidi="fa-IR"/>
        </w:rPr>
        <w:t>301</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شمس الدین ابو عبد اللّه محمد بن احمد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احدی و ثلاثمائة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فیها الحافظ أبو جعفر محمد بن العباس بن الاخرم الاصبهانی الفقیه، روی عن أبی کریب و خلق</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چنانچه ناصبیت ابن أبی داود از افادات این حضرات ظاهر است، همچنان ناصبیت او از افادۀ ابن جریر طبری واضح است، چنانچه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Heading5"/>
        <w:numPr>
          <w:ilvl w:val="4"/>
          <w:numId w:val="1"/>
        </w:numPr>
        <w:rPr/>
      </w:pPr>
      <w:bookmarkStart w:id="248" w:name="__RefHeading___Toc1626635_73709187"/>
      <w:bookmarkStart w:id="249" w:name="_Toc90"/>
      <w:bookmarkEnd w:id="248"/>
      <w:r>
        <w:rPr>
          <w:rtl w:val="true"/>
        </w:rPr>
        <w:t>ابن جریر طبری ابن أبی داود را در ذکر فضائل امیر المؤمنین ع مزور و مدلس دانسته</w:t>
      </w:r>
      <w:bookmarkEnd w:id="24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عبد اللّه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محمد بن جریر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 یقرأ علی الناس فضائل علی رضی اللّه عنه، فقال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من حارس انتهی</w:t>
      </w:r>
      <w:r>
        <w:rPr>
          <w:rFonts w:eastAsia="IRNazanin" w:cs="IRNazanin"/>
          <w:color w:val="111111"/>
          <w:sz w:val="28"/>
          <w:szCs w:val="28"/>
          <w:rtl w:val="true"/>
          <w:lang w:bidi="fa-IR"/>
        </w:rPr>
        <w:t>.</w:t>
      </w:r>
      <w:r>
        <w:rPr>
          <w:rStyle w:val="FootnoteAnchor"/>
          <w:rtl w:val="true"/>
        </w:rPr>
        <w:footnoteReference w:id="341"/>
      </w:r>
      <w:bookmarkStart w:id="250" w:name="pg11437_142080"/>
    </w:p>
    <w:p>
      <w:pPr>
        <w:pStyle w:val="BookText"/>
        <w:rPr/>
      </w:pPr>
      <w:bookmarkEnd w:id="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ابن جریر طبری خواندن ابن أبی داود فضائل و مناقب جناب امیر المؤمنین علیه السلام را بر مردم از باب مکر و تزویر و تدلیس و تخدیع و تلمیع دانسته، و بکلمۀ بلیغۀ خود نفاق آن سراسر شقاق، و ناصبیت و بغض او با امام آفاق ثابت کرده، و واضح ساخته که او بدل معتقد فضائل آن حضرت نیست، بلکه بسبب مزید بغض و لداد، و نهایت انهماک در عناد، اعتقاد فضائل آن حضرت ندارد، و آنرا صحیح و واقعی نمی‌انگارد، آری برای جلب حطام، و تخدیع عوام، و تزویر و مکر، و تلبیس و تدلیس امر بر سفهاء الاحلام قرائت فضائل می‌کند، تا از دست ایشان خلاص یابد، و از دنیایشان حظ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علامۀ ذهبی این افادۀ جریریه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نقل کرده، لکن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آن حرکت مذبوحی بعمل آورده، اظهار غیر مسموع بودن این افاده متینه نموده چنانچه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محمد بن عبد اللّه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ابن جریر، فقیل أن ابن أبی داود یقرأ علی الناس فضائل الامام علی، فقال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من حارس،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یسمع هذا من ابن جریر للعداوة الواقعة بین الشیخین</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251" w:name="__RefHeading___Toc1626637_73709187"/>
      <w:bookmarkStart w:id="252" w:name="_Toc91"/>
      <w:bookmarkEnd w:id="251"/>
      <w:r>
        <w:rPr>
          <w:rtl w:val="true"/>
        </w:rPr>
        <w:t>ابن جریر طبری از اجله اساطین اهل سنت است</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محتجب نماند که ابن جریر طبری از اجله اساطین دین، و اعاظم معتمدین حضرات متسننین است، تا آنکه ابن تیمیة بمزید جسارت معاذ اللّه او را بر حضرت عسکرین علیهما السلام ترجیح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 سابقا</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استدلال و احتجاج اهل حق بافادۀ ابن جریر طبری نهایت متین و وزین است، و بعد ثبوت ثقت و ارتفاع، وقوع عداوت و نزاع موجب</w:t>
      </w:r>
    </w:p>
    <w:p>
      <w:pPr>
        <w:pStyle w:val="BookText"/>
        <w:rPr/>
      </w:pPr>
      <w:r>
        <w:rPr>
          <w:rFonts w:ascii="IRNazanin" w:hAnsi="IRNazanin" w:eastAsia="IRNazanin"/>
          <w:color w:val="111111"/>
          <w:sz w:val="28"/>
          <w:sz w:val="28"/>
          <w:szCs w:val="28"/>
          <w:rtl w:val="true"/>
          <w:lang w:bidi="fa-IR"/>
        </w:rPr>
        <w:t xml:space="preserve">عدم سماع نمی‌تواند شد، و مع هذا خود علامه ذهبی بکلام همین ابن جریر طبری، و یحیی بن صاعد، در باب نفی ولادت حضرت صاحب الزمان احتجاج و استدلال نموده،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فأما محمد بن الحسن هذا فنقل أبو محمد بن خرم أن الحسن مات عن غیر عقب،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جمهور الرافضة علی أن للحسن ابنا أخفاه،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 له بعد موته من أمة اسمها نرجس، أو سوسن، و الاظهر عندهم انها صقیل، و ادعت الحمل بعد سیدها، فأوقف میراثه لذلک سبع سنین، و نازعها فی ذلک أخوه جعفر ابن علی، فتعصب لها جماعة و له آخرون، ثم فتش ذلک الحمل و بطل، فأخذ میراث الحسن أخوه جعفر و أخ له، و کان موت الحسن سنة ستین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زادت فتنة الرافضة بصقیل و بدعواها الی أن حبسها المعتضد بعد نیف و عشرین سنة من موت سیدها، و جعلت فی قصره الی أن ماتت فی دولة المقتدر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یزعمون أن محمدا دخل سردابا فی بیت أبیه و أمه تنظر إلیه، فلم یخرج الی الساعة منه و کان ابن تسع سنین،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بل دخل و له سبع عشرة سنة فی سنة خمس و سبعین و مائتین،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سنة خمس و سبعین و مائتین،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سنة خمس و ستین و أنه حی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نعوذ باللّه من زوال العقل، و لو فرضنا وقوع ذلک فی سالف الدهر فمن ذا الذی رآه؟ و من الذی یعتمد علیه فی أخباره بحیاته؟ و من الذی نص لنا علی عصمته، و أنه یعلم کل شیء، هذا هو من بین ان سلطناه علی العقول ضلت و تحیرت، بل جوزت کل باطل اعاذنا اللّه و إیاکم من الاحتجاج بالمحال و الکذب ورد الحق الصحیح کما هو دیدن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العسکری لم یعقب محمد بن جریر الطبری، و یحیی بن صاعد، و ناهیک بهما معرفة و ثقة</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ذهبی بقول ابن جریر طبری، و یحیی بن صاعد در نفی عقب گذاشتن حضرت امام حسن عسکری علیه السلام احتجاج نموده، و از روی معرفت و ثقت ایشان را کافی دانسته، و ظاهر است که قدح و جرح ابن أبی داود از کلام همین هر دو بزرگ حسب اعتراف خود ذهبی ثابت و متحقق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عجب است که ذهبی کلام ابن جریر، و یحیی بن صاعد را در نفی ولادت حضرت صاحب العصر علق نفیس انگارد، و حجت و دلیل پندارد، و صرف هذیانشان را، با آنکه شهادت علی النفی است، و آن هم بمقابلۀ تواتر اهل حق، و شهادت مثبته جمعی از ثقات اساطین سنیه، کافی و وافی برای اضلال همج رعاع گرداند، و در قدح و جرح ابن أبی داود کلام این هر دو بزرگ را بسمع اصغا جا ندهد، و لائق استماع نینگارد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خلاف افاداتشان سر تبرئه و تنزیه چنین ناصبی کاذب و عنید مارق دارد، تا آنکه کلام پدر بزرگوار او را، که یحیی بن صاعد آنرا کافی دانسته، مأول کردن خواهد،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عبارت سابقه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الحافظ أبا محمد الخلال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أحفظ من أبیه أبی داود، و روی الامام أبو بکر النقاش المفسر، و لیس بمعتمد، انه سمع أبا بکر ابن أبی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تفسیره مائه الف و عشرین الف حدیث</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صالح بن أحمد الهمدانی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أبی داود امام العراق، و کان فی وقته ببغداد مشایخ أسند منه و لم یبلغوا فی الآلة و الاتقان ما بلغ</w:t>
      </w:r>
      <w:r>
        <w:rPr>
          <w:rFonts w:eastAsia="IRNazanin" w:cs="IRNazanin"/>
          <w:color w:val="111111"/>
          <w:sz w:val="28"/>
          <w:szCs w:val="28"/>
          <w:rtl w:val="true"/>
          <w:lang w:bidi="fa-IR"/>
        </w:rPr>
        <w:t>.</w:t>
      </w:r>
      <w:bookmarkStart w:id="253" w:name="pg11437_142083"/>
    </w:p>
    <w:p>
      <w:pPr>
        <w:pStyle w:val="BookText"/>
        <w:rPr/>
      </w:pPr>
      <w:bookmarkEnd w:id="253"/>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قول أبیه فیه ان صح، أراد الکذب فی لهجته لا فی الحدیث، فانه حجة فیما ینقله، أو کان یکذب و یوری فی کلامه، و من زعم انه لا یکذب أبدا فهو أرعن</w:t>
      </w:r>
      <w:r>
        <w:rPr>
          <w:rStyle w:val="FootnoteAnchor"/>
          <w:rtl w:val="true"/>
        </w:rPr>
        <w:footnoteReference w:id="344"/>
      </w:r>
      <w:r>
        <w:rPr>
          <w:rFonts w:ascii="IRNazanin" w:hAnsi="IRNazanin" w:eastAsia="IRNazanin"/>
          <w:color w:val="111111"/>
          <w:sz w:val="28"/>
          <w:sz w:val="28"/>
          <w:szCs w:val="28"/>
          <w:rtl w:val="true"/>
          <w:lang w:bidi="fa-IR"/>
        </w:rPr>
        <w:t>، نسأل اللّه تعالی السلامة من عشرة السیئات، ثم انه شاخ و ارعوی و لزم الصدق و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عبید اللّه الشخیر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أبی داود زاهدا ناسکا، صلی علیه یوم مات نحو من ثلاثمائة ألف انسان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فی ذی الحجة سنة ست عشرة و ثلاثمائة، و خلف ثلاثه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و محمدا، و أبا یعمر عبید اللّه، و خمس بنات، و عاش سبعا و ثمانین سنة و صلی علیه ثمانین مرة، نقل هذا ابو بکر الخطیب</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254" w:name="__RefHeading___Toc1626639_73709187"/>
      <w:bookmarkStart w:id="255" w:name="_Toc92"/>
      <w:bookmarkEnd w:id="254"/>
      <w:r>
        <w:rPr>
          <w:rtl w:val="true"/>
        </w:rPr>
        <w:t>دلیل ذهبی در تبرئه ابن أبی داود علیل است</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مستتر نماند که تشکیک علامه ذهبی در ثبوت قول ابو داود در حق پسرش مدفوع است بآنکه از افادۀ خود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ابن عدی این قول را قطعا و حتما ثابت می‌داند، و همچنین ابن صاعد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بن الاشعث السجستانی ابو بکر الحافظ الثقة صاحب التصانیف، وثقه الدارقطنی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 انه کثیر الخطاء فی الکلام علی الحدیث</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ابن عدی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شرطنا لما ذکرته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معروف بالطلب، و عامة ما کتب مع ابیه مقبول عند اصحاب الحدیث، و اما کلام ابیه فیه فلا ادری أی شیء تبین له عنه؟ حدثنا علی بن عبد اللّه الداهری، سمعت احمد بن عمرو کرکره، سمعت علی</w:t>
      </w:r>
    </w:p>
    <w:p>
      <w:pPr>
        <w:pStyle w:val="BookText"/>
        <w:rPr/>
      </w:pPr>
      <w:r>
        <w:rPr>
          <w:rFonts w:ascii="IRNazanin" w:hAnsi="IRNazanin" w:eastAsia="IRNazanin"/>
          <w:color w:val="111111"/>
          <w:sz w:val="28"/>
          <w:sz w:val="28"/>
          <w:szCs w:val="28"/>
          <w:rtl w:val="true"/>
          <w:lang w:bidi="fa-IR"/>
        </w:rPr>
        <w:t>ابن الحسین بن الجنید، سمعت ابا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عبد اللّه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کفانا ما قال ابوه فیه</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حضرت ابن عدی قطعا و جزما نسبت این کلام حق نظام بحضرت ابو داود نموده که اولا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کلام ابیه فیه فلا ادری ایش تبین 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همین افاده ابو داود متضمن اثبات کذابیت ابن أبی داود نقل کرده، و یحیی بن صاعد هم قطعا و حتما این افاده ابو داود را ثابت دانسته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کفانا ما قال ابوه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هر گاه بشهادت مثل ابن عدی، و ابن صاعد قول ابو داود در حق پسر خودش قطعا و حتما ثابت باشد، تشکیک ذهبی قابل اصغاء و لائق اعتناء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شاید اراده کرده باشد ابو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فی اللهجة لا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 نظر آنکه برای ارادۀ معنی قرینه و سندی در کار است، ثبوت کثرت کذب در لهجه هم برای جرح و قدح کافی است، چه کسی که کذاب و بسیار دروغ‌گو در غیر حدیث باشد، در فسق و فجور او ریبی نیست، و فاسق و فاجر خود مردود القول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ابن أبی داود دروغ می‌گفت و توریه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مراد از توریه توریۀ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تعبیر از آن بکذابیت در کلام ابو داود وجهی ندارد، که مرتکب امر جائز را کذاب گفتن خود کذب واضح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ذهبی هم چرا تعبیر از آن بکذب کرده، و اگر مراد از توریه توریۀ غیر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تأویل اصلا فائده بحال ابن أبی داود نمی‌رساند، که غرض قدح و جرح ابن أبی داود است، و آن در صورت صدور امر غیر جائز از او و آن هم بکثرت ظاهر، خواه آنرا بکذب مسمی سازند، و خواه بتوریه، و خواه بتقیه، و خواه بنفاق و سخریه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مشاحة فی الاصطلاح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طرائف امور آنست که علامه ذهبی بعد ذکر این همه تأویلات علیله و تسویلات غیر جمیله، سر بدامن خجالت و اعتراف فروبرده، کلمه حق و انصاف بر زبان گهرفشان آورده، یعنی افاده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که گمان کند که ابن أبی داود دروغ نمی‌گوید گاهی پس او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افاده متینه و مقاله رزینه صریح است در آنکه بلا ریب و ارتیاب قطعا و حتما ابن أبی داود مرتکب کذب و افتراء می‌گردید، و ثبوت کذب و افترای ابن أبی داود بحدی ظاهر و باهر است، که کسی که نفی آن علی الاطلاق نماید آن کس خارج از زمرۀ عقلاء، و داخل جماعت حمقاء او سفهاء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الصید فی جوف الفرا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اینکه ابن أبی داود شیخ شد و باز آمد، یعنی از کذب، و ملازم شد صدق و تقی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این کلام هم دلالت صریحه دارد بر آنکه ابن أبی داود اولا مرتکب کذب می‌شد، و در حالت شیخوخت از آن باز آمد، و ملازمت صدق و تقوی ورزید، پس این افاده هم مثل افاده سابقه مفید ثبوت کذب ابن أبی داود، و مزیل تشکیک مردود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ثبوت کذب ابن أبی داود قبل از شیخوخت و آن هم بکثرت، خود مسقط احتجاج و استناد باقوال او که زمان صدور آن معلوم نباشد خواهد بود، و چون معلوم نیست که قدح و جرح حدیث غدیر در حال</w:t>
      </w:r>
      <w:bookmarkStart w:id="256" w:name="pg11437_142086"/>
    </w:p>
    <w:p>
      <w:pPr>
        <w:pStyle w:val="BookText"/>
        <w:rPr/>
      </w:pPr>
      <w:bookmarkEnd w:id="256"/>
      <w:r>
        <w:rPr>
          <w:rFonts w:ascii="IRNazanin" w:hAnsi="IRNazanin" w:eastAsia="IRNazanin"/>
          <w:color w:val="111111"/>
          <w:sz w:val="28"/>
          <w:sz w:val="28"/>
          <w:szCs w:val="28"/>
          <w:rtl w:val="true"/>
          <w:lang w:bidi="fa-IR"/>
        </w:rPr>
        <w:t>شیخوخت نموده یا قبل از آن، پس لائق ذکر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لزوم صدق در حال شیخوخت از کجا ثابت گردد، که شخصی که در حالت عنفوان شباب، و حصول برکت خدمت والد عمدة الاطیاب و استفاده از برکات انفاس آن عالی جناب، مرتکب کذب بکثرت گردد بحدی که والد ماجدش او را ملقب بکذاب سازد، و ابراهیم اصبهانی هم تصریح بکذاب بودنش نماید، و نیز کذب و افتراء او بر یحیی بن صاعد و محمد بن جریر طبری ثابت باشد، چگونه مجرد دعوی ذهبی که او بعد شیخوخت ملازمت صدق و تقوی اختیار کرده مقبول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رد جمیع تأویلات و تسویلات ذهبی، قول یحیی بن صاعد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تصریح ابو داود بکذابیت پسرش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کفانا ما قال أبوه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و وافی است، چه اگر این تأویلات را مساغی می‌بود کفایت این ارشاد برهم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فکفانا ما قال یحیی بن صاعد من کفایة قول أبیه فیه</w:t>
      </w:r>
      <w:r>
        <w:rPr>
          <w:rFonts w:eastAsia="IRNazanin" w:cs="IRNazanin"/>
          <w:color w:val="111111"/>
          <w:sz w:val="28"/>
          <w:szCs w:val="28"/>
          <w:rtl w:val="true"/>
          <w:lang w:bidi="fa-IR"/>
        </w:rPr>
        <w:t>) .</w:t>
      </w:r>
    </w:p>
    <w:p>
      <w:pPr>
        <w:pStyle w:val="Heading5"/>
        <w:numPr>
          <w:ilvl w:val="4"/>
          <w:numId w:val="1"/>
        </w:numPr>
        <w:rPr/>
      </w:pPr>
      <w:bookmarkStart w:id="257" w:name="__RefHeading___Toc1626641_73709187"/>
      <w:bookmarkStart w:id="258" w:name="_Toc93"/>
      <w:bookmarkEnd w:id="257"/>
      <w:r>
        <w:rPr>
          <w:rtl w:val="true"/>
        </w:rPr>
        <w:t>ترجمه ابن أبی داود در میزان الاعتدال تصنیف ذهبی</w:t>
      </w:r>
      <w:bookmarkEnd w:id="258"/>
    </w:p>
    <w:p>
      <w:pPr>
        <w:pStyle w:val="BookText"/>
        <w:rPr/>
      </w:pPr>
      <w:r>
        <w:rPr>
          <w:rFonts w:ascii="IRNazanin" w:hAnsi="IRNazanin" w:eastAsia="IRNazanin"/>
          <w:color w:val="111111"/>
          <w:sz w:val="28"/>
          <w:sz w:val="28"/>
          <w:szCs w:val="28"/>
          <w:rtl w:val="true"/>
          <w:lang w:bidi="fa-IR"/>
        </w:rPr>
        <w:t xml:space="preserve">و چون سخافت این توجیهات غیر وجیهه، و رکاکت این تأویلات کریهه نهایت ظاهر و واضح بود، علامه ذهبی از ذکر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آنکه موضوعش نقد رجال است استحیا کرده چنانچه تمام عبارت او این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اللّه بن سلیمان بن الاشعث السجستانی أبو بکر الحافظ الثقة، صاحب التصانیف، وثقه الدارقطنی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 أنه کثیر الخطاء فی الکلام علی الحدیث</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ابن عدی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شرطنا و الا لما ذکرته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معروف بالطلب و عامة ما کتب مع أبیه، و هو مقبول عند أصحاب الحدیث، و أما کلام أبیه فیه فلا أدری ایش تبین 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علی بن عبد اللّه الداهری، سمعت أحمد بن محمد بن عمرو کرکره، سمعت علی بن الحسین بن الجنید، سمعت أبا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عبد اللّه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کفانا ما قال أبوه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القاسم بن الاشیب،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بکر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ابراهیم الاصبهانی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أبی داود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أبا القاسم البغوی و قد کتب إلیه أبو بکر بن أبی داود یسأله عن لفظ حدیث لجده، فلما قرأ رقعته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عندی منسلخ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عبدان، سمعت أبا داود السجستانی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البلاء أن عبد اللّه یطلب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محمد بن الضحاک بن عمرو بن أبی عاصم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محمد بن یحیی بن مندة بین یدی اللّه سبحانه، أنه قال أشهد علی أبی بکر بن أبی داود بین یدی اللّه تعالی أنه قال روی الزهری 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حفیت أظافیر فلان من کثرة ما کان یتسلق علی أزواج النبی صلی اللّه علیه و سلم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یسنده أبو بکر الی الزهری فهو منقطع، ثم لا یسمع قول الاعداء بعضهم فی بعض، و لقد کاد أن یضرب عنق عبد اللّه لکونه حکی عنه هذا فشد متنه محمد بن عبد اللّه بن حفص الهمدانی، و خلصه من أمیر اصبهان أبی لیلی، و کان انتدب له بعض العلویة خصما، و نسب الی عبد اللّه المقالة و أقام الشهادة علیه ابن مندة المذکور، و محمد بن العباس الاخرم، و أحمد بن علی بن الجارود، فأمر أبو لیلی بقتله، فأتی الهمدانی و جرح الشهود، فنسب ابن مندة الی العقوق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أحمد الی أنه یأکل الربا، و تکلم فی الآخر، و کان ذا جلالة عظیمة، ثم قام و أخذ بید عبد اللّه و خرج به من فک الاسد، فکان یدعو له طول حیاته و یدعو علی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حکاها أبو نعیم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فاستجیب له فیهم، منهم من احترق و منهم من خلط و فقد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یوسف الازرق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أبی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فی حل الا من رمانی ببغض علی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الابتداء نسب الی شیء من النصب، فنفاه ابن الفرات من بغداد، فرده علی بن عیسی، فحدث فأظهر فضائل من تحنبل فصار شیخا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قوی النفس وقع بینه و بین ابن صاعد و بین ابن جریر نسأل اللّه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الوزیر علی بن عیسی أن یصلح بین أبی بکر بن داود و ابن صاعد، فجمعهما و حضر القاضی أبو عمر، فقال الوزیر لابی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صاعد أکبر منک فلو قمت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شیخ زیف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الزیف الکذاب علی رسول اللّه صلی اللّه علیه و سلم، فقال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الکذاب علی رسول اللّه صلی اللّه علیه و سلم؟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تظن انی اذل لاجل رزق یصل الی علی یدک؟ و اللّه لا اخذت من یدک شیئا ابدا، و علی مائة بدنة ان اخذت منک، فکان المقتدر بعد یزن رزقه بیده و یبعثه علی ید 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عبد اللّه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محمد بن جریر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داود یقرأ علی الناس فضائل علی رضی اللّه عنه، فقال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من حارس</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قام ابن ابی داود و أصحابه و کانوا خلقا کثیرا علی ابن جریر و نسبوه</w:t>
      </w:r>
    </w:p>
    <w:p>
      <w:pPr>
        <w:pStyle w:val="BookText"/>
        <w:rPr/>
      </w:pPr>
      <w:r>
        <w:rPr>
          <w:rFonts w:ascii="IRNazanin" w:hAnsi="IRNazanin" w:eastAsia="IRNazanin"/>
          <w:color w:val="111111"/>
          <w:sz w:val="28"/>
          <w:sz w:val="28"/>
          <w:szCs w:val="28"/>
          <w:rtl w:val="true"/>
          <w:lang w:bidi="fa-IR"/>
        </w:rPr>
        <w:t>الی بدعة اللفظ، فصنف الرجل معتقدا حسنا سمعناه تنصل</w:t>
      </w:r>
      <w:r>
        <w:rPr>
          <w:rStyle w:val="FootnoteAnchor"/>
          <w:rtl w:val="true"/>
        </w:rPr>
        <w:footnoteReference w:id="347"/>
      </w:r>
      <w:r>
        <w:rPr>
          <w:rFonts w:ascii="IRNazanin" w:hAnsi="IRNazanin" w:eastAsia="IRNazanin"/>
          <w:color w:val="111111"/>
          <w:sz w:val="28"/>
          <w:sz w:val="28"/>
          <w:szCs w:val="28"/>
          <w:rtl w:val="true"/>
          <w:lang w:bidi="fa-IR"/>
        </w:rPr>
        <w:t>فیه مما قیل عنه و تألم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ابو بکر من کبار الحفاظ و الائمة الاعلام حتی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الحافظ ابا محمد الخلال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بکر احفظ من ابیه ابی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شاهین عن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کتب فی شهر عن ابی سعید الاشج ثلاثین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بکر النقاش و العهدة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بکر بن ابی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تفسیره فیه مائة الف و عشرون الف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ثلاثین و مائتین، و رحل به أبوه فلقی الکبار، و سمع عیسی بن حماد صاحب اللیث بن سعد، و طبقته، و انفرد عن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بکر احمد بن ابراهیم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ابو بکر الی سجستان فاجتمعوا علیه و سألوا أن یحدثهم،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معی کتاب، فقالوا ابن داود و کتاب،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فأثارونی فأملیت علیهم من حفظی ثلثین الف حدیث، فلما قدمت قال البغدادیون لعب بأهل سجستان ثم فیجوا فیجا</w:t>
      </w:r>
      <w:r>
        <w:rPr>
          <w:rStyle w:val="FootnoteAnchor"/>
          <w:rtl w:val="true"/>
        </w:rPr>
        <w:footnoteReference w:id="348"/>
      </w:r>
      <w:r>
        <w:rPr>
          <w:rFonts w:ascii="IRNazanin" w:hAnsi="IRNazanin" w:eastAsia="IRNazanin"/>
          <w:color w:val="111111"/>
          <w:sz w:val="28"/>
          <w:sz w:val="28"/>
          <w:szCs w:val="28"/>
          <w:rtl w:val="true"/>
          <w:lang w:bidi="fa-IR"/>
        </w:rPr>
        <w:t>اکتروه بستة دنانیر لیکتب لهم النسخة فکتبت و جیء بها فعرضت علی الحفاظ فخطأونی فی ستة أحادیث منها ثلثة رویتها کما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الحافظ ابو علی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ابی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باصبهان من حفظی ستة و ثلثین ألف حدیث ألزمونی الوهم فی سبعة أحادیث، فلما رجعت وجدت فی کتابی منها خمسة علی ما حدثتهم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صالح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ابو بکر بن ابی داود امام اهل العراق، کان فی</w:t>
      </w:r>
      <w:bookmarkStart w:id="259" w:name="pg11437_142090"/>
    </w:p>
    <w:p>
      <w:pPr>
        <w:pStyle w:val="BookText"/>
        <w:rPr/>
      </w:pPr>
      <w:bookmarkEnd w:id="259"/>
      <w:r>
        <w:rPr>
          <w:rFonts w:ascii="IRNazanin" w:hAnsi="IRNazanin" w:eastAsia="IRNazanin"/>
          <w:color w:val="111111"/>
          <w:sz w:val="28"/>
          <w:sz w:val="28"/>
          <w:szCs w:val="28"/>
          <w:rtl w:val="true"/>
          <w:lang w:bidi="fa-IR"/>
        </w:rPr>
        <w:t>وقته ببغداد مشایخ أسند منه و لم یبلغوا فی الآلة و الاتقان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علینا ابو بکر سنین و ما رأیت بیده کتابا، و بعد ما عمی کان ابنه ابو معمر یقعد تحته بدرجة و بیده کتاب، فیقول له حدیث کذا فیقول من حفظه حتی یأتی علی المجلس، و لقد قام ابو تمام الزینبی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ما رأیت مثلک الا أن یکون ابراهیم الحربی،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یحفظه ابراهیم فأنا أحفظه، و أنا أعرف الطب و النجوم و ما کان یعرف، رواها أبو ذرّ عن ابن شاهین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المعالی العراقی، انا أکمل بن أبی الازهر، انا سعید بن البناء، انا محمد بن محمد الهاشمی، انا محمد بن عمر الوراق من أصله، ثنا عبد اللّه بن أبی داود، ثنا عیسی بن حماد، ثنا اللیث عن سعید المقبری، عن أبیه، عن أبی هریرة، عن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الجنة شجرة یسیر الراکب فی ظلها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مسلم و النسائی عن قتیبة عن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ابو بکر فی آخر سنة ست عشرة و ثلاثمائة، و صلی علیه زهاء ثلاثمائة ألف نفس، و صلّوا علیه ثمانین مرّة، و خلّف ثمانیة اولاد و ما ذکرته الاّ لانزّهه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1626643_73709187"/>
      <w:bookmarkStart w:id="261" w:name="_Toc94"/>
      <w:bookmarkEnd w:id="260"/>
      <w:r>
        <w:rPr>
          <w:rtl w:val="true"/>
        </w:rPr>
        <w:t>ترجمه ابن أبی داود بگفتار ابن حجر عسقلانی در لسان المیزان</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اللّه بن سلیمان بن اشعث السجستانی ابو بکر بن ابی داود الحافظ الثقة صاحب التصانیف</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ابن عدی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شرطنا لما ذکرته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معروف بالطلب و عامّة ما کتب مع أبیه مقبول عند أصحاب الحدیث، و أمّا کلام أبیه</w:t>
      </w:r>
    </w:p>
    <w:p>
      <w:pPr>
        <w:pStyle w:val="BookText"/>
        <w:rPr/>
      </w:pPr>
      <w:r>
        <w:rPr>
          <w:rFonts w:ascii="IRNazanin" w:hAnsi="IRNazanin" w:eastAsia="IRNazanin"/>
          <w:color w:val="111111"/>
          <w:sz w:val="28"/>
          <w:sz w:val="28"/>
          <w:szCs w:val="28"/>
          <w:rtl w:val="true"/>
          <w:lang w:bidi="fa-IR"/>
        </w:rPr>
        <w:t>فما أدری أی شیء تبین له منه، حدثنا علی بن عبد اللّه الداهری، سمعت أحمد بن محمد بن عمر بن کرکرة، سمعت علی بن الحسین بن الجنید، سمعت أبا داود،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ابنی عبد اللّه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کفانا ما قال أبوه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القاسم بن الاشیب، یقول حدثنی ابو بکر، سمعت ابراهیم الاصبهانی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بن ابی داود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ابا القاسم البغوی، و قد کتب إلیه ابو بکر بن أبی داود رقعة یسأل عن لفظ حدیث لجده فلما قرأ رقعته، قال انت و اللّه منسلخ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عبدان یقول سمعت ابا داود السجستانی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البلاء أن عبد اللّه یطلب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محمد بن الضحاک بن عمرو بن أبی عاصم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 محمد ابن یحیی بن مندة بین یدی اللّه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 أبی بکر بن أبی داود بین یدی اللّه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الزهری 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حفیت اظافیر فلان من کثرة ما کان یتسلق علی ازواج النبی صلی اللّه علیه و سلم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لم یسنده أبو بکر الی الزهری فهو منقطع، ثم لا یسمع قول الاعداء بعضهم فی بعض، و لقد کاد أن یضرب عنق عبد اللّه لکونه حکی هذا، فشد متنه محمد بن عبد اللّه بن حفص الهمدانی، و خلصه من امیر اصبهان أبی لیلی، و کان انتدب له بعض العلویة خصما و نسب الی عبد اللّه المقالة، و اقام الشهادة علیه ابن مندة المذکور، و محمد بن العباس الاخرم، و احمد بن علی بن الجارود، فأمر أبو لیلی بقتله، فأتی الهمدانی و جرح الشهود، و نسب ابن مندة الی العقوق، و نسب احمد الی انه یأکل الربا، و تکلم فی الآخر یعنی ابن حفص، و کان ذا جلالة عظیمة، ثم قام و أخذ بید عبد اللّه و خرج به من فک الاسد، فکان یدعو له طول</w:t>
      </w:r>
    </w:p>
    <w:p>
      <w:pPr>
        <w:pStyle w:val="BookText"/>
        <w:rPr/>
      </w:pPr>
      <w:r>
        <w:rPr>
          <w:rFonts w:ascii="IRNazanin" w:hAnsi="IRNazanin" w:eastAsia="IRNazanin"/>
          <w:color w:val="111111"/>
          <w:sz w:val="28"/>
          <w:sz w:val="28"/>
          <w:szCs w:val="28"/>
          <w:rtl w:val="true"/>
          <w:lang w:bidi="fa-IR"/>
        </w:rPr>
        <w:t>حیاته و یدعو علی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حکاها أبو نعیم الحافظ قال فاستجیب له فیهم، منهم من احترق، و منهم من خلط و فقد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بن یوسف الازرق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أبی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فی حل الا من رمانی ببغض علی بن أبی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الابتداء نسب الی شیء من النصب، فنفاه ابن الفرات من بغداد، فرده علی بن عیسی فحدث و أظهر فضائل علی، ثم تحنبل و صار شیخا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قوی النفس، وقع بینه و بین ابن صاعد و بین ابن جریر نسئل اللّه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الوزیر علی بن عیسی أن یصلح بین أبی بکر ابن أبی داود و ابن صاعد، فجمعهما و حضر القاضی أبو عمر، فقال الوزیر لابی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بن صاعد اکبر منک فلو قمت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افعل،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شیخ زیف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الزیف الکذاب علی رسول اللّه صلی اللّه علیه و سلم فقال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الکذاب علی رسول اللّه؟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تظن انی اذل لاجل رزق یصل الیّ علی یدک؟ و اللّه لا أخذت من یدک شیئا أبدا، و علی مائة بدنة ان أخذت منک، فکان المقتدر بعد یزن رزقه بیده و یبعثه علی ید 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عبد اللّه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محمد بن جریر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 یقرأ علی الناس فضائل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من حارس</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قام ابن أبی داود و أصحابه و کانوا خلقا کثیرا علی ابن جریر</w:t>
      </w:r>
    </w:p>
    <w:p>
      <w:pPr>
        <w:pStyle w:val="BookText"/>
        <w:rPr/>
      </w:pPr>
      <w:r>
        <w:rPr>
          <w:rFonts w:ascii="IRNazanin" w:hAnsi="IRNazanin" w:eastAsia="IRNazanin"/>
          <w:color w:val="111111"/>
          <w:sz w:val="28"/>
          <w:sz w:val="28"/>
          <w:szCs w:val="28"/>
          <w:rtl w:val="true"/>
          <w:lang w:bidi="fa-IR"/>
        </w:rPr>
        <w:t>و نسبوه الی بدعة اللفظ، فصنف الرجل معتقدا حسنا سمعناه یناضل</w:t>
      </w:r>
      <w:r>
        <w:rPr>
          <w:rStyle w:val="FootnoteAnchor"/>
          <w:rtl w:val="true"/>
        </w:rPr>
        <w:footnoteReference w:id="350"/>
      </w:r>
      <w:r>
        <w:rPr>
          <w:rFonts w:ascii="IRNazanin" w:hAnsi="IRNazanin" w:eastAsia="IRNazanin"/>
          <w:color w:val="111111"/>
          <w:sz w:val="28"/>
          <w:sz w:val="28"/>
          <w:szCs w:val="28"/>
          <w:rtl w:val="true"/>
          <w:lang w:bidi="fa-IR"/>
        </w:rPr>
        <w:t>عنه مما قیل فیه و تألم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أبو بکر من کبار الحفاظ، و الائمة الاعلام، حتی قال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الحافظ أبا محمد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احفظ من أبیه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شاهین عن أبی بکر انه کتب فی شهر عن أبی سعید الاشج ثلاثین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بکر النقاش و العهدة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بن أبی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تفسیره فیه مائة الف و عشرون الف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 به أبوه فلقی الکبار، و سمع من عیسی بن حماد صاحب اللیث بن سعد، و طبقته، و انفرد عن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أحمد بن ابراهیم بن شاذان، ذهب أبو بکر الی سجستان فاجتمعوا علیه و سألوه أن یحدثهم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معی کتاب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أبی داود و 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فاثارونی فاملیت علیهم من حفظی ثلاثین ألف حدیث، فلما قدمت قال البغدادیون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بأهل سجستان ثم فیجوا فیجا</w:t>
      </w:r>
      <w:r>
        <w:rPr>
          <w:rStyle w:val="FootnoteAnchor"/>
          <w:rtl w:val="true"/>
        </w:rPr>
        <w:footnoteReference w:id="351"/>
      </w:r>
      <w:r>
        <w:rPr>
          <w:rFonts w:ascii="IRNazanin" w:hAnsi="IRNazanin" w:eastAsia="IRNazanin"/>
          <w:color w:val="111111"/>
          <w:sz w:val="28"/>
          <w:sz w:val="28"/>
          <w:szCs w:val="28"/>
          <w:rtl w:val="true"/>
          <w:lang w:bidi="fa-IR"/>
        </w:rPr>
        <w:t>اکتروه بستة دنانیر لیکتب لهم النسخة فکتبت و جیء بها، فعرضت علی الحفاظ فخطأونی فی ستة احادیث منها ثلثة رویتها کما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الحافظ أبو علی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أبی داود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باصبهان من حفظی بستة و ثلاثین الف حدیث الزمونی الوهم فی سبعة احادیث فلما رجعت وجدت فی کتابی خمسة منها علی ما حدثتهم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صالح ابن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بکر امام العراق کان فی وقته ببغداد مشایخ</w:t>
      </w:r>
    </w:p>
    <w:p>
      <w:pPr>
        <w:pStyle w:val="BookText"/>
        <w:rPr/>
      </w:pPr>
      <w:r>
        <w:rPr>
          <w:rFonts w:ascii="IRNazanin" w:hAnsi="IRNazanin" w:eastAsia="IRNazanin"/>
          <w:color w:val="111111"/>
          <w:sz w:val="28"/>
          <w:sz w:val="28"/>
          <w:szCs w:val="28"/>
          <w:rtl w:val="true"/>
          <w:lang w:bidi="fa-IR"/>
        </w:rPr>
        <w:t>أسند منه و لم یبلغوا فی الاصابة و الاتقان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علینا أبو بکر سنین و ما رأیت بیده کتابا، و بعد ما عمی کان ابنه أبو یعمر یقعد تحته بدرجة و بیده کتاب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کذا فیقول من حفظه حتی یأتی علی المجلس، و لقد قام أبو تمام الزینبی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ما رأیت مثلک الا ان یکون ابراهیم الحربی،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یحفظ ابراهیم فأنا أحفظه، و أنا اعرف الطب و النجوم و ما کان یعرفهما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رواها أبو ذر عن ابن شاهین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ابو المعالی العراقی، انا أکمل بن أبی الازهر، انا سعید بن البناء، انا محمد بن محمد الهاشمی، انا محمد بن عمر الوراق من اصله، ثنا عبد اللّه ابن أبی داود، ثنا عیسی بن حماد، ثنا اللیث عن سعید المقری، عن ابیه، عن ابی هریرة، عن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الجنة شجرة یسیر الراکب فی ظلها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اخرجه مسلم و النّسائی عن قتیبة، عن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ابو بکر فی آخر سنة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علیه زهاء ثلاثمائة الف نفس، و صلوا علیه ثمانین مرة، و خلف ثمانیة أولاد، و انما ذکرته لانزهه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امام وقته، عالم متفق علیه، احتج به من صنف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النیسابوریّ، و ابن حمزة الاصبهانی، و کان یقال ائمة ثلاثة فی زمن واحد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داود، و ابن خزیمة، و ابن أبی حاتم انتهی</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لطائف امور این است که علامه ذهبی گو در این عبارت سیر النبلاء برای تبرئه و تنزیه و حمایت ابن أبی داود تشمیر ذیل آغاز نهاده، و داد</w:t>
      </w:r>
      <w:bookmarkStart w:id="262" w:name="pg11437_142095"/>
    </w:p>
    <w:p>
      <w:pPr>
        <w:pStyle w:val="BookText"/>
        <w:rPr/>
      </w:pPr>
      <w:bookmarkEnd w:id="262"/>
      <w:r>
        <w:rPr>
          <w:rFonts w:ascii="IRNazanin" w:hAnsi="IRNazanin" w:eastAsia="IRNazanin"/>
          <w:color w:val="111111"/>
          <w:sz w:val="28"/>
          <w:sz w:val="28"/>
          <w:szCs w:val="28"/>
          <w:rtl w:val="true"/>
          <w:lang w:bidi="fa-IR"/>
        </w:rPr>
        <w:t xml:space="preserve">اختراع مهملات داده، لکن بعد از آن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ترجمۀ ابن أبی داود بعد نقل بعض هفواتش دست از تأیید و تصویب و حمایت او برداشته، ناچار اعتراف بشناعت خرافت او ساخته</w:t>
      </w:r>
      <w:r>
        <w:rPr>
          <w:rFonts w:eastAsia="IRNazanin" w:cs="IRNazanin"/>
          <w:color w:val="111111"/>
          <w:sz w:val="28"/>
          <w:szCs w:val="28"/>
          <w:rtl w:val="true"/>
          <w:lang w:bidi="fa-IR"/>
        </w:rPr>
        <w:t>.</w:t>
      </w:r>
    </w:p>
    <w:p>
      <w:pPr>
        <w:pStyle w:val="Heading5"/>
        <w:numPr>
          <w:ilvl w:val="4"/>
          <w:numId w:val="1"/>
        </w:numPr>
        <w:rPr/>
      </w:pPr>
      <w:bookmarkStart w:id="263" w:name="__RefHeading___Toc1626645_73709187"/>
      <w:bookmarkStart w:id="264" w:name="_Toc95"/>
      <w:bookmarkEnd w:id="263"/>
      <w:r>
        <w:rPr>
          <w:rtl w:val="true"/>
        </w:rPr>
        <w:t>خرافات ابن أبی داود در حدیث طیر</w:t>
      </w:r>
      <w:bookmarkEnd w:id="264"/>
    </w:p>
    <w:p>
      <w:pPr>
        <w:pStyle w:val="BookText"/>
        <w:rPr/>
      </w:pPr>
      <w:r>
        <w:rPr>
          <w:rFonts w:ascii="IRNazanin" w:hAnsi="IRNazanin" w:eastAsia="IRNazanin"/>
          <w:color w:val="111111"/>
          <w:sz w:val="28"/>
          <w:sz w:val="28"/>
          <w:szCs w:val="28"/>
          <w:rtl w:val="true"/>
          <w:lang w:bidi="fa-IR"/>
        </w:rPr>
        <w:t>پس باید دانست که از تعصبات فاحشه و اغراقات شنیعه ابن أبی داود، که دلالت صریحه دارد، بر کثرت مجازفت و عدوان، و فقدان تثبت و عدم مراعات دأب اسلام و ایمان، و انحراف او از جاده سویه اعتراف بفضائل علویه، و بعد او از مقام نقد و تحقیق احادیث نبویه، آن است که بجواب علی بن عبد اللّه الداهری که سؤال از حدیث طیر کرده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صحیح باشد حدیث طیر پس نبوت نبی صلی اللّه علیه و آله و سلم باطل است، زیرا که راوی حدیث طیر حکایت کرده از حاجب نبی خیانت را، و حاجب نبی خائن نمی‌باشد، و شناعت و فظاعت این تهجس و تهور، و کمال سماجت این تقول و تکبر نهایت ظاهر و باهر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ذهبی بعد ذکر این خرافت افاده کرده، که این عبارت ردیه و کلام نحس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ابو محمد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عبد اللّه الداهری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ابی داود عن حدیث الطیر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 حدیث الطیر فنبوة النبی صلی اللّه علیه و سلم باطل، لانه حکی عن حاجب النبی صلی اللّه علیه و سلم خیانة، یعنی انسا، و حاجب النبی صلی اللّه علیه و سلم لا یکون خائنا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هذه عبارة ردیة و کلام نحس، بل نبوة محمد صلی اللّه علیه و سلم حق قطعی ان صح خبر الطیر و ان لم یصح، و ما وجه الارتباط، هذا انس قد خدم النبی صلی اللّه علیه و سلم قبل ان یحتلم، و قبل جریان القلم، فیجوز ان یکون قصة</w:t>
      </w:r>
    </w:p>
    <w:p>
      <w:pPr>
        <w:pStyle w:val="BookText"/>
        <w:rPr/>
      </w:pPr>
      <w:r>
        <w:rPr>
          <w:rFonts w:ascii="IRNazanin" w:hAnsi="IRNazanin" w:eastAsia="IRNazanin"/>
          <w:color w:val="111111"/>
          <w:sz w:val="28"/>
          <w:sz w:val="28"/>
          <w:szCs w:val="28"/>
          <w:rtl w:val="true"/>
          <w:lang w:bidi="fa-IR"/>
        </w:rPr>
        <w:t>الطائر فی تلک المدة، فرضنا انه کان محتلما ما هو بمعصوم من الخیانة، بل فعل هذه الخیانة الخفیفة متأولا، ثم انه حبس علیا عن الدخول کما قیل فکان ما ذا و الدعوة النبویة قد نفذت و استجیبت، فلو حبسه أورده مرات ما بقی یتصور ان یدخل و یأکل مع المصطفی سواه، اللّهمّ الا ان یکون النبی صلی اللّه علیه و سلم قصد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باحب خلقک إلیک یأکل معی عددا من الخیار، یصدق علی مجموعهم انهم احب الناس الی اللّه کما یصح قولنا أحب الخلق الی اللّه الصالحون،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احبهم الی اللّه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الصدیقون و الانبیاء، فیقال فمن احب الانبیاء کلهم الی اللّه تعالی فنقول محمد و ابراهیم و موسی، و الخطب فی ذلک یسیر، و ابو لبابة مع جلالته بدت منه خیانة، حیث اشار لبنی قریظة الی خیانة، و تاب اللّه علیه، و حاطب بدت منه خیانة فکاتب قریشا بامر یخفی به نبی اللّه صلی اللّه علیه و سلم من غزوهم، و غفر اللّه لحاطب مع عظم فعله رضی اللّه عنه، و حدیث الطیر علی ضعفه فله طرق جمة و قد افردتها فی جزء و لم یثبت، و لا انا بالمعتقد بطلانه، و قد اخطأ ابن ابی داود فی عبارته و قوله و له علی خطائه اجر واحد و لیس من شرط الثقة ان لا یخطئ و لا یغلط و لا یسهو، و الرجل فمن کبار علماء الاسلام و من اوثق الحفاظ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ابنه عبد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ابی و له ست و ثمانون سنة و اشهر</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افادات دگر ائمه کبار حضرات سنیه هم بوضوح می‌پیوندد، که ابن أبی داود از جملۀ کاذبان و مفتریان بر سرور انس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آلاف التحیات من الرب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داهیة اطم من ذلک</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تفصیلش آنکه ابن الجوزی افاده کرده که ابن أبی داود حدیث</w:t>
      </w:r>
    </w:p>
    <w:p>
      <w:pPr>
        <w:pStyle w:val="BookText"/>
        <w:rPr/>
      </w:pPr>
      <w:r>
        <w:rPr>
          <w:rFonts w:ascii="IRNazanin" w:hAnsi="IRNazanin" w:eastAsia="IRNazanin"/>
          <w:color w:val="111111"/>
          <w:sz w:val="28"/>
          <w:sz w:val="28"/>
          <w:szCs w:val="28"/>
          <w:rtl w:val="true"/>
          <w:lang w:bidi="fa-IR"/>
        </w:rPr>
        <w:t xml:space="preserve">موضوع را که در فضائل سور مروی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کرده، و در اول هر سوره فضیلت آن از این حدیث موضوع و مکذوب آورده، با وصفی که می‌دانست که این حدیث دروغ و بهتان است، لیکن عادت جمهور همین است که تنفیق احادیث خود می‌کنند، اگر چه به اکاذیب و اباطیل باشد، و این معنی قبیح است، زیرا که جناب رسالت‌مآب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روایت کند از من حدیثی که او دانسته باشد که آن کذب است پس او یکی از کاذبین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الجوزی فی کتاب الموضوعات بعد ذکره الحدیث الطویل فی فضائل سور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عجبت من ابی بکر بن ابی داود کیف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کتابه الذی صنفه فی فضائل القرآن و هو یعلم انه حدیث محال، و لکن شره بذلک جمهور المحدثین، فان من عادتهم تنفیق حدیثهم و لو بالبواطیل، و هذا قبیح منهم، لانه قد صح</w:t>
      </w:r>
    </w:p>
    <w:p>
      <w:pPr>
        <w:pStyle w:val="BookText"/>
        <w:rPr/>
      </w:pPr>
      <w:r>
        <w:rPr>
          <w:rFonts w:ascii="IRNazanin" w:hAnsi="IRNazanin" w:eastAsia="IRNazanin"/>
          <w:color w:val="111111"/>
          <w:sz w:val="28"/>
          <w:sz w:val="28"/>
          <w:szCs w:val="28"/>
          <w:rtl w:val="true"/>
          <w:lang w:bidi="fa-IR"/>
        </w:rPr>
        <w:t>من رسول اللّه صلی اللّه علیه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 عنی بحدیث یری انه کذب فهو احد الکاذبین انتهی</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الرحمن بن کمال الدین سیوطی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لآلی مصنوعه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عبارت ابن الجوزی وارد کرده لیکن از غایت استحیا و قصد حفظ ناموس ائمه خویش، عبارت اخیر را ساقط نموده، که آن مصرح است به اینکه جمهور محدثین بهمین بلیه گرفتارند، یعنی تنفیق احادیث خود بأباطیل و اکاذیب می‌کنند، و این فعل ایشان بغایت قبیح است، که موجب دخول ایشان در زمره ارباب کذب و افتراء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منطوق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لآلی مصنوعه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الجوزی این است</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عجبت من ابی بکر بن أبی داود کیف أورده فی کتابه الذی صنفه فی</w:t>
      </w:r>
    </w:p>
    <w:p>
      <w:pPr>
        <w:pStyle w:val="BookText"/>
        <w:rPr/>
      </w:pPr>
      <w:r>
        <w:rPr>
          <w:rFonts w:ascii="IRNazanin" w:hAnsi="IRNazanin" w:eastAsia="IRNazanin"/>
          <w:color w:val="111111"/>
          <w:sz w:val="28"/>
          <w:sz w:val="28"/>
          <w:szCs w:val="28"/>
          <w:rtl w:val="true"/>
          <w:lang w:bidi="fa-IR"/>
        </w:rPr>
        <w:t>فضائل القرآن و هو یعلم انه حدیث محال مصنوع بلا شک، و لکن انما حمله علی ذلک الشره انتهی</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 سیوطی آخر عبارت ابن الجوزی را، که مشتمل بر تفضیح و تقبیح شان جمهور محدثین است، و منطوی است بر تصریح به اینکه روایت نمودن ایشان موضوعات را موجب دخول ایشان در زمرۀ مفتریان است حذف کرده، لیکن هر قدر که آورده آن هم در قدح و جرح ابن أبی داود کافی است، زیرا که از آن این قدر ثابت می‌شود که ابن أبی داود با وصف علم بوضع و اختلاق این حدیث روایت آن کرده، و در کتاب خود آن را متفرق ساخته، و شناعت این فعل بر ادنی متتبعی مستور نیست، احتیاج بتصریح ابن الجوزی و اخفای سیوطی نیست، در بسیاری از احادیث مذمت و شناعت روایت اکذوبات وارد گردیده، و علماء بآن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دلت السنة علی نفی روایة المنکر من الاخبار کنحو دلالة القرآن علی نفی خبر الفاسق، و هو الاثر المشهور</w:t>
      </w:r>
    </w:p>
    <w:p>
      <w:pPr>
        <w:pStyle w:val="BookText"/>
        <w:rPr/>
      </w:pPr>
      <w:r>
        <w:rPr>
          <w:rFonts w:ascii="IRNazanin" w:hAnsi="IRNazanin" w:eastAsia="IRNazanin"/>
          <w:color w:val="111111"/>
          <w:sz w:val="28"/>
          <w:sz w:val="28"/>
          <w:szCs w:val="28"/>
          <w:rtl w:val="true"/>
          <w:lang w:bidi="fa-IR"/>
        </w:rPr>
        <w:t>عن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 عنی بحدیث یری انه کذب فهو احد الکاذبین</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و أیضا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عن أبی هریرة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بالمرء کذبا ان یحدث بکل ما سمع</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265" w:name="pg11437_142099"/>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یحیی بن شرف 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شرح صحیح مسلم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فوائد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فیه تحریم روایة الحدیث الموضوع علی من عرف کونه موضوعا أو غلب علی ظنه وضعه، فمن روی حدیثا علم أو ظن وضعه و لم یبین حال روایة أو وضعه، فهو داخل فی هذا الوعید، مندرج فی جملة الکاذبین علی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ایضا</w:t>
      </w:r>
    </w:p>
    <w:p>
      <w:pPr>
        <w:pStyle w:val="BookText"/>
        <w:rPr/>
      </w:pPr>
      <w:r>
        <w:rPr>
          <w:rFonts w:ascii="IRNazanin" w:hAnsi="IRNazanin" w:eastAsia="IRNazanin"/>
          <w:color w:val="111111"/>
          <w:sz w:val="28"/>
          <w:sz w:val="28"/>
          <w:szCs w:val="28"/>
          <w:rtl w:val="true"/>
          <w:lang w:bidi="fa-IR"/>
        </w:rPr>
        <w:t>الحدیث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 عنی بحدیث یری انه کذب فهو أحد الکاذبین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 .</w:t>
      </w:r>
    </w:p>
    <w:p>
      <w:pPr>
        <w:pStyle w:val="Heading4"/>
        <w:numPr>
          <w:ilvl w:val="3"/>
          <w:numId w:val="1"/>
        </w:numPr>
        <w:rPr/>
      </w:pPr>
      <w:bookmarkStart w:id="266" w:name="__RefHeading___Toc1626647_73709187"/>
      <w:bookmarkStart w:id="267" w:name="_Toc96"/>
      <w:bookmarkEnd w:id="266"/>
      <w:r>
        <w:rPr>
          <w:rtl w:val="true"/>
        </w:rPr>
        <w:t>جواب نسبة قدح حدیث الغدیر الی أبی حاتم الرازی</w:t>
      </w:r>
      <w:bookmarkEnd w:id="267"/>
    </w:p>
    <w:p>
      <w:pPr>
        <w:pStyle w:val="Heading5"/>
        <w:numPr>
          <w:ilvl w:val="4"/>
          <w:numId w:val="1"/>
        </w:numPr>
        <w:rPr/>
      </w:pPr>
      <w:bookmarkStart w:id="268" w:name="__RefHeading___Toc1626649_73709187"/>
      <w:bookmarkStart w:id="269" w:name="_Toc97"/>
      <w:bookmarkEnd w:id="268"/>
      <w:r>
        <w:rPr>
          <w:rtl w:val="true"/>
        </w:rPr>
        <w:t>اشاره</w:t>
      </w:r>
      <w:bookmarkEnd w:id="26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عزو قدح حدیث الغدیر الی أبی حاتم، فان ثبت ذلک بدلیل حاتم و برهان جازم، فهو دلیل علی أن أبا حاتم فی جنب اللّه آثم، و هو لاصل الحق خارم</w:t>
      </w:r>
      <w:r>
        <w:rPr>
          <w:rStyle w:val="FootnoteAnchor"/>
          <w:rtl w:val="true"/>
        </w:rPr>
        <w:footnoteReference w:id="359"/>
      </w:r>
      <w:r>
        <w:rPr>
          <w:rFonts w:ascii="IRNazanin" w:hAnsi="IRNazanin" w:eastAsia="IRNazanin"/>
          <w:color w:val="111111"/>
          <w:sz w:val="28"/>
          <w:sz w:val="28"/>
          <w:szCs w:val="28"/>
          <w:rtl w:val="true"/>
          <w:lang w:bidi="fa-IR"/>
        </w:rPr>
        <w:t>، و لاس الورع جازم</w:t>
      </w:r>
      <w:r>
        <w:rPr>
          <w:rStyle w:val="FootnoteAnchor"/>
          <w:rtl w:val="true"/>
        </w:rPr>
        <w:footnoteReference w:id="360"/>
      </w:r>
      <w:r>
        <w:rPr>
          <w:rFonts w:ascii="IRNazanin" w:hAnsi="IRNazanin" w:eastAsia="IRNazanin"/>
          <w:color w:val="111111"/>
          <w:sz w:val="28"/>
          <w:sz w:val="28"/>
          <w:szCs w:val="28"/>
          <w:rtl w:val="true"/>
          <w:lang w:bidi="fa-IR"/>
        </w:rPr>
        <w:t>، و لحبل التقی جاذم</w:t>
      </w:r>
      <w:r>
        <w:rPr>
          <w:rStyle w:val="FootnoteAnchor"/>
          <w:rtl w:val="true"/>
        </w:rPr>
        <w:footnoteReference w:id="361"/>
      </w:r>
      <w:r>
        <w:rPr>
          <w:rFonts w:ascii="IRNazanin" w:hAnsi="IRNazanin" w:eastAsia="IRNazanin"/>
          <w:color w:val="111111"/>
          <w:sz w:val="28"/>
          <w:sz w:val="28"/>
          <w:szCs w:val="28"/>
          <w:rtl w:val="true"/>
          <w:lang w:bidi="fa-IR"/>
        </w:rPr>
        <w:t>، و لآثار النقد و الانصاف راسم</w:t>
      </w:r>
      <w:r>
        <w:rPr>
          <w:rStyle w:val="FootnoteAnchor"/>
          <w:rtl w:val="true"/>
        </w:rPr>
        <w:footnoteReference w:id="362"/>
      </w:r>
      <w:r>
        <w:rPr>
          <w:rFonts w:ascii="IRNazanin" w:hAnsi="IRNazanin" w:eastAsia="IRNazanin"/>
          <w:color w:val="111111"/>
          <w:sz w:val="28"/>
          <w:sz w:val="28"/>
          <w:szCs w:val="28"/>
          <w:rtl w:val="true"/>
          <w:lang w:bidi="fa-IR"/>
        </w:rPr>
        <w:t>، و فی فیافی</w:t>
      </w:r>
      <w:r>
        <w:rPr>
          <w:rStyle w:val="FootnoteAnchor"/>
          <w:rtl w:val="true"/>
        </w:rPr>
        <w:footnoteReference w:id="363"/>
      </w:r>
      <w:r>
        <w:rPr>
          <w:rFonts w:ascii="IRNazanin" w:hAnsi="IRNazanin" w:eastAsia="IRNazanin"/>
          <w:color w:val="111111"/>
          <w:sz w:val="28"/>
          <w:sz w:val="28"/>
          <w:szCs w:val="28"/>
          <w:rtl w:val="true"/>
          <w:lang w:bidi="fa-IR"/>
        </w:rPr>
        <w:t>العصبیة و العضیهة</w:t>
      </w:r>
      <w:r>
        <w:rPr>
          <w:rStyle w:val="FootnoteAnchor"/>
          <w:rtl w:val="true"/>
        </w:rPr>
        <w:footnoteReference w:id="364"/>
      </w:r>
      <w:r>
        <w:rPr>
          <w:rFonts w:ascii="IRNazanin" w:hAnsi="IRNazanin" w:eastAsia="IRNazanin"/>
          <w:color w:val="111111"/>
          <w:sz w:val="28"/>
          <w:sz w:val="28"/>
          <w:szCs w:val="28"/>
          <w:rtl w:val="true"/>
          <w:lang w:bidi="fa-IR"/>
        </w:rPr>
        <w:t>هائم، و فی غیاهب</w:t>
      </w:r>
      <w:r>
        <w:rPr>
          <w:rStyle w:val="FootnoteAnchor"/>
          <w:rtl w:val="true"/>
        </w:rPr>
        <w:footnoteReference w:id="365"/>
      </w:r>
      <w:r>
        <w:rPr>
          <w:rFonts w:ascii="IRNazanin" w:hAnsi="IRNazanin" w:eastAsia="IRNazanin"/>
          <w:color w:val="111111"/>
          <w:sz w:val="28"/>
          <w:sz w:val="28"/>
          <w:szCs w:val="28"/>
          <w:rtl w:val="true"/>
          <w:lang w:bidi="fa-IR"/>
        </w:rPr>
        <w:t>العناد و اللجاج نائم، و علی الانکار و البغض دائم، و لاشاعة الکذب و البهت رائم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این افراط، و تعنت، و مبالغه، و تشدد، و تعمق أبی حاتم، در جرح و قدح رجال معروف و مشهور، و مسلّم اکابر محققین و اجلّه 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علامه ذهبی که تقی الدین ابو بکر بن احمد بن قاضی شهبه</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 القاضی تقی الدین ابو بکر بن احمد بن شهبة الدمشقی الاسدی المتوفی سنة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رفع قدر العلماء ، و جعلهم بمنزلة النجوم من السماء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فیه من شاع اسمه و احتاج الطالب الی معرفته ، و رتب علی تسعة و عشرین طبقة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قاضی عبد الرحمن مجیر الدین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 الجلیل بتاریخ القدس و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ترجمهء طاهر بن نصر اللَّه بن جمیل بطبقات تقی الدین ابن شهبة تمسک نموده چنانچه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قاضی القضاة تقی الدین بن شهبة فی ترجمته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هو اول من درس بالمدرسة الصلاحیة بالقدس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أحمد بن عثمان بن قایماز الامام العلامة الحافظ المقرئ المؤرخ شیخ الاسلام أبو عبد اللّه الترکمانی الفارقی الدمشقی المعروف بالذهبی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فی ربیع الآخر سنة ثلث و سبعین بتقدیم السین و ستمائة، و أجاز له طائفة، و طلب و له ثمان عشرة سنة، و سمع ببلاد کثیرة من خلائق یزیدون علی ألف و مائتین، و أخذ الفقه عن المشایخ کمال الدین الزملکانی، و برهان الدین الفزاری، و کمال الدین قاضی شهبة و غیرهم، و قرأ القراءات و أتقنها، و شارک فی بقیة العلوم، و أقبل علی صناعة الحدیث فأتقنها، و تخرج به حفاظ العصر،</w:t>
      </w:r>
      <w:bookmarkStart w:id="270" w:name="pg11437_142101"/>
    </w:p>
    <w:p>
      <w:pPr>
        <w:pStyle w:val="BookText"/>
        <w:rPr/>
      </w:pPr>
      <w:bookmarkEnd w:id="270"/>
      <w:r>
        <w:rPr>
          <w:rFonts w:ascii="IRNazanin" w:hAnsi="IRNazanin" w:eastAsia="IRNazanin"/>
          <w:color w:val="111111"/>
          <w:sz w:val="28"/>
          <w:sz w:val="28"/>
          <w:szCs w:val="28"/>
          <w:rtl w:val="true"/>
          <w:lang w:bidi="fa-IR"/>
        </w:rPr>
        <w:t>و صنف التصانیف الکثیرة المشهورة، مع الدین المتین، و الورع، و الزهد، و باشر مشیخة أم الصالح و غیرها، و أراد أن یلی بعد موت المزی دار الحدیث الاشرفیة، فلم یمکن من ذلک لفقد شرط الواقف فی اعتقاد الشیخ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العصر، و خاتم الحفاظ، القائم بأعباء هذه الصناعة، و حامل رایة أهل السنة و الجماعة، امام أهل عصره حفظا و اتقانا، و فرد الدهر الذی یذعن له أهل عصره،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ننکر انک أحفظنا و أتقانا و شیخنا و استاذنا و مخرّجنا، و هو علی الخصوص سیدی و معتمدی، و له علی من الجمیل ما أجمل وجهی و ملا یدی، جزاه اللّه عنی أفضل الجزاء، و جعل حظه من غرفات الجنان موفر الجزاء، توفی فی ذی القعدة سنة ثمان و أربعین و سبعمائة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بباب الصغیر</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1626651_73709187"/>
      <w:bookmarkStart w:id="272" w:name="_Toc98"/>
      <w:bookmarkEnd w:id="271"/>
      <w:r>
        <w:rPr>
          <w:rtl w:val="true"/>
        </w:rPr>
        <w:t>ابو حاتم رازی بگفتار ذهبی در سیر النبلاء در قدح رجال مفرط است</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سیر النبلاء بترجمه ابو حاتم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وثق أبو حاتم رجلا فتمسک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یوثق الا رجلا صحیح الحدیث و إذا لیّن رجلا أو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 فتوقف حتی تری ما قال غیره فیه، فان وثقه أحد فلا تبن علی تجریح أبی حاتم، فانه متعنت فی الرجال، قد قال فی طائفة من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 لیس بقوی، أو نحو ذلک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تلیین، و تضعیف، و قدح، و جرح ابو حاتم قابل اعتبار و اعتماد، و لائق رکون و استناد نیست، که حضرت او متعنت فی الرجال، و مفرط و مبالغ در قدح ارباب کمال است، که لسان طعن در طائفه از رجال صحاح گشوده، و در حقیقت خود را نزد اهل تحقیق و تنقید مطعون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ذهبی اکتفا بر اظهار بعد أبی حاتم از تحقیق و تنقید، و حرمان از توفیق و تسدید، و ابتلای او بتعنت و تشدید، بذکر این عبارت در ترجمۀ آن محدث وحید نکرده، در مقام دیگر هم از همین کتاب اسقاط آن عمدة الاحبار از اعتماد و اعتبار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ابو زرعه رازی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یعجبنی کثیرا کلام أبی زرعة فی الجرح و التعدیل یبین علیه الورع و الخبرة، بخلاف رفیقه أبی حاتم فانه جرّاح</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ذهبی أبی حاتم را در جرح و تعدیل بخلاف عدیل او أبی زرعه را می‌نماید، و کلام ابو حاتم در این باب پسند نمی‌کند، و قابل قبول و لائق الثقات نمی‌داند، بلکه آن را از پایه ورع و خبرت هابط می‌گرداند، و تصریح می‌نماید که ابو حاتم جراح است، یعنی کثیر الجراح است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خالد أبو ثور الکلبی أحد الفقهاء الاعلام، وثقه النسائی و الناس و أما أبو حاتم فمتعنت، و قال یتکلم بالرأی فیخطئ و یصیب، لیس محله محل المستمعین فی الحدیث، فهذا غلو من أبی حاتم سامحه اللّه، و قد سمع أبو ثور من سفیان بن عیینة، و تفقه علی الشافعی و غیره، و قد روی عن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عندی فی مسلاخ</w:t>
      </w:r>
      <w:r>
        <w:rPr>
          <w:rStyle w:val="FootnoteAnchor"/>
          <w:rtl w:val="true"/>
        </w:rPr>
        <w:footnoteReference w:id="371"/>
      </w:r>
      <w:r>
        <w:rPr>
          <w:rFonts w:ascii="IRNazanin" w:hAnsi="IRNazanin" w:eastAsia="IRNazanin"/>
          <w:color w:val="111111"/>
          <w:sz w:val="28"/>
          <w:sz w:val="28"/>
          <w:szCs w:val="28"/>
          <w:rtl w:val="true"/>
          <w:lang w:bidi="fa-IR"/>
        </w:rPr>
        <w:t>السفیان الثوری</w:t>
      </w:r>
      <w:r>
        <w:rPr>
          <w:rFonts w:eastAsia="IRNazanin" w:cs="IRNazanin"/>
          <w:color w:val="111111"/>
          <w:sz w:val="28"/>
          <w:szCs w:val="28"/>
          <w:rtl w:val="true"/>
          <w:lang w:bidi="fa-IR"/>
        </w:rPr>
        <w:t>.</w:t>
      </w:r>
      <w:bookmarkStart w:id="273" w:name="pg11437_142103"/>
    </w:p>
    <w:p>
      <w:pPr>
        <w:pStyle w:val="BookText"/>
        <w:rPr/>
      </w:pPr>
      <w:bookmarkEnd w:id="273"/>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أربعین و مائتین ببغداد و قد شاخ</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1626653_73709187"/>
      <w:bookmarkStart w:id="275" w:name="_Toc99"/>
      <w:bookmarkEnd w:id="274"/>
      <w:r>
        <w:rPr>
          <w:rtl w:val="true"/>
        </w:rPr>
        <w:t>ابو حاتم بخاری را بقدح و جرح نواخته</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سابقا شنیدی که حضرت ابو حاتم بخاری را بقدح و جرح فضیح نواخته است، و او را از جملۀ ثقات و معتمدین، و علماء متدینین خارج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کمال عجب است که حضرت رازی قدح ابو حاتم را در حدیث غدیر بکمال افتخار و ابتهاج روبروی اهل حق پیش می‌کند، و قدح او را در بخاری بخیال آورده، از ذکر بخاری بمقابلۀ اهل حق استحیاء نمی‌نماید، و نزد معتقدین بخاری قدح و جرح او، و اساءت ادب او، از اکبر کبائر فاحشه، و افحش شنایع عظیمه است، تا آنکه ابو عمرو احمد خفاف، بمزید اهانت و استخفاف بر کسی که چیزی در حق بخاری گوید، هزار لعنت چه جا یک لعنت روان ساخته، قادح و جارح بخاری را بزمره ملاحده و کفار، حسب افادات ائمه کبار سنیه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الوهاب بن علی بن عبد الکافی بن علی بن تمام السبکی ابو نصر تاج الدین بن تقی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أبو عمرو أحمد بن نصر 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أعلم بالحدیث من اسحاق بن راهویه، و أحمد بن حنبل، و غیرهما بعشرین درجة، و من قال فیه شیئا فمنی علیه ألف 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اسماعیل التقی النقی العالم الذی لم أر مثله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1626655_73709187"/>
      <w:bookmarkStart w:id="277" w:name="_Toc100"/>
      <w:bookmarkEnd w:id="276"/>
      <w:r>
        <w:rPr>
          <w:rtl w:val="true"/>
        </w:rPr>
        <w:t>ابو حاتم کتاب تاریخ بخاری را بخودش نسبت داده</w:t>
      </w:r>
      <w:bookmarkEnd w:id="27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ابو حاتم جسارت بر سرقت شنیعه و خیانت فضیحه نموده،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بطرف خود منسوب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علامه تاج الدین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أبو حامد الحاکم فی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الدیلمی أبو 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بشر بشین 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أخطئا فی علمی انما هو أبو یسر، و خلیق أن یکون محمد بن اسماعیل مع جلالته و معرفته بالحدیث اشتبه علیه، فلما نقله مسلم من کتابه تابعه علی زلته، و من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الاسماء و الکنی، علم انه منقول من کتاب محمد بن اسماعیل حذو القذة بالقذة، حتی لا یزید علیه فیه الا ما یسهل عده، و تجلد فی نفله حق الجلادة إذ لم ینسبه الی قائله، و کتاب محمد ابن اسماعیل فی التاریخ کتاب لم یسبق إلیه، و من ألف بعده شیئا من التاریخ أو الاسماء أو الکنی لم یستغن عنه، فمنهم من نسبه الی نفسه، مثل أبی زرعة، و أبی حاتم، و مسلم، و منهم من حکاه عنه فاللّه یرحمه فانه الذی أصل الاصول</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است که سرقت و خیانت، و اخفای فضل محسن و معلم خیر، نهایت قبیح و شنیع، و اثم عظیم و جرم فخیم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سالم بن محمد السنهوری، که از اجله محدثین اعلام، و اماثل فقهای فخام سنیه است، و فضائل و محامد او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ابو مهدی عیسی بن محمد المالکی،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ابن فضل اللّه محبی</w:t>
      </w:r>
      <w:r>
        <w:rPr>
          <w:rStyle w:val="FootnoteAnchor"/>
          <w:rtl w:val="true"/>
        </w:rPr>
        <w:footnoteReference w:id="375"/>
      </w:r>
      <w:r>
        <w:rPr>
          <w:rFonts w:ascii="IRNazanin" w:hAnsi="IRNazanin" w:eastAsia="IRNazanin"/>
          <w:color w:val="111111"/>
          <w:sz w:val="28"/>
          <w:sz w:val="28"/>
          <w:szCs w:val="28"/>
          <w:rtl w:val="true"/>
          <w:lang w:bidi="fa-IR"/>
        </w:rPr>
        <w:t xml:space="preserve">ظاهر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الملک الجلیل لجمع الشروح و حواشی الشیخ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آن بخط عرب پیش عبد ذلیل حاضر است گفته</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الزم العزو غالبا الا فیما أنقله من شروح الشیخ بهرام،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عبد السلام، و ابن عرفة، فلا أعزو لها غالبا الا ما کان غریبا، أو ذکره فی غیر موضعه، أو لغرض من الاغراض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ابن جماعة الشافعی فی منسکه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صح عن سفیان الثوری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نسبة الفائدة الی مفیدها من الصدق فی العلم و شکره، فان السکوت عن ذلک من الکذب فی العلم و کفره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سراسر افادت واضح است، که حسب ارشاد سفیان ثوری، نسبت فائده بمفید آن از جمله صدق در علم و شکر آنست، و سکوت از نسبت فائده بمفید آن از جملۀ کذب در علم و کفر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سکوت از نسبت فائده واحده هم بمفید آن کذب در علم و کفر آن باشد، استراق و انتحال تمام کتاب، و نسبت آن بخود، در افضح مراتب کذب و کفر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باید دانست که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و 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عضد الدین استفتائی بخدمت علمای عصر خود نوشته که صورتش این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أدلاء الهدی و مصابیح الدجی، حیاکم اللّه و بیاکم</w:t>
      </w:r>
      <w:r>
        <w:rPr>
          <w:rStyle w:val="FootnoteAnchor"/>
          <w:rtl w:val="true"/>
        </w:rPr>
        <w:footnoteReference w:id="377"/>
      </w:r>
      <w:r>
        <w:rPr>
          <w:rFonts w:ascii="IRNazanin" w:hAnsi="IRNazanin" w:eastAsia="IRNazanin"/>
          <w:color w:val="111111"/>
          <w:sz w:val="28"/>
          <w:sz w:val="28"/>
          <w:szCs w:val="28"/>
          <w:rtl w:val="true"/>
          <w:lang w:bidi="fa-IR"/>
        </w:rPr>
        <w:t>، و ألهمنا الحق بتحقیقه و ایاکم، ها أنا من نورکم مقتبس، و بضوء نارکم للهدی ملتمس، ممتحن بالقصور، لا ممتحن ذو غرور، ینشد بأطلق لسان و أرق 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قل لسکان وادی الحمی هنیئا لکم فی الجنان الخلود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أفیضوا علینا من الماء فیضا فنحن عطاش و أنتم ورود</w:t>
      </w:r>
    </w:p>
    <w:p>
      <w:pPr>
        <w:pStyle w:val="BookText"/>
        <w:rPr/>
      </w:pPr>
      <w:r>
        <w:rPr>
          <w:rFonts w:ascii="Amiri" w:hAnsi="Amiri" w:eastAsia="Amiri" w:cs="Amiri"/>
          <w:color w:val="111111"/>
          <w:sz w:val="28"/>
          <w:sz w:val="28"/>
          <w:szCs w:val="28"/>
          <w:rtl w:val="true"/>
          <w:lang w:bidi="ar-SA"/>
        </w:rPr>
        <w:t>قد أثبتهم قول صاحب الکشاف، افیضت علیه سجال الالطاف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متعلق بسورة صفة لها أی بسورة کائنة من مثله، و الضمیر لما نزلنا أو لعبدنا، و یجوز أن یتعلق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الضمیر للعبد، حیث جوّز فی الوجه الاول کون الضمیر لما نزلنا تصریحا و حظّره فی الوجه الثانی تلویحا، فلیت شعری ما الفرق بین فأتوا بسورة کائنة من مثل ما نزلنا، و فأتوا من مثل ما نزلنا بسورة و هل ثم حکمة خفیة، أو نکتة معنویة، أو هو تحکم بحت، و هذا مستبعد من مثله، فان رأیتم کشف الریبة و اماطة الشبهة و الانعام بالجواب اثبتم بأجزل الاجور و الثواب</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فخر الدین جاربردی جوابی معقد برای آن نوشته و عضد الدین بجواب آن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باللّه من الخطاء و الخطل، و أستعفیه عن العثار و الزلل، الکلام علی هذا الجواب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أنه کلام تمجه الاسماع، و تنفر عنه الطباع، ککلمات المبرسم غیر منظوم، و کهذیان المحموم لیس له مفهوم، کم عرض علی ذی طبع سلیم و ذهن مستقیم فلم یفهم معناه و لم یعلم مؤداه، و کفی دلیلا بینی و بینک کل من له حظ من العربیة و ذکاء ما مع الممارسة لشطر من فنون الادبیة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لما أجمل الاستفهام لشدة الابهام، فسره بما لا یدل علیه بمطابقة و لا بتضمن و لا بالتزام، و حاصله أن ثبوت أحد الامرین هیهنا محقق، و انما التردد فی التعیین فحقیق بأن یسأل بالهمزة مع أم، دون هل مع أو، فانه سؤال عن أصل الثبوت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ولد فخر الدین جار بردی رساله بجواب عضد الدین نوشته که در آن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ان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ان ثبوت أحد الامرین هیهنا متحقق و انما التردد فی التعیین، فحقیق ان یسأل فیه بالهمزة مع أم، دون هل مع أو، فانه سؤال عن اصل الثبوت، یوهم أنک الذی استنبطت هذا المعنی من کلامه و فهمته منه، و لیس کذلک، بل لما بلغک هذا الجواب فبقیت حائرا ملیا، لا تفهم مراده و لا تعرف معناه، و کنت تعرضه علی من زعمت أنهم کانوا ذا طبع سلیم و فهم مستقیم فما فهموا معناه و ما عثروا علی مراده، فصرت ضحکة للضاحکین و سخرة للساخرین فلما حال الحول و انتشر القول جاء ذاک الامام الالمعی اعنی الشیخ امین الدین حجی‌ددا و تمثل بین یدی والدی و قال کما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أفیضوا علینا من الماء فیضا فنحن عطاش و أنتم ورود</w:t>
      </w:r>
    </w:p>
    <w:p>
      <w:pPr>
        <w:pStyle w:val="BookText"/>
        <w:rPr/>
      </w:pPr>
      <w:r>
        <w:rPr>
          <w:rFonts w:ascii="IRNazanin" w:hAnsi="IRNazanin" w:eastAsia="IRNazanin"/>
          <w:color w:val="111111"/>
          <w:sz w:val="28"/>
          <w:sz w:val="28"/>
          <w:szCs w:val="28"/>
          <w:rtl w:val="true"/>
          <w:lang w:bidi="fa-IR"/>
        </w:rPr>
        <w:t>فقرأ علیه قراءة تحقیق و اتقان و تدقیق، فلما کشف الوالد له الغطاء ظهر له أن کلامک کسراب بقیعة یحسبه الظمآن ماء، فجاء إلیک و أفرغ فی صماخیک و أقر عینیک، فکان من الواجب علیک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کذا، علی ما فهمته من بعض تلامذته، لئلا یکون انتحالا فان ذلک خیانة و اَللّهَ لا یُحِبُّ اَلْخائِنِینَ ، فان کابرت و جعلتنی من المدّعین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 بِهِ إِنْ کُنْتَ مِنَ اَلصّادِقِینَ ،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الی الآخرة فَکَفی بِاللّهِ شَهِیداً بیننا و بینکم، و اما بالنسبة الی الدنیا ففضلاء التبریزیین، فانهم عالمون بالحال عارفون بالامر علی هذا المنوال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ما وسعک ان تکتب هذه الهذیانات و أنت فی تبریز مخافة ان تصیر هزأة للساخرین و ضحکة للناظرین، بل لما انتقلت الی أهل بلد لا یدرون ما الصحیح تکلمت بکل قبیح لکن وقعت فیما خفت منه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پسر جاربردی بندای جهوری جار زده، بآنکه بر عضد الدین واجب بود که در ذکر حاصل کلام جار بردی حواله آن ببعض تلامذه او می‌کرد، و عدم نسبت عضد الدین این حواله را انتحال مذموم و خیانت ملوم، و موجب دخول در زمرۀ خائنین غیر محبوبین، و ولوج در جماعت مردودین درگاه رب 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عضد الدین بمحض آنکه در ذکر حاصل کلام جار بردی نسبت آن بمفید آن ننموده، مستحق این تشنیع شنیع و اهانت فضیع باشد، بلا ریب ابو حاتم بسبب انتحال تمام کتاب بخاری و اصل اسفل درکات سعیر، و مستحق کمال تشنیع و تغییر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این همه عبد الرحمن پسر ابو حاتم که از اجله اساطین و اکابر محققین و منقدین است، و نبذی از فضائل عظیمه و مناقب فخیمه او سابقا شنیدی، روایت کرده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إِلَیْکَ مِنْ رَبِّکَ</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روز غدیر خم در باب جناب علی بن أبی طالب علیه السلام نازل شده، پس اگر ابو حاتم بالفرض جسارت بر رد و قدح حدیث غدیر کرده باشد، خرافت او بافادۀ فرزند ارجمندش مردود و نامقبول، و مورد طعن و تشنیع ارباب عقول خواهد بود، و هر گاه این خرافتش را سلیل نبیل ابو حاتم بسمع اصغاء جا نداده باشد، دیگری چگونه بآن التفات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عبد الرحمن بن کمال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أبی حاتم، و ابن مردویه، و ابن عساکر،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علی رسول اللّه</w:t>
      </w:r>
    </w:p>
    <w:p>
      <w:pPr>
        <w:pStyle w:val="BookText"/>
        <w:rPr/>
      </w:pPr>
      <w:r>
        <w:rPr>
          <w:rFonts w:ascii="IRNazanin" w:hAnsi="IRNazanin" w:eastAsia="IRNazanin"/>
          <w:color w:val="111111"/>
          <w:sz w:val="28"/>
          <w:sz w:val="28"/>
          <w:szCs w:val="28"/>
          <w:rtl w:val="true"/>
          <w:lang w:bidi="fa-IR"/>
        </w:rPr>
        <w:t>صلی اللّه علیه و آله یوم غدیر خم فی علی بن أبی طالب</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غرائب الطاف الهیه و تأییدات ربانیه آنست که چنانچه قدح و جرح جاحظ، و ابن أبی داود، و ابو حاتم از افادات اساطین سنیه ثابت گردانیدم، همچنان بطلان قدح و جرح اینها در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ثبت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خود بعض ایشان، و یا از پدر بعض ایشان، و یا از پسر بعض ایشان مبرهن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 علی ذلک حمدا جمیلا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این هم لطیف‌تر آن است که رازی بعد این جد و جهد و کد و کاوش در رد این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سابقه خود را باطل نموده، که اعتراف کرده بآنکه مخالفین شیعه احتجاج بحدیث غدیر بر فضیلت جناب امیر المؤمنین علیه السلام می‌نمایند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ان سلمنا صحة أصل الحدیث و لکن لا نسلم صحة تلک المقدمة و هی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بکم من أنفسکم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بیانه أن الطرق التی ذکرتموها فی تصحیح أصل الحدیث لم یوجد فیها هذه المقدمة، فان أکثر من یروی أصل الحدیث لم یرو تلک المقدمة، فلا یمکن دعوی التواتر فیها، و لا یمکن أیضا دعوی اطباق الامة علی قبولها، لان من خالف الشیعة انما یروون أصل الحدیث للاحتجاج به علی فضیلة علی رضی اللّه عنه، و لا یروون هذه المقدمة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مخالفین شیعه اصل حدیث غدیر را برای احتجاج بر فضیلت جناب امیر المؤمنین علیه السلام روایت</w:t>
      </w:r>
      <w:bookmarkStart w:id="278" w:name="pg11437_142110"/>
    </w:p>
    <w:p>
      <w:pPr>
        <w:pStyle w:val="BookText"/>
        <w:rPr/>
      </w:pPr>
      <w:bookmarkEnd w:id="278"/>
      <w:r>
        <w:rPr>
          <w:rFonts w:ascii="IRNazanin" w:hAnsi="IRNazanin" w:eastAsia="IRNazanin"/>
          <w:color w:val="111111"/>
          <w:sz w:val="28"/>
          <w:sz w:val="28"/>
          <w:szCs w:val="28"/>
          <w:rtl w:val="true"/>
          <w:lang w:bidi="fa-IR"/>
        </w:rPr>
        <w:t xml:space="preserve">می‌کنند، پس اعتماد مخالفین شیعه، که مراد از آن حضرات اهل سنت‌اند، بر حدیث غدیر، و احتجاج و استدلالشان باین حدیث شریف بر فضیلت جناب امیر المؤمنین علیه السلام، باعتراف خود رازی، ثابت گردید، و واضح شد که رد و ابطال این حدیث شریف، که از ثلثۀ منحوسه نقل کرده، حسب افاده خود رازی هم، نزد اهل سنت باطل و واهی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 علی ذلک</w:t>
      </w:r>
      <w:r>
        <w:rPr>
          <w:rFonts w:eastAsia="IRNazanin" w:cs="IRNazanin"/>
          <w:color w:val="111111"/>
          <w:sz w:val="28"/>
          <w:szCs w:val="28"/>
          <w:rtl w:val="true"/>
          <w:lang w:bidi="fa-IR"/>
        </w:rPr>
        <w:t>) .</w:t>
      </w:r>
    </w:p>
    <w:p>
      <w:pPr>
        <w:pStyle w:val="Heading4"/>
        <w:numPr>
          <w:ilvl w:val="3"/>
          <w:numId w:val="1"/>
        </w:numPr>
        <w:rPr/>
      </w:pPr>
      <w:bookmarkStart w:id="279" w:name="__RefHeading___Toc1626657_73709187"/>
      <w:bookmarkStart w:id="280" w:name="_Toc101"/>
      <w:bookmarkEnd w:id="279"/>
      <w:r>
        <w:rPr>
          <w:rtl w:val="true"/>
        </w:rPr>
        <w:t>اصل حدیث غدیر باعتراف فخر رازی از احادیث صحیحه است</w:t>
      </w:r>
      <w:bookmarkEnd w:id="280"/>
    </w:p>
    <w:p>
      <w:pPr>
        <w:pStyle w:val="Heading5"/>
        <w:numPr>
          <w:ilvl w:val="4"/>
          <w:numId w:val="1"/>
        </w:numPr>
        <w:rPr/>
      </w:pPr>
      <w:bookmarkStart w:id="281" w:name="__RefHeading___Toc1626659_73709187"/>
      <w:bookmarkStart w:id="282" w:name="_Toc102"/>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 xml:space="preserve">و نیز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حدیث غدیر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یصححونه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الامة أجمعت علی صحة هذا الحدیث فیکون صحیحا، و انما قلنا ان الامة أجمعت علی صحته، لان الشیعة یثبتون به امامته، و سائر الفرق یثبتون به فضیلته، و لیس فی الامة أحد أنکره أو رده، و إذا أثبته الامة بأسرها وجب أن یکون صحیحا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جواب از این وجه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الوجه الاول مما استدلوا به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الامة أجمعت علی جعله من أخبار الآحاد أو أخبار التواتر، و جعله من أخبار التواتر ممنوع فلم قلتم ان ذلک یدل علی القطع بصحته، بیانه أن اکثر الامة یجعلونه من أخبار الآحاد، و المعنی بجعله من أخبار الآحاد أنهم یعتقدون ان صحته مظنونة لا معلومة، و لیس کل ما لا تکون صحته یقینیة للامة فانهم لا یقبلونها، بل أکثر الاخبار التی قبلوها و عملوا بها و اجتهدوا فی معرفة معانیها غیر مقطوعة الصحة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اکثر امت حدیث غدیر را قبول کرده‌اند</w:t>
      </w:r>
      <w:bookmarkStart w:id="283" w:name="pg11437_142111"/>
    </w:p>
    <w:p>
      <w:pPr>
        <w:pStyle w:val="BookText"/>
        <w:rPr/>
      </w:pPr>
      <w:bookmarkEnd w:id="283"/>
      <w:r>
        <w:rPr>
          <w:rFonts w:ascii="IRNazanin" w:hAnsi="IRNazanin" w:eastAsia="IRNazanin"/>
          <w:color w:val="111111"/>
          <w:sz w:val="28"/>
          <w:sz w:val="28"/>
          <w:szCs w:val="28"/>
          <w:rtl w:val="true"/>
          <w:lang w:bidi="fa-IR"/>
        </w:rPr>
        <w:t>و اعتقاد می‌کنند صحت آن را، گو این صحت مظنونه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خبر مثل اکثر اخبار است که امت آن را قبول کرده و عمل بآن نموده، و اجتهاد در معرفت آن بکار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بحمد اللّه حسب افادۀ خود رازی، که نهایت قریب است باین قدح و جرح، و فاصلۀ معتد بها ندارد، قدح و جرح ثلاثه مردود و باطل و از حیلۀ صحت عاطل باشد، که خلاف اعتقاد اکثر امت، و اتباع غیر سبیل مؤمنین، و عین بدعت است</w:t>
      </w:r>
      <w:r>
        <w:rPr>
          <w:rFonts w:eastAsia="IRNazanin" w:cs="IRNazanin"/>
          <w:color w:val="111111"/>
          <w:sz w:val="28"/>
          <w:szCs w:val="28"/>
          <w:rtl w:val="true"/>
          <w:lang w:bidi="fa-IR"/>
        </w:rPr>
        <w:t>.</w:t>
      </w:r>
    </w:p>
    <w:p>
      <w:pPr>
        <w:pStyle w:val="Heading5"/>
        <w:numPr>
          <w:ilvl w:val="4"/>
          <w:numId w:val="1"/>
        </w:numPr>
        <w:rPr/>
      </w:pPr>
      <w:bookmarkStart w:id="284" w:name="__RefHeading___Toc1626661_73709187"/>
      <w:bookmarkStart w:id="285" w:name="_Toc103"/>
      <w:bookmarkEnd w:id="284"/>
      <w:r>
        <w:rPr>
          <w:rtl w:val="true"/>
        </w:rPr>
        <w:t>باعتراف فخر رازی حدیث غدیر مقبول اجماع امت است</w:t>
      </w:r>
      <w:bookmarkEnd w:id="285"/>
    </w:p>
    <w:p>
      <w:pPr>
        <w:pStyle w:val="BookText"/>
        <w:rPr/>
      </w:pPr>
      <w:r>
        <w:rPr>
          <w:rFonts w:ascii="IRNazanin" w:hAnsi="IRNazanin" w:eastAsia="IRNazanin"/>
          <w:color w:val="111111"/>
          <w:sz w:val="28"/>
          <w:sz w:val="28"/>
          <w:szCs w:val="28"/>
          <w:rtl w:val="true"/>
          <w:lang w:bidi="fa-IR"/>
        </w:rPr>
        <w:t xml:space="preserve">و نیز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الشبهة الثانیة عشر و هی التمسک</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فجوابها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أنه خبر واحد،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الامة اتفقت علی صحته، لان منهم من تمسک به فی فضل علی، و منهم من تمسک به فی امامته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تدعی أن کل الامة قبلوه قبول القطع أو قبول الظن؟ الاول ممنوع، و هو نفس المطلوب، و الثانی مسلم، و لا ینفعکم فی مطلوبکم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عبارت واضح است که فخر رازی قبول کردن امت بالاتفاق و الاجماع حدیث غدیر را، و لو کان القبول قبول ظن، قبول کرده و تسلیم نموده، پس قدح و جرح این حدیث شریف، که بر ذکر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مزید غفول و ذهول جسارت کرده، حسب این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افاده مکرره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قریب بهمین قدح و جرح در مبحث واحد وارد کرده، مردود و مقدوح باشد</w:t>
      </w:r>
      <w:r>
        <w:rPr>
          <w:rFonts w:eastAsia="IRNazanin" w:cs="IRNazanin"/>
          <w:color w:val="111111"/>
          <w:sz w:val="28"/>
          <w:szCs w:val="28"/>
          <w:rtl w:val="true"/>
          <w:lang w:bidi="fa-IR"/>
        </w:rPr>
        <w:t>.</w:t>
      </w:r>
    </w:p>
    <w:p>
      <w:pPr>
        <w:pStyle w:val="Heading5"/>
        <w:numPr>
          <w:ilvl w:val="4"/>
          <w:numId w:val="1"/>
        </w:numPr>
        <w:rPr/>
      </w:pPr>
      <w:bookmarkStart w:id="286" w:name="__RefHeading___Toc1626663_73709187"/>
      <w:bookmarkStart w:id="287" w:name="_Toc104"/>
      <w:bookmarkEnd w:id="286"/>
      <w:r>
        <w:rPr>
          <w:rtl w:val="true"/>
        </w:rPr>
        <w:t>فخر رازی در تفسیر کبیرش حدیث غدیر را از ابن عباس، و براء بن عازب، و محمد بن نقل کرده</w:t>
      </w:r>
      <w:bookmarkEnd w:id="28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بعنایت الهی بطلان این قدح و جرح از افاده خود رازی نحریر</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است که نزول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در فضل جناب امیر المؤمنین علیه السلام، و ارشاد فرمودن جناب رسالت‌مآب صلی اللّه علیه و آله و سلم حدیث غدیر را بعد نزول این ابن کریمه، و تهنیت حضرت ابن خطاب جناب امیر المؤمنین علیه السلام را بمولائیت آن حضرت او را و هر مؤمن و مؤمنه را نقل کرده و تصریح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قول ابن عباس، و براء بن عازب، و محمد بن علی، یعنی حضرت امام محمد باقر علیه السلام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هذه عبارة الرازی فی تعدید الاقوال فی شأن نزول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نزلت هذه الآیة فی فضل علی رضی اللّه عنه، و لما نزلت هذه الآیة أخذ بیده،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فلقیه عمر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بن أبی طالب، أصبحت مولای و مولی کل مؤمن و مؤمنة، و هو قول ابن عباس، و البراء بن عازب، و محمد بن علی</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حسب افاده رازی بقول ابن عباس، و براء بن عازب، و ارشاد حضرت امام محمد باقر علیه السلام حدیث غدیر ثابت گردد، بلکه نزول آیه کریمه هم در این باب نزد این حضرات محقق باشد، و تهنیت خلافت‌مآب بمولائیت آن حضرت، که هم مثبت اصل حدیث، و هم کاشف حجاب شبهات منکرین دلالت حدیث بر مطلوب است، با آن ضمیمه</w:t>
      </w:r>
      <w:bookmarkStart w:id="288" w:name="pg11437_142113"/>
    </w:p>
    <w:p>
      <w:pPr>
        <w:pStyle w:val="BookText"/>
        <w:rPr/>
      </w:pPr>
      <w:bookmarkEnd w:id="288"/>
      <w:r>
        <w:rPr>
          <w:rFonts w:ascii="IRNazanin" w:hAnsi="IRNazanin" w:eastAsia="IRNazanin"/>
          <w:color w:val="111111"/>
          <w:sz w:val="28"/>
          <w:sz w:val="28"/>
          <w:szCs w:val="28"/>
          <w:rtl w:val="true"/>
          <w:lang w:bidi="fa-IR"/>
        </w:rPr>
        <w:t xml:space="preserve">گردد، کمال شناعت و فظاعت جسارت و خسارت رازی در ایراد این قدح و جرح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یُخْرِبُونَ بُیُوتَهُمْ بِأَیْدِیهِمْ وَ أَیْدِی اَلْمُؤْمِنِینَ</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قدح و جرح حدیث غدیر عجیب‌تر است آنچه رازی در ذکر استدلال بر ابطال آن از قادحین مقدوحین نقل کرده، کاش صرف بر نقل قدح و جرح اکتفا می‌فرمود، که ناظرین غیر ماهرین را حقیقت حال منکشف نمی‌شد، و گمان می‌کردند که شاید در دست قادحین مقدوحین صورت دلیلی باشد، که بسبب آن بر ابطال این حدیث شریف جسارت کرده باشند</w:t>
      </w:r>
      <w:r>
        <w:rPr>
          <w:rFonts w:eastAsia="IRNazanin" w:cs="IRNazanin"/>
          <w:color w:val="111111"/>
          <w:sz w:val="28"/>
          <w:szCs w:val="28"/>
          <w:rtl w:val="true"/>
          <w:lang w:bidi="fa-IR"/>
        </w:rPr>
        <w:t>.</w:t>
      </w:r>
    </w:p>
    <w:p>
      <w:pPr>
        <w:pStyle w:val="Heading4"/>
        <w:numPr>
          <w:ilvl w:val="3"/>
          <w:numId w:val="1"/>
        </w:numPr>
        <w:rPr/>
      </w:pPr>
      <w:bookmarkStart w:id="289" w:name="__RefHeading___Toc1626665_73709187"/>
      <w:bookmarkStart w:id="290" w:name="_Toc105"/>
      <w:bookmarkEnd w:id="289"/>
      <w:r>
        <w:rPr>
          <w:rtl w:val="true"/>
        </w:rPr>
        <w:t>جواب مؤلف از خرافات فخر رازی در قدح حدیث غدیر</w:t>
      </w:r>
      <w:bookmarkEnd w:id="290"/>
    </w:p>
    <w:p>
      <w:pPr>
        <w:pStyle w:val="BookText"/>
        <w:rPr/>
      </w:pPr>
      <w:r>
        <w:rPr>
          <w:rFonts w:ascii="IRNazanin" w:hAnsi="IRNazanin" w:eastAsia="IRNazanin"/>
          <w:color w:val="111111"/>
          <w:sz w:val="28"/>
          <w:sz w:val="28"/>
          <w:szCs w:val="28"/>
          <w:rtl w:val="true"/>
          <w:lang w:bidi="fa-IR"/>
        </w:rPr>
        <w:t>لیکن از نقل وجه ابطال پرده از روی کار افتاد، و زیاده‌تر دانشمندی قادحین حدیث شریف ظاهر گردید، که با وصف تعصب و حق کشی، از زمرۀ فضلاء و علماء بل عقلاء هم خارج‌اند، و از دیگران چندان تعجب نیست، که کار این حضرات است که بجای خویش هفوات غریب می‌زنند و خرافات عجیب سر می‌دهند، لیکن کمال عجب از رازی است، که بآن تبحر و امعان، و علو مقام و رفعت شأن، چنین هفوات واهیه در مقابل شیعه ذکر می‌کند، و بآن دم مباهات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قدح اول پس بغایت لغو و واهی است، و ناشی از سر عناد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حدیث مروی بطریق اهل سنت بر شیعه چه قسم حجت خواهد شد، می‌باید که اولا روایت نمودن شیعه این حدیث را، بطریقی که لائق التفات باشد، ثابت کنند، بعد آن باستدلال از آن دست زنند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آنفا شنیدی که از افادۀ جناب شاهصاحب در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است، که هر یک را از طرفین یعنی سنی و شیعه تهمت و تعصب و عناد لاحق است، و با یکدیگر اعتماد و وثوق غیر واقع، و شیعه را برای اسکات سنیه نقل از کتب سنیه باید کرد، و سنیه را از کتب شیعه، پس عدم جواز احتجاج باین خبر واهی از افادۀ جناب شاهصاحب محقق و مبرهن است، گو جناب شاهصاحب خود هم جابجا بر خلاف این افاده، که در صدر کتاب آنرا از قبیل اصول موضوعه قرار دادنده‌اند، 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عدم جواز احتجاج باین روایت واهیه بمقابله شیعه از افادۀ سدیدۀ شاه ولی اللّه هم ظاهر است، زیرا که سابقا شنیدی که از افاده‌شان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آن همه تمویهات و تسویلاتشان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بتلفیق و تزویق آن مبادرت نموده‌اند، بمقابله امامیه بلکه زیدیه هم بکار نمی‌آید، که مناظره ایشان بطور دیگر می‌باید، نه باحادیث صحیحین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همان قدحی که رازی و اتباع او در حدیث غدیر پیش کرده بودند دنبال این حدیث نمی‌گزارد، زیرا که این حدیث را هم بسیاری از اکابر ناقدین و عظمای محققین روایت نکرده‌اند، بلکه سائر ارباب صحاح سته هم بر اخراج آن اتفاق ندارند، بلکه مخصوص بشیخین یعنی بخاری و مسلم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بایشان منسوب ساخته، و اگر دیگر ارباب صحاح روایت آن می‌کردند بر حسب دأب خود بایشان هم نسبت می‌کرد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خامسا این روایت که از اخبار آحاد است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أبی هریره از دیگری مروی نگردیده، با چنین حدیث شریف که</w:t>
      </w:r>
      <w:bookmarkStart w:id="291" w:name="pg11437_142115"/>
    </w:p>
    <w:p>
      <w:pPr>
        <w:pStyle w:val="BookText"/>
        <w:rPr/>
      </w:pPr>
      <w:bookmarkEnd w:id="291"/>
      <w:r>
        <w:rPr>
          <w:rFonts w:ascii="IRNazanin" w:hAnsi="IRNazanin" w:eastAsia="IRNazanin"/>
          <w:color w:val="111111"/>
          <w:sz w:val="28"/>
          <w:sz w:val="28"/>
          <w:szCs w:val="28"/>
          <w:rtl w:val="true"/>
          <w:lang w:bidi="fa-IR"/>
        </w:rPr>
        <w:t>زیاده از صد صحابه روایت آن کرده باشند، و خود أبی هریره هم راوی آن باشند، چگونه معارض و مقابل می‌تواند شد، چه جا که قدح در آن کند و ابطال آن نماید، اندک تأمل باید کرد و گونۀ واقفیت بفن اصول حدیث، بلکه پارۀ از عقل و لو بالاستعارة بدست باید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باید گفت که این چنین روایت در چنین حدیث چگونه قادح می‌تواند شد، اگر پنجاه صحابه هم مثلا راوی این روایت می‌بودند معارض حدیث غدیر نمی‌شد، چه جا که حالش آنست 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 حدیث غدیر باعتراف و اقرار خود ابو هریره ثابت و محقق است، که هر گاه اصبغ بن نباته از ابو هریره پرسید که آیا شنیدی رسول خدا صلی اللّه علیه و سلم را که می‌گفت روز غدیر خم در حق امیر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 هریره ملجأ شده گفت أی و اللّه بتحقیق که شنیدم انحضرت را که می‌گفت این را</w:t>
      </w:r>
      <w:r>
        <w:rPr>
          <w:rFonts w:eastAsia="IRNazanin" w:cs="IRNazanin"/>
          <w:color w:val="111111"/>
          <w:sz w:val="28"/>
          <w:szCs w:val="28"/>
          <w:rtl w:val="true"/>
          <w:lang w:bidi="fa-IR"/>
        </w:rPr>
        <w:t>.</w:t>
      </w:r>
    </w:p>
    <w:p>
      <w:pPr>
        <w:pStyle w:val="Heading4"/>
        <w:numPr>
          <w:ilvl w:val="3"/>
          <w:numId w:val="1"/>
        </w:numPr>
        <w:rPr/>
      </w:pPr>
      <w:bookmarkStart w:id="292" w:name="__RefHeading___Toc1626667_73709187"/>
      <w:bookmarkStart w:id="293" w:name="_Toc106"/>
      <w:bookmarkEnd w:id="292"/>
      <w:r>
        <w:rPr>
          <w:rtl w:val="true"/>
        </w:rPr>
        <w:t>ابو هریره خود اعتراف بحدیث غدیر کرده</w:t>
      </w:r>
      <w:bookmarkEnd w:id="293"/>
    </w:p>
    <w:p>
      <w:pPr>
        <w:pStyle w:val="Heading5"/>
        <w:numPr>
          <w:ilvl w:val="4"/>
          <w:numId w:val="1"/>
        </w:numPr>
        <w:rPr/>
      </w:pPr>
      <w:bookmarkStart w:id="294" w:name="__RefHeading___Toc1626669_73709187"/>
      <w:bookmarkStart w:id="295" w:name="_Toc107"/>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 xml:space="preserve">ابو المؤید موفق بن احمد المکی الخوارزمی که فضائل عالیه و مناقب سامیه او انشاء اللّه تعالی از ما بعد خواهی شنید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امیر المؤمنین علیه السلام که بعنایت ربانی یک نسخه آن در عراق دیدم و بیک نسخه آن بعد مساعی جمیله در هند وارسیدم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معاویه و هو جالس علی نطع من الادم، و متکئا علی وسادتین خضراوتین، عن یمینه عمرو بن العاص، و حوشب و ذو الکلاع، و عن یساره أخوه عتبة، و ابن عامر، و ابن کریز، و الولید بن عقبة، و عبد الرحمن ابن خالد بن الولید، و شرحبیل بن السمط، و بین یدیه ابو هریرة، و أبو الدرداء، و النعمان بن بشر، و أبو امامة الباهلی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قرأ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لا یدفع إلینا قتلة عثمان،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w:t>
      </w:r>
    </w:p>
    <w:p>
      <w:pPr>
        <w:pStyle w:val="BookText"/>
        <w:rPr/>
      </w:pPr>
      <w:r>
        <w:rPr>
          <w:rFonts w:ascii="IRNazanin" w:hAnsi="IRNazanin" w:eastAsia="IRNazanin"/>
          <w:color w:val="111111"/>
          <w:sz w:val="28"/>
          <w:sz w:val="28"/>
          <w:szCs w:val="28"/>
          <w:rtl w:val="true"/>
          <w:lang w:bidi="fa-IR"/>
        </w:rPr>
        <w:t>لا تعتل بدم عثمان، فانک تطلب الملک و السلطان، و لو کنت أردت نصرته حیا، و لکنک تربصت به لتجعل ذلک سببا الی وصولک الی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فأردت أن یزید غضبه، فقلت لابی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رسول اللّه انی أحلفک باللّه الذی لا اله الا هو عالم الغیب و الشهادة، و بحق حبیبه المصطفی علیه السلام الا أخبرتنی أ شهدت غدیر خم؟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شهدته، قال فما سمعته یقول فی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أنت والیت عدوه و عادیت ولیه، فتنفس ابو هریرة صعداء، و قال إِنّا لِلّهِ وَ إِنّا إِلَیْهِ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فتغیر معاویة عن حاله و 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عن کلامک، فلا تستطیع أن تخدع أهل الشام بالکلام عن طلب دم عثمان، فانه قتل مظلوما فی حرم رسول اللّه صلی اللّه علیه و سلم و عند صاحبک قتلته أغراهم به حتی قتلوه فهم أنصاره و یده و عضده، و ما کان عثمان یهدر دمه الخ</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شمس الدین ابو المظفر یوسف بن قزاوغلی سبط 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الامة فی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واقعۀ صفین از اصبغ بن نباته نقل کرده</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فقدمت علی معاویة فدخلت علیه و عمرو بن العاص عن یمینه، و ذو الکلاع، و حوشب عن یساره، و الی جانبه أخوه عتبة، و ابن عامر، و الولید بن عقبة، و عبد الرحمن بن خالد بن الولید، و شرحبیل بن السمط، و أبو هریرة، و أبو الدرداء، و النعمان بن بشیر، و أبو امامة الباهلی، فدفعت إلیه الکتاب، فلما قرأه قال ان علیا لا یدفع إلینا قتلة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یا معاویة لا تعتل بقتلة عثمان، فانک لا تطلب الاّ الملک و السلطنة، و لو أردت نصرته حیا لفعلت، و لکنک تربصت به، و تقاعدت عنه لتجعل ذلک سببا الی الدنیا، فغضب فأردت أن أزیده،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 أنت صاحب رسول اللّه صلی اللّه علیه و سلم، اقسم علیک باللّه الذی لا اله الا هو و بحق رسوله هل</w:t>
      </w:r>
    </w:p>
    <w:p>
      <w:pPr>
        <w:pStyle w:val="BookText"/>
        <w:rPr/>
      </w:pPr>
      <w:r>
        <w:rPr>
          <w:rFonts w:ascii="IRNazanin" w:hAnsi="IRNazanin" w:eastAsia="IRNazanin"/>
          <w:color w:val="111111"/>
          <w:sz w:val="28"/>
          <w:sz w:val="28"/>
          <w:szCs w:val="28"/>
          <w:rtl w:val="true"/>
          <w:lang w:bidi="fa-IR"/>
        </w:rPr>
        <w:t>سمعت رسول اللّه صلی اللّه علیه و سلم یقول یوم غدیر خم فی حق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اللّه لقد سمعته یقول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یا أبا هریرة والیت عدوّه، و عادیت ولیّه، فتنفس أبو هریرة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 فتغیّر وجه معاویة،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کفّ عن کلامک فلا تستطیع أن تخدع أهل الشام عن الطلب بدم عثمان فانّه قتل مظلوما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ابو هریره حدیث غدیر را بمقابله خصم خود روبروی معاویه غاویه، و جمعی از معاندین لئام بتأکید تمام، اعنی یمین و أقسام بنام رب منعام ثابت ساخته، پس بمقتضای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أنفسهم مقبول و علی غیرهم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هریره بهمین اهتمام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مولی دون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 قابل التفات و اصغاء نبود چه جا که شائبه از این اهتمام ندارد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سابعا حضرت ابو هریره اگر چه بزعم ارباب تعصب و غفول، و اصحاب عناد و ذهول، بغایت مرتبه ممدوح و مقبول، و داخل اجلّه أساطین عدول است، تا آنکه برای اثبات مزید فضل او می‌آرند، که ابو أیوب صحابی وامی‌نمود که تحدیث از ابو هریره نزد او أحب بود از تحدیث از جناب رسالت‌مآب صلی اللّه علیه و آله و سلم کما فی</w:t>
      </w:r>
      <w:bookmarkStart w:id="296" w:name="pg11437_142118"/>
    </w:p>
    <w:p>
      <w:pPr>
        <w:pStyle w:val="BookText"/>
        <w:rPr/>
      </w:pPr>
      <w:bookmarkEnd w:id="2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بسطام الزعفرانی، ثنا سعید بن سفیان الجحدری ثنا شعبة عن أشعث بن أبی الشعثاء،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فاذا أبو أیّوب یحدث عن أبی هریرة رضی اللّه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عن أبی هریرة و أنت صاحب منزلة عند رسول اللّه صلی اللّه علیه و 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احدّث عن أبی هریرة أحبّ الی من أن احدث عن النبی صلی اللّه علیه و سلم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1626671_73709187"/>
      <w:bookmarkStart w:id="298" w:name="_Toc108"/>
      <w:bookmarkEnd w:id="297"/>
      <w:r>
        <w:rPr>
          <w:rtl w:val="true"/>
        </w:rPr>
        <w:t>فسق و خیانت و دروغ ابو هریره بافادات اکابر اهل سنت واضح است</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بحمد اللّه و حسن توفیقه از افادات ائمه بارعین و مشایخ محققین حضرات سنیه، فسق و فجور و کذب و زور آن عمدۀ صدور، و رئیس أهل شرور، در غایت وضوح و ظهور است، چنانچه أعلام کرام در مصنفات خود شرح داده‌اند، و گو احاطه و احصای قوادح حضرت أبی هریره دشوار است، لکن بطریق انموزج در این جا بر بعض آن اکتفاء می‌رود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فحش قوادح او آنست، که منحرف از جادۀ مستقیمه اطاعت و ولای جناب امیر المؤمنین علیه السلام، و دشمن آن حضرت و موالی عدو سرور کائنات علیه و آله آلاف التحیات بوده، و هر گاه اصبغ بن نباته که از اصحاب جناب امیر المؤمنین علی بن ابی طالب علیه السلام بود تنبیه ابو هریره بر این معنی کرد تنفس صعداء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که مشعر از عظمت مصیبت، و مزید شناعت فعل او است خواند، چنانچه آنفا شنیدی، و هر گاه عداوت او با حضرت امیر المؤمنین</w:t>
      </w:r>
      <w:bookmarkStart w:id="299" w:name="pg11437_142119"/>
    </w:p>
    <w:p>
      <w:pPr>
        <w:pStyle w:val="BookText"/>
        <w:rPr/>
      </w:pPr>
      <w:bookmarkEnd w:id="299"/>
      <w:r>
        <w:rPr>
          <w:rFonts w:ascii="IRNazanin" w:hAnsi="IRNazanin" w:eastAsia="IRNazanin"/>
          <w:color w:val="111111"/>
          <w:sz w:val="28"/>
          <w:sz w:val="28"/>
          <w:szCs w:val="28"/>
          <w:rtl w:val="true"/>
          <w:lang w:bidi="fa-IR"/>
        </w:rPr>
        <w:t>علیه السلام ثابت گردید، در کفر و نفاق و وصول او بأسفل درکات جحیم ریبی نماند، که بدلالت آیات و آثار نبویه، و اجماع اهل اسلام عداوت آن حضرت سبب هلاک ابدی و بوار سرمدی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 هریره شطرنج می‌باخت، و بقماربازی اشتغال می‌داشت، و دین و دیانت خود می‌باخت، و ورع و امانت را ضایع می‌ساخت</w:t>
      </w:r>
      <w:r>
        <w:rPr>
          <w:rFonts w:eastAsia="IRNazanin" w:cs="IRNazanin"/>
          <w:color w:val="111111"/>
          <w:sz w:val="28"/>
          <w:szCs w:val="28"/>
          <w:rtl w:val="true"/>
          <w:lang w:bidi="fa-IR"/>
        </w:rPr>
        <w:t>.</w:t>
      </w:r>
    </w:p>
    <w:p>
      <w:pPr>
        <w:pStyle w:val="Heading5"/>
        <w:numPr>
          <w:ilvl w:val="4"/>
          <w:numId w:val="1"/>
        </w:numPr>
        <w:rPr/>
      </w:pPr>
      <w:bookmarkStart w:id="300" w:name="__RefHeading___Toc1626673_73709187"/>
      <w:bookmarkStart w:id="301" w:name="_Toc109"/>
      <w:bookmarkEnd w:id="300"/>
      <w:r>
        <w:rPr>
          <w:rtl w:val="true"/>
        </w:rPr>
        <w:t>ابو هریره بگفتار دمیری در حیاة الحیوان از قماربازان بود</w:t>
      </w:r>
      <w:bookmarkEnd w:id="301"/>
    </w:p>
    <w:p>
      <w:pPr>
        <w:pStyle w:val="BookText"/>
        <w:rPr/>
      </w:pPr>
      <w:r>
        <w:rPr>
          <w:rFonts w:ascii="IRNazanin" w:hAnsi="IRNazanin" w:eastAsia="IRNazanin"/>
          <w:color w:val="111111"/>
          <w:sz w:val="28"/>
          <w:sz w:val="28"/>
          <w:szCs w:val="28"/>
          <w:rtl w:val="true"/>
          <w:lang w:bidi="fa-IR"/>
        </w:rPr>
        <w:t xml:space="preserve">محمد بن عیسی الدمیری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عقرب می‌فرماید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روی الصعلوکی تجویزه أی الشطرنج عن عمر بن الخطاب، و أبی الیسر و أبی هریرة، و الحسن البصری، و القاسم بن محمد، و أبی قلابة، و أبی مجلز، و عطاء و الزهری، و ربیعة بن عبد الرحمن، و أبی الزناد، رحمهم اللّه، و المروی عن أبی هریرة رضی اللّه عنهم من اللعب به مشهود فی کتب الفقه انتهی</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السعادات مبارک بن أبی الکرم المعروف بابن اثیر الجزری مسطور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ابا هریرة یلعب السدر، السدر لعبة یقامر بها و تکسر سینها و تضم، و هی فارسیة معربة عن سه در یعنی ثلاثة أبواب انتهی</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کجراتی مسطور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حدیث رأیت ابا هریرة یلعب السدر لعبة یقامر بها، تکسر سینها و تضم الخ</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بعض تصریحات بر حرمت شطرنج و قمار، که کار این زبده اخیار بود باید شنید، و بحقیقت تقدس و ورع و عدالت ائمه خویش</w:t>
      </w:r>
      <w:bookmarkStart w:id="302" w:name="pg11437_142120"/>
    </w:p>
    <w:p>
      <w:pPr>
        <w:pStyle w:val="BookText"/>
        <w:rPr/>
      </w:pPr>
      <w:bookmarkEnd w:id="302"/>
      <w:r>
        <w:rPr>
          <w:rFonts w:ascii="IRNazanin" w:hAnsi="IRNazanin" w:eastAsia="IRNazanin"/>
          <w:color w:val="111111"/>
          <w:sz w:val="28"/>
          <w:sz w:val="28"/>
          <w:szCs w:val="28"/>
          <w:rtl w:val="true"/>
          <w:lang w:bidi="fa-IR"/>
        </w:rPr>
        <w:t>باید رسید، و اگر پای انصاف در میان است دست از لاف و گزاف دربارۀ این بزرگان باید کشید</w:t>
      </w:r>
      <w:r>
        <w:rPr>
          <w:rFonts w:eastAsia="IRNazanin" w:cs="IRNazanin"/>
          <w:color w:val="111111"/>
          <w:sz w:val="28"/>
          <w:szCs w:val="28"/>
          <w:rtl w:val="true"/>
          <w:lang w:bidi="fa-IR"/>
        </w:rPr>
        <w:t>.</w:t>
      </w:r>
    </w:p>
    <w:p>
      <w:pPr>
        <w:pStyle w:val="Heading5"/>
        <w:numPr>
          <w:ilvl w:val="4"/>
          <w:numId w:val="1"/>
        </w:numPr>
        <w:rPr/>
      </w:pPr>
      <w:bookmarkStart w:id="303" w:name="__RefHeading___Toc1626675_73709187"/>
      <w:bookmarkStart w:id="304" w:name="_Toc110"/>
      <w:bookmarkEnd w:id="303"/>
      <w:r>
        <w:rPr>
          <w:rtl w:val="true"/>
        </w:rPr>
        <w:t>حرمت شطرنج و قمار بتصریح اکابر اهل سنت</w:t>
      </w:r>
      <w:bookmarkEnd w:id="304"/>
    </w:p>
    <w:p>
      <w:pPr>
        <w:pStyle w:val="BookText"/>
        <w:rPr/>
      </w:pPr>
      <w:r>
        <w:rPr>
          <w:rFonts w:ascii="IRNazanin" w:hAnsi="IRNazanin" w:eastAsia="IRNazanin"/>
          <w:color w:val="111111"/>
          <w:sz w:val="28"/>
          <w:sz w:val="28"/>
          <w:szCs w:val="28"/>
          <w:rtl w:val="true"/>
          <w:lang w:bidi="fa-IR"/>
        </w:rPr>
        <w:t xml:space="preserve">شیخ تقی الدین احمد بن عبد الحلیم المعروف بابن تیمیة الحنبلی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 فی نقض کلام الشیعة و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مذهب جمهور العلماء ان الشطرنج حرام، و قد ثبت عن علی بن ابی طالب مر بقوم یلعبون الشطرنج،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اَلتَّماثِیلُ اَلَّتِی أَنْتُمْ لَها عاکِفُونَ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النهی عنها معروف عن أبی موسی، و ابن عباس، و ابن عمر، و غیرهم من الصحابة، و تنازعوا فی ان أیهما أشد تحریما الشطرنج و النرد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 أشد من النرد، و هذا منقول عن ابن عمر، و هذا لانها تشغل القلب بالفکر الذی یصد عن ذکر اللّه و عن الصلوة اکثر من النرد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حنیفة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النرد أشد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النصر نصیر الدین محمد الشهیر بخواجه نصر اللّه بن محمد سمیع بن محمد باقی، با آن جسارتی که دارد چاره از اقرار بحرمت شطرنج نمی‌بیند، و راه اثبات حرمت آن بأقوال ائمه خود می‌گزیند، و بورود روایات و آثار بحرمت آن جار می‌زند، و در حقیقت بنیان غیر مرصوص عدالت و جلالت ائمه لصوص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مکاید گفته</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الثلاثون و مائة طعن اهل السنة بأنهم یجوزون اللعب بالشطرنج، فانه ینخدع به المرقعان</w:t>
      </w:r>
      <w:r>
        <w:rPr>
          <w:rStyle w:val="FootnoteAnchor"/>
          <w:rtl w:val="true"/>
        </w:rPr>
        <w:footnoteReference w:id="400"/>
      </w:r>
      <w:r>
        <w:rPr>
          <w:rFonts w:ascii="IRNazanin" w:hAnsi="IRNazanin" w:eastAsia="IRNazanin"/>
          <w:color w:val="111111"/>
          <w:sz w:val="28"/>
          <w:sz w:val="28"/>
          <w:szCs w:val="28"/>
          <w:rtl w:val="true"/>
          <w:lang w:bidi="fa-IR"/>
        </w:rPr>
        <w:t>و هو افتراء، فان اللعب بالشطرنج حرام عند أبی حنیفة، و مالک،</w:t>
      </w:r>
      <w:bookmarkStart w:id="305" w:name="pg11437_142121"/>
    </w:p>
    <w:p>
      <w:pPr>
        <w:pStyle w:val="BookText"/>
        <w:rPr/>
      </w:pPr>
      <w:bookmarkEnd w:id="305"/>
      <w:r>
        <w:rPr>
          <w:rFonts w:ascii="IRNazanin" w:hAnsi="IRNazanin" w:eastAsia="IRNazanin"/>
          <w:color w:val="111111"/>
          <w:sz w:val="28"/>
          <w:sz w:val="28"/>
          <w:szCs w:val="28"/>
          <w:rtl w:val="true"/>
          <w:lang w:bidi="fa-IR"/>
        </w:rPr>
        <w:t>و أحمد علی الصحیح، و ورد فی حرمته أحادیث و آثار الخ</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حضرات صحابه عدول و ائمه فحول سنیان بر ابو هریرة اعتماد نداشتند، و همت برد و انکار بر او می‌گماشتند، و حضرت او را متهم بوضع و افترا می‌ساختند، و روایات او را از اوج قبول بحضیض طرح می‌انداختند، و حضرت عائشه در رد و انکار بر آن عمدة الاحبار، از دیگر صحابه اخیار پا را فراتر می‌نهاد، و داد توهین و تخجیل آن حبر نبیل و صحابی جلیل می‌داد، تا آنکه زمانه رد و انکار آن علامه روزگار دراز، و ابواب انفعال و ندامت آن گربه مسکین خوش اطوار بازگردید و غلغه این تفضیح و تقبیح بمسامع مؤالف و مخالف و دوست و دشمن رسید</w:t>
      </w:r>
      <w:r>
        <w:rPr>
          <w:rFonts w:eastAsia="IRNazanin" w:cs="IRNazanin"/>
          <w:color w:val="111111"/>
          <w:sz w:val="28"/>
          <w:szCs w:val="28"/>
          <w:rtl w:val="true"/>
          <w:lang w:bidi="fa-IR"/>
        </w:rPr>
        <w:t>.</w:t>
      </w:r>
    </w:p>
    <w:p>
      <w:pPr>
        <w:pStyle w:val="Heading5"/>
        <w:numPr>
          <w:ilvl w:val="4"/>
          <w:numId w:val="1"/>
        </w:numPr>
        <w:rPr/>
      </w:pPr>
      <w:bookmarkStart w:id="306" w:name="__RefHeading___Toc1626677_73709187"/>
      <w:bookmarkStart w:id="307" w:name="_Toc111"/>
      <w:bookmarkEnd w:id="306"/>
      <w:r>
        <w:rPr>
          <w:rtl w:val="true"/>
        </w:rPr>
        <w:t>بگفتار ابن قتیبه عمر و علی و عثمان و عائشه ابو هریره را تکذیب می‌کردند</w:t>
      </w:r>
      <w:bookmarkEnd w:id="307"/>
    </w:p>
    <w:p>
      <w:pPr>
        <w:pStyle w:val="BookText"/>
        <w:rPr/>
      </w:pPr>
      <w:r>
        <w:rPr>
          <w:rFonts w:ascii="IRNazanin" w:hAnsi="IRNazanin" w:eastAsia="IRNazanin"/>
          <w:color w:val="111111"/>
          <w:sz w:val="28"/>
          <w:sz w:val="28"/>
          <w:szCs w:val="28"/>
          <w:rtl w:val="true"/>
          <w:lang w:bidi="fa-IR"/>
        </w:rPr>
        <w:t xml:space="preserve">علامه عبد اللّه بن مسلم بن قتیبه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قال بتناقض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بجواب بعض طاعنین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فاما طعنه علی أبی هریرة بتکذیب عمر و عثمان و علی و عائشة، فان أبا هریرة صحب رسول اللّه صلی اللّه علیه و سلم نحوا من ثلث سنین، و أکثر الروایة عنه، و عمّر بعده نحوا من خمسین سنة، و کانت وفاته سنة تسع و خمسین، و فیها توفیت أم سلمة زوجة النبی صلی اللّه علیه و سلم، و توفیت عائشة قبلها بسنة، فلما أتی من الروایة عنه صلی اللّه علیه و سلم بما لم یأت بمثله من صحبه من أجلة أصحابه و السابقین الاولین إلیه اتهموه و أنکروا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سمعت هذا وحدک و من سمعه معک؟ و کانت عائشة أشدهم انکارا علیه حتی تطاول الایام بها و به، و کان عمر شدیدا علی من أکثر الروایة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مؤیدات افاده ابن قتیبه در دیگر کتب معتبره حضرات سنیه نیز</w:t>
      </w:r>
    </w:p>
    <w:p>
      <w:pPr>
        <w:pStyle w:val="BookText"/>
        <w:rPr/>
      </w:pP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شمس الدین محمد بن مظفر الدین خلخالی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شرح 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للصحابة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أبو هریرة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أکثر الروایة 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لقاء اللّه موعدنا، یعنی مرجعنا، یعنی به یوم القیامة، فیظهر عنده صدق الصادق و کذب الکاذب لا محالة، لان الاسرار تنکشف هنا لک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پیدا است که صحابه نسبت اکثار روایت بابو هریره می‌کردند، و ظاهر است که مراد از این اکثار نه اکثار روایت صحیحه است، زیرا که این اکثار موجب اکثار مدح و ستایش است، نه موجب ذم و نکوهش، و اگر این اکثار مراد بودی ابو هریره تنگدل نمی‌شد بلکه خوشدل می‌شد، 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واضح است بر آنکه مراد حضرات صحابه ذم و ملام و تکذیب ابو هریره بود، که بجواب قولشان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موعد ما است، یعنی مرجع ما روز قیامت است، پس ظاهر خواهد شد نزد خدای تعالی صدق صادق و کذب و کاذب لا محاله، زیرا که اسرار آنجا منکشف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شراح چون در توجیه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بحضرات صحابه مزید تنقیص ابو هریرة یافته‌اند، از آن سر تافته بحضرات تابعین این خطابه متوجه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نور الدین علی بن سلطان محمد الهروی المعروف بالقاری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معشر التابعین،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w:t>
      </w:r>
    </w:p>
    <w:p>
      <w:pPr>
        <w:pStyle w:val="BookText"/>
        <w:rPr/>
      </w:pPr>
      <w:r>
        <w:rPr>
          <w:rFonts w:ascii="IRNazanin" w:hAnsi="IRNazanin" w:eastAsia="IRNazanin"/>
          <w:color w:val="111111"/>
          <w:sz w:val="28"/>
          <w:sz w:val="28"/>
          <w:szCs w:val="28"/>
          <w:rtl w:val="true"/>
          <w:lang w:bidi="fa-IR"/>
        </w:rPr>
        <w:t>مع الصحابة المتأخرین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 أکثر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الروایة عن النبی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موعدنا، فیظهر عنده صدق الصادق و کذب الکاذب، لان الاسرار تنکشف هنا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لقاء اللّه الموعد، أی موعدنا یعنی به یوم القیامة، فهو یحاسبنی علی ما أزید أو أنقص، لا سیما علی رسول اللّه صلی اللّه علیه و سلم و</w:t>
      </w:r>
    </w:p>
    <w:p>
      <w:pPr>
        <w:pStyle w:val="BookText"/>
        <w:rPr/>
      </w:pPr>
      <w:r>
        <w:rPr>
          <w:rFonts w:ascii="IRNazanin" w:hAnsi="IRNazanin" w:eastAsia="IRNazanin"/>
          <w:color w:val="111111"/>
          <w:sz w:val="28"/>
          <w:sz w:val="28"/>
          <w:szCs w:val="28"/>
          <w:rtl w:val="true"/>
          <w:lang w:bidi="fa-IR"/>
        </w:rPr>
        <w:t>قد قال من کذب علی معتمدا فلیتبوّأ مقعده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مخفی نماند که شاهصاحب در باب دوم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فرموده‌اند بآنکه صدق و صلاح تابعین بارشاد حضرت خاتم النبیین صلی اللّه علیه و آله اجمعین ثابت شده، و افادات دیگر اکابر سنیه نیز مصدق آنست، پس تکذیب حضرات تابعین صادقین هم مثل تکذیب حضرات صحابه عادلین کافی است</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افادۀ طیبه طیبی که قاری نقل کرده نیز ظاهر است که مراد از این اکثار ذم و نکوهش و تکذیب ابو هریره است، که ابو هریره بجواب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لقاء خدا موعد ما است پس او تعالی حساب من خواهد کرد بر آنچه زیاده می‌کنم، لا سیما جناب رسالت‌مآب صلی اللّه علیه و آله و سلم و حال آنکه آن حضرت ارشاد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معتمدا فلیتبوّأ مقعده من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أورده أبو عبد محمد بن أبی نصر فی 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أبی زرین روایت کرده قال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إلینا أبو هریرة فضرب بیده علی جبهته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انکم تحدثون انی</w:t>
      </w:r>
      <w:bookmarkStart w:id="308" w:name="pg11437_142124"/>
    </w:p>
    <w:p>
      <w:pPr>
        <w:pStyle w:val="BookText"/>
        <w:rPr/>
      </w:pPr>
      <w:bookmarkEnd w:id="308"/>
      <w:r>
        <w:rPr>
          <w:rFonts w:ascii="IRNazanin" w:hAnsi="IRNazanin" w:eastAsia="IRNazanin"/>
          <w:color w:val="111111"/>
          <w:sz w:val="28"/>
          <w:sz w:val="28"/>
          <w:szCs w:val="28"/>
          <w:rtl w:val="true"/>
          <w:lang w:bidi="fa-IR"/>
        </w:rPr>
        <w:t>اکذب علی رسول اللّه لتهتدوا و أضل الخ</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دلیل واضح و برهان قاطع علی أن ابا هریرة کان عند أبی رزین و من معه مفتریا علی رسول اللّه صلی اللّه علیه و آله و سلم و کاذبا، و عن طریق الهدایة ضالا، و عن نهج الاستقامة ناکبا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رد و انکار حضرت عائشة بر ابو هریره که زمانه آن بنابر افادۀ ابن قتیبه نبیل طویل گردید، پس جابجا در کتب حدیث حضرات سنیّه مذکور و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آنکه هر گاه ابو هریره روایت کرد که حضرت رسول خدا صلی اللّه علیه و آله و سلم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یوتّر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جناب عائشه آن را شنید بابطال آن پرداخت، و فرمود که کدام کس شنید این را از حضرت رسالت‌مآب صلی اللّه علیه و آله و سلم نه عهد آن جناب بعید شده و نه ما نسیان کردیم</w:t>
      </w:r>
      <w:r>
        <w:rPr>
          <w:rFonts w:eastAsia="IRNazanin" w:cs="IRNazanin"/>
          <w:color w:val="111111"/>
          <w:sz w:val="28"/>
          <w:szCs w:val="28"/>
          <w:rtl w:val="true"/>
          <w:lang w:bidi="fa-IR"/>
        </w:rPr>
        <w:t>.</w:t>
      </w:r>
    </w:p>
    <w:p>
      <w:pPr>
        <w:pStyle w:val="Heading5"/>
        <w:numPr>
          <w:ilvl w:val="4"/>
          <w:numId w:val="1"/>
        </w:numPr>
        <w:rPr/>
      </w:pPr>
      <w:bookmarkStart w:id="309" w:name="__RefHeading___Toc1626679_73709187"/>
      <w:bookmarkStart w:id="310" w:name="_Toc112"/>
      <w:bookmarkEnd w:id="309"/>
      <w:r>
        <w:rPr>
          <w:rtl w:val="true"/>
        </w:rPr>
        <w:t>انکار عائشه بر أبی هریره را سیوطی در عین الاصابة یاد کرده</w:t>
      </w:r>
      <w:bookmarkEnd w:id="310"/>
    </w:p>
    <w:p>
      <w:pPr>
        <w:pStyle w:val="BookText"/>
        <w:rPr/>
      </w:pPr>
      <w:r>
        <w:rPr>
          <w:rFonts w:ascii="IRNazanin" w:hAnsi="IRNazanin" w:eastAsia="IRNazanin"/>
          <w:color w:val="111111"/>
          <w:sz w:val="28"/>
          <w:sz w:val="28"/>
          <w:szCs w:val="28"/>
          <w:rtl w:val="true"/>
          <w:lang w:bidi="fa-IR"/>
        </w:rPr>
        <w:t xml:space="preserve">علامه جلال الدین عبد الرحمن بن کمال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عین الاصابة فیما استدرکته عائشة علی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 الطبرانی فی الاوسط عن أبی هریرة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یوتر فلا صلاة له، فبلغ ذلک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سمع هذا من أبی القاسم؟ ما بعد العهد و ما نسینا، انما قال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بالصلوات الخمس یوم القیامة حافظا علی وضوئها و مواقیتها و رکوعها و سجودها لم ینتقص منه شیئا کان له عهد أن لا یعذبه، و من جاء و قد انتقص منهن شیئا فلیس له عهد عند اللّه انشاء رحمه و انشاء عذبه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عائشه ابطال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استیقظ أحدکم من نومه</w:t>
      </w:r>
      <w:bookmarkStart w:id="311" w:name="pg11437_142125"/>
    </w:p>
    <w:p>
      <w:pPr>
        <w:pStyle w:val="BookText"/>
        <w:rPr/>
      </w:pPr>
      <w:bookmarkEnd w:id="311"/>
      <w:r>
        <w:rPr>
          <w:rFonts w:ascii="IRNazanin" w:hAnsi="IRNazanin" w:eastAsia="IRNazanin"/>
          <w:color w:val="111111"/>
          <w:sz w:val="28"/>
          <w:sz w:val="28"/>
          <w:szCs w:val="28"/>
          <w:rtl w:val="true"/>
          <w:lang w:bidi="fa-IR"/>
        </w:rPr>
        <w:t>فلا یغمس یده فی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مرویات ابو هریره است فرموده، دلیل عقلی بر بطلان آن قائم ساخته، و ابن عباس هم در این ابطال و استدلال اتباع جناب او اختیار نموده، سالک این مسلک، و ناهج این منهج گردیده و یا امر بالعکس بوده باشد</w:t>
      </w:r>
      <w:r>
        <w:rPr>
          <w:rFonts w:eastAsia="IRNazanin" w:cs="IRNazanin"/>
          <w:color w:val="111111"/>
          <w:sz w:val="28"/>
          <w:szCs w:val="28"/>
          <w:rtl w:val="true"/>
          <w:lang w:bidi="fa-IR"/>
        </w:rPr>
        <w:t>.</w:t>
      </w:r>
    </w:p>
    <w:p>
      <w:pPr>
        <w:pStyle w:val="Heading5"/>
        <w:numPr>
          <w:ilvl w:val="4"/>
          <w:numId w:val="1"/>
        </w:numPr>
        <w:rPr/>
      </w:pPr>
      <w:bookmarkStart w:id="312" w:name="__RefHeading___Toc1626681_73709187"/>
      <w:bookmarkStart w:id="313" w:name="_Toc113"/>
      <w:bookmarkEnd w:id="312"/>
      <w:r>
        <w:rPr>
          <w:rtl w:val="true"/>
        </w:rPr>
        <w:t>انکار عائشه و ابن عباس را بر أبی هریره عضد الدین ایجی نقل کرده</w:t>
      </w:r>
      <w:bookmarkEnd w:id="313"/>
    </w:p>
    <w:p>
      <w:pPr>
        <w:pStyle w:val="BookText"/>
        <w:rPr/>
      </w:pPr>
      <w:r>
        <w:rPr>
          <w:rFonts w:ascii="IRNazanin" w:hAnsi="IRNazanin" w:eastAsia="IRNazanin"/>
          <w:color w:val="111111"/>
          <w:sz w:val="28"/>
          <w:sz w:val="28"/>
          <w:szCs w:val="28"/>
          <w:rtl w:val="true"/>
          <w:lang w:bidi="fa-IR"/>
        </w:rPr>
        <w:t xml:space="preserve">عضد الدین عبد الرحمن بن احمد الایجی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عدم جواز تقدیم قیاس بر خبر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معارض بأن ابن عباس خالف خبر ابی هریرة 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توضئوا مما مسته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نتوضأ بماء الحمیم فکیف نتوضأ بما عنه نتوضأ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بأنّ ابن عباس و عائشة خالفا خبره، و هو</w:t>
      </w:r>
    </w:p>
    <w:p>
      <w:pPr>
        <w:pStyle w:val="BookText"/>
        <w:rPr/>
      </w:pPr>
      <w:r>
        <w:rPr>
          <w:rFonts w:ascii="IRNazanin" w:hAnsi="IRNazanin" w:eastAsia="IRNazanin"/>
          <w:color w:val="111111"/>
          <w:sz w:val="28"/>
          <w:sz w:val="28"/>
          <w:szCs w:val="28"/>
          <w:rtl w:val="true"/>
          <w:lang w:bidi="fa-IR"/>
        </w:rPr>
        <w:t>أنه قال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استیقظ احدکم من نومه فلا یغمس یده فی الاناء، فانّه لا یدری این باتت یده، بالقیاس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بالمهراس</w:t>
      </w:r>
      <w:r>
        <w:rPr>
          <w:rStyle w:val="FootnoteAnchor"/>
          <w:rtl w:val="true"/>
        </w:rPr>
        <w:footnoteReference w:id="405"/>
      </w:r>
      <w:r>
        <w:rPr>
          <w:rFonts w:ascii="IRNazanin" w:hAnsi="IRNazanin" w:eastAsia="IRNazanin"/>
          <w:color w:val="111111"/>
          <w:sz w:val="28"/>
          <w:sz w:val="28"/>
          <w:szCs w:val="28"/>
          <w:rtl w:val="true"/>
          <w:lang w:bidi="fa-IR"/>
        </w:rPr>
        <w:t>؟ أی إذا کان فیه ماء و لم یدخل فیه الید فکیف نتوضأ؟ الجواب أنهما لم یخالفاه للقیاس، بل لاستبعادهما له لظهور خلافه، و لذلک صرحا بما یدل علی ظهور خلافه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بالمهراس؟</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1626683_73709187"/>
      <w:bookmarkStart w:id="315" w:name="_Toc114"/>
      <w:bookmarkEnd w:id="314"/>
      <w:r>
        <w:rPr>
          <w:rtl w:val="true"/>
        </w:rPr>
        <w:t>عائشه حدیث المرأة تقطع الصلوة را از أبی هریره تکذیب می‌کرد</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عائشه بر حکم أبی هریرة به اینکه مرآة قطع صلاة می‌کند رد کرده، و مخالفت این حکم با فعل حضرت رسول خدا صلی اللّه علیه و آله و سلم ظاهر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 ابو القاسم عبد اللّه بن محمد البغوی من طریق ابی القاسم بن محمد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 عائشة أن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تقطع الصلوة، فقالت کان رسول اللّه</w:t>
      </w:r>
      <w:bookmarkStart w:id="316" w:name="pg11437_142126"/>
    </w:p>
    <w:p>
      <w:pPr>
        <w:pStyle w:val="BookText"/>
        <w:rPr/>
      </w:pPr>
      <w:bookmarkEnd w:id="316"/>
      <w:r>
        <w:rPr>
          <w:rFonts w:ascii="IRNazanin" w:hAnsi="IRNazanin" w:eastAsia="IRNazanin"/>
          <w:color w:val="111111"/>
          <w:sz w:val="28"/>
          <w:sz w:val="28"/>
          <w:szCs w:val="28"/>
          <w:rtl w:val="true"/>
          <w:lang w:bidi="fa-IR"/>
        </w:rPr>
        <w:t>صلی اللّه علیه و سلم یصلی فتقع رجلی بین یدیه أو بحذائه، فیصرفها فأقبضها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أصله فی الصحیح</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1626685_73709187"/>
      <w:bookmarkStart w:id="318" w:name="_Toc115"/>
      <w:bookmarkEnd w:id="317"/>
      <w:r>
        <w:rPr>
          <w:rtl w:val="true"/>
        </w:rPr>
        <w:t>عائشه حدیث ان امرأة عذبت فی هرة را از أبی هریره رد می‌کرد</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مرویات أبی هریرة که حضرت عائشه رد و انکار آن نموده حدیث ان امرأة عذبت فی هرة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 البزار عن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هریرة یروی عن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امرأة عذبت فی هرة،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کانت کافرة ، قال و لا نعلم روی علقمة عن أبی هریرة الا هذا الحدیث</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أخرج قاسم بن ثابت السرقسطی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علقمة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عائشة و معنا ابو هریرة،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 انت الذی تحدث عن رسول اللّه صلی اللّه علیه و سلم ان امرأة عذبت من جزاء هرة لا هی أطعمتها و لا سقتها و لا هی ترکتها تأکل من حشائش الارض حتی ماتت؟ قال أبو هریرة سمعت من رسول اللّه صلی اللّه علیه و سلم،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أکرم عند اللّه من أن یعذبه من جزاء هرة أما ان المرأة مع ذلک کانت کافرة، یا أبا هریرة إذا حدثت عن رسول اللّه صلی اللّه علیه و سلم فانظر کیف تحدّث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1626687_73709187"/>
      <w:bookmarkStart w:id="320" w:name="_Toc116"/>
      <w:bookmarkEnd w:id="319"/>
      <w:r>
        <w:rPr>
          <w:rtl w:val="true"/>
        </w:rPr>
        <w:t>عائشه حدیث ولد الزنا شر الثلاثة را از أبی هریره انکار می‌کرد</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ابو هریرة از جناب رسالت‌مآب صلی اللّه علیه و آله و سلم روایت کرده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الزنا شر الثلاثة</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آنکه نزد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راه اطلاع بر کتب دین</w:t>
      </w:r>
      <w:bookmarkStart w:id="321" w:name="pg11437_142127"/>
    </w:p>
    <w:p>
      <w:pPr>
        <w:pStyle w:val="BookText"/>
        <w:rPr/>
      </w:pPr>
      <w:bookmarkEnd w:id="321"/>
      <w:r>
        <w:rPr>
          <w:rFonts w:ascii="IRNazanin" w:hAnsi="IRNazanin" w:eastAsia="IRNazanin"/>
          <w:color w:val="111111"/>
          <w:sz w:val="28"/>
          <w:sz w:val="28"/>
          <w:szCs w:val="28"/>
          <w:rtl w:val="true"/>
          <w:lang w:bidi="fa-IR"/>
        </w:rPr>
        <w:t>و ایمان خویش، این حدیث و امثال آن افترای بحت و کذب صریح است، و حضرت عائشة هم بر بطلان آن استدلال بآیه قرآنی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شمس الائمه محمد بن احمد السرخسی الحنفی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علی ما نقل بعض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لما</w:t>
      </w:r>
    </w:p>
    <w:p>
      <w:pPr>
        <w:pStyle w:val="BookText"/>
        <w:rPr/>
      </w:pP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هریرة یروی ان ولد الزنا شر الثلاثة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یصح هذا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w:t>
      </w:r>
      <w:r>
        <w:rPr>
          <w:rStyle w:val="FootnoteAnchor"/>
          <w:rtl w:val="true"/>
        </w:rPr>
        <w:footnoteReference w:id="410"/>
      </w:r>
      <w:r>
        <w:rPr>
          <w:rFonts w:ascii="IRNazanin" w:hAnsi="IRNazanin" w:eastAsia="IRNazanin"/>
          <w:color w:val="111111"/>
          <w:sz w:val="28"/>
          <w:sz w:val="28"/>
          <w:szCs w:val="28"/>
          <w:rtl w:val="true"/>
          <w:lang w:bidi="fa-IR"/>
        </w:rPr>
        <w:t>؟</w:t>
      </w:r>
    </w:p>
    <w:p>
      <w:pPr>
        <w:pStyle w:val="Heading5"/>
        <w:numPr>
          <w:ilvl w:val="4"/>
          <w:numId w:val="1"/>
        </w:numPr>
        <w:rPr/>
      </w:pPr>
      <w:bookmarkStart w:id="322" w:name="__RefHeading___Toc1626689_73709187"/>
      <w:bookmarkStart w:id="323" w:name="_Toc117"/>
      <w:bookmarkEnd w:id="322"/>
      <w:r>
        <w:rPr>
          <w:rtl w:val="true"/>
        </w:rPr>
        <w:t>ابن عمر بر خلاف أبی هریره می‌گفت</w:t>
      </w:r>
      <w:r>
        <w:rPr>
          <w:rtl w:val="true"/>
        </w:rPr>
        <w:t xml:space="preserve">: </w:t>
      </w:r>
      <w:r>
        <w:rPr>
          <w:rtl w:val="true"/>
        </w:rPr>
        <w:t>ولد الزنا خیر الثلاثة</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ابن عمر هم سر ابطال این حدیث داشتند، که علی رغم انف أبی هریرة ارشاد می‌ساختند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خیر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این تشمیر ذیل و کد و کاوش و کوشش و کشش رعایت نکند بس دقیق ملحوظ نظر افادت اثر بوده باشد، یعنی صیانت والد ماجد خود و دیگر اکابر صحابه که حائز این فضیلت بودند از دخول در مصداق شر الثلاثة بخاطر دقت ماثر جا داشت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میمون بن مهران أنه شهد ابن عمر صلی علی ولد الزنا،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هریرة لم یصل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 الثلاثة، فقال ابن عمر هو خیر الثلاثة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مرویات ابو هریرة که حضرت عائشه رد آن می‌فرمود حدیث مرغوب بودن ذراع حضرت رسول خدا صلی اللّه علیه و آله و سلم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الائمة الستة الا أبا داود،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النبی صلی اللّه علیه و سلم بلحم فرفع إلیه الذراع و کانت تعجبه</w:t>
      </w:r>
      <w:r>
        <w:rPr>
          <w:rFonts w:eastAsia="IRNazanin" w:cs="IRNazanin"/>
          <w:color w:val="111111"/>
          <w:sz w:val="28"/>
          <w:szCs w:val="28"/>
          <w:rtl w:val="true"/>
          <w:lang w:bidi="fa-IR"/>
        </w:rPr>
        <w:t>.</w:t>
      </w:r>
      <w:bookmarkStart w:id="324" w:name="pg11437_142128"/>
    </w:p>
    <w:p>
      <w:pPr>
        <w:pStyle w:val="Heading5"/>
        <w:numPr>
          <w:ilvl w:val="4"/>
          <w:numId w:val="1"/>
        </w:numPr>
        <w:rPr/>
      </w:pPr>
      <w:bookmarkStart w:id="325" w:name="__RefHeading___Toc1626691_73709187"/>
      <w:bookmarkStart w:id="326" w:name="_Toc118"/>
      <w:bookmarkEnd w:id="324"/>
      <w:bookmarkEnd w:id="325"/>
      <w:r>
        <w:rPr>
          <w:rtl w:val="true"/>
        </w:rPr>
        <w:t>عائشه حدیث الذراع احب الی النبی ص را از أبی هریره تکذیب می‌کرد</w:t>
      </w:r>
      <w:bookmarkEnd w:id="326"/>
    </w:p>
    <w:p>
      <w:pPr>
        <w:pStyle w:val="BookText"/>
        <w:rPr/>
      </w:pPr>
      <w:r>
        <w:rPr>
          <w:rFonts w:ascii="IRNazanin" w:hAnsi="IRNazanin" w:eastAsia="IRNazanin"/>
          <w:color w:val="111111"/>
          <w:sz w:val="28"/>
          <w:sz w:val="28"/>
          <w:szCs w:val="28"/>
          <w:rtl w:val="true"/>
          <w:lang w:bidi="fa-IR"/>
        </w:rPr>
        <w:t>و أخرج الترمذی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الذراع أحب الی رسول اللّه صلی اللّه علیه و سلم، و لکن کان لا یجد اللحم الا غبّا، فکان یعجّل إلیه لأنّه أعجلها نضجا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1626693_73709187"/>
      <w:bookmarkStart w:id="328" w:name="_Toc119"/>
      <w:bookmarkEnd w:id="327"/>
      <w:r>
        <w:rPr>
          <w:rtl w:val="true"/>
        </w:rPr>
        <w:t>عائشه از کثرت روایات أبی هریره تعجب می‌کرد</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عائشه کذب بسیاری از احادیث ابو هریره ظاهر ساخته، بابن اخت خود ارشاد فرمود که آیا تعجب نمی‌کنی از کثرت روایت این مرد، حال آنکه جناب رسالت‌مآب صلی اللّه علیه و آله و سلم ارشاد فرمود احادیثی که اگر کسی شمار آن کند احصای آن می‌تواند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شمس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عبارت سابقه علی ما نقل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أن عائشة قالت لابن 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تعجب من کثرة روایة هذا الرجل، و رسول اللّه صلی اللّه علیه و سلم حدث بأحادیث لو عده عاد لاحصاها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عبد اللّه محمد بن عبد اللّه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حمشاذ العدل، ثنا الحسن بن علی بن شبیب المعمری، ثنا عبد اللّه بن صالح الازدی، ثنا خالد بن سعید بن عمرو بن سعید بن العاص عن أبیه، عن عائشة انها دعت أبا هریرة،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الاحادیث التی یبلغنا انک تحدث بها عن النبی صلی اللّه علیه و سلم، هل سمعت الا ما سمعنا، و هل رأیت الا ما رأینا؟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انه کان یشغلک عن رسول اللّه صلی اللّه علیه و سلم المرآة، و المکحلة، و التصنع لرسول اللّه صلی اللّه علیه و سلم، و انی و اللّه ما کان یشغلنی عنه شیء</w:t>
      </w:r>
      <w:r>
        <w:rPr>
          <w:rFonts w:eastAsia="IRNazanin" w:cs="IRNazanin"/>
          <w:color w:val="111111"/>
          <w:sz w:val="28"/>
          <w:szCs w:val="28"/>
          <w:rtl w:val="true"/>
          <w:lang w:bidi="fa-IR"/>
        </w:rPr>
        <w:t>.</w:t>
      </w:r>
      <w:bookmarkStart w:id="329" w:name="pg11437_142129"/>
    </w:p>
    <w:p>
      <w:pPr>
        <w:pStyle w:val="BookText"/>
        <w:rPr/>
      </w:pPr>
      <w:bookmarkEnd w:id="329"/>
      <w:r>
        <w:rPr>
          <w:rFonts w:ascii="IRNazanin" w:hAnsi="IRNazanin" w:eastAsia="IRNazanin"/>
          <w:color w:val="111111"/>
          <w:sz w:val="28"/>
          <w:sz w:val="28"/>
          <w:szCs w:val="28"/>
          <w:rtl w:val="true"/>
          <w:lang w:bidi="fa-IR"/>
        </w:rPr>
        <w:t>و هذا حدیث صحیح الاسناد لم یخرجاه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1626695_73709187"/>
      <w:bookmarkStart w:id="331" w:name="_Toc120"/>
      <w:bookmarkEnd w:id="330"/>
      <w:r>
        <w:rPr>
          <w:rtl w:val="true"/>
        </w:rPr>
        <w:t>عائشه حدیث لا یمش احدکم فی نعل واحدة را از أبی هریره انکار می‌کرد</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حضرت عائشه بر ابو هریره در روایت نهی از مشی در نعل واحد رد بلیغ می‌فرمود، تا آنکه برای مزید اهانت و اخافت ابو هریره به هیأت منکرۀ فظیعه که حسب افادۀ شاه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شنیعۀ شیاطین است، که هر گاه انسان مرتکب آن می‌شود قلوب مردم از آن اشمئزاز می‌کند، و جلود ایشان را قشعریره درمیگیرد، و السنۀ ایشان بطعن و لعن منطلق می‌گردد متلبس می‌شد، یعنی در یک نعل رفتار می‌کرد، و می‌فرمود که هرآینه خواهم ترسانید ابو هریره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حافظ ابو زرعه ولی الدین احمد بن عبد الرحیم عراقی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خود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روی ابن أبی شیبة عن ابن عیینة، عن عبد الرحمن بن القاسم، عن أبیه، ان عائشة کانت تمشی فی خف واحد،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لاخیفن أبا هریرة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ابو هریره تصریح کرده به اینکه او از جناب رسالت‌مآب صلی اللّه علیه و آله و سلم شنیده که او نهی از مشی در نعل واحد می‌کرد، پس رد حضرت عائشه بر آن جز تکذیب محملی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امر اول پس از ملاحظه کتب حدیث ظاهر،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أبی هریرة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یمش أحدکم فی نعل واحدة، لینعلهما جمیعا أو لیخلعهما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القعنبی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لیحفهما جمیعا، أو لینعلهما جمیعا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أخرجه مسلم من حدیث الاعمش عن أبی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إلینا أبو</w:t>
      </w:r>
    </w:p>
    <w:p>
      <w:pPr>
        <w:pStyle w:val="BookText"/>
        <w:rPr/>
      </w:pPr>
      <w:r>
        <w:rPr>
          <w:rFonts w:ascii="IRNazanin" w:hAnsi="IRNazanin" w:eastAsia="IRNazanin"/>
          <w:color w:val="111111"/>
          <w:sz w:val="28"/>
          <w:sz w:val="28"/>
          <w:szCs w:val="28"/>
          <w:rtl w:val="true"/>
          <w:lang w:bidi="fa-IR"/>
        </w:rPr>
        <w:t>هریرة فضرب بیده الی جبهته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انکم تحدثون انی اکذب علی رسول اللّه صلی اللّه علیه و سلم لتهتدوا و أضل، ألا و انی أشهد لسمعت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شسع أحدکم فلا یمشی فی الاخری حتی یصلحها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 ابن أبی شیبة عن أبی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إلینا أبو هریرة یضرب بیده علی جبهته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تحدثون أنی أکذب علی رسول اللّه صلی اللّه علیه و سلم أشهد لسمعت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شسع أحدکم فلا یمشی فی الاخری حتی یصلحها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اینکه رد بر مدعی سماع تکذیب است، پس از افادات علامه نحریر و محقق شهیر محمد بن أبی بکر المعروف بابن القیم واضح است که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فی هدی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معلوم قطعا أن تطرق الوهم و الغلط الی من أخبر عما فهمه هو من فعله صلی اللّه علیه و سلم و ظنه کذلک أولی من تطرق التکذیب الی من قال سمعته صلی اللّه علیه و سلم یقول کذا و کذا و أنه لم یسمعه، فان هذا لا یتطرق إلیه الا التکذیب بخلاف خبر من خبر عما ظنه من فعله و کان واهما فانه لا ینسب الی الکذب، و لقد نزه اللّه علیا، و أنسا، و البراء، و حفصة عن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 یقول کذا و کذا و لم یسمعوه انتهی</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هذه الافادة منک علی ذکر فانها تفید فائدة عظیمة فی موانع شتی ثبت فیها رد بعض الصحابة علی بعض فیما رووه من الاحادیث و ادعوا سماعها</w:t>
      </w:r>
      <w:bookmarkStart w:id="332" w:name="pg11437_142131"/>
    </w:p>
    <w:p>
      <w:pPr>
        <w:pStyle w:val="BookText"/>
        <w:rPr/>
      </w:pPr>
      <w:bookmarkEnd w:id="332"/>
      <w:r>
        <w:rPr>
          <w:rFonts w:ascii="IRNazanin" w:hAnsi="IRNazanin" w:eastAsia="IRNazanin"/>
          <w:color w:val="111111"/>
          <w:sz w:val="28"/>
          <w:sz w:val="28"/>
          <w:szCs w:val="28"/>
          <w:rtl w:val="true"/>
          <w:lang w:bidi="fa-IR"/>
        </w:rPr>
        <w:t>عن النبی صلی اللّه علیه و سلم</w:t>
      </w:r>
      <w:r>
        <w:rPr>
          <w:rFonts w:eastAsia="IRNazanin" w:cs="IRNazanin"/>
          <w:color w:val="111111"/>
          <w:sz w:val="28"/>
          <w:szCs w:val="28"/>
          <w:rtl w:val="true"/>
          <w:lang w:bidi="fa-IR"/>
        </w:rPr>
        <w:t>.</w:t>
      </w:r>
    </w:p>
    <w:p>
      <w:pPr>
        <w:pStyle w:val="Heading5"/>
        <w:numPr>
          <w:ilvl w:val="4"/>
          <w:numId w:val="1"/>
        </w:numPr>
        <w:rPr/>
      </w:pPr>
      <w:bookmarkStart w:id="333" w:name="__RefHeading___Toc1626697_73709187"/>
      <w:bookmarkStart w:id="334" w:name="_Toc121"/>
      <w:bookmarkEnd w:id="333"/>
      <w:r>
        <w:rPr>
          <w:rtl w:val="true"/>
        </w:rPr>
        <w:t>عائشه حدیث الشؤم فی ثلث</w:t>
      </w:r>
      <w:r>
        <w:rPr>
          <w:rtl w:val="true"/>
        </w:rPr>
        <w:t xml:space="preserve">: </w:t>
      </w:r>
      <w:r>
        <w:rPr>
          <w:rtl w:val="true"/>
        </w:rPr>
        <w:t>الفرس و المرأة و الدار را از أبی هریره رد می‌کرد</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عائشه در تفضیح و تقبیح و هتک ناموس ابو هریره، و اخراج او از جملۀ صحابه و ثقات دیندار، که از ارتکاب کذب و افتراء بر حضرت خاتم النبیین صلی اللّه علیه و آله و سلم احتراز دارند، اهتمام تمام فرموده، نهایت خسارت و جسارت و حرمان او از خداترسی و تدین و تورع ظاهر کرده، و کما ینبغی او را رسوا ساخته، که هر گاه بگوش حق نیوش او رسید که ابو هریره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الشؤم فی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و المرأة و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چندان غیظ و غضب بر جناب او مستولی گردید، که یک پارۀ اقدس او بآسمان پرید، و یک پاره بقعر زمین رسید و بعد از آن بزبان حق ترجمان ارشاد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دروغ گفته است یعنی ابو هریره، و اکتفاء بر این تکذیب نکرده آن را بقسم ایزد ذو الجلال مؤکد و بنیان تفضیح ابو هریره را زیادتر مشید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زرعه ولی الدین احمد بن الحافظ زین الدین عبد الرحیم العراقی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خود در شرح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الشؤم فی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الفرس و المرأة و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اختلف الناس فی هذا الحدیث علی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احدها انکاره و انه علیه الصلوة و السلام انما حکاه عن معتقد اهل الجاهلیة، رواه 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رضی اللّه عنها انها اخبرت ان ابا هریرة رضی اللّه عنه یحدث بذلک عن النبی صلی اللّه علیه و سلم، فطارت شقة منها فی السماء و شقة فی الارض، 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و الذی انزل الفرقان علی ابی القاسم من حدث عنه بهذا، و لکن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سلم کان یقول کان اهل الجاهلیة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الطیرة فی المرأة و الدار و الدابة، ثم قرأت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 لا فِی أَنْفُسِکُمْ</w:t>
      </w:r>
    </w:p>
    <w:p>
      <w:pPr>
        <w:pStyle w:val="BookText"/>
        <w:rPr/>
      </w:pPr>
      <w:r>
        <w:rPr>
          <w:rFonts w:ascii="Amiri" w:hAnsi="Amiri" w:eastAsia="Amiri" w:cs="Amiri"/>
          <w:color w:val="111111"/>
          <w:sz w:val="28"/>
          <w:sz w:val="28"/>
          <w:szCs w:val="28"/>
          <w:rtl w:val="true"/>
          <w:lang w:bidi="ar-SA"/>
        </w:rPr>
        <w:t>إِلاّ فِی کِتابٍ مِنْ قَبْلِ أَنْ نَبْرَأَها إِنَّ ذلِکَ عَلَی اَللّهِ یَسِیرٌ</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فانظروا معاشر المتسننین، صانکم اللّه عن التعصب المهین، الی امکم الصدیقة التی تروون ان خاتم النبیین صلوات اللّه و سلامه علیه و آله اجمعین قد امر صحابته، فضلا عن غیرهم، بأن یأخذوا عنها شطر الدین و تزعمون ان الغاض منها و المعرض عنها و الطاعن علیها من الهالکین المعاندین، و الخاسرین الجاحدین کیف القت جلباب الاستتار و الخفاء عن انهماک ابی هریرة فی الکذب و الافتراء حیث ابانت انه قد افتری علی رسول اللّه صلی اللّه علیه و آله و سلم حدیث اهل الجاهلیة الفجار، و عزی إلیه صلی اللّه علیه و آله و سلم ما هو من مقولات الکفار، و ترهات الاشرار، و صرحت رافعة عقیرتها</w:t>
      </w:r>
      <w:r>
        <w:rPr>
          <w:rStyle w:val="FootnoteAnchor"/>
          <w:rtl w:val="true"/>
        </w:rPr>
        <w:footnoteReference w:id="418"/>
      </w:r>
      <w:r>
        <w:rPr>
          <w:rFonts w:ascii="IRNazanin" w:hAnsi="IRNazanin" w:eastAsia="IRNazanin"/>
          <w:color w:val="111111"/>
          <w:sz w:val="28"/>
          <w:sz w:val="28"/>
          <w:szCs w:val="28"/>
          <w:rtl w:val="true"/>
          <w:lang w:bidi="fa-IR"/>
        </w:rPr>
        <w:t>بأنه کذب، و هل بعد ذلک التصریح الصریح مجال لریبة مرتاب؟ و فسحة لتأویل معاند کذاب؟ لا بل لو طاروا الی السماء، و غاروا فی الغبراء، و قاموا و قعدوا، و تغیروا و تربدوا لما وجدوا حیلة، و لما ألفوا الی الخلاص وسیلة، و ما زادهم التعمق الا انزعاجا، و ما اورثهم الجد و الجهد فی التبرئة الا اختلاجا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تکذیب حضرت عائشه ابو هریره را در این باب علامه عبد اللّه ابن مسلم بن قتیبه هم روایت کرده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قال بتناقض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گفته</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یحیی القطیعی، قال حدثنا عبد الاعلی بن سعید، عن قتادة عن أبی حسان الاعرج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رجلین دخلا علی عائشة رضی اللّه عنها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هریرة یحدث عن رسول اللّه صلی اللّه علیه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الطیرة فی المرأة</w:t>
      </w:r>
      <w:bookmarkStart w:id="335" w:name="pg11437_142133"/>
    </w:p>
    <w:p>
      <w:pPr>
        <w:pStyle w:val="BookText"/>
        <w:rPr/>
      </w:pPr>
      <w:bookmarkEnd w:id="335"/>
      <w:r>
        <w:rPr>
          <w:rFonts w:ascii="Amiri" w:hAnsi="Amiri" w:eastAsia="Amiri" w:cs="Amiri"/>
          <w:color w:val="111111"/>
          <w:sz w:val="28"/>
          <w:sz w:val="28"/>
          <w:szCs w:val="28"/>
          <w:rtl w:val="true"/>
          <w:lang w:bidi="ar-SA"/>
        </w:rPr>
        <w:t>و الدابة و الدار، فطارت شققا،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و الذی انزل القرآن علی أبی القاسم من حدث بهذا عن رسول اللّه صلی اللّه علیه و سلم، کان اهل الجاهلیة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الطیرة فی الدابة و الدار و المرأة، ثم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طرائف روزگار این است که ابن عبد البر غیر بار، بعد روایت تکذیب حضرت عائشه، ابو هریره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کذب شدید و توطئه تعصب غیر سدید نموده، یعنی تأویل عجیب برای این تکذیب اختراع کرده</w:t>
      </w:r>
      <w:r>
        <w:rPr>
          <w:rFonts w:eastAsia="IRNazanin" w:cs="IRNazanin"/>
          <w:color w:val="111111"/>
          <w:sz w:val="28"/>
          <w:szCs w:val="28"/>
          <w:rtl w:val="true"/>
          <w:lang w:bidi="fa-IR"/>
        </w:rPr>
        <w:t>) .</w:t>
      </w:r>
    </w:p>
    <w:p>
      <w:pPr>
        <w:pStyle w:val="Heading5"/>
        <w:numPr>
          <w:ilvl w:val="4"/>
          <w:numId w:val="1"/>
        </w:numPr>
        <w:rPr/>
      </w:pPr>
      <w:bookmarkStart w:id="336" w:name="__RefHeading___Toc1626699_73709187"/>
      <w:bookmarkStart w:id="337" w:name="_Toc122"/>
      <w:bookmarkEnd w:id="336"/>
      <w:r>
        <w:rPr>
          <w:rtl w:val="true"/>
        </w:rPr>
        <w:t>ابن عبد البر با تاویل علیل خود از تکذیب عائشه حمایت از أبی هریره نموده</w:t>
      </w:r>
      <w:bookmarkEnd w:id="337"/>
    </w:p>
    <w:p>
      <w:pPr>
        <w:pStyle w:val="BookText"/>
        <w:rPr/>
      </w:pPr>
      <w:r>
        <w:rPr>
          <w:rFonts w:ascii="IRNazanin" w:hAnsi="IRNazanin" w:eastAsia="IRNazanin"/>
          <w:color w:val="111111"/>
          <w:sz w:val="28"/>
          <w:sz w:val="28"/>
          <w:szCs w:val="28"/>
          <w:rtl w:val="true"/>
          <w:lang w:bidi="fa-IR"/>
        </w:rPr>
        <w:t xml:space="preserve">قال ابو زرعة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العبارة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کذب فی کلامها بمعنی غلط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که تأویل کذب بغلط، غیر صریح بلکه کذب فضیح است و اختلال آن بچند وجه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برای این توجیه غیر وجیه و تأویل علیل، شاهدی از قرآن یا حدیث، یا استعمال عرب عربا، یا تصریح ائمه موثوقین فی اللغة ذکر نکرده، پس مجرد ادعا کفایت نمی‌کند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که مجیء مولی را بمعنی اولی با آنکه حسب افادات و تصریحات اکابر و اعاظم محققین لغویین و اجلۀ مفسرین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سینکشف فیما بعد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و کابلی، و شاهصاحب، و امثالشان انکار کنند، بلکه سخریه بر آن زنند، و در مقام صیانت امام ائمه خود بلا شاهد و دلیل، اختراع معنای صریح الغلط برای کذب نمایند، و داد تهوّر و تهجس دهند، پس حسب افادات این حضرات اگر مجیء</w:t>
      </w:r>
    </w:p>
    <w:p>
      <w:pPr>
        <w:pStyle w:val="BookText"/>
        <w:rPr/>
      </w:pPr>
      <w:r>
        <w:rPr>
          <w:rFonts w:ascii="IRNazanin" w:hAnsi="IRNazanin" w:eastAsia="IRNazanin"/>
          <w:color w:val="111111"/>
          <w:sz w:val="28"/>
          <w:sz w:val="28"/>
          <w:szCs w:val="28"/>
          <w:rtl w:val="true"/>
          <w:lang w:bidi="fa-IR"/>
        </w:rPr>
        <w:t>کذب بمعنی غلط بمثل دلائل مجیء مولی بمعنی اولی هم ثابت می‌بود، قابل قبول و لائق اصغاء نبود، بلکه مستحقّ ردّ و ابطال، و سزای سخریه و استهزاء بود، چه جا که اصلا دلیلی قابل اعتناء برای ان متحقق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یقینی است که معنی حقیقی لفظ کذب دروغ است، و متبادر از اطلاق آن همین معنی است، پس اگر بالفرض مجیء کذب بمعنی غلط ثابت هم شود، از معانی مجازیه خواهد بود، و ترک حقیقت و ایثار مجاز بی‌قرینه و دلیل غیر مجاز، و چون قرینه بر این معنی در این روایت موجود نیست، تأویل بآن سمتی از جواز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آنکه سیاق و سباق روایت مذکوره دلیل ساطع است بر آنکه لفظ کذب در آن محمول بر معنای حقیقی است، نه آنکه مراد از آن غلط است، زیرا غلط و خطاء مجتهدین معفو و موجب یک اجر و ثواب است پس مخطئ استحقاق غضب و سخط ندارد، و حضرت عائشه بسماع روایت أبی هریره غضب شدید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طارت شقة منها فی السماء و شقة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غیظ و غضب شدید دلیل ارتکاب کذب است، چه از خطاء و غلط و ذهول خود حضرت عائشه هم بری نبودند پس این همه غیظ و غضب بر آن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روایات امام احمد بن حنبل، و ابن خزیمه، و حاکم هم ظاهر است، که هر گاه حضرت عائشه شنید که ابو هریره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الطیرة فی الفرس و المرأة و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غضب شدید فرمود،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رسالت‌مآب صلی اللّه علیه و آله و سلم این را نگفته، بلکه فرموده که اهل جاهلیت تطیّر از اشیاء مذکوره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احمد، و ابن خزیمه، و الحاکم من طریق قتادة، عن أبی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رجلین من بنی عامر دخلا علی عائشة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الطیرة فی الفرس و المرأة و الدار، فغضبت غضبا شدیدا، و قالت ما قاله، و انما قال ان أهل الجاهلیة کانوا یتطیرون من ذلک انتهی</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قتیبة بن مسلم بن سعید، عن مالک بن أنس فیما قرء علیه، عن عبد اللّه ابن أبی بکر، عن أبیه، عن عمرة بنت عبد الرحمن أنّها أخبرته أنّها سمعت عائشة، و ذکر لها أن عبد اللّه 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المیّت لیعذب ببکاء الحی،</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لابی عبد الرحمن أما انه لم یکذب، و لکنه نسی أو أخطأ المام رسول اللّه صلی اللّه علیه و سلم علی یهودیة یبکی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لیبکون علیها و انها لیعذب فی قبرها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حضرت عائشه در مقام اظهار خطای حضرت ابن عمر اصلا غیظ و غضب نفرموده، بلکه اولا برای تطییب خاطر و تسلیته تمهید و توطیر بدعای مغفرت بر ایشان فرموده، و باز نفی کذب از جناب او نموده، و باز احتمال نسیان یا خطا را بر زبان آورده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دلالت صریحه دارد بر آنکه نزد حضرت عائشه خاطئ لائق غیظ و غضب و نکایت نبود، بلکه مستحق شفقت و رأفت و عنایت، و نیز جنابشان بر خطا اطلاق کذب نمی‌فرمودند، بلکه نفی کذب از خاطئ</w:t>
      </w:r>
    </w:p>
    <w:p>
      <w:pPr>
        <w:pStyle w:val="BookText"/>
        <w:rPr/>
      </w:pPr>
      <w:r>
        <w:rPr>
          <w:rFonts w:ascii="IRNazanin" w:hAnsi="IRNazanin" w:eastAsia="IRNazanin"/>
          <w:color w:val="111111"/>
          <w:sz w:val="28"/>
          <w:sz w:val="28"/>
          <w:szCs w:val="28"/>
          <w:rtl w:val="true"/>
          <w:lang w:bidi="fa-IR"/>
        </w:rPr>
        <w:t>می‌کردند، پس اگر ابو هریرة هم مثل حضرت ابن عمر خاطئ و غالط می‌بود، نه متجاسر و عامد، حضرت عائشه چگونه این همه غیظ و غضب روا می‌داشتند، و چسان اثبات کذب او بتأکید یمین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آنکه شاهصاحب در باب چهارم گفته‌اند، باید دانست که آنچه پیشوایان این گروه از حضرات ائمه روایت کرده‌اند، و آنرا 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بأقوال العترة الطاهرة و أفعالهم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آنرا فرزندان ائمه و برادران ایشان و بنی اعمام ایشان رد و تکذیب نموده‌اند، و بر عاقل پوشیده نیست که اقوال و افعال شخص بر فرزندان و برادران و اقارب و عشائر او قسمی که مکشوف می‌باشند بر دیگری که گاه گاه بصحبت او رسد چرا خواهد بود، علی الخصوص که فرزندان و اقارب هممشرب و مناسبت در آئین و طریق هم باشند، و این رد و تکذیب در کتب ایشان بروایات صحیحه موجود است، برای نمونه یک دو مسئله ذکر کنیم تا دلیل واضح باشد بر کذب روایات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شهید علیه الرحمة که از جمله فرزندان حضرت امام سجاد علیه السلام بزهد و تقوی و علم و بزرگی معروف و ممتاز است، یاران امام سجاد را در روایات بسیار تکذیب فرموده، و در مسائل بسیار تضلیل نموده، مثل مسئله تفضیل ائمه بر انبیاء علیهم السلام، و مسئله سب خلفاء ثلثة، و تبرّی از ایشان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اینجا مسئله امامت که رأس المسائل این فرقه است بیان نماییم زیرا که این مسئله نزد ایشان از متواترات و اجماعیات اهل بیت است، و می‌باید که علم این مسئله هر کسی را از این خاندان عالی‌شأن بوجه اتم</w:t>
      </w:r>
    </w:p>
    <w:p>
      <w:pPr>
        <w:pStyle w:val="BookText"/>
        <w:rPr/>
      </w:pPr>
      <w:r>
        <w:rPr>
          <w:rFonts w:ascii="IRNazanin" w:hAnsi="IRNazanin" w:eastAsia="IRNazanin"/>
          <w:color w:val="111111"/>
          <w:sz w:val="28"/>
          <w:sz w:val="28"/>
          <w:szCs w:val="28"/>
          <w:rtl w:val="true"/>
          <w:lang w:bidi="fa-IR"/>
        </w:rPr>
        <w:t>حاصل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الکلینی عن ابان، قال أخبرنی الاحول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 بن علی بن الحسین علیهما السلام بعث إلیه و هو مستخف، قال فأتیته، فقال لی یا أبا جعفر ما تقول ان طرقک طارق منا أ تخرج معه؟ 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أباک أو أخاک خرجت معه، 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ارید أن أخرج اجاهد هؤلاء القوم فاخرج معی، قال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ما أفعل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ترغب بنفسک عنی؟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نفس واحدة، فان کان للّه فی الارض حجة فالمتخلف عنک ناج و الخارج معک هالک و ان لا تکن للّه حجة فی الارض فالمتخلف عنک و الخارج معک سواء، 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کنت اجلس مع أبی علی الخوان فلیقمنی البضعة السمنیة، و یبرد لی اللقمة الحارة حتی تبرد، شفقة علی، و لم یشفق علی من حر النار إذا أخبرک بالدین و لم یخبرنی 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شفقته علیک من حر النار لم یخبرک خاف علیک أن لا تقبله فتدخل النار، و أخبرنی أنا فان قبلت نجوت و ان لم اقبل لم یبال ان أدخل النار الخ</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دلیل صریح است بر آنکه حضرت زید شهید احول را در تعیّن امامت محمد باقر تکذیب نموده</w:t>
      </w:r>
      <w:r>
        <w:rPr>
          <w:rStyle w:val="FootnoteAnchor"/>
          <w:rtl w:val="true"/>
        </w:rPr>
        <w:footnoteReference w:id="4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واضح است که شاهصاحب اعتراض زید شهید را که مؤمن الطاق دفع آن کرده، و باز دفع آن دفع در این روایت منقول نیست، دلیل صریح تکذیب مؤمن الطاق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رد حضرت عائشه بر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شؤم الاشیاء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w:t>
      </w:r>
    </w:p>
    <w:p>
      <w:pPr>
        <w:pStyle w:val="BookText"/>
        <w:rPr/>
      </w:pPr>
      <w:r>
        <w:rPr>
          <w:rFonts w:ascii="IRNazanin" w:hAnsi="IRNazanin" w:eastAsia="IRNazanin"/>
          <w:color w:val="111111"/>
          <w:sz w:val="28"/>
          <w:sz w:val="28"/>
          <w:szCs w:val="28"/>
          <w:rtl w:val="true"/>
          <w:lang w:bidi="fa-IR"/>
        </w:rPr>
        <w:t>تصریح بکذب أبی هریرة هم مروی می‌شد، دلیل صریح کذب او می‌بود، چه جا که لفظ کذب صراحة مذکور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آنکه علامه سیوطی که نبذی از جلائل مفاخر و محاسن مآثر او سابقا دریافتی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 العمامة فی الفرق بین الغمامة و القمامة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بعض مخالفین خود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قولک سمعت أن اعتمادک فیها أنه علیه السلام یسوءه ان یقال عنه ان أبویه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 اما أن الاعتماد علی ما تقدم من مسالک الاخیار المعتمدة علی الایات القرآنیة و الاخبار، و اما هذه العلة فذکرها السهیلی، و ابن العربی، حیث حکما علی قائل ذلک بالاختطار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فیلزمک من هذا انّه یسرّه أن واحدا من امّته یرتکب کبیرة الکذب</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جوابه أن هذا الزام من مختل العقل مضطرب، أما أولا فلانه یتضمن أن الائمة الذین قالوا ذلک کذابون مرتکبون الکبیرة، و حاشاهم من ذلک، اللّه اکبر من هذه الاقوال السقیمة المبیرة، و أما ثانیا فلان المسئلة الخلافیة لا یقال فی أحد قولیها انه کذب لانه قول ناش عن دلیل، و لا یطلق الکذب علی قول له دلیل أو تأویل، و أما ثالثا فلان الکذب مخالفة الخبر للواقع و الواقع الی الان لم یعلم لانه غیب، و الادلة فی ذلک متناقضة و الاحادیث متعارضة، و لم یصح من أحادیث ذلک الجانب الا القلیل، و طرقه احتمال النسخ و التأویل، فکیف یطلق علی القول المقابل لفظ الکذب أو التبدیل، ما قال هذا المقال المهمل أحد قبلک، و لا فهم هذا الفهم السقیم أحد مثلک، و قد أخبر علیه الصلوة و السلام فی أحادیث الصحاح و الموطّأ ان المجتهد إذا اخطأ له اجر، فلم یسمّه فی حال خطائه کذابا و لا</w:t>
      </w:r>
      <w:bookmarkStart w:id="338" w:name="pg11437_142139"/>
    </w:p>
    <w:p>
      <w:pPr>
        <w:pStyle w:val="BookText"/>
        <w:rPr/>
      </w:pPr>
      <w:bookmarkEnd w:id="338"/>
      <w:r>
        <w:rPr>
          <w:rFonts w:ascii="IRNazanin" w:hAnsi="IRNazanin" w:eastAsia="IRNazanin"/>
          <w:color w:val="111111"/>
          <w:sz w:val="28"/>
          <w:sz w:val="28"/>
          <w:szCs w:val="28"/>
          <w:rtl w:val="true"/>
          <w:lang w:bidi="fa-IR"/>
        </w:rPr>
        <w:t>مرتکبا کبیرة، و لا رتّب علیه اثم المعصیة المبیرة، بل سمّاه مجتهدا و وعده أجرا متحدا، و قد قال ابن الزبیر فی النهایة قولا منضبطا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لا یدخله الکذب و انما یدخله الخطاء</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بکمال وضوح ظاهر است، که اطلاق کذب بر خطاء و غلط، در نهایت شناعت و فظاعت، و غایت قبح و سماجت است، و بطلان آن نهایت صریح است، که مخالف احادیث صحاح و افادات علمای اعلام است، و کسی که اطلاق کذب بر امر اجتهادی نماید، آن کس مختل العقل، و فاقد النبل، و عدیم الحیاء، و مثیر فتنۀ عظیم البلاء است، و قول او قول مهمل و سقیم، و رأی او ذمیم، و حکم او موجب هلاک و بوار و انجرار طعن و تشنیع عظیم بسوی اعلام کبار است</w:t>
      </w:r>
      <w:r>
        <w:rPr>
          <w:rFonts w:eastAsia="IRNazanin" w:cs="IRNazanin"/>
          <w:color w:val="111111"/>
          <w:sz w:val="28"/>
          <w:szCs w:val="28"/>
          <w:rtl w:val="true"/>
          <w:lang w:bidi="fa-IR"/>
        </w:rPr>
        <w:t>.</w:t>
      </w:r>
    </w:p>
    <w:p>
      <w:pPr>
        <w:pStyle w:val="Heading5"/>
        <w:numPr>
          <w:ilvl w:val="4"/>
          <w:numId w:val="1"/>
        </w:numPr>
        <w:rPr/>
      </w:pPr>
      <w:bookmarkStart w:id="339" w:name="__RefHeading___Toc1626701_73709187"/>
      <w:bookmarkStart w:id="340" w:name="_Toc123"/>
      <w:bookmarkEnd w:id="339"/>
      <w:r>
        <w:rPr>
          <w:rtl w:val="true"/>
        </w:rPr>
        <w:t>زبیر نیز مشافهتا ابو هریره را تکذیب نموده</w:t>
      </w:r>
      <w:bookmarkEnd w:id="340"/>
    </w:p>
    <w:p>
      <w:pPr>
        <w:pStyle w:val="BookText"/>
        <w:rPr/>
      </w:pPr>
      <w:r>
        <w:rPr>
          <w:rFonts w:ascii="IRNazanin" w:hAnsi="IRNazanin" w:eastAsia="IRNazanin"/>
          <w:color w:val="111111"/>
          <w:sz w:val="28"/>
          <w:sz w:val="28"/>
          <w:szCs w:val="28"/>
          <w:rtl w:val="true"/>
          <w:lang w:bidi="fa-IR"/>
        </w:rPr>
        <w:t>و حضرت ابن زبیر هم کذب ابو هریره، و آن هم بمشافهۀ او بتکرار اظهار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نحریر و محدث شهیر عماد الدین ابو الفداء اسماعیل بن عمر بن کثیر العبسی البصروی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در این زمان جلد ثالث آن بعنایت بی‌نهایت ربانی عاریة از بعض فضلای طرف ثانی بدست این هائم فیافی هیچ مدانی افتاده گفته</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هارون بن معروف، ثنا محمد بن أبی سلمة، ثنا محمد ابن اسحاق، عن عمر، أو عثمان بن عروة، عن أبیه، یعنی عروة بن الزبیر بن العوام قال قال لی ابی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أدننی من هذا یعنی أبا هریرة، فانه یکثر الحدیث عن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فأدنیته منه، فجعل أبو هریرة یحدث و جعل الزبیر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کذب، صدق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أما أن یکون سمع هذه الاحادیث من رسول اللّه صلی اللّه علیه و سلم فلا أشک، و لکن منها ما وضعه علی مواضعه، و منها ما وضعه علی غیر مواضعه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عبارت واضح است که حضرت زبیر از اکثار ابو هریره حدیث را منغص و مکدر بوده، تا آنکه برای امتحان و اختبار این اکثار بفرزند ارجمند امر بادنی و تقریب بسوی آن محدث لبیب نمود، پس سلیل نبیل ممتثل امر جلیل گردید، و نوبت بمدانات و مؤاخاة رسید و هر گاه ابو هریره بمعرض امتحان ذکر احادیث از سرور انس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الکرام ما اختلف الملوان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زبیر حسیب حکم بتصدیق و تکذیب آن علامه اریب آغاز ساخت، و هر گاه عروة المتسننین استفسار از وجه این ارشاد باسداد، که در آن تکذیب ابو هریره عمدة النقاد بود نمود، تکذیب ابو هریره را معلل بحمل او بعض احادیث را بر غیر مواضع آن کرده، و این قدر هم برای قدح و جرح کافی و وافی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جناب خلیفۀ ثانی از کثرت اکاذیب أبی هریره بر جناب رسالت‌مآب صلی اللّه علیه و آله و سلم جان بتنگ آمده، تهدیدش فرمودند و وعیدش نمودند، و فرمودند که ترک روایت از جناب رسالت‌مآب صلی اللّه علیه و آله و سلم بکن و الا ترا بجبال دوس می‌رسانم، یعنی باجلاء و اخراج تو از مدینه منوره عبرت عالمت می‌گردانم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لشمس الائمة السرخسی علی ما نقل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بلغ عمر ان ابا هریره یروی بعض ما لا یعرف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لتکفّن عن هذا أو</w:t>
      </w:r>
      <w:bookmarkStart w:id="341" w:name="pg11437_142141"/>
    </w:p>
    <w:p>
      <w:pPr>
        <w:pStyle w:val="BookText"/>
        <w:rPr/>
      </w:pPr>
      <w:bookmarkEnd w:id="341"/>
      <w:r>
        <w:rPr>
          <w:rFonts w:ascii="IRNazanin" w:hAnsi="IRNazanin" w:eastAsia="IRNazanin"/>
          <w:color w:val="111111"/>
          <w:sz w:val="28"/>
          <w:sz w:val="28"/>
          <w:szCs w:val="28"/>
          <w:rtl w:val="true"/>
          <w:lang w:bidi="fa-IR"/>
        </w:rPr>
        <w:t>لألحقنّک بأرض القردة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1626703_73709187"/>
      <w:bookmarkStart w:id="343" w:name="_Toc124"/>
      <w:bookmarkEnd w:id="342"/>
      <w:r>
        <w:rPr>
          <w:rtl w:val="true"/>
        </w:rPr>
        <w:t>عمر بن الخطاب ابو هریره را از ذکر حدیث منع کرد</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عمر بن کثیر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ابو زرعة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زرعة الرعینی، ثنا مروان بن محمد، ثنا سعید بن عبد العزیز، عن اسماعیل بن عبد اللّه، عن السائب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یقول لابی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لتترکن الحدیث عن رسول اللّه صلی اللّه علیه و سلم أو لالحقنک بأرض 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لتترکنّ الحدیث عن الاول أو لالحقنّک بأرض القردة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مسهر یذکره عن سعید بن عبد العزیز نحوا منه و لم یسنده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ظهور و انجلا است که امر فرمودن جناب خلیفۀ ثانی ابو هریره را بترک روایت احادیث از جناب رسالت‌مآب صلی اللّه علیه و آله و سلم، و تهدید و وعید بتعذیب شدید، اعنی اجلاء و اخراج از مدینۀ طیّبه و الحاق بجبال دوس، که اهانت صریح و ایذاء عظیم و ایلام فظیع است، دلیل صریح است بر آنکه ابو هریره روایات باطل، و احادیث کذب و دروغ شایع می‌ساخت، و الا بکمال جور و ظلم و جفا، و نهایت غلظت و فظاظت و اعتدای جناب خلیفۀ ثانی قائل باید شد، که چنین صحابی جلیل را که بحکم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 بالاقتداء، و بنص آیات و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و راستگو و قابل اتباع و اقتفاء باشد، بچنین تهدید شدید ذلیل و رسوا نمودند، و باتباع تلبیس ابلیس لعین، مانع از ترویج امر دین، و اشاعت احادیث جناب خاتم النبیین صلوات اللّه علیه و آله اجمعین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الهرب من المطر و الوقوف تحت المیزاب کما لا یخفی علی اولی الافهام و الالباب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محتجب نماند که علامه ابن کثیر بعد ایراد این روایت تأویل عجیب و غریب برای آن بیان کرده که موجب حیرت افهام و دلیل صریح بر تعصب تام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حیث قال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محمول من عمر علی انه خشی من الاحادیث التی یضعها الناس علی غیر مواضعها، و انهم یتکلّمون علی ما فیها من احادیث الرخص، و ان الرجل إذا أکثر من الحدیث ربما وقع فی احادیثه بعض الغلط أو الخطاء فیحملها الناس عنه أو نحو ذلک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ظاهر است که منع از نقل روایات و احادیث جناب رسالت‌مآب صلی اللّه علیه و آله و سلم شخصی را که معتبر و معتمد، بلکه بحکم حدیث نبوی قابل اقتداء و أخذ باشد، و وعید و تهدید بر آن، مثل آن است که شخصی علماء و فضلاء را از تکلم بکلمۀ شهادتین، و اظهار سائر اصول و فروع و بث و نشر آن در اقطار و امصار منع کند، و تهدید و وعید بر آن نماید، و بایشان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امری از امور دینیّه بر زبان خواهید آورید شما را از شهر بیرون خواهم کرد، پس بلا شبه این منع را عقلا و اهل دین نهایت شنیع و فظیع، و خلاف دین خواهند دانست، و احدی</w:t>
      </w:r>
    </w:p>
    <w:p>
      <w:pPr>
        <w:pStyle w:val="BookText"/>
        <w:rPr/>
      </w:pPr>
      <w:r>
        <w:rPr>
          <w:rFonts w:ascii="IRNazanin" w:hAnsi="IRNazanin" w:eastAsia="IRNazanin"/>
          <w:color w:val="111111"/>
          <w:sz w:val="28"/>
          <w:sz w:val="28"/>
          <w:szCs w:val="28"/>
          <w:rtl w:val="true"/>
          <w:lang w:bidi="fa-IR"/>
        </w:rPr>
        <w:t>از ایشان راضی نخواهد شد بتأویل این منع بآنکه غرض از آن منع از اظهار امور دینیه بر خلاف مصلحت است، و عجب که جناب شاهصاحب در باب چهارم همین کتاب خود منع را از تحدیث زنان باحتلام ایشان که قلیل الوقوع و نادر الوجود است، و هم تعلیل این منع در حدیث باتخاذ زنان آن را علت وارد شده است، تعبیر بمنع مردم از تعلیمات واجبات دین کرده‌اند، و آن را در کمال شناعت و فظاعت دانسته، بلکه معاذ اللّه آن را عین کفر قرار داده‌اند، و از جملۀ قبایح و عیوب و کفریات شمرده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گاه منع از تحدیث حکم واحد قلیل الواقع باین مثابه شنیع و فضیع باشد، منع از تحدیث مطلق در چه حساب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کثیر بعد ذکر این تأویل علیل توجیهی دیگر آورده، یعنی دعوی اذن حضرت عمر ابو هریره را در تحدیث بعد منع آغاز نهاده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التاریخ بعد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أن عمر اذن له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مسدد ثنا خالد الطحان، ثنا یحیی بن عبید اللّه، عن أبیه،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عمر حدیثی فأرسل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معنا یوم کنّا مع رسول اللّه صلی اللّه علیه و سلم فی بیت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و قد علمت لم سألتنی عن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سألتک؟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قال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مقعده من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فاذهب فحدث</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بعد تسلیم، هرگز دلالت ندارد بر آنکه اذن عمر ابو هریره</w:t>
      </w:r>
      <w:bookmarkStart w:id="344" w:name="pg11437_142144"/>
    </w:p>
    <w:p>
      <w:pPr>
        <w:pStyle w:val="BookText"/>
        <w:rPr/>
      </w:pPr>
      <w:bookmarkEnd w:id="344"/>
      <w:r>
        <w:rPr>
          <w:rFonts w:ascii="IRNazanin" w:hAnsi="IRNazanin" w:eastAsia="IRNazanin"/>
          <w:color w:val="111111"/>
          <w:sz w:val="28"/>
          <w:sz w:val="28"/>
          <w:szCs w:val="28"/>
          <w:rtl w:val="true"/>
          <w:lang w:bidi="fa-IR"/>
        </w:rPr>
        <w:t xml:space="preserve">را در تحدیث بعد منع از آن و وعید و تهدید بر آن بوده، و ادعای دلالت بر اذن متأخر کذب صریح و بهت بحت است، بلکه جائز است که این اذن قبل این وعید و تهدید باشد، بلکه ظاهر همین است که اولا خلافت‌مآب ابو هریره را بعد تذکیر او بسماع تهدید بر کذب از جناب رسالت‌مآب صلی اللّه علیه و آله و سلم اجازت تحدیث دادند، و بعد از آن هر گاه احادیث بی‌اصل از او شنیدند منع او و تأکید آن بتهدید و وعید فرمودند، و اگر این منع و تهدید و وعید متقدم باشد و این قصه متأخر، لازم آید تخطئه جناب خلافت‌مآب در تهدید و وعید ابو هریره، که چرا همین معامله با ابو هریره اولا بجا نیاوردند، و چرا باستفسار سماع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هریره اذن تحدیث باو ندادند، و چرا باین وعید و تهدید شدید تفضیح او کردند، و مع هذا مکذب روایت اذن هم بحمد اللّه خود ابن کثیر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فی التاریخ</w:t>
      </w:r>
      <w:r>
        <w:rPr>
          <w:rFonts w:eastAsia="IRNazanin" w:cs="IRNazanin"/>
          <w:color w:val="111111"/>
          <w:sz w:val="28"/>
          <w:szCs w:val="28"/>
          <w:rtl w:val="true"/>
          <w:lang w:bidi="fa-IR"/>
        </w:rPr>
        <w:t>) :</w:t>
      </w:r>
    </w:p>
    <w:p>
      <w:pPr>
        <w:pStyle w:val="Heading5"/>
        <w:numPr>
          <w:ilvl w:val="4"/>
          <w:numId w:val="1"/>
        </w:numPr>
        <w:rPr/>
      </w:pPr>
      <w:bookmarkStart w:id="345" w:name="__RefHeading___Toc1626705_73709187"/>
      <w:bookmarkStart w:id="346" w:name="_Toc125"/>
      <w:bookmarkEnd w:id="345"/>
      <w:r>
        <w:rPr>
          <w:rtl w:val="true"/>
        </w:rPr>
        <w:t>ابو هریره در زمان عمر بن الخطاب قدرت حدیث گفتن نداشت</w:t>
      </w:r>
      <w:bookmarkEnd w:id="346"/>
    </w:p>
    <w:p>
      <w:pPr>
        <w:pStyle w:val="BookText"/>
        <w:rPr/>
      </w:pPr>
      <w:r>
        <w:rPr>
          <w:rFonts w:ascii="IRNazanin" w:hAnsi="IRNazanin" w:eastAsia="IRNazanin"/>
          <w:color w:val="111111"/>
          <w:sz w:val="28"/>
          <w:sz w:val="28"/>
          <w:szCs w:val="28"/>
          <w:rtl w:val="true"/>
          <w:lang w:bidi="fa-IR"/>
        </w:rPr>
        <w:t>و قال صالح ابن أبی الاخضر، عن 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 حتی قبض عمر</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روایت ظاهر است که ابو هریره ارشاد کرده که ما قدرت نداشتیم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قبض کرده شد عمر، پس معلوم شد که روایت اذن عمر در تحدیث کذب خبیث است، و هم از این روایت بطلان حمل منع بر صورت خاص ظاهر است، و هم از این تأیید و تصدیق اصل منع عمر ابو هریره را از نقل روایات و احادیث از جناب رسالت‌مآب صلی اللّه علیه و آله و سلم در کمال وضوح است</w:t>
      </w:r>
      <w:r>
        <w:rPr>
          <w:rFonts w:eastAsia="IRNazanin" w:cs="IRNazanin"/>
          <w:color w:val="111111"/>
          <w:sz w:val="28"/>
          <w:szCs w:val="28"/>
          <w:rtl w:val="true"/>
          <w:lang w:bidi="fa-IR"/>
        </w:rPr>
        <w:t>.</w:t>
      </w:r>
      <w:bookmarkStart w:id="347" w:name="pg11437_142145"/>
    </w:p>
    <w:p>
      <w:pPr>
        <w:pStyle w:val="Heading5"/>
        <w:numPr>
          <w:ilvl w:val="4"/>
          <w:numId w:val="1"/>
        </w:numPr>
        <w:rPr/>
      </w:pPr>
      <w:bookmarkStart w:id="348" w:name="__RefHeading___Toc1626707_73709187"/>
      <w:bookmarkStart w:id="349" w:name="_Toc126"/>
      <w:bookmarkEnd w:id="347"/>
      <w:bookmarkEnd w:id="348"/>
      <w:r>
        <w:rPr>
          <w:rtl w:val="true"/>
        </w:rPr>
        <w:t>عمر بن الخطاب ابو هریره را بواسطه خیانتش از حکومت بحرین عزل کرد</w:t>
      </w:r>
      <w:bookmarkEnd w:id="349"/>
    </w:p>
    <w:p>
      <w:pPr>
        <w:pStyle w:val="BookText"/>
        <w:rPr/>
      </w:pPr>
      <w:r>
        <w:rPr>
          <w:rFonts w:ascii="IRNazanin" w:hAnsi="IRNazanin" w:eastAsia="IRNazanin"/>
          <w:color w:val="111111"/>
          <w:sz w:val="28"/>
          <w:sz w:val="28"/>
          <w:szCs w:val="28"/>
          <w:rtl w:val="true"/>
          <w:lang w:bidi="fa-IR"/>
        </w:rPr>
        <w:t>و نیز حضرت ابن خطاب، که اهل سنت دل‌دادۀ اعتقاد حقیت و صواب جناب او در هر بابند، بوادید خیانت أبی هریره او را از عاملی بحرین معزول کردند، و در هتک ناموس و تفضیح و تذلیل او بنهایت مرتبه کوشیدند و چندان در اظهار حق جوشیدند، که بمشافهه او بزبان حق ترجمان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دشمن خدا و رسول او هستی که سرقت کردی از مال خدا و هر چند ابو هریره بجواب این ارشاد دست و پا زده، و حیله و حواله پیش آورد، لیکن هرگز سخن‌سازی و دروغ‌پردازی او جایگزین خاطر اقدس خلافت‌مآب نگردید، و تبری او را از سرقت محض کذب و دروغ دانستند، و ده هزار درهم بطور مصادره و اغرام از او گرفتند و آن را در بیت المال انداختند</w:t>
      </w:r>
      <w:r>
        <w:rPr>
          <w:rFonts w:eastAsia="IRNazanin" w:cs="IRNazanin"/>
          <w:color w:val="111111"/>
          <w:sz w:val="28"/>
          <w:szCs w:val="28"/>
          <w:rtl w:val="true"/>
          <w:lang w:bidi="fa-IR"/>
        </w:rPr>
        <w:t>.</w:t>
      </w:r>
    </w:p>
    <w:p>
      <w:pPr>
        <w:pStyle w:val="Heading5"/>
        <w:numPr>
          <w:ilvl w:val="4"/>
          <w:numId w:val="1"/>
        </w:numPr>
        <w:rPr/>
      </w:pPr>
      <w:bookmarkStart w:id="350" w:name="__RefHeading___Toc1626709_73709187"/>
      <w:bookmarkStart w:id="351" w:name="_Toc127"/>
      <w:bookmarkEnd w:id="350"/>
      <w:r>
        <w:rPr>
          <w:rtl w:val="true"/>
        </w:rPr>
        <w:t>عزل ابو هریره را از بحرین ابن عبد ربه اندلسی در العقد الفرید آورده</w:t>
      </w:r>
      <w:bookmarkEnd w:id="351"/>
    </w:p>
    <w:p>
      <w:pPr>
        <w:pStyle w:val="BookText"/>
        <w:rPr/>
      </w:pPr>
      <w:r>
        <w:rPr>
          <w:rFonts w:ascii="IRNazanin" w:hAnsi="IRNazanin" w:eastAsia="IRNazanin"/>
          <w:color w:val="111111"/>
          <w:sz w:val="28"/>
          <w:sz w:val="28"/>
          <w:szCs w:val="28"/>
          <w:rtl w:val="true"/>
          <w:lang w:bidi="fa-IR"/>
        </w:rPr>
        <w:t xml:space="preserve">علامه احمد بن محمد بن عبد ربه الاندلسی القرطبی که از علمای مشاهیر و ائمه نحاریر است، و مدایح جلیله و محامد جمیله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ماکولا،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ازنیقی ظاهر است، و بالاتر از همه آن است که ابو العباس احمد بن محمد المقری که جلالت و نبالت و ریاست و امامت و حذاقت او مشهور است، و فضائل و محامد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محمد بن عمر قاضی القضاة ملقب بشهاب الدین الخفاجی المصری،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فضل اللّه بن محب اللّه المحبی واضح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الطیب عن غصن الاندلس الرطیب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یعنی لسان الدین فی ترجمة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 العالم أبی عمر أحمد بن عبد ربه، عالم ساد بالعلم، و رأس و اقتبس به من الحظوة ما اقتبس،</w:t>
      </w:r>
    </w:p>
    <w:p>
      <w:pPr>
        <w:pStyle w:val="BookText"/>
        <w:rPr/>
      </w:pPr>
      <w:r>
        <w:rPr>
          <w:rFonts w:ascii="IRNazanin" w:hAnsi="IRNazanin" w:eastAsia="IRNazanin"/>
          <w:color w:val="111111"/>
          <w:sz w:val="28"/>
          <w:sz w:val="28"/>
          <w:szCs w:val="28"/>
          <w:rtl w:val="true"/>
          <w:lang w:bidi="fa-IR"/>
        </w:rPr>
        <w:t xml:space="preserve">و شهر بالاندلس حتی سار الی المشرق ذکره، و استطار بشرر الذکاء فکره، و کانت له عنایة بالعلم، و ثقة و روایة له متسقة، و أما الادب فهو کان حجته، و به غمرت الافهام لجته، مع صیانة و ورع و دیانة، ورد ماءها فکرع، و له التألیف المشهور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حماه عن عثرات النقد، لانه أبرزه مثقف القناة مرهف الشباة، تقصر عنه ثواقب الالباب، و تبصر السحر منه فی کل باب، و له شعر انتهی منتهاه، و تجاوز سماک الاحسان سماه الخ</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بتصریح ابن خلکان و ازنیقی از کتب ممتعه است، و کمال مدح و اطراء آن از لسان لسان الدین شنیدی، که حسب افاده او محفوظ است از عثرات نقد، که مصنفش آن را مثقف</w:t>
      </w:r>
      <w:r>
        <w:rPr>
          <w:rStyle w:val="FootnoteAnchor"/>
          <w:rtl w:val="true"/>
        </w:rPr>
        <w:footnoteReference w:id="435"/>
      </w:r>
      <w:r>
        <w:rPr>
          <w:rFonts w:ascii="Amiri" w:hAnsi="Amiri" w:eastAsia="Amiri" w:cs="Amiri"/>
          <w:color w:val="111111"/>
          <w:sz w:val="28"/>
          <w:sz w:val="28"/>
          <w:szCs w:val="28"/>
          <w:rtl w:val="true"/>
          <w:lang w:bidi="ar-SA"/>
        </w:rPr>
        <w:t>القناة و مرهف الشباة</w:t>
      </w:r>
      <w:r>
        <w:rPr>
          <w:rStyle w:val="FootnoteAnchor"/>
          <w:rtl w:val="true"/>
        </w:rPr>
        <w:footnoteReference w:id="436"/>
      </w:r>
      <w:r>
        <w:rPr>
          <w:rFonts w:ascii="IRNazanin" w:hAnsi="IRNazanin" w:eastAsia="IRNazanin"/>
          <w:color w:val="111111"/>
          <w:sz w:val="28"/>
          <w:sz w:val="28"/>
          <w:szCs w:val="28"/>
          <w:rtl w:val="true"/>
          <w:lang w:bidi="fa-IR"/>
        </w:rPr>
        <w:t xml:space="preserve">ظاهر کرده، و قاصر است از آن ثواقب الباب، و ملاحظه می‌شود از آن سحر در هر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عمر بن الخطاب أبا هریرة،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انی استعملتک علی البحرین و أنت بلا نعلین، ثم بلغنی انک ابتعت أفراسا بألف دینار و ستمائة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لنا أفراس تناتجت، و عطایا تلاحقت،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حسبت لک مؤنتک هذا فضل فأده،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اوجع ظهرک ثم قام إلیه بالدرة حتی أدماه، ثم قال ائت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أحتسبها عند اللّه، قال ذلک لو أخذتها من حلال أو أدیتها طائعا أجبیت من أقصی حجر بالبحرین یجبی الناس لک لا للّه و لا للمسلمین، ما رحبت بک امیمة الا راعیة الحمر، و امیمة أم أبی هریرة</w:t>
      </w:r>
      <w:r>
        <w:rPr>
          <w:rFonts w:eastAsia="IRNazanin" w:cs="IRNazanin"/>
          <w:color w:val="111111"/>
          <w:sz w:val="28"/>
          <w:szCs w:val="28"/>
          <w:rtl w:val="true"/>
          <w:lang w:bidi="fa-IR"/>
        </w:rPr>
        <w:t>.</w:t>
      </w:r>
      <w:bookmarkStart w:id="352" w:name="pg11437_142147"/>
    </w:p>
    <w:p>
      <w:pPr>
        <w:pStyle w:val="BookText"/>
        <w:rPr/>
      </w:pPr>
      <w:bookmarkEnd w:id="352"/>
      <w:r>
        <w:rPr>
          <w:rFonts w:ascii="IRNazanin" w:hAnsi="IRNazanin" w:eastAsia="IRNazanin"/>
          <w:color w:val="111111"/>
          <w:sz w:val="28"/>
          <w:sz w:val="28"/>
          <w:szCs w:val="28"/>
          <w:rtl w:val="true"/>
          <w:lang w:bidi="fa-IR"/>
        </w:rPr>
        <w:t>و فی حدیث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عزلنی عمر بن الخطاب عن البحرین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عدو اللّه و عدو کتابه سرقت مال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بعدو اللّه و عدو کتابه، و لکنی عدو من عاداهما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اجتمعت لک 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تناتجت، و عطایا تلاحقت، و سهام تتابعت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فقبضها منی فلما صلیت الصبح استغفرت لامیر المؤمنین فقال لی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تعمل؟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 من هو خیر منک یوسف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نبی، و انا ابن امیمة أخشی أن یشتم عرضی، و یضرب ظهری و ینزع مالی</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1626711_73709187"/>
      <w:bookmarkStart w:id="354" w:name="_Toc128"/>
      <w:bookmarkEnd w:id="353"/>
      <w:r>
        <w:rPr>
          <w:rtl w:val="true"/>
        </w:rPr>
        <w:t>لطائفی که مؤلف عبقات از عبارات العقد الفرید استفاده کرده</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سراسر بشارت، و مقالت سراپا افادت، لطائف عدیده و طرائف سدیده، که موجب کمال ابتهاج و سرور اهل ایمان، و باعث نهایت انزعاج ارباب اعوجاج و عدوان، واضح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خلافت‌مآب بخطاب ابو هریره ارشاد فرمودند که آیا می‌دانی که من عامل کردم ترا بر بحرین و تو بغیر نعلین بودی، یعنی مبتلای بلای نهایت فقر و افلاس بودی، بعد از آن خبر بمن رسید که خریدی تو فرسها بهزار دینار و ششصد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کلام تقریع نظام بصراحت تمام، اثبات خیانت و استراق آن امام آفاق، و بنهایت مرتبه اهانت و تفضیح آن رئیس الحذاق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آنکه هر گاه ابو هریره دعوی حصول این مال بتناتج افراس و تلاحق عطایا نمود، خلافت‌مآب این عذر بی‌اصل را، که بدتر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ضغث</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علی ابالة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بسمع اصغاء جانداد، و باز حکم بادای فاضل از مؤنت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صریح است در آن که این عذر محض کذب بی‌اصل و صریح افتراء و هزل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ابو هریره بر محض خیانت و سرقت اموال مسلمین اکتفا نفرموده، کذب و افتراء و احتیال با سرقت اموال جمع فرموده، و ظاهر است که این کذب نهایت شنیع و فضیع بود، چه ارتکاب کذب مطلقا مذموم و ملوم است، چه جا ارتکاب کذب در اتلاف حقوق مسلمین، و آن هم روبروی حضرت خلافت‌مآب که صریح اساءت ادب آن عالی جناب هم هست، و نیز جامع دو کذب است یکی انکار سرقت اموال مسلمین، دوم ادعای آنکه اموال مسروقه اموال مملوکه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کمال تهور و جلادت و نهایت جسارت و رقاعت ابو هریره این است که، با آنکه حضرت خلافت‌مآب بارشاد مکرره سرقت او ثابت فرمودند، و تنبیه او بر انابت و اقلاع از این خیانت عظیمة الاستشناع نمودند، لکن او از خواب غفلت بیدار، و از سکر حب مال هشیار نشد، بلکه استبداد و اصرار بر جحود و انکار ورزید، و بار دیگر مرتکب کذب گردید، که با ساءت ادب خلافت‌مآب کلمۀ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ذلک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 خلافت‌مآب هر گاه ملاحظه کرد که ابو هریره بمزید وقاحت و رقاعت، با وصف الزام مکرر خلافت‌مآب بسرقت و خیانت اعتراف بآن</w:t>
      </w:r>
    </w:p>
    <w:p>
      <w:pPr>
        <w:pStyle w:val="BookText"/>
        <w:rPr/>
      </w:pPr>
      <w:r>
        <w:rPr>
          <w:rFonts w:ascii="IRNazanin" w:hAnsi="IRNazanin" w:eastAsia="IRNazanin"/>
          <w:color w:val="111111"/>
          <w:sz w:val="28"/>
          <w:sz w:val="28"/>
          <w:szCs w:val="28"/>
          <w:rtl w:val="true"/>
          <w:lang w:bidi="fa-IR"/>
        </w:rPr>
        <w:t>نمی‌کند، بلکه مکررا مرتکب کذب می‌گردد، بمزید غیظ و غضب و التهاب قسم برب الارباب یاد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ایجاع خواهم کرد ظهر 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صریح است در آنکه ابو هریره لائق اهانت و ضرب و ایلام بود، نه مستحق تعظیم و اجلال و 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خلافت‌مآب بر محض وعید و تهدید بضرب و ایجاع ظهر آن امام عالی‌قدر اکتفاء نفرموده، قول را مطابق عمل نموده، یعنی بعد اشتعال و اضطرام نار غضب، ترک احترام و ادب فرموده، برپا ایستاده بنفس نفیس مرتکب ضرب و ایجاع آن سارق خسیس گردیدند، یعنی او را زیر تازیانه تأدیب کشیدند، تا آنکه پشت او را خونین ساختند، و پرده از روی کار برانداختند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 خلافت‌مآب بر این ایجاع و ادما اقتصار و اکتفاء نفرموده، باز همان سخن مطالبه و مصادره مطلوب آغاز نهادند، و ارشاد کردند که بیار آن اموال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صراحة دلالت دارد بر آنکه ابو هریره نزد خلافت‌مآب سارق و خائن، و در انکار سرقة کاذب و مائن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 از آن ظاهر است که ابو هریره هر گاه مبتلای ضرب و ایجاع گردید، چاره جز آن ندید که بکلمۀ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أحتسبها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خلافت‌مآب ظاهر کرد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جسارت بزعم سنیه کفر صریح، و ضلال قبیح، و نهایت خسارت است، که بر سرقت اموال و خیانت و کذب و افترای مزور، و آن هم در بارگاه خلافت و سرکار جلالت اکتفاء نکرده، هر گاه نمونه سزای سرقت اموال و جزای شنایع افعال خود می‌یابد، اجر آن را از خدای</w:t>
      </w:r>
    </w:p>
    <w:p>
      <w:pPr>
        <w:pStyle w:val="BookText"/>
        <w:rPr/>
      </w:pPr>
      <w:r>
        <w:rPr>
          <w:rFonts w:ascii="IRNazanin" w:hAnsi="IRNazanin" w:eastAsia="IRNazanin"/>
          <w:color w:val="111111"/>
          <w:sz w:val="28"/>
          <w:sz w:val="28"/>
          <w:szCs w:val="28"/>
          <w:rtl w:val="true"/>
          <w:lang w:bidi="fa-IR"/>
        </w:rPr>
        <w:t>ذو الجلال می‌خواهد، و اظهار جور و ظلم حضرت ابن خطاب، که وحی بر رأی فیض پیر ایشان نازل می‌شد آغاز می‌نهد، و داد رفض و الحاد حسب زعم اهل عناد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 هر گاه ابو هریره بر این جسارت فضیحه و وقاحت قبیحه اقدام کرد، حضرت ابن خطاب رد آن بابلغ وجوه فرمودند، یعنی ارشاد کردند آنچه حاصلش این است که، اجرا این ضرب وقتی خدا می‌داد که این اموال را از حلال می‌گرفتی، یا ادا می‌کردی آن را بطوع و رغبت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ارشاد بلیغ ظاهر است که ابو هریره این اموال را از حلال نگرفته، بلکه بحرام جمع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ظاهر است که ابو هریره در حبس آن، و عدم ادای آن بطوع و رغبت، مذموم و ملوم، و خودش جائر و ظالم بود نه مقهور و مظلوم، پس توقع اجر و احتساب از رب الارباب، محض نقش بر آب و خدع سراب، بلکه کذب و فاحش محیر اولی الالباب است، و این جزع و زاری و فریاد و فغان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کالقوس ترمی الصمایا و هی مرنان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نهم آنکه خلافت‌مآب بر این همه تفضیح و تقبیح ابو هریره اکتفاء نکرده بکلمۀ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مکررا سرقت و خیانت ابو هریره ببلاغت تامه و نهایت حسن بیان ظاهر فرمودند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آنکه خلافت‌مآب بر این همه تفضیح و هتک استار اکتفا و اقتصار نکرده، از طعن و تشنیع عالمانه در گذشته، حسب افاده رشیدیه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باولویت تمام از آن زبان را بسب و شتم جاهلانه هم گشودند، یعنی ذکر ما در ابو هریره و آن هم بعیب و ذم بر زبان گهربار آوردند، و دعای بد در حق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روایت آخرین ظاهر است که خلافت‌مآب ابو هریره را عزل کرده، و او را بلقب عدو اللّه و عدو کتاب اللّه ملقب فرموده، و شهادت صادقه بسرقت او مال خدا را اداء نموده، و ابو هریره خود این را حاکی، و از تطاول آن فظ غلیظ شاکی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ظاهر است که خلافت‌مآب عذر ابو هریره را که مشتمل است بر ادعای اجتماع این مال خطیر و مبلغ کثیر از نتاج خیل و تلاحق عطایا و تتابع سهام، کذب محض، و بهت بحت، و رمی سهام فی الظلام دانسته، و هرگز قبول نفرموده، بلکه این مال فساد مآل، و این مبلغ بلیغ النکال و الوبال را از ابو هریره بگرفت، و بقبض آن انبساط خاطر ابو هریره را مبدل بانقباض ساخت، و حسب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در بیت المال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 است که ابو هریره در مقام عذر از ابا و استنکاف از قبول عمل، که خلافت‌مآب بعد این همه تفضیح و تقبیح، و سب و شتم، و هزل و عزل، و ایلام و اغرام، و افجاع و ایجاع، دعوت بآن فرمودند، و وجهش حسب حال خلافت‌مآب با کمال امتحان و اختبار آن عمدة الاحبار بود، خوف شتم عرض و ضرب ظهر و أخذ مال خود بیان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دلالت صریحه دارد بر آنکه ابو هریره قبل از این صدمات شتم عرض و ضرب ظهر و أخذ مال کشیده، پس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جرب المجرب حلت به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از قبول عمل خلافت‌مآب دم در کشیده، و عقوبات ثلثۀ سابقه را برای انزجار از اغترار بدعوت آن مقتدای صغار و کبار کافی و وافی دید</w:t>
      </w:r>
      <w:r>
        <w:rPr>
          <w:rFonts w:eastAsia="IRNazanin" w:cs="IRNazanin"/>
          <w:color w:val="111111"/>
          <w:sz w:val="28"/>
          <w:szCs w:val="28"/>
          <w:rtl w:val="true"/>
          <w:lang w:bidi="fa-IR"/>
        </w:rPr>
        <w:t>.</w:t>
      </w:r>
      <w:bookmarkStart w:id="355" w:name="pg11437_142152"/>
    </w:p>
    <w:p>
      <w:pPr>
        <w:pStyle w:val="BookText"/>
        <w:rPr/>
      </w:pPr>
      <w:bookmarkEnd w:id="355"/>
      <w:r>
        <w:rPr>
          <w:rFonts w:ascii="IRNazanin" w:hAnsi="IRNazanin" w:eastAsia="IRNazanin"/>
          <w:color w:val="111111"/>
          <w:sz w:val="28"/>
          <w:sz w:val="28"/>
          <w:szCs w:val="28"/>
          <w:rtl w:val="true"/>
          <w:lang w:bidi="fa-IR"/>
        </w:rPr>
        <w:t>و هر گاه مثل حضرت ابو هریره، که از اکابر صحابه و اجله و اعاظم و اماثل و افاخم ایشان است، و فضائل جلیله و مناقب عظیمه او کمتر از دیگر صحابه کبار نیست، بلکه بالاتر از جمعی بسیار است، بتصریح جناب خلافت‌مآب، عدو خدا و عدو قرآن یا عدو اهل اسلام و ایمان باشد، و هم سرقت اموال که اکثر اوباش انذال از آن استنکاف دارند نماید، و هم مرتکب کذبات مکرر و افتراءات مزور گردد، پس در مطاعن دیگر اصحاب کدام مقام استبعاد و ارتیاب، و چه جای انزعاج و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جا بطلان اغراقات و مبالغات این حضرات، در اثبات مناقب و محامد عامه و خاصه صحابه، بتمسک آیات و روایات، بنهایت وضوح می‌رسد</w:t>
      </w:r>
      <w:r>
        <w:rPr>
          <w:rFonts w:eastAsia="IRNazanin" w:cs="IRNazanin"/>
          <w:color w:val="111111"/>
          <w:sz w:val="28"/>
          <w:szCs w:val="28"/>
          <w:rtl w:val="true"/>
          <w:lang w:bidi="fa-IR"/>
        </w:rPr>
        <w:t>.</w:t>
      </w:r>
    </w:p>
    <w:p>
      <w:pPr>
        <w:pStyle w:val="Heading5"/>
        <w:numPr>
          <w:ilvl w:val="4"/>
          <w:numId w:val="1"/>
        </w:numPr>
        <w:rPr/>
      </w:pPr>
      <w:bookmarkStart w:id="356" w:name="__RefHeading___Toc1626713_73709187"/>
      <w:bookmarkStart w:id="357" w:name="_Toc129"/>
      <w:bookmarkEnd w:id="356"/>
      <w:r>
        <w:rPr>
          <w:rtl w:val="true"/>
        </w:rPr>
        <w:t>عمر بن الخطاب ابو هریره را بدشمن خدا و رسول خطاب کرد</w:t>
      </w:r>
      <w:bookmarkEnd w:id="357"/>
    </w:p>
    <w:p>
      <w:pPr>
        <w:pStyle w:val="BookText"/>
        <w:rPr/>
      </w:pPr>
      <w:r>
        <w:rPr>
          <w:rFonts w:ascii="IRNazanin" w:hAnsi="IRNazanin" w:eastAsia="IRNazanin"/>
          <w:color w:val="111111"/>
          <w:sz w:val="28"/>
          <w:sz w:val="28"/>
          <w:szCs w:val="28"/>
          <w:rtl w:val="true"/>
          <w:lang w:bidi="fa-IR"/>
        </w:rPr>
        <w:t xml:space="preserve">و علامه ابو القاسم محمود بن عمر الزمخشری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ائمه سنیه</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ثم ألف بعدها کتب کثیرة فیها زوائد و فوائد کثیرة لا یقلد منها الا ما کان مصنفوها أئمة أجلة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کمجمع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الغافر الفارسی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لقاسم السرقسطی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للهروی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أبی موسی المدینی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الاثیر ، و قد ذیل علیه الصفی الارموی بذیل لم نقف علیه و قد شرعت فی تلخیصها حسنا مع زیادات جمة ، و اللَّه أسأل الاعانة علی اتمامه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و افادات آن را بر سر چشم می‌نهند، و فتوی باتباع و تقلید آن می‌دهند، و مصنفش را امام جلیل و محقق نبیل می‌دانند گفته</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هریرة استعمله عمر علی البحرین فلما قدم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و عدو</w:t>
      </w:r>
    </w:p>
    <w:p>
      <w:pPr>
        <w:pStyle w:val="BookText"/>
        <w:rPr/>
      </w:pPr>
      <w:r>
        <w:rPr>
          <w:rFonts w:ascii="IRNazanin" w:hAnsi="IRNazanin" w:eastAsia="IRNazanin"/>
          <w:color w:val="111111"/>
          <w:sz w:val="28"/>
          <w:sz w:val="28"/>
          <w:szCs w:val="28"/>
          <w:rtl w:val="true"/>
          <w:lang w:bidi="fa-IR"/>
        </w:rPr>
        <w:t>رسوله سرقت من مال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بعدو اللّه و لا عدو رسوله، و لکنی عدو من عاداهما، و ما سرقت، و لکنها سهام اجتمعت، و نتایج خیل، فأخذ منه عشرة آلاف درهم، فألقاها فی بیت المال، ثم دعاه الی العمل فأبی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یوسف قد سأل العمل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منی بریء، و أنا منه براء، و أخاف ثلاثا و اثنتین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تقول خمسا،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أقول بغیر حکم و أقضی بغیر علم و أخاف أن یضرب ظهری و یشتم عرضی و أن یؤخذ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البریء، و المراد بالبرائة بعده عنه فی المقایسة، لقوة یوسف علی الاستقلال باعباء الولایة، و ضعفه عنه، و أراد بالثلاث و الاثنتین الخلال المذکورة، و انما جعلها قسمین لکون الثنتین و بالا علیه فی الآخرة، و الثلاث بلاء و ضررا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هم واضح است که ابو هریره نزد حضرت خلیفه ثانی مستحق عزل و مصادره و اغرام، و مستوجب اهانت و تذلیل و ایلام، و عدو خدا و رسول، و ظالم جائر جهول، و لص سارق، و فاجر فاسق، و معاند مارق، مرتکب غش و خیانت، و تارک دیانت و امانت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محل انصاف است و جای تدبر، که کسی را که جناب خلافت‌مآب حضرت عمر بن الخطاب عدو خدا و رسول گویند، و شهادت صادقه که مفید 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فی باب المطاعن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سرقت او از مال خدا ادا نمایند، و مصادرۀ ده هزار درهم از او گیرند، آیا چنین کسی بلکه ناکسی قابل اعتقاد و اعتماد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 عجباه که حضرات سنیه کلام صدق نظام جناب خلیفه ثانی هم بگوش اصغاء نمی‌شنوند، و در تبجیل و تعظیم ابو هریره دست از اتباع و اقتدای جناب خلافت‌مآب بر می‌دارند، و با وصف ثبوت غایت خیانت</w:t>
      </w:r>
      <w:bookmarkStart w:id="358" w:name="pg11437_142154"/>
    </w:p>
    <w:p>
      <w:pPr>
        <w:pStyle w:val="BookText"/>
        <w:rPr/>
      </w:pPr>
      <w:bookmarkEnd w:id="358"/>
      <w:r>
        <w:rPr>
          <w:rFonts w:ascii="IRNazanin" w:hAnsi="IRNazanin" w:eastAsia="IRNazanin"/>
          <w:color w:val="111111"/>
          <w:sz w:val="28"/>
          <w:sz w:val="28"/>
          <w:szCs w:val="28"/>
          <w:rtl w:val="true"/>
          <w:lang w:bidi="fa-IR"/>
        </w:rPr>
        <w:t>و بی‌دینی او، که عدو خدا و رسول بوده، او را از اجله اهل ایمان، بلکه مقتدای اهل ایمان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حضرات سنیه را همچنین مقتدایان کبارند، و این طائفه سنیه را چنین امامان اشرار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یَدْعُونَ إِلَی اَلنّارِ</w:t>
      </w:r>
      <w:r>
        <w:rPr>
          <w:rFonts w:eastAsia="IRNazanin" w:cs="IRNazanin"/>
          <w:color w:val="111111"/>
          <w:sz w:val="28"/>
          <w:szCs w:val="28"/>
          <w:rtl w:val="true"/>
          <w:lang w:bidi="fa-IR"/>
        </w:rPr>
        <w:t>) .</w:t>
      </w:r>
    </w:p>
    <w:p>
      <w:pPr>
        <w:pStyle w:val="Heading5"/>
        <w:numPr>
          <w:ilvl w:val="4"/>
          <w:numId w:val="1"/>
        </w:numPr>
        <w:rPr/>
      </w:pPr>
      <w:bookmarkStart w:id="359" w:name="__RefHeading___Toc1626715_73709187"/>
      <w:bookmarkStart w:id="360" w:name="_Toc130"/>
      <w:bookmarkEnd w:id="359"/>
      <w:r>
        <w:rPr>
          <w:rtl w:val="true"/>
        </w:rPr>
        <w:t>داستان نامبرده به نقل یاقوت حموی در معجم البلدان</w:t>
      </w:r>
      <w:bookmarkEnd w:id="360"/>
    </w:p>
    <w:p>
      <w:pPr>
        <w:pStyle w:val="BookText"/>
        <w:rPr/>
      </w:pPr>
      <w:r>
        <w:rPr>
          <w:rFonts w:ascii="IRNazanin" w:hAnsi="IRNazanin" w:eastAsia="IRNazanin"/>
          <w:color w:val="111111"/>
          <w:sz w:val="28"/>
          <w:sz w:val="28"/>
          <w:szCs w:val="28"/>
          <w:rtl w:val="true"/>
          <w:lang w:bidi="fa-IR"/>
        </w:rPr>
        <w:t xml:space="preserve">و شیخ ابو عبد اللّه یاقوت بن عبد اللّه الحموی البغدادی الرومی، که نبذی از فضائل و محامد آن عمدة الکبار، بر زبان ابن النجار سابقا شنیدی، هم این روایت پر نکایت و این حکایت سراسر شکایت، که پرده از روی کار تابع و متبوع می‌گیرد، نقل کرده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بعنایت رب منان نسخۀ عتیقۀ آن، بعد مساعی فراوان، بدست این کثیر العصیان افتاده گفته</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سیرین، عن أبی هریرة، قال استعملنی عمر بن الخطاب علی البحرین، فاجتمعت الی اثنا عشر ألفا، فلما قدمت علی عمر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و المسلمین،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 کتابه سرقت مال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بعدو اللّه و لا للمسلمین، أو قال لکتابه، و لکنی عدو من عاداهما،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اجتمعت لک هذه الاموال؟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لی تناتجت و سهام اجتمعت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منی اثنی عشر ألفا فلما صلیت الغداة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یأخذ منهم و یعطیهم أفضل من ذلک، حتی إذا کان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تعمل یا أبا هریرة؟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و قد عمل من هو خیر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اِجْعَلْنِی عَلی خَزائِنِ اَلْأَرْضِ إِنِّی حَفِیظٌ عَلِیمٌ</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نبی ابن نبی و أنا أبو هریرة ابن امیمة و أخاف منکم ثلثا و اثنتین،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قلت خمسا؟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ان تضربوا ظهری و تشتموا عرضی و تأخذوا مالی و أکره أن أقول بغیر حکم و افتی</w:t>
      </w:r>
      <w:bookmarkStart w:id="361" w:name="pg11437_142155"/>
    </w:p>
    <w:p>
      <w:pPr>
        <w:pStyle w:val="BookText"/>
        <w:rPr/>
      </w:pPr>
      <w:bookmarkEnd w:id="361"/>
      <w:r>
        <w:rPr>
          <w:rFonts w:ascii="IRNazanin" w:hAnsi="IRNazanin" w:eastAsia="IRNazanin"/>
          <w:color w:val="111111"/>
          <w:sz w:val="28"/>
          <w:sz w:val="28"/>
          <w:szCs w:val="28"/>
          <w:rtl w:val="true"/>
          <w:lang w:bidi="fa-IR"/>
        </w:rPr>
        <w:t>بغیر علم</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هم در دلالت بر مطلوب مثل روایت سابق است، بلکه آخر آن در عدول از صیغ مجهول بصیغ خطاب بر آن هم فائق</w:t>
      </w:r>
      <w:r>
        <w:rPr>
          <w:rFonts w:eastAsia="IRNazanin" w:cs="IRNazanin"/>
          <w:color w:val="111111"/>
          <w:sz w:val="28"/>
          <w:szCs w:val="28"/>
          <w:rtl w:val="true"/>
          <w:lang w:bidi="fa-IR"/>
        </w:rPr>
        <w:t>.</w:t>
      </w:r>
    </w:p>
    <w:p>
      <w:pPr>
        <w:pStyle w:val="Heading5"/>
        <w:numPr>
          <w:ilvl w:val="4"/>
          <w:numId w:val="1"/>
        </w:numPr>
        <w:rPr/>
      </w:pPr>
      <w:bookmarkStart w:id="362" w:name="__RefHeading___Toc1626717_73709187"/>
      <w:bookmarkStart w:id="363" w:name="_Toc131"/>
      <w:bookmarkEnd w:id="362"/>
      <w:r>
        <w:rPr>
          <w:rtl w:val="true"/>
        </w:rPr>
        <w:t>داستان مصادره اموال أبی هریره به نقل ابن کثیر در تاریخ</w:t>
      </w:r>
      <w:bookmarkEnd w:id="363"/>
    </w:p>
    <w:p>
      <w:pPr>
        <w:pStyle w:val="BookText"/>
        <w:rPr/>
      </w:pPr>
      <w:r>
        <w:rPr>
          <w:rFonts w:ascii="IRNazanin" w:hAnsi="IRNazanin" w:eastAsia="IRNazanin"/>
          <w:color w:val="111111"/>
          <w:sz w:val="28"/>
          <w:sz w:val="28"/>
          <w:szCs w:val="28"/>
          <w:rtl w:val="true"/>
          <w:lang w:bidi="fa-IR"/>
        </w:rPr>
        <w:t>و از عجائب عنایات لطیف خبیر، و غرائب تأییدات ایزد قدیر، آنست که علامه نحریر، و ناقد بصیر، و محقق شهیر، حضرت ابن کثیر، با آن همه تعصب کثیر، بلکه جحود کبیر، نیز روایت تصریح خلافت‌مآب باستیثار ابو هریره باموال خطیر، و تلقیب آن صحابی مکثر الحدیث معدوم النظیر، بلقب عدو اللّه و عدو کتابه که محیر عقل هر صغیر و کبیر، و موجب مزید استبصار و اعتبار عاقل غیر غریر است، باسناد متصل متسق، که ارباب صحاح سته بر تصحیح</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آن متفق‌اند، از ابن سیرین بلا رد و نکیر، بلکه در مقام احتجاج و استدلال بآن بر مطلوب خود نقل فرموده،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ذکر ابو هریره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استعمله عمر بن الخطاب علیها، أی علی البحرین، فی أیام امارته، و قاسمه مع جملة العمال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الرزاق ثنا معمر، عن أیوب، عن ابن سیرین، أن عمر استعمل أبا</w:t>
      </w:r>
    </w:p>
    <w:p>
      <w:pPr>
        <w:pStyle w:val="BookText"/>
        <w:rPr/>
      </w:pPr>
      <w:r>
        <w:rPr>
          <w:rFonts w:ascii="IRNazanin" w:hAnsi="IRNazanin" w:eastAsia="IRNazanin"/>
          <w:color w:val="111111"/>
          <w:sz w:val="28"/>
          <w:sz w:val="28"/>
          <w:szCs w:val="28"/>
          <w:rtl w:val="true"/>
          <w:lang w:bidi="fa-IR"/>
        </w:rPr>
        <w:t>هریرة علی البحرین، فقدم بعشرة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استأثرت بهذه الاموال، أی عدو اللّه و عدو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بعدو اللّه و لا عدو کتابه، و لکنی عدو من عاداهما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هی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نتجت، و غلة و رقیق عطیة تتابعت علی فنظروا فوجدوه کما قال، فلما کان ذلک دعاه عمر لیستعمله، فأبی أن یعمل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العمل و قد طلبه من کان خیرا منک؟ طلبه یوسف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نبی ابن نبی ابن نبی ابن نبی، و أنا أبو هریرة بن امیمة، و أخشی ثلثا و اثنین،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قلت خمسة؟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أقول بغیر علم و أقضی بغیر حکم، أو یضرب ظهری، و ینتزع مالی، و یشتم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غیره أن عمر أغرمه فی العمالة الاولی اثنی عشر ألف، فلهذا امتنع فی الثانیة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ظاهر است که هر گاه ابو هریره با ده هزار تشریف فرما شد، خلافت‌مآب این مال را مال مسروق، و زائد از حد و قدر آن مرتکب عقوق و مروق دانستند، که بقطع و بت و یقین بخطاب آن سارق مهین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استیثار کردی باین اموال، و بر این هم اکتفا نفرموده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أی عدو خدا و عدو کتاب او</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سرقت اموال مسلمین و عداوت خدا و کتاب مبین در حق أبی هریره بارشاد باسداد جناب ابن خطاب ثابت گردد، دگر چه حالت منتظره باقی است، و که را تاب و طاقت است که علی رغم جنابه، سر توثیق و تعدیل و تعظیم و تبجیل ابو هریره برارد، و او را از حضیض نکیر و تعییر، باوج قبول و توقیر بردارد</w:t>
      </w:r>
      <w:r>
        <w:rPr>
          <w:rFonts w:eastAsia="IRNazanin" w:cs="IRNazanin"/>
          <w:color w:val="111111"/>
          <w:sz w:val="28"/>
          <w:szCs w:val="28"/>
          <w:rtl w:val="true"/>
          <w:lang w:bidi="fa-IR"/>
        </w:rPr>
        <w:t>.</w:t>
      </w:r>
      <w:bookmarkStart w:id="364" w:name="pg11437_142157"/>
    </w:p>
    <w:p>
      <w:pPr>
        <w:pStyle w:val="BookText"/>
        <w:rPr/>
      </w:pPr>
      <w:bookmarkEnd w:id="364"/>
      <w:r>
        <w:rPr>
          <w:rFonts w:ascii="IRNazanin" w:hAnsi="IRNazanin" w:eastAsia="IRNazanin"/>
          <w:color w:val="111111"/>
          <w:sz w:val="28"/>
          <w:sz w:val="28"/>
          <w:szCs w:val="28"/>
          <w:rtl w:val="true"/>
          <w:lang w:bidi="fa-IR"/>
        </w:rPr>
        <w:t xml:space="preserve">اما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فوجدوه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صریح الوضع و الافتعال است کما لا یخفی علی اهل الکمال و کافی است برای رد آن روایت سابقه که از آن بطلان این دعوی حسب رد و ابطال حضرت خلافت مآب ظاهر است و ذکر اعزام که خود ابن کثیر در آخر عبارت غوره هم مکذب این ادعا است و قطع نظر از آن اگر این تصدیق صحیح و قرین تحقیق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آید که خلافت‌مآب، در نسبت استیثار بآن عمدة الاحبار، و هم تصریح بعداوت او با خدا و کتاب جبار قهار، کاذب و دروغ زن، و جافی و جائر و رامی بوهم و ظن باشد، و بنای جلالت و عدالت تقدیری حضرتشان هم بآب رسد، و چون این مرام اقصی و مطلوب اسنی است، پس ما بقبول آن راضییم، و قدح و جرح ابو هریره باین سبب ثابت نمی‌کنیم، گو بعد ثبوت جرح و قدح خلافت‌مآب، ابو هریره در چه حساب است، قدح و جرح اکثر اصحاب خود بخود، هم بجهت استلزام بوجوه کثیره، و هم بجهت اجماع مرکب، ظاهر خواهد شد، و هم اصل مطلوب، که امامت بی فاصلۀ جناب امیر المؤمنین علیه السّلام، و بطلان خلافت متغلبین است، بر این تقدیر بلا کلفت تقریر واضح و مستنیر می‌گردد</w:t>
      </w:r>
      <w:r>
        <w:rPr>
          <w:rFonts w:eastAsia="IRNazanin" w:cs="IRNazanin"/>
          <w:color w:val="111111"/>
          <w:sz w:val="28"/>
          <w:szCs w:val="28"/>
          <w:rtl w:val="true"/>
          <w:lang w:bidi="fa-IR"/>
        </w:rPr>
        <w:t>.</w:t>
      </w:r>
    </w:p>
    <w:p>
      <w:pPr>
        <w:pStyle w:val="Heading5"/>
        <w:numPr>
          <w:ilvl w:val="4"/>
          <w:numId w:val="1"/>
        </w:numPr>
        <w:rPr/>
      </w:pPr>
      <w:bookmarkStart w:id="365" w:name="__RefHeading___Toc1626719_73709187"/>
      <w:bookmarkStart w:id="366" w:name="_Toc132"/>
      <w:bookmarkEnd w:id="365"/>
      <w:r>
        <w:rPr>
          <w:rtl w:val="true"/>
        </w:rPr>
        <w:t>عمر بن الخطاب ابو هریره را استیثارگر معرفی کرد</w:t>
      </w:r>
      <w:bookmarkEnd w:id="366"/>
    </w:p>
    <w:p>
      <w:pPr>
        <w:pStyle w:val="BookText"/>
        <w:rPr/>
      </w:pPr>
      <w:r>
        <w:rPr>
          <w:rFonts w:ascii="IRNazanin" w:hAnsi="IRNazanin" w:eastAsia="IRNazanin"/>
          <w:color w:val="111111"/>
          <w:sz w:val="28"/>
          <w:sz w:val="28"/>
          <w:szCs w:val="28"/>
          <w:rtl w:val="true"/>
          <w:lang w:bidi="fa-IR"/>
        </w:rPr>
        <w:t>و از غرائب امور بلکه عجائب شرور آن است که، حضرت ابن حجر عسقلانی، با آن همۀ جلالت و امامت و ریاست و نبالت و حذاقت و تبحر و تمهر، در اخفای تفضیح و تقبیح و هتک عرض ابو هریره، ورع و امانت و صدق و دیانت خود را بر اقدام ابو هریره نثار کرده، همین روایت عبد الرزاق را، که ابن کثیر نقل کرده، تحریف ساخته، که تصریح خلافت‌مآب را بعداوت ابو هریره با خدا و کتاب خدا از میان انداخته</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 بتمییز الصحابة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معمر، عن أیوب</w:t>
      </w:r>
    </w:p>
    <w:p>
      <w:pPr>
        <w:pStyle w:val="BookText"/>
        <w:rPr/>
      </w:pPr>
      <w:r>
        <w:rPr>
          <w:rFonts w:ascii="IRNazanin" w:hAnsi="IRNazanin" w:eastAsia="IRNazanin"/>
          <w:color w:val="111111"/>
          <w:sz w:val="28"/>
          <w:sz w:val="28"/>
          <w:szCs w:val="28"/>
          <w:rtl w:val="true"/>
          <w:lang w:bidi="fa-IR"/>
        </w:rPr>
        <w:t>عن ابن سیرین ان عمر استعمل ابا هریرة علی البحرین فقدم بعشرة آلاف فقال له عمر استاثرت بهذه الاموال، ضمن این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نتجت و عطیة تتابعت و خراج و رقیق لی، فنظر فوجدها کما قال ثم دعاه لیستعمله فأبی، فقال قد طلب العمل من کان خیرا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نبی اللّه ابن نبی اللّه و انا أبو هریرة ابن امیمة و اخشی ثلاثا و اثنتین ان اقول بغیر علم او اقضی بغیر حکم و یضرب ظهری و یشتم عرضی و ینزع مالی</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چند در این روایت تصریح خلافت‌مآب بعداوت ابو هریره با خدا و کتاب اسقاط کرده، لکن تصریح خلافت‌مآب باستیثار اموال از آن هم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بیان ابو هریره خوف شتم عرض و ضرب ظهر و نزع مال در آخر آن مذکور است، و این دلیل صریح است بر آنکه این امور قبل این از خلافت‌مآب در حق آن مقهور واقع شده، که خوف آن بار دگر داشته و بفرض بعید اگر خوف شتم عرض بوقوع آن از دیگر مردم برگردانند ظاهر است که عامل خلیفه را وجهی برای خوف ضرب ظهر و نزع مال از دیگر رعایا نیست، که آحاد رعایا، خصوصا در سلطنت فظ غلیظ، طاقت ارتکاب این جسارت عظیمه، و آن هم در حق عامل و حاکم و صحابی عظیم الشأن نداشتند، آری خود خلیفه اگر ضرب ظهر و نزع مال عاملین خود کند می‌تواند، پس قطعا این خوف از خود خلافت‌مآب بود، و اگر بار اول خلافت‌مآب مرتکب آن نشده باشند، خوف آن از حضرتشان هم بر سوء ظن و مخالفت ادب و انهماک در خبث باطن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روات بر ذکر صرف نزع ابو هریره، و اغرام اثنی عشر او را</w:t>
      </w:r>
    </w:p>
    <w:p>
      <w:pPr>
        <w:pStyle w:val="BookText"/>
        <w:rPr/>
      </w:pPr>
      <w:r>
        <w:rPr>
          <w:rFonts w:ascii="IRNazanin" w:hAnsi="IRNazanin" w:eastAsia="IRNazanin"/>
          <w:color w:val="111111"/>
          <w:sz w:val="28"/>
          <w:sz w:val="28"/>
          <w:szCs w:val="28"/>
          <w:rtl w:val="true"/>
          <w:lang w:bidi="fa-IR"/>
        </w:rPr>
        <w:t>و ذکر او خوف ضرب ظهر و شتم عرض و اخذ مال، بجواب دعوت خلافت مآب او را بسوی عمل، اکتفا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 ولی اللّه هم، با وصف آن همه کف لسان، و ولوع و غرام بحمایت اصحاب اعیان، ذکر این ماجرای محیر اذهان، بغرض اثبات فضیلت خلیفۀ و الا شأن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استعملنی عمر علی البحرین ثم نزعنی و غرمنی اثنی عشر ألفا، ثم دعانی بعد الی العمل، فأبیت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 قد سأل یوسف العمل و کان خیرا منک؟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ابن نبی ابن نبی و أنا ابن امیمة و أنا أخاف أن أقول بغیر علم و أن یضرب ظهری و یشتم عرضی و یؤخذ مالی</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روات از ذکر عزل ابو هریره و ایلام آن والا مقام باخذ مال و اغرام هم استحیا کرده‌اند، لکن در ذکر خوف ابو هریره از ضرب ظهر و نزع و شتم عرض، که آن هم کاشف حقیقت حال و مضیق مجال قیل و قال است، چه خوف ضرب ظهر و اخذ مال در استقبال، بغیر وقوع آن در سابق حال، از عاقل گویا محال، و دلیل صریح بر اغتباط و اختلال است، اطلاق عنان نموده و کف لسان از آن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ابن کثیر در تاریخ خود گفته</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الطبرانی عن ابن سیرین، عن أبی هریرة أن عمر بن الخطاب دعاه یستعمله فأبی أن یعمل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أنکره العمل و قد عمل من هو خیر منک؟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طلبه من هو خیر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فقال أبو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نبی ابن نبی، و أنا أبو هریرة ابن امیمة فأخشی ثلثا و اثنتین، فقال</w:t>
      </w:r>
      <w:bookmarkStart w:id="367" w:name="pg11437_142160"/>
    </w:p>
    <w:p>
      <w:pPr>
        <w:pStyle w:val="BookText"/>
        <w:rPr/>
      </w:pPr>
      <w:bookmarkEnd w:id="367"/>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قلت خمسا؟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أقول بغیر علم و أقضی بغیر حکم و أن یضرب ظهری و ینزع مالی و یشتم عرضی</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ابن کثیر در تاریخ خود می‌فرماید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مسلم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عبد الرحمن الدارمی، ثنا مروان الدمشقی، عن اللیث بن سعد، حدثنی بکیر بن الاشج،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بشر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و تحفظوا من الحدیث، فو اللّه لقد رأیتنا نجالس أبا هریرة فیحدث حدیث رسول اللّه صلی اللّه علیه و سلّم عن کعب، و حدیث کعب عن رسول اللّه صلی اللّه علیه و سلم، و فی روایة یجعل ما قاله کعب، عن رسول اللّه صلی اللّه علیه و سلم و ما قاله رسول اللّه صلی اللّه علیه و سلم عن کعب، فاتقوا اللّه و تحفظوا فی الحدیث</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بشر بن سعید ارشاد کرده که ابو هریره حدیث جناب رسالت‌مآب صلی اللّه علیه و آله و سلم را از کعب نقل می‌کرد و حدیث کعب را معاذ اللّه بر جناب رسالت‌مآب صلی اللّه علیه و آله می‌بست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ذلک اسقاط له عن درجة الاعتماد، و حط له عن أوج الاستناد، و صریح فی أنه کان هائما فی وادی الاختباط راکبا متن الاختلاط</w:t>
      </w:r>
      <w:r>
        <w:rPr>
          <w:rFonts w:eastAsia="IRNazanin" w:cs="IRNazanin"/>
          <w:color w:val="111111"/>
          <w:sz w:val="28"/>
          <w:szCs w:val="28"/>
          <w:rtl w:val="true"/>
          <w:lang w:bidi="fa-IR"/>
        </w:rPr>
        <w:t>.</w:t>
      </w:r>
    </w:p>
    <w:p>
      <w:pPr>
        <w:pStyle w:val="Heading5"/>
        <w:numPr>
          <w:ilvl w:val="4"/>
          <w:numId w:val="1"/>
        </w:numPr>
        <w:rPr/>
      </w:pPr>
      <w:bookmarkStart w:id="368" w:name="__RefHeading___Toc1626721_73709187"/>
      <w:bookmarkStart w:id="369" w:name="_Toc133"/>
      <w:bookmarkEnd w:id="368"/>
      <w:r>
        <w:rPr>
          <w:rtl w:val="true"/>
        </w:rPr>
        <w:t>ابو هریره در احادیث مرتکب تدلیس می‌شد</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شعبه که برای ذکر شعبۀ از فضائل فاخره و محامد زاهره او دفاتر طوال می‌یابد و تصریح فرموده بآنکه ابو هریره تدلیس می‌کرد</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کثیر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شعبة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کان یدلس أی یروی ما سمعه من کعب، و ما سمعه من رسول اللّه صلی اللّه علیه و سلم، و لا یبین</w:t>
      </w:r>
      <w:bookmarkStart w:id="370" w:name="pg11437_142161"/>
    </w:p>
    <w:p>
      <w:pPr>
        <w:pStyle w:val="BookText"/>
        <w:rPr/>
      </w:pPr>
      <w:bookmarkEnd w:id="370"/>
      <w:r>
        <w:rPr>
          <w:rFonts w:ascii="IRNazanin" w:hAnsi="IRNazanin" w:eastAsia="IRNazanin"/>
          <w:color w:val="111111"/>
          <w:sz w:val="28"/>
          <w:sz w:val="28"/>
          <w:szCs w:val="28"/>
          <w:rtl w:val="true"/>
          <w:lang w:bidi="fa-IR"/>
        </w:rPr>
        <w:t>هذا من هذا ذکر ابن عساکر، و کان شعبه بهذا یشیر الی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اصبح جنبا فلا صیام له، فانه لما حوقق علیه قال أخبرنیه مخبر و لم اسمعه من رسول اللّه صلی اللّه علیه و سلم</w:t>
      </w:r>
      <w:r>
        <w:rPr>
          <w:rStyle w:val="FootnoteAnchor"/>
          <w:rtl w:val="true"/>
        </w:rPr>
        <w:footnoteReference w:id="448"/>
      </w:r>
    </w:p>
    <w:p>
      <w:pPr>
        <w:pStyle w:val="Heading5"/>
        <w:numPr>
          <w:ilvl w:val="4"/>
          <w:numId w:val="1"/>
        </w:numPr>
        <w:rPr/>
      </w:pPr>
      <w:bookmarkStart w:id="371" w:name="__RefHeading___Toc1626723_73709187"/>
      <w:bookmarkStart w:id="372" w:name="_Toc134"/>
      <w:bookmarkEnd w:id="371"/>
      <w:r>
        <w:rPr>
          <w:rtl w:val="true"/>
        </w:rPr>
        <w:t>رجال و اکابر تنها ببعض احادیث أبی هریره اعتناء می‌کردند</w:t>
      </w:r>
      <w:bookmarkEnd w:id="372"/>
    </w:p>
    <w:p>
      <w:pPr>
        <w:pStyle w:val="BookText"/>
        <w:rPr/>
      </w:pPr>
      <w:r>
        <w:rPr>
          <w:rFonts w:ascii="IRNazanin" w:hAnsi="IRNazanin" w:eastAsia="IRNazanin"/>
          <w:color w:val="111111"/>
          <w:sz w:val="28"/>
          <w:sz w:val="28"/>
          <w:szCs w:val="28"/>
          <w:rtl w:val="true"/>
          <w:lang w:bidi="fa-IR"/>
        </w:rPr>
        <w:t>و ابراهیم نخعی که از اجله اساطین و اعاظم ائمه معروفین است نیز قدح و جرح أبی هریرة افاده کرده که ترک اصحاب خود حدیث أبی هریره را ذکر فرموده، و نیز ارشاد کرده که اخذ نمی‌کردند از هر حدیث أبی هریرة، و نیز افاده کرد که نمی‌دیدند در احادیث أبی هریره چیزی، یعنی احادیث او را معتمد و معتبر نمی‌دانستند و اخذ نمی‌کردند از حدیث أبی هریره مگر آنچه می‌بود از حدیث صفت جنت یا نار یا حث بر عمل صالح یا نهی از چیزی که قرآن آن را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کثیر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شریک عن مفیدة، عن ابراهیم،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اصحابنا یدعون من حدیث أبی هریرة و روی الاعمش عن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یاخذون من کل حدیث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الثوری عن منصور، عن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یرون فی احادیث أبی هریره شیئا، و ما کانوا یاخذون من حدیثه الا ما کان من حدیث صفة جنت او نار او حث علی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عن شیء جاء القرآن به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بعد عبارت سابقه گفته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انتصر ابن عساکر لابی هریرة و رد هذا الذی قاله ابراهیم النخعی، و قد قال ما قاله ابراهیم طائفة من الکوفیین، و الجمهور علی خلافهم، و قد کان</w:t>
      </w:r>
      <w:bookmarkStart w:id="373" w:name="pg11437_142162"/>
    </w:p>
    <w:p>
      <w:pPr>
        <w:pStyle w:val="BookText"/>
        <w:rPr/>
      </w:pPr>
      <w:bookmarkEnd w:id="373"/>
      <w:r>
        <w:rPr>
          <w:rFonts w:ascii="IRNazanin" w:hAnsi="IRNazanin" w:eastAsia="IRNazanin"/>
          <w:color w:val="111111"/>
          <w:sz w:val="28"/>
          <w:sz w:val="28"/>
          <w:szCs w:val="28"/>
          <w:rtl w:val="true"/>
          <w:lang w:bidi="fa-IR"/>
        </w:rPr>
        <w:t>ابو هریرة من الصدق و الحفظ و الدیانة و العبادة و الزهادة و العمل الصالح علی جانب عظیم</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از این عبارت که ابن کثیر بغرض حمایت و صیانت ابو هریره ارشاد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 علی اباله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می‌گردد، چه از آن واضع است که مثل ارشاد ابراهیم نخعی از طائفه کوفیین هم ارشاد کرده‌اند، یعنی بر جرح و قدح حضرت أبی هریره اقدام نموده</w:t>
      </w:r>
      <w:r>
        <w:rPr>
          <w:rFonts w:eastAsia="IRNazanin" w:cs="IRNazanin"/>
          <w:color w:val="111111"/>
          <w:sz w:val="28"/>
          <w:szCs w:val="28"/>
          <w:rtl w:val="true"/>
          <w:lang w:bidi="fa-IR"/>
        </w:rPr>
        <w:t>.</w:t>
      </w:r>
    </w:p>
    <w:p>
      <w:pPr>
        <w:pStyle w:val="Heading5"/>
        <w:numPr>
          <w:ilvl w:val="4"/>
          <w:numId w:val="1"/>
        </w:numPr>
        <w:rPr/>
      </w:pPr>
      <w:bookmarkStart w:id="374" w:name="__RefHeading___Toc1626725_73709187"/>
      <w:bookmarkStart w:id="375" w:name="_Toc135"/>
      <w:bookmarkEnd w:id="374"/>
      <w:r>
        <w:rPr>
          <w:rtl w:val="true"/>
        </w:rPr>
        <w:t>ابو هریره کارهای کودکانه انجام می‌داد</w:t>
      </w:r>
      <w:bookmarkEnd w:id="375"/>
    </w:p>
    <w:p>
      <w:pPr>
        <w:pStyle w:val="BookText"/>
        <w:rPr/>
      </w:pPr>
      <w:r>
        <w:rPr>
          <w:rFonts w:ascii="IRNazanin" w:hAnsi="IRNazanin" w:eastAsia="IRNazanin"/>
          <w:color w:val="111111"/>
          <w:sz w:val="28"/>
          <w:sz w:val="28"/>
          <w:szCs w:val="28"/>
          <w:rtl w:val="true"/>
          <w:lang w:bidi="fa-IR"/>
        </w:rPr>
        <w:t xml:space="preserve">و عبد اللّه بن مسلم بن قتیبه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عفان، عن حماد بن سلمة، عن ثابت، عن أبی رافع، قال کان مروان ربما استخلف ابا هریرة علی المدنیة، فیرکب حمارا قد شدّ علیه بردعة و فی راسه حبل من لیف، فیسیر فیلقی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الطریق قد جاء الامیر، و ربما اتی الصبیان و هم یلعبون باللیل لعبة الغراب فلا یشعرون حتی یلقی نفسه بینهم و یضرب برجلیه، فیفزع الصبیان فیتفرقون و ربما دعانی الی العشاءة باللیل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العراق للامیر فانظر فاذا هو ثرید بزیت</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کثیر در تاریخ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حماد بن سلمة، عن ثابت بن أبی رافع، کان مروان ربما استخلف ابا هریرة علی المدنیة، فیرکب الحمار و یلقی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الطریق قد جاء الامیر یعنی نفسه و کان یمر بالصبیان و هم یلعبون باللیل لعبة الغراب و هو امیر فلا یشعرون به الا و قد القی نفسه بینهم و یضرب برجلیه کانه مجنون، یرید بذلک ان یضحکهم فیفزع الصبیان منه و یفرون عنه هاهنا و هیهنا فیتضاحکون</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حضرت ابو هریره در اوقات امارت خود هر گاه بر صبیان می‌گذشت، و ایشان بشب ببازی غراب مشغول می‌بودند، خود را بحالی که صبیان شاعر نباشد در زمرۀ ایشان می‌افکند، و پاهای خود را می‌زد گویا که حضرت او مجنون است، و غرض از اظهار این حرکات مجنونانه وضعت متخبطانه اضحاک صبیان و تطییب قلوب آن زمرۀ والا شان بود، پس خود را ضحکه صبیان و لعبۀ نسوان می‌ساخت، و اصلا حیای از جلالت إمارت و ریاست و صدارت ارباب نبالت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 است که هر چند مجرد مزاح و مطایبه مذموم و ملوم نیست لکن بلا شبهه اقدام و جسارت بر حرکات مجنونانه، و ارتکاب چنین ملاعب طفلانه، قادح مروت و جارح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شکم پرستی و چیره‌دستی حضرت ابو هریره بمرتبۀ رسیده که چون مضیره حضرت او را نهایت مرغوب و محبوب بود، برای خوردن آن حاضر خوان معاویه خوّان می‌گردید، برای اظهار تورع و خداپرستی ادای صلاة خلف جناب امیر المؤمنین علیه السلام می‌کرد، و هر گاه مردم برای استعجاب و استغراب سئوال از وجه جمع بین الضدین می‌نمودند بلا محابا و بلا مبالات باز اظهار جریره شره و قرم خود بمضیرۀ آن خبیث الظاهر و السریرة می‌نمود، و می‌فرمود که مضیره معاویه ادسم و اطیب است و صلاة خلف علی افضل است، پس مردم بسبب اعتراف خود آن با انصاف، او را بشیخ المضیره موسوم، و بعیب شره و قرم اکل او را موسوم ساختند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ابو القاسم محمود بن عمر جار اللّه الزمخشری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 و نصوص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bookmarkStart w:id="376" w:name="pg11437_142164"/>
    </w:p>
    <w:p>
      <w:pPr>
        <w:pStyle w:val="BookText"/>
        <w:rPr/>
      </w:pPr>
      <w:bookmarkEnd w:id="376"/>
      <w:r>
        <w:rPr>
          <w:rFonts w:ascii="IRNazanin" w:hAnsi="IRNazanin" w:eastAsia="IRNazanin"/>
          <w:color w:val="111111"/>
          <w:sz w:val="28"/>
          <w:sz w:val="28"/>
          <w:szCs w:val="28"/>
          <w:rtl w:val="true"/>
          <w:lang w:bidi="fa-IR"/>
        </w:rPr>
        <w:t>عن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هریرة ربما دعانی الی عشائه</w:t>
      </w:r>
      <w:r>
        <w:rPr>
          <w:rStyle w:val="FootnoteAnchor"/>
          <w:rtl w:val="true"/>
        </w:rPr>
        <w:footnoteReference w:id="453"/>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العراق للامیر فانظر فاذا هو ثرید بزیت،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امان من القولنج، و شرب العسل علی الریق امان من الفالج، و اکل السفرجل یحسن اللون و الولد، و اکل الرمان یصلح الکبد، و الزبیب یشد العصب، و یذهب الوصب</w:t>
      </w:r>
      <w:r>
        <w:rPr>
          <w:rStyle w:val="FootnoteAnchor"/>
          <w:rtl w:val="true"/>
        </w:rPr>
        <w:footnoteReference w:id="454"/>
      </w:r>
      <w:r>
        <w:rPr>
          <w:rFonts w:ascii="IRNazanin" w:hAnsi="IRNazanin" w:eastAsia="IRNazanin"/>
          <w:color w:val="111111"/>
          <w:sz w:val="28"/>
          <w:sz w:val="28"/>
          <w:szCs w:val="28"/>
          <w:rtl w:val="true"/>
          <w:lang w:bidi="fa-IR"/>
        </w:rPr>
        <w:t>و النصب</w:t>
      </w:r>
      <w:r>
        <w:rPr>
          <w:rStyle w:val="FootnoteAnchor"/>
          <w:rtl w:val="true"/>
        </w:rPr>
        <w:footnoteReference w:id="455"/>
      </w:r>
      <w:r>
        <w:rPr>
          <w:rFonts w:ascii="IRNazanin" w:hAnsi="IRNazanin" w:eastAsia="IRNazanin"/>
          <w:color w:val="111111"/>
          <w:sz w:val="28"/>
          <w:sz w:val="28"/>
          <w:szCs w:val="28"/>
          <w:rtl w:val="true"/>
          <w:lang w:bidi="fa-IR"/>
        </w:rPr>
        <w:t>، و الکرفس یقوی المعدة، و یطیب النکهة، و العدس یرق القلب، و یذرف الدمعة، و القرع یزید فی اللب و یرق البشر، و اطیب اللحم الکتف و حواشی فقار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یدیم الهریسة، و الفالوذجة،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مادة الولد، و کان تعجبه المضیرة جدا فیأکلها مع معاویة، و إذا حضرت الصلوة صلی خلف علی رضی اللّه عنه، فاذا قیل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مضیرة معاویة ادسم و اطیب، و الصلوة خلف علی افضل، فکان یقال له شیخ المضیرة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1626727_73709187"/>
      <w:bookmarkStart w:id="378" w:name="_Toc136"/>
      <w:bookmarkEnd w:id="377"/>
      <w:r>
        <w:rPr>
          <w:rtl w:val="true"/>
        </w:rPr>
        <w:t>ابو هریره از خداوند دندان برنده و شکم هضم کننده می‌خواست</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علامه زمخشری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کان ابو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ارزقنی ضرسا طحونا، و معدة هضوما، و دبرا نثورا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سؤال ضرس طحون و معده هضوم، که دلیل صریح بر شدت شره و قرم آن رئیس القروم است، پر ظاهر است که سؤال دبر نثور از ایزد غفور، بمراتب قاصیه از ادب دور، و دلیل کمال جسارت و خلاعت و استهزای سراپا قصور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لطائف و طرائف تأییدات خالق ارض و سماوات آنست که امام اعظم سنیه حضرت ابو حنیفه هم ابو هریرة را مطعون می‌دانست، و تقلید روافض در این باب کرده از تقلید او دست بر می‌داشت و تحاشی خود از آن ظاهر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علی بن یحیی زندویستی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نسخۀ عتیقه آن بنظر ابن کثیر الخطاء رسیده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ان تقلید قول الصحابة یجوز أم لا، قال علمائنا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ظاهر الاصل ان اقاویل جمیع الصحابة حجة تقبل بغیر معرفة المعنی و یعمل به، حتی روی عن أبی حنیفة رضی اللّه تعالی عنه انه سئل،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قولا و کتاب اللّه تعالی یخالف قولک؟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 قولی بکتاب اللّه فقیل له إذ کان الصحابی یخالف قولک؟ قال اترک قولی بقول الصحابی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قول التابعی یخالف قولک؟ قال لا تترک قولی بقوله،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التابعی رجلا فانا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 قولی بجمیع قول الصحابة الا ثلاثة منهم ابو هریرة، و انس ابن مالک، و سمرة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الفقیه ابو جعفر الهندوانی رحمه اللّه العالم یترک قوله لقول هؤلاء الثلاثه لانهم مطعونون، اما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هریرة فانه روی عن رسول اللّه صلی اللّه علیه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اصبح جنبا فلا صوم له، قالت عائشه رضی اللّه تعالی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اخطأ ابو هریرة کان رسول اللّه صلی اللّه علیه و سلم یصبح جنبا من غیر احتلام ثم یتم صومه و ذلک فی رمضان، قال ابو هریرة رضی اللّه تعالی عنه، هی اعلم، کنت سمعته عن الفضل بن عباس و الفضل کان یومئذ میتا، فقد أحال خبره الی المیت فصار مطعونا الخ</w:t>
      </w:r>
      <w:r>
        <w:rPr>
          <w:rStyle w:val="FootnoteAnchor"/>
          <w:rtl w:val="true"/>
        </w:rPr>
        <w:footnoteReference w:id="457"/>
      </w:r>
      <w:bookmarkStart w:id="379" w:name="pg11437_142166"/>
    </w:p>
    <w:p>
      <w:pPr>
        <w:pStyle w:val="BookText"/>
        <w:rPr/>
      </w:pPr>
      <w:bookmarkEnd w:id="379"/>
      <w:r>
        <w:rPr>
          <w:rFonts w:ascii="IRNazanin" w:hAnsi="IRNazanin" w:eastAsia="IRNazanin"/>
          <w:color w:val="111111"/>
          <w:sz w:val="28"/>
          <w:sz w:val="28"/>
          <w:szCs w:val="28"/>
          <w:rtl w:val="true"/>
          <w:lang w:bidi="fa-IR"/>
        </w:rPr>
        <w:t xml:space="preserve">و محمود بن سلیمان کفوی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الاخیار عن فقهاء، مذهب نعمان المختار گفته</w:t>
      </w:r>
      <w:r>
        <w:rPr>
          <w:rFonts w:eastAsia="IRNazanin" w:cs="IRNazanin"/>
          <w:color w:val="111111"/>
          <w:sz w:val="28"/>
          <w:szCs w:val="28"/>
          <w:rtl w:val="true"/>
          <w:lang w:bidi="fa-IR"/>
        </w:rPr>
        <w:t>:</w:t>
      </w:r>
    </w:p>
    <w:p>
      <w:pPr>
        <w:pStyle w:val="Heading5"/>
        <w:numPr>
          <w:ilvl w:val="4"/>
          <w:numId w:val="1"/>
        </w:numPr>
        <w:rPr/>
      </w:pPr>
      <w:bookmarkStart w:id="380" w:name="__RefHeading___Toc1626729_73709187"/>
      <w:bookmarkStart w:id="381" w:name="_Toc137"/>
      <w:bookmarkEnd w:id="380"/>
      <w:r>
        <w:rPr>
          <w:rtl w:val="true"/>
        </w:rPr>
        <w:t>ابو حنیفه ابو هریره را قدح و جرح کرده</w:t>
      </w:r>
      <w:bookmarkEnd w:id="381"/>
    </w:p>
    <w:p>
      <w:pPr>
        <w:pStyle w:val="BookText"/>
        <w:rPr/>
      </w:pPr>
      <w:r>
        <w:rPr>
          <w:rFonts w:ascii="IRNazanin" w:hAnsi="IRNazanin" w:eastAsia="IRNazanin"/>
          <w:color w:val="111111"/>
          <w:sz w:val="28"/>
          <w:sz w:val="28"/>
          <w:szCs w:val="28"/>
          <w:rtl w:val="true"/>
          <w:lang w:bidi="fa-IR"/>
        </w:rPr>
        <w:t>قال الصدر الشهید</w:t>
      </w:r>
      <w:r>
        <w:rPr>
          <w:rStyle w:val="FootnoteAnchor"/>
          <w:rtl w:val="true"/>
        </w:rPr>
        <w:footnoteReference w:id="458"/>
      </w:r>
      <w:r>
        <w:rPr>
          <w:rFonts w:ascii="IRNazanin" w:hAnsi="IRNazanin" w:eastAsia="IRNazanin"/>
          <w:color w:val="111111"/>
          <w:sz w:val="28"/>
          <w:sz w:val="28"/>
          <w:szCs w:val="28"/>
          <w:rtl w:val="true"/>
          <w:lang w:bidi="fa-IR"/>
        </w:rPr>
        <w:t>ایضا عن أبی حنیفه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 من کان من القضاء المفتین من الصحابة رضی اللّه عنهم</w:t>
      </w:r>
    </w:p>
    <w:p>
      <w:pPr>
        <w:pStyle w:val="BookText"/>
        <w:rPr/>
      </w:pPr>
      <w:r>
        <w:rPr>
          <w:rFonts w:ascii="IRNazanin" w:hAnsi="IRNazanin" w:eastAsia="IRNazanin"/>
          <w:color w:val="111111"/>
          <w:sz w:val="28"/>
          <w:sz w:val="28"/>
          <w:szCs w:val="28"/>
          <w:rtl w:val="true"/>
          <w:lang w:bidi="fa-IR"/>
        </w:rPr>
        <w:t>لقوله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بالذین من بعدی أبی بکر و عمر رضی اللّه عنهما و قد اجتمع فی فقههما القضاء و الفتوی، فمن کان بمثابتهما مثل عثمان و علی و العبادلة الثلاثة و زید بن ثابت و معاذ بن جبل، و غیرهم ممن کان فی معناهم فاقلدهم و لا استجیز خلافهم برأی، و خرج عن هذا جماعة منهم ابو امامة، و سهل بن سعد الساعدی، و ابو حمید الساعدی، و البراء بن عازب و غیرهم،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اقلد جمیع الصحابة و لا استجیز خلافهم برأی الا ثلاثه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بن مالک، و ابو هریرة، و سهرة بن جندب</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 فقد بلغنی انه اختلط عقله فی آخر عمره، و کان یستفتی من علقمة، و انا لا اقلد علقمة فکیف اقلد من یستفتی من علقمة؟ و اما ابو هریرة فکان یروی کل ما بلغه و سمع من غیر تأمل فی المعنی</w:t>
      </w:r>
      <w:r>
        <w:rPr>
          <w:rFonts w:eastAsia="IRNazanin" w:cs="IRNazanin"/>
          <w:color w:val="111111"/>
          <w:sz w:val="28"/>
          <w:szCs w:val="28"/>
          <w:rtl w:val="true"/>
          <w:lang w:bidi="fa-IR"/>
        </w:rPr>
        <w:t>.</w:t>
      </w:r>
      <w:bookmarkStart w:id="382" w:name="pg11437_142167"/>
    </w:p>
    <w:p>
      <w:pPr>
        <w:pStyle w:val="BookText"/>
        <w:rPr/>
      </w:pPr>
      <w:bookmarkEnd w:id="382"/>
      <w:r>
        <w:rPr>
          <w:rFonts w:ascii="IRNazanin" w:hAnsi="IRNazanin" w:eastAsia="IRNazanin"/>
          <w:color w:val="111111"/>
          <w:sz w:val="28"/>
          <w:sz w:val="28"/>
          <w:szCs w:val="28"/>
          <w:rtl w:val="true"/>
          <w:lang w:bidi="fa-IR"/>
        </w:rPr>
        <w:t>و أما سمرة فما وجدت فی نسختی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الزندوبستی فی الباب السابع و التسعین فی فضل الصحابة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أن تقلید الصحابة یجوز أم لا، قال علماؤنا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ظاهر الاصول یجوز، و أقاویل جمیع الصحابة حجة بغیر معرفة المعنی و نعمل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روی عن أبی حنیفة أنه سئل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قولا و کتاب اللّه یخالف قولک؟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 قولی بکتاب اللّه و قول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قول الصحابة یخالف قولک؟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 قولی بقول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قول التابعین یخالف قولک؟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رجال و نحن رجال، ثم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 قولی بقول الصحابة الا بقول ثلثة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و أنس ابن مالک، و سمرة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الفقیه أبو جعفر الهندوانی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لم یترک یعنی أبا حنیفة قوله بقول هؤلاء الثلثة لانهم مطعونون</w:t>
      </w:r>
      <w:r>
        <w:rPr>
          <w:rFonts w:eastAsia="IRNazanin" w:cs="IRNazanin"/>
          <w:color w:val="111111"/>
          <w:sz w:val="28"/>
          <w:szCs w:val="28"/>
          <w:rtl w:val="true"/>
          <w:lang w:bidi="fa-IR"/>
        </w:rPr>
        <w:t>.</w:t>
      </w:r>
    </w:p>
    <w:p>
      <w:pPr>
        <w:pStyle w:val="Heading5"/>
        <w:numPr>
          <w:ilvl w:val="4"/>
          <w:numId w:val="1"/>
        </w:numPr>
        <w:rPr/>
      </w:pPr>
      <w:bookmarkStart w:id="383" w:name="__RefHeading___Toc1626731_73709187"/>
      <w:bookmarkStart w:id="384" w:name="_Toc138"/>
      <w:bookmarkEnd w:id="383"/>
      <w:r>
        <w:rPr>
          <w:rtl w:val="true"/>
        </w:rPr>
        <w:t>عائشه حدیث من اصبح جنبا فلا صوم له را از أبی هریره انکار می‌کرد</w:t>
      </w:r>
      <w:bookmarkEnd w:id="384"/>
    </w:p>
    <w:p>
      <w:pPr>
        <w:pStyle w:val="BookText"/>
        <w:rPr/>
      </w:pP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أبو هریرة فانه روی عن النبی صلی اللّه علیه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جنبا فلا صوم له، قالت عائشة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أبو هریرة، کان نبی اللّه صلی اللّه علیه و سلم یصبح جنبا من غیر احتلام، ثم یتم صوم یومه ذلک و ذلک فی رمضان فقال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أعلم، کنت سمعته من الفضل بن عباس و کان الفضل میتا، فصار مطعونا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احمد بن علی ابو بکر جصاص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 روی ابو هریرة خبرا عن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اصبح جنبا فلا یصومن یومه ذلک، الا أنه لما اخبر بروایة عائشة و أم سلمة عن النبی صلی اللّه علیه و سلم قال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علم لی بهذا، اخبرنی به الفضل بن العباس، و هذا مما یوهن خبره، لانه قال</w:t>
      </w:r>
      <w:bookmarkStart w:id="385" w:name="pg11437_142168"/>
    </w:p>
    <w:p>
      <w:pPr>
        <w:pStyle w:val="BookText"/>
        <w:rPr/>
      </w:pPr>
      <w:bookmarkEnd w:id="385"/>
      <w:r>
        <w:rPr>
          <w:rFonts w:ascii="IRNazanin" w:hAnsi="IRNazanin" w:eastAsia="IRNazanin"/>
          <w:color w:val="111111"/>
          <w:sz w:val="28"/>
          <w:sz w:val="28"/>
          <w:szCs w:val="28"/>
          <w:rtl w:val="true"/>
          <w:lang w:bidi="fa-IR"/>
        </w:rPr>
        <w:t>بدیّا ما انا قلت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اصبح جنبا فقد أفطر، محمد قال ذلک و رب الکعبة، و أفتی السائل عن ذلک بالافطار، فلما اخبر بروایة عائشة و أم سلمة تبرّأ من عهدته، و قال لا علم لی بهذا انما أخبرنی به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ابی هریرة الرجوع عن فتیاه بذلک، حدثنا عبد الباقی، قال حدثنا اسماعیل بن الفضل، قال حدثنا ابن شبابه ان ابا هریرة رجع عن الذی کان یفتی من اصبح جنبا فلا یصوم</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1626733_73709187"/>
      <w:bookmarkStart w:id="387" w:name="_Toc139"/>
      <w:bookmarkEnd w:id="386"/>
      <w:r>
        <w:rPr>
          <w:rtl w:val="true"/>
        </w:rPr>
        <w:t>عیسی بن ابان حنفی ابا هریره را قدح و جرح کرده</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عیسی بن ابان که از اجله ائمه اعیان و اکابر اساطین والا شأن حنفیان است، هم از تقلید ابو هریره سر تافته، او را بزمرۀ متروکین انداخته، چنانچه زندویستی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عیسی 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اقلد اقاویل جمیع الصحابة الا ثلثة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هریرة، و واصبة بن معبد، و أبو سنابل بن بعکک انتهی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حیرتم که حضرات حنفیه این زمان چرا از اقتدای جناب امام اعظم و مرشد افخم دست برمیدارند، و این مطعون و مردود را ملوم و مذموم نمی‌دانند، غالبا باعث آن عدم عثور بر متروک و مطعون ساختن جناب امام اعظم او را باشد، و الاّ بسی مستبعد که دیده و دانسته با این همه خیرخواهی و جان‌نثاری گوش بر حرف امام خود ننهند، و بر خلاف رأی جنابش رای حسن عقیدت بخدمت أبی هریره زنند، آری حنفیه متقدمین اتباع امام اعظم می‌نمودند، و در اظهار امر حق استحیاء نمی‌فرمودند، و بصراحت تمام ابو هریره را بلوم و جرح و طعن و عیب تناول می‌کردند، و تکذیب او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که بعض فضائل حمیده‌اش سابقا شنیدی، و فاضل معاصر هم در مسلک اول منتهی بافاده او استناد کرده،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مسئلۀ خیار می‌گوید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احتجاج ابی حنیفة بحدیث المصراة فطامّة من طوام الدهر، و هو أول مخالف له و زار علیه، و طاعن فیه مخالف کل ما فیه، فمرة یجعله ذو التورّع منهم منسوخا بتحریم الربا، و کذبوا فی ذلک ما للربا هنا مدخل، و مرة یجعلونه کذبا و یعرّضون بأبی هریرة رضی اللّه عنه، و اللّه تعالی یجزیهم بذلک فی الدنیا و الاحری، و هم أهل الکذب لا الفاضل المبرأ أبو هریرة رضی اللّه عنه و عن جمیع الصحابة، و کبّ الطاعن علی احد منهم لوجهه</w:t>
      </w:r>
      <w:r>
        <w:rPr>
          <w:rStyle w:val="FootnoteAnchor"/>
          <w:rtl w:val="true"/>
        </w:rPr>
        <w:footnoteReference w:id="460"/>
      </w:r>
      <w:r>
        <w:rPr>
          <w:rFonts w:ascii="IRNazanin" w:hAnsi="IRNazanin" w:eastAsia="IRNazanin"/>
          <w:color w:val="111111"/>
          <w:sz w:val="28"/>
          <w:sz w:val="28"/>
          <w:szCs w:val="28"/>
          <w:rtl w:val="true"/>
          <w:lang w:bidi="fa-IR"/>
        </w:rPr>
        <w:t>انتهی نقلا عن نسخة عتیقة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واضح است که علاوه بر آنکه حضرت امام اعظم بر حدیث مصرّاة که ابو هریره راوی آنست ازراء فرموده، و مخالفت تمام بآن کرده، و طعن بر آن نموده، و قصب السبق بر دیگر طاعنین و جاحدین ربوده، حضرات حنفیه این حدیث را کذب و دروغ می‌گردانند، و تعریض بابی هریره می‌کنند، یعنی او را کاذب و مفتری این حدیث می‌دانند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جا است که ابن حزم در پوستین این حضرات افتاده، زبان حقائق ترجمان بطعن و تشنیع و تکذیب ایشان گشاده، و بتضرع و زاری از جناب باری خواسته، که این ائمه سنیه را در دنیا و آخرت جزا دهد، و پاداش کردار ایشان در کنارشان نهد، یعنی در دنیا بکمال عیب و فضیحت و عار و شنار رسوا سازد، و در آخرت مکبین علی وجوههم و مناخرهم در جحیم</w:t>
      </w:r>
      <w:bookmarkStart w:id="388" w:name="pg11437_142170"/>
    </w:p>
    <w:p>
      <w:pPr>
        <w:pStyle w:val="BookText"/>
        <w:rPr/>
      </w:pPr>
      <w:bookmarkEnd w:id="388"/>
      <w:r>
        <w:rPr>
          <w:rFonts w:ascii="IRNazanin" w:hAnsi="IRNazanin" w:eastAsia="IRNazanin"/>
          <w:color w:val="111111"/>
          <w:sz w:val="28"/>
          <w:sz w:val="28"/>
          <w:szCs w:val="28"/>
          <w:rtl w:val="true"/>
          <w:lang w:bidi="fa-IR"/>
        </w:rPr>
        <w:t>شرربار اندازد</w:t>
      </w:r>
      <w:r>
        <w:rPr>
          <w:rFonts w:eastAsia="IRNazanin" w:cs="IRNazanin"/>
          <w:color w:val="111111"/>
          <w:sz w:val="28"/>
          <w:szCs w:val="28"/>
          <w:rtl w:val="true"/>
          <w:lang w:bidi="fa-IR"/>
        </w:rPr>
        <w:t>.</w:t>
      </w:r>
    </w:p>
    <w:p>
      <w:pPr>
        <w:pStyle w:val="Heading5"/>
        <w:numPr>
          <w:ilvl w:val="4"/>
          <w:numId w:val="1"/>
        </w:numPr>
        <w:rPr/>
      </w:pPr>
      <w:bookmarkStart w:id="389" w:name="__RefHeading___Toc1626735_73709187"/>
      <w:bookmarkStart w:id="390" w:name="_Toc140"/>
      <w:bookmarkEnd w:id="389"/>
      <w:r>
        <w:rPr>
          <w:rtl w:val="true"/>
        </w:rPr>
        <w:t>اتباع ابو حنیفه نیز ابو هریره را مجروح کرده‌اند</w:t>
      </w:r>
      <w:bookmarkEnd w:id="390"/>
    </w:p>
    <w:p>
      <w:pPr>
        <w:pStyle w:val="BookText"/>
        <w:rPr/>
      </w:pPr>
      <w:r>
        <w:rPr>
          <w:rFonts w:ascii="IRNazanin" w:hAnsi="IRNazanin" w:eastAsia="IRNazanin"/>
          <w:color w:val="111111"/>
          <w:sz w:val="28"/>
          <w:sz w:val="28"/>
          <w:szCs w:val="28"/>
          <w:rtl w:val="true"/>
          <w:lang w:bidi="fa-IR"/>
        </w:rPr>
        <w:t>و از افادات فخر الدین رازی هم ظاهر است، که حضرات حنفیّه ابو هریره را بطعن و ملام تناول کرده، مجروح و مقدوح ساخته‌اند، و یتساهل در روایت او را معیوب و مذموم نموده، خبر او را ساقط از اعتبار و اعتماد دانسته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فضائل الشافعی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أصحاب الرأی فان أمرهم فی باب الخبر و القیاس عجیب، فتارة یرجّحون القیاس علی الخبر، و تارة بالعکس، اما الاول فهو أن مذهبنا أن التصریة سبب مثبت للرد، و عندهم لیس کذلک، و دلیلنا ما</w:t>
      </w:r>
    </w:p>
    <w:p>
      <w:pPr>
        <w:pStyle w:val="BookText"/>
        <w:rPr/>
      </w:pPr>
      <w:r>
        <w:rPr>
          <w:rFonts w:ascii="IRNazanin" w:hAnsi="IRNazanin" w:eastAsia="IRNazanin"/>
          <w:color w:val="111111"/>
          <w:sz w:val="28"/>
          <w:sz w:val="28"/>
          <w:szCs w:val="28"/>
          <w:rtl w:val="true"/>
          <w:lang w:bidi="fa-IR"/>
        </w:rPr>
        <w:t xml:space="preserve">اخرج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تصروا الابل و الغنم فمن ابتاعها فهو یخیر النظرین بعد أن یحلبها ثلثا ان رضیها أمسکها، و ان سخطها ردها و رد معها صاعا من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الخصوم لما لم یجدوا لهذا الخبر تأویلا البتّة بسبب أنه مفسر فی محل الخلاف، اضطروا الی ان یطعنوا فی ابی هریرة، و قالوا انه کان متساهلا فی الروایة و ما کان فقیها، و القیاس علی خلاف هذا الخبر، لانه یقتضی تقدیر خیار العیب بالثلاث، و یقتضی تقویم اللبن بصاع من تمر من غیر زیادة و لا نقصان، و یقتضی اثبات عوض فی مقابلة لبن حادث بعد العقد، و هذه الاحکام مخالفة للاصول فوجب رد ذلک الخبر لاجل القیاس الخ</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حجر عسقلانی هم طعن حضرات حنفیه در روایت مصرّاة بسبب آنکه از روایت ابو هریره است ذکر کرده، بمقام جواب بجوش و خروش آمده، و خذلان و بدعت و ضلالت این حضرات ثابت فرموده،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البیوع گفته</w:t>
      </w:r>
      <w:r>
        <w:rPr>
          <w:rFonts w:eastAsia="IRNazanin" w:cs="IRNazanin"/>
          <w:color w:val="111111"/>
          <w:sz w:val="28"/>
          <w:szCs w:val="28"/>
          <w:rtl w:val="true"/>
          <w:lang w:bidi="fa-IR"/>
        </w:rPr>
        <w:t>) :</w:t>
      </w:r>
      <w:bookmarkStart w:id="391" w:name="pg11437_142171"/>
    </w:p>
    <w:p>
      <w:pPr>
        <w:pStyle w:val="BookText"/>
        <w:rPr/>
      </w:pPr>
      <w:bookmarkEnd w:id="391"/>
      <w:r>
        <w:rPr>
          <w:rFonts w:ascii="IRNazanin" w:hAnsi="IRNazanin" w:eastAsia="IRNazanin"/>
          <w:color w:val="111111"/>
          <w:sz w:val="28"/>
          <w:sz w:val="28"/>
          <w:szCs w:val="28"/>
          <w:rtl w:val="true"/>
          <w:lang w:bidi="fa-IR"/>
        </w:rPr>
        <w:t>قال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اعتذر الحنفیة عن الاخذ بحدیث المصراة بأعذار، فمنهم من طعن فی الحدیث لکونه من روایة أبی هریرة، و لم یکن کابن مسعود و غیره من فقهاء الصحابة، فلا یؤخذ بما رواه مخالفا للقیاس الجلی، و هو کلام آذی به قائله نفسه، و فی حکایته غنی عن تکلف الرد علیه، و قد ترک ابو حنیفة القیاس الجلی لروایة ابی هریرة، و أمثاله کما فی الوضوء بنبیذ التمر، و من القهقهة فی الصلوة و غیر ذلک، و أظن أن لهذه النکتة أورد البخاری حدیث ابن مسعود عقب حدیث أبی هریرة اشاره منه الی أن ابن مسعود قد أفتی بوفق حدیث أبی هریرة، فلو لا أن خبر أبی هریرة فی ذلک ثابت لما خالف ابن مسعود القیاس الجلیّ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السمعانی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التعرض الی جانب الصحابة علامة علی خذلان فاعله بل هو بدعة و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اختص ابو هریرة بمزید الحفظ لدعاء رسول اللّه صلی اللّه علیه و سلم له، یعنی المتقدم فی کتاب العلم و فی أول البیوع</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1626737_73709187"/>
      <w:bookmarkStart w:id="393" w:name="_Toc141"/>
      <w:bookmarkEnd w:id="392"/>
      <w:r>
        <w:rPr>
          <w:rtl w:val="true"/>
        </w:rPr>
        <w:t>محمد بن الحسن ابو هریره را قدح کرده</w:t>
      </w:r>
      <w:bookmarkEnd w:id="39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الحسن تلمیذ رشید امام اعظم، که شافعی، بنابر دعاوی قوم، دروغ بر گردن ایشان، مبالغه تمام در مدح او داشته، تا آنکه بر طبق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مسلک اول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اهل کتاب از یهود و نصاری تصانیف امام محمد را بینند بی‌اختیار ایمان آرند، و نیز از غایت بی‌اندامی بر نقل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بخواهم بگویم که قرآن شریف العیاذ باللّه بر لغت محمد بن الحسن نازل شده می‌توانم گفت</w:t>
      </w:r>
      <w:bookmarkStart w:id="394" w:name="pg11437_142172"/>
    </w:p>
    <w:p>
      <w:pPr>
        <w:pStyle w:val="BookText"/>
        <w:rPr/>
      </w:pPr>
      <w:bookmarkEnd w:id="394"/>
      <w:r>
        <w:rPr>
          <w:rFonts w:ascii="IRNazanin" w:hAnsi="IRNazanin" w:eastAsia="IRNazanin"/>
          <w:color w:val="111111"/>
          <w:sz w:val="28"/>
          <w:sz w:val="28"/>
          <w:szCs w:val="28"/>
          <w:rtl w:val="true"/>
          <w:lang w:bidi="fa-IR"/>
        </w:rPr>
        <w:t>بجهت فصاحت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محمد بن الحسن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کان اماما مجتهدا من الاذکیاء الفصحاء، و کفاه منقبة قول الامام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أشاء أن أقول نزل القرآن بلغة محمد بن الحسن لقلت لفصاحته، و قد حملت عنه وقر 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أسعدنی فی الفقه بمحمد بن الحسن</w:t>
      </w:r>
      <w:r>
        <w:rPr>
          <w:rFonts w:eastAsia="IRNazanin" w:cs="IRNazanin"/>
          <w:color w:val="111111"/>
          <w:sz w:val="28"/>
          <w:szCs w:val="28"/>
          <w:rtl w:val="true"/>
          <w:lang w:bidi="fa-IR"/>
        </w:rPr>
        <w:t>.</w:t>
      </w:r>
    </w:p>
    <w:p>
      <w:pPr>
        <w:pStyle w:val="Heading5"/>
        <w:numPr>
          <w:ilvl w:val="4"/>
          <w:numId w:val="1"/>
        </w:numPr>
        <w:rPr/>
      </w:pPr>
      <w:bookmarkStart w:id="395" w:name="__RefHeading___Toc1626739_73709187"/>
      <w:bookmarkStart w:id="396" w:name="_Toc142"/>
      <w:bookmarkEnd w:id="395"/>
      <w:r>
        <w:rPr>
          <w:rtl w:val="true"/>
        </w:rPr>
        <w:t>محمد بن الحسن تلمیذ امام اعظم نیز ابو هریره را مطعون دانسته</w:t>
      </w:r>
      <w:bookmarkEnd w:id="396"/>
    </w:p>
    <w:p>
      <w:pPr>
        <w:pStyle w:val="BookText"/>
        <w:rPr/>
      </w:pPr>
      <w:r>
        <w:rPr>
          <w:rFonts w:ascii="IRNazanin" w:hAnsi="IRNazanin" w:eastAsia="IRNazanin"/>
          <w:color w:val="111111"/>
          <w:sz w:val="28"/>
          <w:sz w:val="28"/>
          <w:szCs w:val="28"/>
          <w:rtl w:val="true"/>
          <w:lang w:bidi="fa-IR"/>
        </w:rPr>
        <w:t>و ذکر الامام النووی نقلا عن الخطیب البغدادی أن الامام الشافعی روی عن محمد بن الحسن، و قال ما نظرت سمینا أولی من محمد بن الحسن، انتهی</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را مطعون و مجروح و مقدوح می‌دانست، و روایت او را قابل اعتماد و اعتبار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مسئلۀ احقیت بایع بمتاع المبتاع إذا أفلس که حنفیین در آن خلاف کرده‌اند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روینا من طریق ابی عبید انه ناظر فی هذه المسئلة محمد بن الحسن فلم یجد عنده اکثر من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حدیث ابی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من حدیث أبی هریرة البر الصادق، لا من حدیث مثل محمد بن الحسن، الذی قیل لعبد اللّه 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أفقه ابو یوسف أو محمد ابن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أکذب انتهی</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مثل فلق صبح می‌درخشد، که محمد بن الحسن ابو هریره را مقدوح و مجروح می‌دانست، و حدیث او را از پایه اعتماد هابط، و از</w:t>
      </w:r>
      <w:bookmarkStart w:id="397" w:name="pg11437_142173"/>
    </w:p>
    <w:p>
      <w:pPr>
        <w:pStyle w:val="BookText"/>
        <w:rPr/>
      </w:pPr>
      <w:bookmarkEnd w:id="397"/>
      <w:r>
        <w:rPr>
          <w:rFonts w:ascii="IRNazanin" w:hAnsi="IRNazanin" w:eastAsia="IRNazanin"/>
          <w:color w:val="111111"/>
          <w:sz w:val="28"/>
          <w:sz w:val="28"/>
          <w:szCs w:val="28"/>
          <w:rtl w:val="true"/>
          <w:lang w:bidi="fa-IR"/>
        </w:rPr>
        <w:t>درجه احتجاج ساقط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بر حضرات حنفیه، که میان جان را بر مدح محمد بن الحسن چست بسته‌اند، لازم و واجب است که ابو هریره را مقدوح و مجروح سازند، و دست از روایات و خرافات او بردارند، و بر مساعی غیر مشکوره خویش در تبرئه ساحت او از طعن و لوم ندامت بردارند، و حرف تعدیل و توثیق او بمقابله اهل حق مدت عمر بر زبان نیارند</w:t>
      </w:r>
      <w:r>
        <w:rPr>
          <w:rFonts w:eastAsia="IRNazanin" w:cs="IRNazanin"/>
          <w:color w:val="111111"/>
          <w:sz w:val="28"/>
          <w:szCs w:val="28"/>
          <w:rtl w:val="true"/>
          <w:lang w:bidi="fa-IR"/>
        </w:rPr>
        <w:t>.</w:t>
      </w:r>
    </w:p>
    <w:p>
      <w:pPr>
        <w:pStyle w:val="Heading5"/>
        <w:numPr>
          <w:ilvl w:val="4"/>
          <w:numId w:val="1"/>
        </w:numPr>
        <w:rPr/>
      </w:pPr>
      <w:bookmarkStart w:id="398" w:name="__RefHeading___Toc1626741_73709187"/>
      <w:bookmarkStart w:id="399" w:name="_Toc143"/>
      <w:bookmarkEnd w:id="398"/>
      <w:r>
        <w:rPr>
          <w:rtl w:val="true"/>
        </w:rPr>
        <w:t>بخاری و مسلم حدیث مذکور أبی هریره را از سفیان ثوری نقل کرده‌اند</w:t>
      </w:r>
      <w:bookmarkEnd w:id="399"/>
    </w:p>
    <w:p>
      <w:pPr>
        <w:pStyle w:val="BookText"/>
        <w:rPr/>
      </w:pPr>
      <w:r>
        <w:rPr>
          <w:rFonts w:ascii="IRNazanin" w:hAnsi="IRNazanin" w:eastAsia="IRNazanin"/>
          <w:color w:val="111111"/>
          <w:sz w:val="28"/>
          <w:sz w:val="28"/>
          <w:szCs w:val="28"/>
          <w:rtl w:val="true"/>
          <w:lang w:bidi="fa-IR"/>
        </w:rPr>
        <w:t>و ثامنا آنکه بخاری و مسلم حدیث ابو هریره را از سفیان ثوری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ابو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سعد بن ابراهیم، عن عبد الرحمن بن هرمز، عن أبی هریرة، قال قال النبی صلی اللّه علیه و سلم قریش و الانصار و جهینة و مزینة و أسلم و غفار و أشجع موالی لیس لهم مولی دون اللّه و رسوله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محمد بن عبد اللّه بن نمیر، حدثنا أبی، حدثنا سفیان، عن سعد بن ابراهیم، عن عبد الرحمن بن هرمز الاعرج،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الانصار و مزینة و جهینة و أسلم و غفار و أشجع موالی لیس لهم مولی دون اللّه و رسوله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چند سفیان نزد این حضرات از ائمه اعیان و اجلۀ والا شأن است لکن بحمد اللّه حقیر قدح و جرح او بمثابه ثابت می‌سازم، که قفل سکوت بر لبهای حامیان سفیان زند، و بیخ جلالت و عدالت او نزد همکنان بر کند</w:t>
      </w:r>
      <w:r>
        <w:rPr>
          <w:rFonts w:eastAsia="IRNazanin" w:cs="IRNazanin"/>
          <w:color w:val="111111"/>
          <w:sz w:val="28"/>
          <w:szCs w:val="28"/>
          <w:rtl w:val="true"/>
          <w:lang w:bidi="fa-IR"/>
        </w:rPr>
        <w:t>.</w:t>
      </w:r>
      <w:bookmarkStart w:id="400" w:name="pg11437_142174"/>
    </w:p>
    <w:p>
      <w:pPr>
        <w:pStyle w:val="BookText"/>
        <w:rPr/>
      </w:pPr>
      <w:bookmarkEnd w:id="400"/>
      <w:r>
        <w:rPr>
          <w:rFonts w:ascii="IRNazanin" w:hAnsi="IRNazanin" w:eastAsia="IRNazanin"/>
          <w:color w:val="111111"/>
          <w:sz w:val="28"/>
          <w:sz w:val="28"/>
          <w:szCs w:val="28"/>
          <w:rtl w:val="true"/>
          <w:lang w:bidi="fa-IR"/>
        </w:rPr>
        <w:t>پس باید دانست که سفیان ثوری با أهل بیت کرام علیهم آلاف التحیة و السلام، که مودت ایشان بنص کتاب و سنت جناب خیر الانام صلی اللّه علیه و آله الکرام، از فروض عینیه و واجبات یقینیه است، و مبغض این حضرات بلا شبهه هالک و خاسر است، اخلاصی نداشت، بلکه همت نالائق را بر اعتراض و ایراد بر این حضرات می‌گماشت، و افعال ایشان را مورد طعن و ملام می‌انگاشت، با وصفی که خود مرتکب طریقه خدع و تلبیس و فریب و تدلیس بوده، و قصب السبق در ریا و سمعه و تخدیع و تلمیع ربوده، چنانچه این معنی از افادات خود حضرات اهل سنت ظاهر و باهر است</w:t>
      </w:r>
      <w:r>
        <w:rPr>
          <w:rFonts w:eastAsia="IRNazanin" w:cs="IRNazanin"/>
          <w:color w:val="111111"/>
          <w:sz w:val="28"/>
          <w:szCs w:val="28"/>
          <w:rtl w:val="true"/>
          <w:lang w:bidi="fa-IR"/>
        </w:rPr>
        <w:t>:</w:t>
      </w:r>
    </w:p>
    <w:p>
      <w:pPr>
        <w:pStyle w:val="Heading5"/>
        <w:numPr>
          <w:ilvl w:val="4"/>
          <w:numId w:val="1"/>
        </w:numPr>
        <w:rPr/>
      </w:pPr>
      <w:bookmarkStart w:id="401" w:name="__RefHeading___Toc1626743_73709187"/>
      <w:bookmarkStart w:id="402" w:name="_Toc144"/>
      <w:bookmarkEnd w:id="401"/>
      <w:r>
        <w:rPr>
          <w:rtl w:val="true"/>
        </w:rPr>
        <w:t>اعتراض ثوری بر حضرت صادق ع بنقل شعرانی شافعی</w:t>
      </w:r>
      <w:bookmarkEnd w:id="402"/>
    </w:p>
    <w:p>
      <w:pPr>
        <w:pStyle w:val="BookText"/>
        <w:rPr/>
      </w:pPr>
      <w:r>
        <w:rPr>
          <w:rFonts w:ascii="IRNazanin" w:hAnsi="IRNazanin" w:eastAsia="IRNazanin"/>
          <w:color w:val="111111"/>
          <w:sz w:val="28"/>
          <w:sz w:val="28"/>
          <w:szCs w:val="28"/>
          <w:rtl w:val="true"/>
          <w:lang w:bidi="fa-IR"/>
        </w:rPr>
        <w:t xml:space="preserve">شیخ ابو المواهب عبد الوهاب بن احمد الشعرانی الشافعی که از مشایخ اجازۀ شاهصاحب و والد ماجدشان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الانوار فی طبقات السادة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بعنایت پروردگار، سه نسخه عتیقه آن بخط عرب، علاوه بر نسخه مطبوعه مصر، نزد این خاکسار حاضر است، بترجمۀ حضرت ابو عبد اللّه جعفر صادق علیه السلام بعد نقل بعض جوامع کلم آن حضرت گفته</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 علیه أی علی الصادق علیه السلام الثوری رضی اللّه عنه، فرأی علیه جبة من خز، فقال له انکم من بیت نبوة تلبسون هذا؟ فقال ما تدری ادخل یدک، فاذا تحته مسح من شعر خشن،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ثوری أرنی ما تحت جبّتک، فوجد تحتها قمیصا أرقّ من بیاض البیض، فخجل سفیان،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ثوری لا تکثر</w:t>
      </w:r>
    </w:p>
    <w:p>
      <w:pPr>
        <w:pStyle w:val="BookText"/>
        <w:rPr/>
      </w:pPr>
      <w:r>
        <w:rPr>
          <w:rFonts w:ascii="IRNazanin" w:hAnsi="IRNazanin" w:eastAsia="IRNazanin"/>
          <w:color w:val="111111"/>
          <w:sz w:val="28"/>
          <w:sz w:val="28"/>
          <w:szCs w:val="28"/>
          <w:rtl w:val="true"/>
          <w:lang w:bidi="fa-IR"/>
        </w:rPr>
        <w:t>الدخول علینا تضرنا و نضرک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سفیان ثوری، مثل ثور لا یعقل، بجهت ظاهربینی و بی‌یقینی و کینه‌وری و تیره‌بختی، بر حضرت امام جعفر صادق علیه السلام زبان اعتراض بگشود، و پوشیدن آن حضرت بعض ألبسه ناعمه را، که مبنی بر مصالح کثیره و حکم عدیده بوده، منکر و معیوب دانست، و آن را منافی و مناقض صفات اهل بیت نبوت پنداشت، و از حقیقت حال خبری برنداشت، و آخر کار حضرت امام جعفر صادق علیه السلام حقیقت امر را ظاهر فرمود، که بملاحظۀ آن تیره باطن درآورد، که گو ظاهر لباس آن جناب نازک و ناعم بود، لیکن اندرون آن درشت و خشن و غلیظ بوده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قربان بر اعجاز نمائی آن حضرت، که باظهار حال آن دجّال، که بغرض تخدیع عوام و جهّال، و رهزنی نسوان و اطفال، ظاهر را با باطن مخالف کرده، که در اندرون قمیص نازکتر از بیاض بیض پوشیده، و در ظاهر لباس خشن ببر نموده، پرداخت، و فضیحت آن معترض بی‌باک، و معادی خاندان مورد لولاک ظاهر ساخت، که آخرها شرمانده و خجل، و مثل خر در گل گردید، و از منع فرمودن آن امام بر حق، آن معادی مطلق را از حضور در خدمت سراپا برکت خویش هم، صراحة واضح است که آن تیره‌باطن، لیاقت ادراک شرف حضور مجلس فیض مواطن آن جناب نداشت، و مع هذا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تضرنا و نضرک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 در آنکه، آن ناصبی بی‌یقین از معادیان، و موذیان ائمه معصومین، و ضرر رسانندگان بأهل بیت طاهرین، صلوات اللّه علیهم اجمعین،</w:t>
      </w:r>
      <w:bookmarkStart w:id="403" w:name="pg11437_142176"/>
    </w:p>
    <w:p>
      <w:pPr>
        <w:pStyle w:val="BookText"/>
        <w:rPr/>
      </w:pPr>
      <w:bookmarkEnd w:id="403"/>
      <w:r>
        <w:rPr>
          <w:rFonts w:ascii="IRNazanin" w:hAnsi="IRNazanin" w:eastAsia="IRNazanin"/>
          <w:color w:val="111111"/>
          <w:sz w:val="28"/>
          <w:sz w:val="28"/>
          <w:szCs w:val="28"/>
          <w:rtl w:val="true"/>
          <w:lang w:bidi="fa-IR"/>
        </w:rPr>
        <w:t>و مستحق عتاب و عقاب از جانب آن اطیاب بوده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هل بعد مثل هذه التصریحات مجال لریب المرتاب، و اللّه الهادی الی الصواب فی کل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حکایت اعتراض سفیان ثوری بر حضرت صادق علیه السلام، دیگر ائمه معتمدین و اجلۀ اساطین سنیه نیز روایت کرده‌اند</w:t>
      </w:r>
      <w:r>
        <w:rPr>
          <w:rFonts w:eastAsia="IRNazanin" w:cs="IRNazanin"/>
          <w:color w:val="111111"/>
          <w:sz w:val="28"/>
          <w:szCs w:val="28"/>
          <w:rtl w:val="true"/>
          <w:lang w:bidi="fa-IR"/>
        </w:rPr>
        <w:t>) .</w:t>
      </w:r>
    </w:p>
    <w:p>
      <w:pPr>
        <w:pStyle w:val="Heading5"/>
        <w:numPr>
          <w:ilvl w:val="4"/>
          <w:numId w:val="1"/>
        </w:numPr>
        <w:rPr/>
      </w:pPr>
      <w:bookmarkStart w:id="404" w:name="__RefHeading___Toc1626745_73709187"/>
      <w:bookmarkStart w:id="405" w:name="_Toc145"/>
      <w:bookmarkEnd w:id="404"/>
      <w:r>
        <w:rPr>
          <w:rtl w:val="true"/>
        </w:rPr>
        <w:t>اعتراض ثوری بر حضرت صادق ع بنقل أبو نعیم</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ابو نعیم احمد بن عبد اللّه الاصبهانی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حضرت ابو عبد اللّه جعفر بن محمد الصادق علیه السلام گفته</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أحمد محمد بن أحمد الغطریفی، ثنا محمد بن أحمد بن مکر الضبی ثنا علی بن عبد الحمید، ثنا موسی بن مسعود، ثنا سفیان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بن محمد، و علیه جبة خز و کساء خز اندجانی، فجعلت أنظر إلیه تعجبا،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ثوری ما لک تنظر إلینا؟ لعلک تعجبت مما تری،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لیس هذا من لباسک و لا لباس آبائک،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ثوری کان ذلک زمانا مقفرا مقترا، و کانوا یعملون علی قدر اقفاره و اقتاره، و هذا قد أسبل کل شیء فیه عزالیه</w:t>
      </w:r>
      <w:r>
        <w:rPr>
          <w:rStyle w:val="FootnoteAnchor"/>
          <w:rtl w:val="true"/>
        </w:rPr>
        <w:footnoteReference w:id="468"/>
      </w:r>
      <w:r>
        <w:rPr>
          <w:rFonts w:ascii="IRNazanin" w:hAnsi="IRNazanin" w:eastAsia="IRNazanin"/>
          <w:color w:val="111111"/>
          <w:sz w:val="28"/>
          <w:sz w:val="28"/>
          <w:szCs w:val="28"/>
          <w:rtl w:val="true"/>
          <w:lang w:bidi="fa-IR"/>
        </w:rPr>
        <w:t>، ثم حسر عن ردن</w:t>
      </w:r>
      <w:r>
        <w:rPr>
          <w:rStyle w:val="FootnoteAnchor"/>
          <w:rtl w:val="true"/>
        </w:rPr>
        <w:footnoteReference w:id="469"/>
      </w:r>
      <w:r>
        <w:rPr>
          <w:rFonts w:ascii="IRNazanin" w:hAnsi="IRNazanin" w:eastAsia="IRNazanin"/>
          <w:color w:val="111111"/>
          <w:sz w:val="28"/>
          <w:sz w:val="28"/>
          <w:szCs w:val="28"/>
          <w:rtl w:val="true"/>
          <w:lang w:bidi="fa-IR"/>
        </w:rPr>
        <w:t>جبته، فاذا تحتها جبة صوف بیضاء یقصر الذیل عن الذیل و الردن عن الردن،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ثوری لبسنا هذا للّه و هذا لکم فما کان للّه تعالی أخفیناه، و ما کان لکم أبدیناه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bookmarkStart w:id="406" w:name="pg11437_142177"/>
    </w:p>
    <w:p>
      <w:pPr>
        <w:pStyle w:val="Heading5"/>
        <w:numPr>
          <w:ilvl w:val="4"/>
          <w:numId w:val="1"/>
        </w:numPr>
        <w:rPr/>
      </w:pPr>
      <w:bookmarkStart w:id="407" w:name="__RefHeading___Toc1626747_73709187"/>
      <w:bookmarkStart w:id="408" w:name="_Toc146"/>
      <w:bookmarkEnd w:id="406"/>
      <w:bookmarkEnd w:id="407"/>
      <w:r>
        <w:rPr>
          <w:rtl w:val="true"/>
        </w:rPr>
        <w:t>اعتراض ثوری بر حضرت صادق ع بنقل ذهبی در تذهیب التهذیب</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شمس الدین ابو عبد اللّه محمد بن احمد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موسی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سفیان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بن محمد و علیه جبة خز دکناء، و کساء خز اندجانی، فجعلت أنظر إلیه تعجبا،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ثوری ما لک تنظر إلینا؟ لعلک تعجبت مما تری،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لیس هذا من لباسک و لا لباس آبائک،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زمانا مقترا مقفرا، و کانوا یعملون علی قدر اقتاره و اقفاره، و هذا زمان قد أسبل فیه عزالیه ثم حسر عن ردن جبته، فاذا فیها جبة صوف قصیرة،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ثوری لبسنا هذا للّه و هذا لکم، فما کان للّه أخفیناه، و ما کان لکم أبدیناه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سالم محمد بن طلحه بن محمد القرشی النصیبی الملقب بکمال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بن محمد، و علیه جبة خز دکناء و کساء خز فجعلت أنظر إلیه تعجبا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ثوری ما لک تنظر إلینا لعلک تعجب مما تری؟ 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 ؟ لیس هذا من لباسک و لا لباس آبائک،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ثوری کان ذلک زمان افتقار و اقتار، و کانوا یعملون علی قدر اقتاره و افتقاره، و هذا زمان قد أسبل کل شیء عزالیه، ثم حسر ردن جبته، فاذا تحته جبة صوف بیضاء یقصر الذیل عن الذیل و الردن عن الردن،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ثوری لبسنا هذا للّه و هذا لکم فما کان للّه أخفیناه و ما کان لکم أبدیناه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bookmarkStart w:id="409" w:name="pg11437_142178"/>
    </w:p>
    <w:p>
      <w:pPr>
        <w:pStyle w:val="Heading5"/>
        <w:numPr>
          <w:ilvl w:val="4"/>
          <w:numId w:val="1"/>
        </w:numPr>
        <w:rPr/>
      </w:pPr>
      <w:bookmarkStart w:id="410" w:name="__RefHeading___Toc1626749_73709187"/>
      <w:bookmarkStart w:id="411" w:name="_Toc147"/>
      <w:bookmarkEnd w:id="409"/>
      <w:bookmarkEnd w:id="410"/>
      <w:r>
        <w:rPr>
          <w:rtl w:val="true"/>
        </w:rPr>
        <w:t>حضرت صادق علیه السلام از ارشاد حدیث بثوری کراهت داشت</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عبد اللّه بن محمد بن جعفر، ثنا محمد بن العباس حدثنی محمد بن عبد الرحمن بن غزوان، حدثنی مالک بن أنس، عن جعفر بن محمد بن علی ابن الحسین قال لما قال له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أقوم حتی تحدثنی، قال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انی احدثک و ما کثرة الحدیث لک بخیر یا سفیان إذا أنعم اللّه علیک بنعمة فأحببت بقاءها و دوامها فأکثر من الحمد و الشکر علیها فان اللّه عز و جل قال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ظاهر است که حضرت امام جعفر صادق علیه السلام از ارشاد احادیث بسفیان ثوری کراهت داشت، و هر گاه سفیان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نخواهم برخواست تا آنکه تحدیث کنی مرا، آن حضرت ارشاد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کثرت حدیث برای تو بهتر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ارشاد دلالت صریحه دارد بر آنکه سفیان قابل و لائق اخذ احادیث آن حضرت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شمس الدین ابو المظفر یوسف بن قزاغلی سبط ابن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أبو نعیم أیضا عن سفیان الثوری، قال 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إذا أنعم اللّه علیک بنعمة فأحببت بقاءها و دوامها، فأکثر من الحمد للّه و الشکر للّه علیها، فان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استبطأت الرزق فأکثر من الاستغفار، فان اللّه تعالی یقول</w:t>
      </w:r>
      <w:r>
        <w:rPr>
          <w:rFonts w:eastAsia="IRNazanin" w:cs="IRNazanin"/>
          <w:color w:val="111111"/>
          <w:sz w:val="28"/>
          <w:szCs w:val="28"/>
          <w:rtl w:val="true"/>
          <w:lang w:bidi="fa-IR"/>
        </w:rPr>
        <w:t>:</w:t>
      </w:r>
      <w:bookmarkStart w:id="412" w:name="pg11437_142179"/>
    </w:p>
    <w:p>
      <w:pPr>
        <w:pStyle w:val="BookText"/>
        <w:rPr/>
      </w:pPr>
      <w:bookmarkEnd w:id="4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 وَ یُمْدِدْکُمْ بِأَمْوالٍ وَ بَنِینَ، وَ یَجْعَلْ لَکُمْ جَنّاتٍ وَ یَجْعَلْ لَکُمْ أَنْهاراً</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یا سفیان إذا أحزنک أمر من سلطان أو غیره، فأکثر من قول لا حول و لا قوة الا باللّه العلی العظیم، فانها مفتاح الفرج و کنز من کنوز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هذا المعنی مرفوعا، أخبرنا أبو الیمن اللغوی، أنبا القزاز، أنبا الخطیب، أنبا أبو بکر البرقانی، أنبا أحمد بن ابراهیم الاسماعیلی، عن محمد بن أبی القاسم السمنانی، عن الخلیل بن محمد الثقفی، عن عیسی بن جعفر القاضی، عن أبی حازم المدنی،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جعفر بن محمد، فجاء سفیان الثوری،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یطلبک السلطان و أنا أتقی السلطان فقال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حتی أقوم،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أبیه، عن علی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أنعم اللّه علیه بنعمة فلیحمد اللّه و من حزنه أمر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العلی العظیم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1626751_73709187"/>
      <w:bookmarkStart w:id="414" w:name="_Toc148"/>
      <w:bookmarkEnd w:id="413"/>
      <w:r>
        <w:rPr>
          <w:rtl w:val="true"/>
        </w:rPr>
        <w:t>حضرت صادق علیه السلام از حضور ثوری در محضرش کراهت داشت</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بن محمد بن احمد بن عبد اللّه نور الدین الاسفاقسی الغزی المکی المالکی الشهیر بابن الصباغ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 لمعرفة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أبی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جعفر الصادق إذ جاء الاذن،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فدخل،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انک رجل یطلبک السلطان فی أکثر الاحیان و تحضر عنده، و أنا أتقی السلطان فاخرج عنی غیر مطرود، فقال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بحدیث أسمعه منک و أقوم،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أبیه،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أنعم اللّه علیه فلیحمد اللّه، و من استبطأ الرزق فلیستغفر، و من أحزنه أمر فلیقل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حول و لا قوة الا باللّه العلی العظیم، فلما قام سفیان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یا سفیان</w:t>
      </w:r>
    </w:p>
    <w:p>
      <w:pPr>
        <w:pStyle w:val="BookText"/>
        <w:rPr/>
      </w:pPr>
      <w:r>
        <w:rPr>
          <w:rFonts w:ascii="IRNazanin" w:hAnsi="IRNazanin" w:eastAsia="IRNazanin"/>
          <w:color w:val="111111"/>
          <w:sz w:val="28"/>
          <w:sz w:val="28"/>
          <w:szCs w:val="28"/>
          <w:rtl w:val="true"/>
          <w:lang w:bidi="fa-IR"/>
        </w:rPr>
        <w:t>ثلاثا و أی ثلث</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بن عبد اللّه بن شیخ بن عبد اللّه العیدروس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النّبویّ و السر المصطفوی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ابی حازم</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جعفر الصادق یوما إذ اقبل سفیان الثوری بالباب، فقال ائذن له فدخل،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انک رجل یطلبک السلطان فی اکثر الاحیان و تحضر عنده و انا اتقی السلطان فأخرج عنی غیر مطرود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بحدیث اسمعه منک و اقوم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جدی عن ابیه ان رسول اللّه صلی اللّه علیه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انعم اللّه علیه نعمة فلیحمد اللّه، و من استبطأ الرزق فلیستغفر اللّه، و من احزنه امر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قام سفیان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یا سفیان ثلاثا و أی ثلث</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واضح است که حضرت صادق علیه السلام بحضور سفیان ثوری در خدمت سراپا برکت خود راضی نبود، و از حضور او نزد سلطان و مطلوب بودن او برای ملک زمان منغص بود، که آن حضرت ذکر این معنی و خوف خود از سلطان زمان خود بسفیان ثوری فرمود، و او را امر بخروج از خانه فیض کاشانه نمود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سفیان ثوری در روایت احادیث تدلیس از ضعفاء می‌کرد، یعنی</w:t>
      </w:r>
      <w:bookmarkStart w:id="415" w:name="pg11437_142181"/>
    </w:p>
    <w:p>
      <w:pPr>
        <w:pStyle w:val="BookText"/>
        <w:rPr/>
      </w:pPr>
      <w:bookmarkEnd w:id="415"/>
      <w:r>
        <w:rPr>
          <w:rFonts w:ascii="IRNazanin" w:hAnsi="IRNazanin" w:eastAsia="IRNazanin"/>
          <w:color w:val="111111"/>
          <w:sz w:val="28"/>
          <w:sz w:val="28"/>
          <w:szCs w:val="28"/>
          <w:rtl w:val="true"/>
          <w:lang w:bidi="fa-IR"/>
        </w:rPr>
        <w:t>روایات را از ضعفاء نقل می‌کرد، و در اخفاء اسماء ایشان بغرض باطل ترویج احادیث خود سعی می‌نمود</w:t>
      </w:r>
      <w:r>
        <w:rPr>
          <w:rFonts w:eastAsia="IRNazanin" w:cs="IRNazanin"/>
          <w:color w:val="111111"/>
          <w:sz w:val="28"/>
          <w:szCs w:val="28"/>
          <w:rtl w:val="true"/>
          <w:lang w:bidi="fa-IR"/>
        </w:rPr>
        <w:t>.</w:t>
      </w:r>
    </w:p>
    <w:p>
      <w:pPr>
        <w:pStyle w:val="Heading5"/>
        <w:numPr>
          <w:ilvl w:val="4"/>
          <w:numId w:val="1"/>
        </w:numPr>
        <w:rPr/>
      </w:pPr>
      <w:bookmarkStart w:id="416" w:name="__RefHeading___Toc1626753_73709187"/>
      <w:bookmarkStart w:id="417" w:name="_Toc149"/>
      <w:bookmarkEnd w:id="416"/>
      <w:r>
        <w:rPr>
          <w:rtl w:val="true"/>
        </w:rPr>
        <w:t>سفیان ثوری در حدیث تدلیس می‌کرد</w:t>
      </w:r>
      <w:bookmarkEnd w:id="417"/>
    </w:p>
    <w:p>
      <w:pPr>
        <w:pStyle w:val="BookText"/>
        <w:rPr/>
      </w:pPr>
      <w:r>
        <w:rPr>
          <w:rFonts w:ascii="IRNazanin" w:hAnsi="IRNazanin" w:eastAsia="IRNazanin"/>
          <w:color w:val="111111"/>
          <w:sz w:val="28"/>
          <w:sz w:val="28"/>
          <w:szCs w:val="28"/>
          <w:rtl w:val="true"/>
          <w:lang w:bidi="fa-IR"/>
        </w:rPr>
        <w:t xml:space="preserve">علامه شمس الدین ابو عبد اللّه محمد بن احمد ذهبی، که حسب افاده شاه صاحب امام اهل حدیث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سفیان بن سعید الحجة الثبت المتفق علیه، مع انه کان یدلس عن الضعفاء و لکن کان له نقد و ذوق، و لا عبرة بقول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یدلس و یکتب عن الکذابین انتهی</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شهاب الدین ابو الفضل احمد بن علی بن حجر العسقلانی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سفیان ثوری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حدثته یعنی الثوری بحدیث فجئته و هو یدلسه فلما رآنی استحیا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نرویه عنک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سفیان بن سعید بن مسروق الثوری، ابو عبد اللّه الکوفی، ثقة، حافظ، فقیه، عابد، امام، حجة، من رؤس الطبقة السابعة، و کان ربما دلس، مات سنة احدی و ستین و له اربع و ستون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ابراهیم بن محمد بن خلیل سبط ابن العجمی المکی الحلبی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التبیین لاسماء المدلسین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بآنکه سفیان ثوری مشهور است بتدلیس</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مشهور به أی بالتدلیس</w:t>
      </w:r>
      <w:r>
        <w:rPr>
          <w:rFonts w:eastAsia="IRNazanin" w:cs="IRNazanin"/>
          <w:color w:val="111111"/>
          <w:sz w:val="28"/>
          <w:szCs w:val="28"/>
          <w:rtl w:val="true"/>
          <w:lang w:bidi="fa-IR"/>
        </w:rPr>
        <w:t>.</w:t>
      </w:r>
      <w:bookmarkStart w:id="418" w:name="pg11437_142182"/>
    </w:p>
    <w:p>
      <w:pPr>
        <w:pStyle w:val="Heading5"/>
        <w:numPr>
          <w:ilvl w:val="4"/>
          <w:numId w:val="1"/>
        </w:numPr>
        <w:rPr/>
      </w:pPr>
      <w:bookmarkStart w:id="419" w:name="__RefHeading___Toc1626755_73709187"/>
      <w:bookmarkStart w:id="420" w:name="_Toc150"/>
      <w:bookmarkEnd w:id="418"/>
      <w:bookmarkEnd w:id="419"/>
      <w:r>
        <w:rPr>
          <w:rtl w:val="true"/>
        </w:rPr>
        <w:t>شناعت تدلیس خصوصا تدلیس از ضعفاء</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شناعت تدلیس خصوصا تدلیس از ضعفاء، حسب افادات ائمه این حضرات بغایت مرتبه ظاهر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ابو الفرج عبد الرحمن بن علی المعروف بابن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تلبیس ابلیس علی علماء المحدثین روایة الحدیث الموضوع من غیر ان یبینوا انه موضوع، و هذا خیانة منهم علی الشرع، و مقصودهم تنفیق احادیثهم و کثرة روایاتهم، و</w:t>
      </w:r>
    </w:p>
    <w:p>
      <w:pPr>
        <w:pStyle w:val="BookText"/>
        <w:rPr/>
      </w:pPr>
      <w:r>
        <w:rPr>
          <w:rFonts w:ascii="IRNazanin" w:hAnsi="IRNazanin" w:eastAsia="IRNazanin"/>
          <w:color w:val="111111"/>
          <w:sz w:val="28"/>
          <w:sz w:val="28"/>
          <w:szCs w:val="28"/>
          <w:rtl w:val="true"/>
          <w:lang w:bidi="fa-IR"/>
        </w:rPr>
        <w:t>قد 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عنی حدیثا یری انه کذب فهو احد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الفن تدلیسهم فی الروایة، فتارة یقول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عن فلان،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عن فلان، یوهم انه سمع منه و لم یسمع، و هذا قبیح، لأنه یجعل المنقطع فی مرتبة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یروی عن الضعیف و الکذاب، فیعمی اسمه، فربما سماه، و ربما کناه، و ربما نسبه الی جده لئلا یعرف، و هذه خیانة للشرع المطهر، لانه یثبت حکما بما لا یثبت به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بعنایت خالق کائنات نسخۀ عتیقۀ آن بعد مساعی جمیله بدست این اضعف البریات افتاده در ذکر تدلیس گفته</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القسم الثانی ان یکون الراوی شرها بتسمیع الحدیث من بعض الضعفاء و الکذابین عن شیخ قد عاصره او سمع منه، فیسقط اسم الذی سمعه منه، و یدلس بذکر الشیخ</w:t>
      </w:r>
      <w:r>
        <w:rPr>
          <w:rFonts w:eastAsia="IRNazanin" w:cs="IRNazanin"/>
          <w:color w:val="111111"/>
          <w:sz w:val="28"/>
          <w:szCs w:val="28"/>
          <w:rtl w:val="true"/>
          <w:lang w:bidi="fa-IR"/>
        </w:rPr>
        <w:t>.</w:t>
      </w:r>
      <w:bookmarkStart w:id="421" w:name="pg11437_142183"/>
    </w:p>
    <w:p>
      <w:pPr>
        <w:pStyle w:val="BookText"/>
        <w:rPr/>
      </w:pPr>
      <w:bookmarkEnd w:id="421"/>
      <w:r>
        <w:rPr>
          <w:rFonts w:ascii="IRNazanin" w:hAnsi="IRNazanin" w:eastAsia="IRNazanin"/>
          <w:color w:val="111111"/>
          <w:sz w:val="28"/>
          <w:sz w:val="28"/>
          <w:szCs w:val="28"/>
          <w:rtl w:val="true"/>
          <w:lang w:bidi="fa-IR"/>
        </w:rPr>
        <w:t>و قد کان جماعة یفعلون هذا، منهم بقیة بن الولید</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ابو حاتم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تلامذة بقیة یسوون حدیثه، و یسقطون الضعفاء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أوهم المدلس السماع من شخص،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فلان و یکون بینهما کذاب او ضعیف، مثل</w:t>
      </w:r>
    </w:p>
    <w:p>
      <w:pPr>
        <w:pStyle w:val="BookText"/>
        <w:rPr/>
      </w:pPr>
      <w:r>
        <w:rPr>
          <w:rFonts w:ascii="IRNazanin" w:hAnsi="IRNazanin" w:eastAsia="IRNazanin"/>
          <w:color w:val="111111"/>
          <w:sz w:val="28"/>
          <w:sz w:val="28"/>
          <w:szCs w:val="28"/>
          <w:rtl w:val="true"/>
          <w:lang w:bidi="fa-IR"/>
        </w:rPr>
        <w:t>حدیث رواه عبد اللّه بن عطا، عن عقبة بن عامر، عن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فأحسن الوضوء دخل من أی ابواب الجنة شاء، فقال رجل لعبد اللّه حدثنا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حدثنی سعید بن ابراهیم، فقیل 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زیاد بن مهران، فقیل لزیاد،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شهر بن حوشب، ؟ ؟ ؟ ن ابی ریحانة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انما یقع فی العنعنة، و هو شر بهرجة</w:t>
      </w:r>
      <w:r>
        <w:rPr>
          <w:rStyle w:val="FootnoteAnchor"/>
          <w:rtl w:val="true"/>
        </w:rPr>
        <w:footnoteReference w:id="485"/>
      </w:r>
      <w:r>
        <w:rPr>
          <w:rFonts w:ascii="IRNazanin" w:hAnsi="IRNazanin" w:eastAsia="IRNazanin"/>
          <w:color w:val="111111"/>
          <w:sz w:val="28"/>
          <w:sz w:val="28"/>
          <w:szCs w:val="28"/>
          <w:rtl w:val="true"/>
          <w:lang w:bidi="fa-IR"/>
        </w:rPr>
        <w:t>المدلسین، و هو من اعظم الخیانات علی الشریعة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1626757_73709187"/>
      <w:bookmarkStart w:id="423" w:name="_Toc151"/>
      <w:bookmarkEnd w:id="422"/>
      <w:r>
        <w:rPr>
          <w:rtl w:val="true"/>
        </w:rPr>
        <w:t>اقسام تدلیس</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زکریا یحیی بن شرف النووی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التدلیس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ان یروی عمن عاصره ما لم یسمع منه موهما سماعه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 عن فلان،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لم یسقط شیخه و أسقط غیره، ضعیفا او صغیرا، تحسینا لصورة الحدیث، و هذا القسم مکروه جدا ذمّه اکثر العلماء، و کان شعبة من أشدهم ذما له، و ظاهر کلامه انه حرام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تحریمه ظاهر، فانه یوهم الاحتجاج بما لا یجوز الاحتجاج به، و یتسبّب</w:t>
      </w:r>
    </w:p>
    <w:p>
      <w:pPr>
        <w:pStyle w:val="BookText"/>
        <w:rPr/>
      </w:pPr>
      <w:r>
        <w:rPr>
          <w:rFonts w:ascii="IRNazanin" w:hAnsi="IRNazanin" w:eastAsia="IRNazanin"/>
          <w:color w:val="111111"/>
          <w:sz w:val="28"/>
          <w:sz w:val="28"/>
          <w:szCs w:val="28"/>
          <w:rtl w:val="true"/>
          <w:lang w:bidi="fa-IR"/>
        </w:rPr>
        <w:t>ایضا الی اسقاط العمل بروایات نفسه، مع ما فیه من الغرور ثم ان مفسدته دائمة و بعض هذا یکفی فی التحریم، فکیف باجتماع هذه الامور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ائمه سنیه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تدلیس از ضعفاء افحش انواع تدلیس و بدترین آنست، و کسی که مرتکب آن شود او مقدوح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عراقی، و ابن حجر عسقلانی هم افاده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تدلیس موجب قدح و جرح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شرف 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النوع الثامن عشر فی التدلیس، و هو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تدلیس الاسناد، یروی عمن عاصره ما لم یسمعه منه موهما سماعه،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أو عن فلان، و نحوه، و ربما لم یسقط شیخه، و أسقط غیره، ضعیفا أو صغیرا تحسینا للحدیث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النواوی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لم یسقط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هذا من زوائد المصنف علی بن الصلاح، و هو قسم آخر من التدلیس یسمی تدلیس التسویة، سماه بذلک ابن القطان، و هو شر أقسامه، لان الثقة الاول قد لا یکون معروفا بالتدلیس، و یجده الواقف علی المسند کذلک بعد التسویة قد رواه عن ثقة آخر فیحکم له بالصحة، و فیه غرور شدید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 بعد ذکر ارتکاب بقیّة بن الولید، و ولید بن مسلم</w:t>
      </w:r>
      <w:r>
        <w:rPr>
          <w:rStyle w:val="FootnoteAnchor"/>
          <w:rtl w:val="true"/>
        </w:rPr>
        <w:footnoteReference w:id="488"/>
      </w:r>
      <w:r>
        <w:rPr>
          <w:rFonts w:ascii="IRNazanin" w:hAnsi="IRNazanin" w:eastAsia="IRNazanin"/>
          <w:color w:val="111111"/>
          <w:sz w:val="28"/>
          <w:sz w:val="28"/>
          <w:szCs w:val="28"/>
          <w:rtl w:val="true"/>
          <w:lang w:bidi="fa-IR"/>
        </w:rPr>
        <w:t>، هذا التدلیس</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الاعمش و سفیان الثوری یفعلون مثل هذا، قال العلائی</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فهذا النوع أفحش أنواع التدلیس مطلقا و شرها، قال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قادح فیمن تعمد فعله، و قال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أنه جرح و ان وصف به الثوری و الاعمش فلا اعتذار أنهما لا یفعلانه الا فی حق من یکون ثقة عندهما ضعیفا عند غیرهما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تدلیس از ضعفاء بدترین اقسام تدلیس است، و در آن خدع شدید است، و بنص عراقی، و شیخ الاسلام قادح و جارح است، و بنص علائی افحش انواع تدلیس و بدترین آنست، و سفیان ثوری، بتصریح خطیب، مرتکب آن می‌شد، و عذری که ابن حجر برای ثوری و اعمش ذکر کرده از معاذیر رکیکه است، چه اگر ثوری این روات را ثقه می‌دانست، حاجت تدلیس و اخفای اسمای ایشان چه بود و معهذا لازم می‌آید که ارتکاب این تدلیس در حق هیچ کس موجب جرح و قدح نشود، زیرا که هر کسی که مرتکب آن شود، محتمل است که ضعیفی که تدلیس در او کرده نزد او 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الشرح نخبة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قاری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الشیخ شمس الدین محمد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التدلیس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الاسناد، و تدلیس الشیوخ، أما تدلیس الاسناد فهو أن یروی عمن لقیه، أو عاصره، ما لم یسمعه منه، موهما أنه سمعه منه، و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و ما فی معناه، بل یقول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فلان، أو عن فلان، أو أن فلانا قال، و ما أشبه ذلک، ثم قد یکون بینهما واحد، و قد یکون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لم یسقط المدلس شیخه، لکن یسقط من بعده رجلا ضعیفا أو صغیر السن، یحسن الحدیث بذلک، و کان الاعمش، و الثوری، و ابن عیینة و ابن اسحاق و غیرهم یفعلون هذا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حکی ابن خشرم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یوما عند سفیان بن عیینة، فقال عن الزهری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حدثک الزهری؟ فسکت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الزهری؟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الرزاق، عن معمر عن الزهری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شعبه سالک شعب تنقید و درایت و حامل لوای اهل سنت و جماعت، چندان در ذم و نکوهش و تهجین و تقبیح تدلیس مبالغه فرموده که آنرا بدتر از زنا و برادر کذب و افتراء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تقسیم تدلیس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القسم الاول فمکروه جدا، ذمّه اکثر العلماء و بالغ شعبة فی ذمّه فقال لان أزین أحب الی من ان ادلس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التدلیس اخو الکذب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ارشاد حضرت ابن صلاح، که این قول شعبه افراط است و محمول بر زجر و تنفیر کما نقله السیوطی النحریر، پس اگر غرض از آن این این ست که قول شعبه مثبت تحریم تدلیس نیست، بلکه غرض از آن محض زجر است و تنفیر، فهو محض الکذب و التزویر، زیرا که الفاظ شعبه دلالت صریحه بر تحریم دارد، چه هر گاه تدلیس بدتر از زنا و برادر کذب باشد، ریبی در تحریم آن نمی‌ماند، بار إلها مگر آنکه زنا و کذب را حرام ندانند، و منع آنرا هم محمول بر مجرد زجر و تنفیر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برای صرف کلام از مدلول آن دلیلی می‌باید، و لیس إلیه من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آنفا دانستی که علاّمه ابن الجوزی سبب تدلیس را تلبیس ابلیس دانسته، و تصریح بقبیح بودنش نموده، و نیز تدلیس ضعیف یا کذاب را خیانت شرع مطهر نام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رئیس المحققین ایشان حضرت نووی ارشاد نموده، که تحریم تدلیس ظاهر است، و مفاسد آن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نزد جمعی از فقهای محدثین اهل سنت ارتکاب تدلیس و لو کان مرّة واحدة موجب جرح و قدح است، و روایت مرتکب آن مردود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 لشرح نخبة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فریق من المحدثین و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بارتکاب التدلیس و لو مرة صار مجروحا مردود الروایة، و ان بیّن السماع و أتی بصیغة صریحة فی هذا الحدیث او فی غیره من احادیثه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اکرم بن عبد الرحمن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امعان النظر فی توضیح نخبة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فریق من المحدّثین و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بارتکاب التدلیس و لو مرة صار مجروحا مردودا و ان بیّن السماع و أتی بصیغة صریحة فی هذا الحدیث أو فی غیره من احادیثه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فریق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الحدیث و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بتدلیس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مجروحا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بیّن السماع</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ابراهیم بن سعد اللّه بن جماعة الکنانی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 الروی فی علم اصول حدیث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bookmarkStart w:id="424" w:name="pg11437_142188"/>
    </w:p>
    <w:p>
      <w:pPr>
        <w:pStyle w:val="BookText"/>
        <w:rPr/>
      </w:pPr>
      <w:bookmarkEnd w:id="424"/>
      <w:r>
        <w:rPr>
          <w:rFonts w:ascii="IRNazanin" w:hAnsi="IRNazanin" w:eastAsia="IRNazanin"/>
          <w:color w:val="111111"/>
          <w:sz w:val="28"/>
          <w:sz w:val="28"/>
          <w:szCs w:val="28"/>
          <w:rtl w:val="true"/>
          <w:lang w:bidi="fa-IR"/>
        </w:rPr>
        <w:t>النوع الرابع التدلیس و 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الاسناد، و تدلیس الشیوخ، الاول تدلیس الاسناد و هو ان یرویه عمن لقیه أو عاصره ما لم یسمعه منه موهما أنه سمعه منه، و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و ما فی معناه و نحوه،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أو عن فلان، أو ان فلانا قال، و شبه ذلک، ثم قد یکون بینهما واحد و یکون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من التدلیس مکروه جدا، و فاعله مذموم عند اکثر العلماء، و من عرف به مجروح عند قوم لا یقبل روایته بیّن السماع أو لم یبیّنه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1626759_73709187"/>
      <w:bookmarkStart w:id="426" w:name="_Toc152"/>
      <w:bookmarkEnd w:id="425"/>
      <w:r>
        <w:rPr>
          <w:rtl w:val="true"/>
        </w:rPr>
        <w:t>سفیان ثوری نزد جمعی از نقاد اهل سنت مقدوح و مجروح است</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نزهة النظر بشرح نخبة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ملا علی قاری بعد عبارتی که آنفا گذشته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هذا القسم من التدلیس مکروه جدا، فاعله مذموم عند اکثر العلماء، و من عرف به فهو مجروح عند جماعة لا تقبل روایته بیّن السماع أو لم یبیّنه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واضح و لائح می‌شود که نزد جمعی از فقهاء و محدثین اهل سنت سفیان ثوری ساقط الاعتبار و مقدوح و مجروح و مردود الروایة بوده، و نزد اکثر علمای ایشان مذموم و مطعون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طرائف آن است که حضرت شاه صاحب نسبت خبر مسموع را از شخصی بپدر یا جدّ او عین کذب و افتراء می‌دانند، چنانچه در باب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اطلاق کنند یعنی صحیح را بر خبر کاذب الاسناد که راوی سماع آن خبر از شخصی دارد و نسبت می‌کند او را به پدر او یا جدّ او انتهی</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ملاحظه این افاده و ظهور تدلیس سفیان ثوری در کاذب و مجروح و مقدوح بودن او نزد شاهصاحب هم ریبی باقی نمی‌ماند، و کذب جمعی</w:t>
      </w:r>
    </w:p>
    <w:p>
      <w:pPr>
        <w:pStyle w:val="BookText"/>
        <w:rPr/>
      </w:pPr>
      <w:r>
        <w:rPr>
          <w:rFonts w:ascii="IRNazanin" w:hAnsi="IRNazanin" w:eastAsia="IRNazanin"/>
          <w:color w:val="111111"/>
          <w:sz w:val="28"/>
          <w:sz w:val="28"/>
          <w:szCs w:val="28"/>
          <w:rtl w:val="true"/>
          <w:lang w:bidi="fa-IR"/>
        </w:rPr>
        <w:t xml:space="preserve">از اکابر ائمه سنیۀ مدلسین، که اسمای شان به هیأت اجتماعی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التبیین لاسماء المدلسین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مقدوح و مجروح و بی‌اعتبار بودنشان، هم بنا بر این افاده ثابت می‌گردد، و للّه الحمد علی ذلک حمدا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محتجب نماند که بخاری روایت سفیان ثوری را به یعقوب بن ابراهیم نسبت کرده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ابو نعیم، قال حدثنا سفیان عن سعد ح قال ابو عبد اللّه و قال یعقوب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ابیه، قال حدثنی عبد الرحمن بن هرمز الاعرج، عن ابی هریرة،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الانصار و جهینة و مزینة و أسلم و أشجع، و غفار موالی لیس لهم مولی دون اللّه و رسوله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جلیل الشأن و نحریر رفیع المکان ابو مسعود ابراهیم بن محمد ابن عبد الحافظ الدمشقی که از اکابر و اجله محققین و اعاظم و افاخم منقدین است، این نسبت را قبول نکرده و ردّ بر آن نموده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اطراف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افاده کرده که روایت یعقوب مخالف روایت سفیان است، زیرا که یعقوب جز این نیست که روایت می‌کند آنرا از پدر خود، از صالح بن کیسان</w:t>
      </w:r>
      <w:r>
        <w:rPr>
          <w:rStyle w:val="FootnoteAnchor"/>
          <w:rtl w:val="true"/>
        </w:rPr>
        <w:footnoteReference w:id="496"/>
      </w:r>
      <w:r>
        <w:rPr>
          <w:rFonts w:ascii="IRNazanin" w:hAnsi="IRNazanin" w:eastAsia="IRNazanin"/>
          <w:color w:val="111111"/>
          <w:sz w:val="28"/>
          <w:sz w:val="28"/>
          <w:szCs w:val="28"/>
          <w:rtl w:val="true"/>
          <w:lang w:bidi="fa-IR"/>
        </w:rPr>
        <w:t>، از اعرج</w:t>
      </w:r>
      <w:r>
        <w:rPr>
          <w:rStyle w:val="FootnoteAnchor"/>
          <w:rtl w:val="true"/>
        </w:rPr>
        <w:footnoteReference w:id="497"/>
      </w:r>
      <w:r>
        <w:rPr>
          <w:rFonts w:ascii="IRNazanin" w:hAnsi="IRNazanin" w:eastAsia="IRNazanin"/>
          <w:color w:val="111111"/>
          <w:sz w:val="28"/>
          <w:sz w:val="28"/>
          <w:szCs w:val="28"/>
          <w:rtl w:val="true"/>
          <w:lang w:bidi="fa-IR"/>
        </w:rPr>
        <w:t>، از أبی هریره بلفظ غفار و أسلم و مزینة و من کان من جهینة خیر عند اللّه من أسد و طی و غطفان، کذا أخرجه مسلم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این، ابراهیم بن سعد والد یعقوب مقدوح و مجروح است،</w:t>
      </w:r>
    </w:p>
    <w:p>
      <w:pPr>
        <w:pStyle w:val="BookText"/>
        <w:rPr/>
      </w:pPr>
      <w:r>
        <w:rPr>
          <w:rFonts w:ascii="IRNazanin" w:hAnsi="IRNazanin" w:eastAsia="IRNazanin"/>
          <w:color w:val="111111"/>
          <w:sz w:val="28"/>
          <w:sz w:val="28"/>
          <w:szCs w:val="28"/>
          <w:rtl w:val="true"/>
          <w:lang w:bidi="fa-IR"/>
        </w:rPr>
        <w:t>که سماع غنا را بعود تجویز می‌کرد، و شنایع و فظایع غنا سابقا شنیدی، و یحیی بن سعید هم ذکر ابراهیم بطور تضعیف می‌نموده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ابراهیم بن سعد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ذکر ابن عبدی فی الکامل عن عبد اللّه بن احمد، سمعت ابا یعقوب، یقول ذکر عند یحیی بن سعید عقیل، و ابراهیم بن سعد، فجعل کأنه یضعفهما، یقول عقیل و ابراهیم، ثم قال أبی ایش ینفع هذا هؤلاء ثقات لم یخبرهما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داود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احمد سئل عن حدیث ابراهیم بن سعد عن ابیه، عن أنس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من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فی کتب ابراهیم ابن سعد لا ینبغی ان یکون له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رواه جماعة عن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الخطیب ان ابراهیم کان یجیز الغناء بالعود، و ولی قضاء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ابن شهاب فجاء ابراهیم بن سعد، فرفعه و أکرمه،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سعدا أوصانی بابنه و سعد و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ثقات المسلمین، حدث عنه جماعة من الائمة، و لم یختلف احد فی الکنابة عنه، و قول من تکلم فیه تحامل، و له احادیث صالحة مستقیمة عن الزهری و غیره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والد ابراهیم در نسب امام مالک، که نجم الائمه سنیان، و یکی از ارکان اربعۀ اسلام ایشان است، قدح کرده، پس حضرت مالک بر او غضبناک شد، و ترک روایت از او کرده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حضرت مالک تارک روایات او باشد، و او را مورد غضب</w:t>
      </w:r>
    </w:p>
    <w:p>
      <w:pPr>
        <w:pStyle w:val="BookText"/>
        <w:rPr/>
      </w:pPr>
      <w:r>
        <w:rPr>
          <w:rFonts w:ascii="IRNazanin" w:hAnsi="IRNazanin" w:eastAsia="IRNazanin"/>
          <w:color w:val="111111"/>
          <w:sz w:val="28"/>
          <w:sz w:val="28"/>
          <w:szCs w:val="28"/>
          <w:rtl w:val="true"/>
          <w:lang w:bidi="fa-IR"/>
        </w:rPr>
        <w:t>و عتاب خود نماید، حضرات سنیه بکدام رو روایت او بمقابلۀ اهل حق پیش توانند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سعد بن ابراهیم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أجمع اهل العلم علی صدقه و الروایة عنه الا مالکا، و قد روی مالک عن عبید اللّه بن ادریس عن سعید، عن سعد بن ابراهیم، فصح باتفاقهم انه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سعدا وعظ مالکا فوجد علیه فلم یرو عنه، حدثنی احمد بن محمد سمعت احمد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ثقة، رجل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احمد بن محمد، سمعت المعطی یقول لابن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مالک یتکلم فی سعد من سادات قریش، و یروی عن ثور، و داود بن الحصین خارجیین خسیسین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انما ترک الروایة عنه، فاما ان یکون یتکلم فیه فلا احفظه و قد روی عنه الثقات و اللّه و کان دیّنا عفیفا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احمد بن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یحیی عن قول بعض الناس فی سعد أنه کان یری القدر، و ترک مالک الروایة عنه، فقال لم یکن یری القدر و انما ترک مالک الروایة عنه لأنّه تکلّم فی نسب مالک، فکان مالک لا یروی عنه، و هو ثبت لا شک فیه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تاسعا آنکه شهاب الدین احمد بن محمد بن علی بن حجر الهیتمی المکی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ابن بریدة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بریدة فی علی فان علیا منی و أنا منه و هو ولیکم بعدی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 سندها الاجلح، و هو و ان وثقه ابن معین لکن ضعفه غیره، علی انه شیعی، و علی تقدیر الصحة فیحتمل انه رواه بالمعنی بحسب عقیدته، و علی فرض انه رواه بلفظه، فیتعین تأویله علی ولایة خاصة، نظیر</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اقضاکم علی الخ</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ابن حجر بجواب روایت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روایت کردن اجلح آنرا بالمعنی ذکر کرده، و هر گاه ابن حجر را بلا شاهد و بیّنه، و بلا ذکر سند و قرینه، بمحض تهجس و تخیل و بحت و تهور و تقوّل، روا شد که احتمال روایت کردن اجلح این حدیث را بالمعنی ذکر کند، و تخلیص گلوی خود از خناق الزام و احتجاج اهل حق نماید، پس چگونه جائز نباشد که اهل حق احتمال مروی بودن این روایت بالمعنی ذکر کنند، پس جائز است که در اصل الفاظ لفظ مفید حصر نباشد، لکن چون راوی از آن خبر حصر بزعم خود فهمیده، الفاظ حصر در نقل بالمعنی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تقریری که در نقل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خواهند کرد، همان تقریر بعینه در این جا جاری است، و بر متتبعین مخفی نیست که این خبر بطریق دیگر بلا الفاظ حصر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حدثنی زهیر بن حرب، حدثنا یزید، و هو ابن هارون، أنا أبو مالک الاشجعی عن موسی بن طلحة، عن أبی أیوب، قال قال رسول اللّه صلی اللّه علیه و سلم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الانصار، و مزینة، و جهینة، و غفار، و أشجع، و من کان من بنی عبد اللّه موالی</w:t>
      </w:r>
      <w:bookmarkStart w:id="427" w:name="pg11437_142193"/>
    </w:p>
    <w:p>
      <w:pPr>
        <w:pStyle w:val="BookText"/>
        <w:rPr/>
      </w:pPr>
      <w:bookmarkEnd w:id="427"/>
      <w:r>
        <w:rPr>
          <w:rFonts w:ascii="IRNazanin" w:hAnsi="IRNazanin" w:eastAsia="IRNazanin"/>
          <w:color w:val="111111"/>
          <w:sz w:val="28"/>
          <w:sz w:val="28"/>
          <w:szCs w:val="28"/>
          <w:rtl w:val="true"/>
          <w:lang w:bidi="fa-IR"/>
        </w:rPr>
        <w:t>دون الناس و اللّه و رسوله مولاهم</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 رسوله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و لفظی دالّ بر حصر مذکور نیست، پس جائز است که در این روایت خود ابو هریره بسبب عدم تدبر، که عادت قدیمه و شنشنه ذمیمه او بوده، یا بعض روات دیگر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 رسوله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اختصاص گردانیده، آنرا بطریق حصر نقل کرده باشند، و این را تحریف نقل بالمعنی گمان کرده، حال آنکه در واقع چنان نیست، و هر گاه حمل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نقل بالمعنی بمحض هواجس نفسانی جائز باشد، ذکر احتمال نقل این روایت بالمعنی بقرینۀ روایت أبی ایوب چرا جائز نباشد؟ و نیز سابقا دانستی که حضرت شاهصاحب بجواب تفسیر قربی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بجناب امیر المؤمنین علیه السلام و حضرت فاطمة و حسنین علیهم السلام، که اکابر و اعاظم اساطین سنیه مثل امام احمد بن حنبل، و ابن أبی حاتم، و حاکم، و طبرانی، و ثعلبی، و واحدی، و غیر ایشان آنرا روایت کرده‌اند، و الفاظش این است</w:t>
      </w:r>
      <w:r>
        <w:rPr>
          <w:rFonts w:eastAsia="IRNazanin" w:cs="IRNazanin"/>
          <w:color w:val="111111"/>
          <w:sz w:val="28"/>
          <w:szCs w:val="28"/>
          <w:rtl w:val="true"/>
          <w:lang w:bidi="fa-IR"/>
        </w:rPr>
        <w:t>) :</w:t>
      </w:r>
    </w:p>
    <w:p>
      <w:pPr>
        <w:pStyle w:val="Heading3"/>
        <w:numPr>
          <w:ilvl w:val="2"/>
          <w:numId w:val="1"/>
        </w:numPr>
        <w:rPr/>
      </w:pPr>
      <w:bookmarkStart w:id="428" w:name="__RefHeading___Toc1626761_73709187"/>
      <w:bookmarkStart w:id="429" w:name="_Toc153"/>
      <w:bookmarkEnd w:id="428"/>
      <w:r>
        <w:rPr>
          <w:rtl w:val="true"/>
        </w:rPr>
        <w:t>تقولات شاهصاحب در تفسیر القربی و جواب مؤلف</w:t>
      </w:r>
      <w:bookmarkEnd w:id="429"/>
    </w:p>
    <w:p>
      <w:pPr>
        <w:pStyle w:val="Heading4"/>
        <w:numPr>
          <w:ilvl w:val="3"/>
          <w:numId w:val="1"/>
        </w:numPr>
        <w:rPr/>
      </w:pPr>
      <w:bookmarkStart w:id="430" w:name="__RefHeading___Toc1626763_73709187"/>
      <w:bookmarkStart w:id="431" w:name="_Toc154"/>
      <w:bookmarkEnd w:id="430"/>
      <w:r>
        <w:rPr>
          <w:rtl w:val="true"/>
        </w:rPr>
        <w:t>اشاره</w:t>
      </w:r>
      <w:bookmarkEnd w:id="431"/>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قرابتک هؤلاء الذین وجبت علینا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ابناهما</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این روایت بعضی شیعه غالی واقع‌اند، و کسی که از محدثین آن شیعه غالی را وصف بصدق نموده، بنابر ظاهر حال او نموده، و از عقیده باطن او خبر نداشته، و ظن غالب آنست که آن</w:t>
      </w:r>
    </w:p>
    <w:p>
      <w:pPr>
        <w:pStyle w:val="BookText"/>
        <w:rPr/>
      </w:pPr>
      <w:r>
        <w:rPr>
          <w:rFonts w:ascii="IRNazanin" w:hAnsi="IRNazanin" w:eastAsia="IRNazanin"/>
          <w:color w:val="111111"/>
          <w:sz w:val="28"/>
          <w:sz w:val="28"/>
          <w:szCs w:val="28"/>
          <w:rtl w:val="true"/>
          <w:lang w:bidi="fa-IR"/>
        </w:rPr>
        <w:t xml:space="preserve">شیعه هم دروغ نگفته، بلکه روایت بالمعنی نموده، لفظ حدیث اهل بیتی خواهد بود، آن شیعی اهل بیت را در همین چهار کس حصر نموده، چنانکه بخاری از ابن عباس این روایت را من و عن آورده، و در آن این واقع است که القربی من بینه و بین النبی قرابة، انتهی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نزد شاهصاحب، بمحض وهم و تخمین، و تخرص و تهجس، و رمی السهام فی الظلام، جائز شد که این روایت را بر نقل با معنی حمل سازند، و افاده نمایند که راوی آن بجای لفظ اهل بیتی لفظ علی و فاطمه و ابناهما آورده باشد، حال آنکه این تصرف از نقل بالمعنی بمراحل قاصیه بعید و دور، بلکه بر تقدیر عدم ارشاد آن معاذ اللّه بمحض کذب و زور برمیگردد، و حمل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مولی دون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نقل بالمعنی، بقرینه روایت أبی ایوب، که مسلم ذکر کرده، چگونه جائز نباشد، بلکه باولویت تمام این حمل جائز خواهد شد، زیرا که تغییری که بر تقدیر این حمل در روایت ابو هریره لازم می‌آید، کم است از این تغییر کثیر که شاهصاحب تجویز آن کرده‌اند، و این آهنگ خلاف قانون که شاهصاحب ذو فنون سراییده‌اند، مأخوذ از نغمۀ طنبور کابلی مغرور پر زور است،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آیات داله بر امامت جناب امیر المؤمنین علیه السلام گفته</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فانها لمّا نزلت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قرابتک الذین وجبت علینا مودتهم؟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فاطمة و ابناها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غیر علی من الصحابة لا یجب مودتهم، و وجوب المحبة یستلزم وجوب</w:t>
      </w:r>
      <w:bookmarkStart w:id="432" w:name="pg11437_142195"/>
    </w:p>
    <w:p>
      <w:pPr>
        <w:pStyle w:val="BookText"/>
        <w:rPr/>
      </w:pPr>
      <w:bookmarkEnd w:id="432"/>
      <w:r>
        <w:rPr>
          <w:rFonts w:ascii="IRNazanin" w:hAnsi="IRNazanin" w:eastAsia="IRNazanin"/>
          <w:color w:val="111111"/>
          <w:sz w:val="28"/>
          <w:sz w:val="28"/>
          <w:szCs w:val="28"/>
          <w:rtl w:val="true"/>
          <w:lang w:bidi="fa-IR"/>
        </w:rPr>
        <w:t>الطاعة فیکون هو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باطل، لان الروایات اختلفت فی المراد من الآیة، فاخرج أحمد، و الطبرانی عن ابن عباس نحو ما ذکر، و هو ضعیف، لان السورة بأسرها مکیة، و لم یکن ثمة الحسن و الحسین، و الاستثناء لم یثبت، و لان فی سنده شیعیا غالیا، و 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صدوق، و لعل من وصفه بالصدق لم یعثر علی غلوه فی دینه، و انه من اهل البدعة، و یحتمل انه نقل الحدیث بالمعنی، و کان لفظ الحدیث أهل بیتی، و ظن أن أهل البیت هؤلاء الجلة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حسب افادۀ این ائمه ثلاثه اعنی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مخاطب استدلال قادحین بروایت ابو هریره هباء منثورا می‌گردد، و هرگز بنابر تطرق احتمال روایت بالمعنی، حصر مولائیت در خدا و رسول ثابت نمی‌گردد</w:t>
      </w:r>
      <w:r>
        <w:rPr>
          <w:rFonts w:eastAsia="IRNazanin" w:cs="IRNazanin"/>
          <w:color w:val="111111"/>
          <w:sz w:val="28"/>
          <w:szCs w:val="28"/>
          <w:rtl w:val="true"/>
          <w:lang w:bidi="fa-IR"/>
        </w:rPr>
        <w:t>.</w:t>
      </w:r>
    </w:p>
    <w:p>
      <w:pPr>
        <w:pStyle w:val="Heading4"/>
        <w:numPr>
          <w:ilvl w:val="3"/>
          <w:numId w:val="1"/>
        </w:numPr>
        <w:rPr/>
      </w:pPr>
      <w:bookmarkStart w:id="433" w:name="__RefHeading___Toc1626765_73709187"/>
      <w:bookmarkStart w:id="434" w:name="_Toc155"/>
      <w:bookmarkEnd w:id="433"/>
      <w:r>
        <w:rPr>
          <w:rtl w:val="true"/>
        </w:rPr>
        <w:t>بزعم اهل سنت در وقت استعمال حصر باید نزاع محقق باشد</w:t>
      </w:r>
      <w:bookmarkEnd w:id="434"/>
    </w:p>
    <w:p>
      <w:pPr>
        <w:pStyle w:val="BookText"/>
        <w:rPr/>
      </w:pPr>
      <w:r>
        <w:rPr>
          <w:rFonts w:ascii="IRNazanin" w:hAnsi="IRNazanin" w:eastAsia="IRNazanin"/>
          <w:color w:val="111111"/>
          <w:sz w:val="28"/>
          <w:sz w:val="28"/>
          <w:szCs w:val="28"/>
          <w:rtl w:val="true"/>
          <w:lang w:bidi="fa-IR"/>
        </w:rPr>
        <w:t>و عاشرا حسب زعم حضرات أئمه سنیه، که در ابطال دلائل اهل حق و ایقان، از حقائق علوم ایشان هم غافل و ذاهل شده، قواعد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غریب می‌تراشند، در استعمال حصر لازم است که وقت استعمال تردد و نزاع قطعا و حتما متحقق الوقوع باشد، و جائی که تردد و نزاع حتما و آن هم باتصال ثابت نشود، استعمال حصر در آنجا وجهی از صحت ندارد، بلکه خلاف قاعده و محاوره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تفتازانی در وجوه احتجاج اهل حق بآیۀ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 xml:space="preserve">الآیة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ان الحصر انما یکون نفیا لما وقع فیه تردد و نزاع، و لا خفاء فی ان ذلک عند نزول الآیة لم یکن فی امامة الائمة الثلثة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قوشجی بتقلید 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احتجاج می‌گوید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ان الحصر انما یکون نفیا لما وقع فیه تردد و نزاع، و لا خفاء فی ان ذلک عند نزول الآیة لم یکن فی امامة الائمة الثلثة</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شاهصاحب در جواب این آیه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لفظ ولی مشترک است در معانی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 و الناصر، و الصدیق، و المتصرف فی الامر، و از لفظ مشترک یک معنی معین مراد نمی‌تواند شد مگر بقرینه خارجیه، و قرینه سباق یعنی ما سبق مؤید معنی 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کلام در تقویت قلوب و تسلیۀ مؤمنین و ازالۀ خوف ایشان از مرتدین است، و قرینۀ سیاق یعنی ما بعد معین محب و صدیق است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اَلَّذِینَ اِتَّخَذُوا دِینَکُمْ هُزُواً وَ لَعِباً مِنَ اَلَّذِینَ أُوتُوا اَلْکِتابَ مِنْ قَبْلِکُمْ وَ اَلْکُفّارَ أَوْلِیاءَ</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یهود و نصاری و دیگر کافران را کسی امام خود نمی‌گرفت، و نه با همدیگر بعض را امام می‌گرفتند، و کلمه انما که مفید حصر است نیز همین معانی را می‌خواهد، زیرا که حصر در جائی می‌شود که نزاعی و ترددی و اعتقاد شرکتی در آن بوده باشد، و بالاجماع وقت نزول آیه ترددی و نزاعی در امامت و ولایت تصرف نبوده، بلکه در نصرت و محبت بود، انتهی</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مخفی نماند که بهر دلیلی که نفی تردد و نزاع در خلافت و امامت وقت نزول آیه کریمه ثابت خواهند کرد، بمثل آن دلیل یا بهتر از آن نفی تردد</w:t>
      </w:r>
      <w:bookmarkStart w:id="435" w:name="pg11437_142197"/>
    </w:p>
    <w:p>
      <w:pPr>
        <w:pStyle w:val="BookText"/>
        <w:rPr/>
      </w:pPr>
      <w:bookmarkEnd w:id="435"/>
      <w:r>
        <w:rPr>
          <w:rFonts w:ascii="IRNazanin" w:hAnsi="IRNazanin" w:eastAsia="IRNazanin"/>
          <w:color w:val="111111"/>
          <w:sz w:val="28"/>
          <w:sz w:val="28"/>
          <w:szCs w:val="28"/>
          <w:rtl w:val="true"/>
          <w:lang w:bidi="fa-IR"/>
        </w:rPr>
        <w:t>و نزاع در مولائیت خدا و رسول برای این قبائل ثابت خواهد شد، پس حسب افادات این حضرات حصری که در این روایت مذکور است بی محل و خلاف قاعده و محاوره باشد، و ناهیک لهذا ردعا و قمعا لهذا الحصر المنحصر فی روایة امامهم الجلی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 آنکه هر گاه این وجوه عشره که مصداق تلک عشرة کاملة می‌باشد، و بحمد اللّه هر یکی از آن برای قلع بنیان احتجاج صریح الاختلال اهل لجاج بحدیث أبی هریره بر ابطال حدیث غدیر کافی و وافی است شنیدی</w:t>
      </w:r>
      <w:r>
        <w:rPr>
          <w:rFonts w:eastAsia="IRNazanin" w:cs="IRNazanin"/>
          <w:color w:val="111111"/>
          <w:sz w:val="28"/>
          <w:szCs w:val="28"/>
          <w:rtl w:val="true"/>
          <w:lang w:bidi="fa-IR"/>
        </w:rPr>
        <w:t>.</w:t>
      </w:r>
    </w:p>
    <w:p>
      <w:pPr>
        <w:pStyle w:val="Heading4"/>
        <w:numPr>
          <w:ilvl w:val="3"/>
          <w:numId w:val="1"/>
        </w:numPr>
        <w:rPr/>
      </w:pPr>
      <w:bookmarkStart w:id="436" w:name="__RefHeading___Toc1626767_73709187"/>
      <w:bookmarkStart w:id="437" w:name="_Toc156"/>
      <w:bookmarkEnd w:id="436"/>
      <w:r>
        <w:rPr>
          <w:rtl w:val="true"/>
        </w:rPr>
        <w:t>بگفتار فخر رازی کلمات انما، و ما، و الا افاده حصر نمی‌کنند</w:t>
      </w:r>
      <w:bookmarkEnd w:id="437"/>
    </w:p>
    <w:p>
      <w:pPr>
        <w:pStyle w:val="BookText"/>
        <w:rPr/>
      </w:pPr>
      <w:r>
        <w:rPr>
          <w:rFonts w:ascii="IRNazanin" w:hAnsi="IRNazanin" w:eastAsia="IRNazanin"/>
          <w:color w:val="111111"/>
          <w:sz w:val="28"/>
          <w:sz w:val="28"/>
          <w:szCs w:val="28"/>
          <w:rtl w:val="true"/>
          <w:lang w:bidi="fa-IR"/>
        </w:rPr>
        <w:t xml:space="preserve">پس الحال سخنی دیگر باید شنید، که زیاده‌تر سرمه بگلوی خصام ریزد، و بلای تازه بر سر ایشان انگیزد، بیانش آنکه فخر الدین رازی در تفسیر بجواب احتجاج اهل حق بآیۀ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الوجه الذی عولوا علیه و هو ان الولایة المذکورة فی الآیة غیر عامة، و الولایة بمعنی النصرة عامة فجوابه من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 لا نسلم ان الولایة المذکورة فی الآیة غیر عامة، و لا نسلم ان کلمة انما للحصر، و الدلیل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اَلْحَیاةِ اَلدُّنْیا کَماءٍ أَنْزَلْناهُ مِنَ اَلسَّماءِ</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و لا شک ان الحیاة الدنیا لها امثال اخری سوی هذا المثل، و قال تعالی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اَلْحَیاةُ اَلدُّنْیا لَعِبٌ وَ لَهْوٌ</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و لا شک ان اللعب و اللهو قد یحصل فی غیرها</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عبارت ظاهر است که فخر رازی ابطال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باین</w:t>
      </w:r>
    </w:p>
    <w:p>
      <w:pPr>
        <w:pStyle w:val="BookText"/>
        <w:rPr/>
      </w:pPr>
      <w:r>
        <w:rPr>
          <w:rFonts w:ascii="Amiri" w:hAnsi="Amiri" w:eastAsia="Amiri" w:cs="Amiri"/>
          <w:color w:val="111111"/>
          <w:sz w:val="28"/>
          <w:sz w:val="28"/>
          <w:szCs w:val="28"/>
          <w:rtl w:val="true"/>
          <w:lang w:bidi="ar-SA"/>
        </w:rPr>
        <w:t>سبب نموده که در قرآن شریف مذکور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اَلْحَیاةُ اَلدُّنْیا لَعِبٌ وَ لَهْوٌ</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 xml:space="preserve">و حال آنکه لعب و لهو حاصل می‌شود در غیر دنیا، پس بعین همین وجه لازم آید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مفید حصر نباشد زیرا که در قرآن شریف در سورۀ انعام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اَلْحَیاةُ اَلدُّنْیا إِلاّ لَعِبٌ وَ لَهْوٌ</w:t>
      </w:r>
      <w:r>
        <w:rPr>
          <w:rFonts w:eastAsia="IRNazanin" w:cs="IRNazanin"/>
          <w:color w:val="111111"/>
          <w:sz w:val="28"/>
          <w:szCs w:val="28"/>
          <w:rtl w:val="true"/>
          <w:lang w:bidi="fa-IR"/>
        </w:rPr>
        <w:t>»</w:t>
      </w:r>
      <w:r>
        <w:rPr>
          <w:rStyle w:val="FootnoteAnchor"/>
          <w:rtl w:val="true"/>
        </w:rPr>
        <w:footnoteReference w:id="514"/>
      </w:r>
      <w:r>
        <w:rPr>
          <w:rFonts w:ascii="Amiri" w:hAnsi="Amiri" w:eastAsia="Amiri" w:cs="Amiri"/>
          <w:color w:val="111111"/>
          <w:sz w:val="28"/>
          <w:sz w:val="28"/>
          <w:szCs w:val="28"/>
          <w:rtl w:val="true"/>
          <w:lang w:bidi="ar-SA"/>
        </w:rPr>
        <w:t>و در سورۀ عنکبوت وارد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هذِهِ اَلْحَیاةُ اَلدُّنْیا إِلاّ لَهْوٌ وَ لَعِبٌ</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حسب هفوۀ رازیه که بجواب احتجاج اهل حق کی لسان بآن نموده بالبداهة لازم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افادۀ حصر نمی‌کند، و هر گاه ما و الا مفید حصر نباشد لیس و دون هم که در روایت لیس لهم مولی دون اللّه و رسوله مذکور است مفید حصر نخواهد شد، و هر گاه این ترکیب مفید حصر نباشد ابطال حدیث غدیر بان غیر ممکن، فلیضحک الرازی قلیلا و لیبک کثیرا فانه ما کان بما یخرج من فیه خبیرا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ثانیعشر آنکه اگر تبرعا و تفضلا روایت ابو هریره قبول هم کنیم، و براه مساهله و مجامله رویم، و در دلالت آن بر حصر هفوۀ رازیه را مانع هم نگردانیم، باز هم بحمد اللّه و حسن توفیقه ضرری بما نمی‌رسد، زیرا که بر فرض صحت این حدیث و قابلیت آن برای معارضه حدیث غدیر، که محض فرض باطل است، این روایت وقتی مبطل حدیث غدیر باشد، که منافات در میان هر دو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الامر کذلک، و چه عجب است که بهمین وجه رازی اشاره هم بوجه دلالت این حدیث بر بطلان حدیث غدیر نکرده، فضلا عن ذکره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که فقرۀ اول اصلا دلیل ابطالش نیست، که بودن این قبائل موالی حضرت رسول خدا صلی اللّه علیه و آله و سلم بهر معنی که باشد، منافی مولی بودن جناب امیر المؤمنین علیه السلام نیست، باقی ماند فقرۀ اخیر که ظاهرا بهمین سبب زعم ابطال حدیث کرده‌اند، که چون حصر مولائیت این قبائل در خدا و رسول ثابت شد، دیگری مولایشان نباشد، پس اینهم ظاهر البطلان است، زیرا که می‌پرسیم که مراد از مولائیت خدا و رسول چیست؟ اگر ورای معنای مرادف یا مستلزم امامت و تولی امور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تناقض بین الحدیثین ثابت نباشد، چه در حدیث غدیر مولی بمعنی اولی بالتصرف یا متصرف فی الامور است، و شما حصر مولائیت در خدا و رسول بمعنی دیگر می‌سازید، و ابن حصر در واقع صحیح باشد یا غلط، لیکن با حدیث غدیر منافات ندارد، و اگر غرض آنست که مولی بمعنی اولی بالتصرف یا متصرف فی الامور منحصر است در خدا و رسول صلی اللّه علیه و سلم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جناب امیر المؤمنین علیه السلام مولی نباشد، و بر این تقدیر اگر چه ظاهر می‌شود که در حدیث غدیر لفظ مولی نزد قادحین متعین است برای معنای که مفید امامت است و فیه المطلوب، لیکن لازم می‌آید که جناب امیر علیه السلام گاهی امام و متصرف فی الامور نباشد و لو بعد عثمان و هو ظاهر البطلان، و از جاحظ معاند که ناصبیت او در کمال وضوح و ظهور است کما سبق، و ابن أبی داود و من ضاهاه چندان عجب نیست، که در رد و ابطال حدیث غدیر استدلال کنند، بطوری که مستلزم نفی خلافت مطلقۀ جناب امیر المؤمنین علیه السلام باشد، لکن کمال حیرت است که</w:t>
      </w:r>
    </w:p>
    <w:p>
      <w:pPr>
        <w:pStyle w:val="BookText"/>
        <w:rPr/>
      </w:pPr>
      <w:r>
        <w:rPr>
          <w:rFonts w:ascii="IRNazanin" w:hAnsi="IRNazanin" w:eastAsia="IRNazanin"/>
          <w:color w:val="111111"/>
          <w:sz w:val="28"/>
          <w:sz w:val="28"/>
          <w:szCs w:val="28"/>
          <w:rtl w:val="true"/>
          <w:lang w:bidi="fa-IR"/>
        </w:rPr>
        <w:t>راوی با آن همه اظهار سنیت، چگونه باین استدلال صریح الاختلال، و احتجاج واضح الاعوجاج، رضا داده، خلاف اجماع اهل اسلام را ظاهر کرده، ناصبیت و عداوت خود برملا افکنده، و قطع نظر از آنکه این استدلال واهی مستلزم نفی خلافت مطلقه جناب امیر المؤمنین علیه السلام است، مصیبت عظمی و داهیۀ فقما و قیامت کبری بر سر حضرات اهل سنت بسبب این استدلال برپا می‌شود، یعنی بنا بر این لازم می‌آید که خلفای ثلثه هم امام و متصرف امور مسلمین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این حدیث نفی امامت جناب امیر المؤمنین علیه السلام ثابت خواهد شد، بطلان خلافت ثلثه هم واضح خواهد گردید، فیکون ضرره علی السنیة اکبر من نفعه، و یفتق علیهم من ذلک ما لا یقدرون علی رقعه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تحقیقی این روایت بر تقدیر تسلیم این است که محتمل است که مراد از آن نفی مولائیت دیگری در حیات جناب رسالت‌مآب صلی اللّه علیه و آله و سلم باشد، و مولائیت جناب امیر المؤمنین علیه السلام که از حدیث غدیر ثابت است محمول بر ما بعد جناب رسالت‌مآب صلی اللّه علیه و آله و سلم خواهد شد کما سیجیء شرحه فیما بعد ذلک انشاء اللّه تعالی، پس منافات این روایت با حدیث غدیر هرگز متحقق نگردد تا احدی از ارباب عقل و فهم بسبب این روایت توهم ابطال حدیث غدیر تواند کرد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که رازی بجواب احتجاجات متینۀ اهل حق خرافات واهیه و احتمالات رکیکه ذکر کرده، تخلیص خود از مضیق الزام خواهد، و در این جا بچنین احتمال ظاهر الصحة، که اصلا اشکالی پیرامون ان نمی‌گردد، التفات نکند، و بلا تدبر و تأمل زعم منافات و تناقض و اختلاف در خبر ممکن الاجتماع و الائتلاف نماید، و خود را ضحکۀ ارباب تحقیق و نظر</w:t>
      </w:r>
      <w:bookmarkStart w:id="438" w:name="pg11437_142201"/>
    </w:p>
    <w:p>
      <w:pPr>
        <w:pStyle w:val="BookText"/>
        <w:rPr/>
      </w:pPr>
      <w:bookmarkEnd w:id="438"/>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قدح دوم پس بالاتر از اول است، و چنین کلام لغو و بیهوده نه سزای آنست که احدی از فضلای اعلام و علمای والا مقام و لو بالنقل و الحکایة زبان خود را بآن آلاید، فضلا عن الاعقاد علیه و الرکون إلیه، نه آنکه چنین عالم جلیل که ملقب بامام باشد و از مجددین دین نبوی محسوب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للکجراتی بچنین کذب صراح و دروغ بی‌فروغ متفوّه شود، و آنرا در مقابله خصم ذکر سازد و بچنین مطالب واهیه دم مباهات و مبارات زند، از اینجا بتعصبات و حمیات جاهلیت این حضرات پی می‌توان برد، که در ابطال حدیث غدیر که آنرا نص قاطع بر خلافت جناب امیر المؤمنین علیه السلام می‌بینند چه قسم جد و جهد باطل و سعی لا طائل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این هفوۀ باطله را که قادحین و جارحین بآن متفوه شده‌اند می‌بایست مثل خرق حیض مستور داشتن که فضیحت اعلام و اساطین ثابت نشود، نه آنکه آنرا بی‌محابا بمقابله خصم ذکر کردن، و از دلائل ابطال مطلوب او شمردن</w:t>
      </w:r>
      <w:r>
        <w:rPr>
          <w:rFonts w:eastAsia="IRNazanin" w:cs="IRNazanin"/>
          <w:color w:val="111111"/>
          <w:sz w:val="28"/>
          <w:szCs w:val="28"/>
          <w:rtl w:val="true"/>
          <w:lang w:bidi="fa-IR"/>
        </w:rPr>
        <w:t>.</w:t>
      </w:r>
    </w:p>
    <w:p>
      <w:pPr>
        <w:pStyle w:val="Heading4"/>
        <w:numPr>
          <w:ilvl w:val="3"/>
          <w:numId w:val="1"/>
        </w:numPr>
        <w:rPr/>
      </w:pPr>
      <w:bookmarkStart w:id="439" w:name="__RefHeading___Toc1626769_73709187"/>
      <w:bookmarkStart w:id="440" w:name="_Toc157"/>
      <w:bookmarkEnd w:id="439"/>
      <w:r>
        <w:rPr>
          <w:rtl w:val="true"/>
        </w:rPr>
        <w:t>ورود امیر المؤمنین علیه السلام از یمن بمکه نزد اهل سنت مسلم است</w:t>
      </w:r>
      <w:bookmarkEnd w:id="440"/>
    </w:p>
    <w:p>
      <w:pPr>
        <w:pStyle w:val="BookText"/>
        <w:rPr/>
      </w:pPr>
      <w:r>
        <w:rPr>
          <w:rFonts w:ascii="IRNazanin" w:hAnsi="IRNazanin" w:eastAsia="IRNazanin"/>
          <w:color w:val="111111"/>
          <w:sz w:val="28"/>
          <w:sz w:val="28"/>
          <w:szCs w:val="28"/>
          <w:rtl w:val="true"/>
          <w:lang w:bidi="fa-IR"/>
        </w:rPr>
        <w:t>بالجمله رجوع جناب امیر علیه السلام از یمن، و بودن آن جناب همراه رکاب عالی قباب حضرت رسالت‌مآب صلی اللّه علیه و آله الاطیاب باحادیث صحیحه اهل سنت ثابت و متحقق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 بد اللّه محمد بن اسماعیل البخاری مذکور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الحسن بن علی الخلاّل الهذلی</w:t>
      </w:r>
      <w:r>
        <w:rPr>
          <w:rStyle w:val="FootnoteAnchor"/>
          <w:rtl w:val="true"/>
        </w:rPr>
        <w:footnoteReference w:id="517"/>
      </w:r>
      <w:r>
        <w:rPr>
          <w:rFonts w:ascii="IRNazanin" w:hAnsi="IRNazanin" w:eastAsia="IRNazanin"/>
          <w:color w:val="111111"/>
          <w:sz w:val="28"/>
          <w:sz w:val="28"/>
          <w:szCs w:val="28"/>
          <w:rtl w:val="true"/>
          <w:lang w:bidi="fa-IR"/>
        </w:rPr>
        <w:t>، قال حدثنا عبد الصمد،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سلیم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مروان الاصفر</w:t>
      </w:r>
      <w:r>
        <w:rPr>
          <w:rStyle w:val="FootnoteAnchor"/>
          <w:rtl w:val="true"/>
        </w:rPr>
        <w:footnoteReference w:id="518"/>
      </w:r>
      <w:r>
        <w:rPr>
          <w:rFonts w:ascii="IRNazanin" w:hAnsi="IRNazanin" w:eastAsia="IRNazanin"/>
          <w:color w:val="111111"/>
          <w:sz w:val="28"/>
          <w:sz w:val="28"/>
          <w:szCs w:val="28"/>
          <w:rtl w:val="true"/>
          <w:lang w:bidi="fa-IR"/>
        </w:rPr>
        <w:t>، 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علی علی النبی صلی اللّه علیه و سلم من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أهللت؟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أهل به النبی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معی الهدی لاحللت</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حدثنی محمد بن المثنی، حدثنا عبد الوهاب بن عبد المجید، عن حبیب المعلم، عن عطاء، ثنی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سلم أهلّ و أصحابه بالحج و لیس مع أحد منهم هدی غیر النبی صلی اللّه علیه و سلم و طلحة، و کان علی قدم من الیمن و معه الهدی</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مسدد،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المفضل، عن حمید الطویل،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بکر، أنه ذکر لابن عمر أن أنسا حدثهم أن النبی صلی اللّه علیه و سلم أهل بعمرة و حجة،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النبی صلی اللّه علیه و سلم بالحج، و أهللنا به معه فلما قدمنا مکة قال من لم یکن معه هدی فلیجعلها عمرة، و کان مع النبی صلی اللّه علیه و سلم هدی فقدم علینا علی بن أبی طالب من الیمن حاجا، فقال النبی صلی اللّه علیه و سلم بما أهللت؟ فان معنا أهلک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أهللت بما أهل به النبی صلی اللّه علیه و سلم،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 فان معنا هدیا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الحسن مسلم بن الحجاج القشیری النیسابوریّ در روایتی طویل متضمن صفة حجة الوداع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قدم علی من الیمن ببدن للنّبیّ صلی اللّه علیه و سلم، فوجد فاطمة ممن حل و لبست ثیابا صبیغا و اکتحلت، فأفکر ذلک علیها،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أبی أمرنی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یقول بالعراق، فذهبت الی رسول اللّه صلی اللّه علیه و سلم محرّشا علی فاطمة للذی صنعت مستفتیا لرسول اللّه فیما ذکرت عنه فأخبرته أنی أنکرت ذلک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صدقت ما ذا قلت حین فرضت الحج؟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اهل بما أهل به رسولک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معی الهدی فلا تحل،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جماعة الهدی الذی قدم به علی من الیمن، و الذی أتی به النبی صلی اللّه علیه و سلم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 الناس کلهم و قصّروا الا النبی صلی اللّه علیه و سلم، و من کان معه هدی فلما کان یوم الترویة توجهوا الی منی فأهلوا بالحج، و رکب رسول اللّه صلی اللّه علیه و سلم فصلی بها الظهر و العصر و المغرب الخ</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محمد بن یزید بن ماجة القزوینی در ضمن روایتی طویل مسطور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قدم علی ببدن النبی صلی اللّه علیه و سلم فوجد فاطمة ممن حل و لبست صبیغا الخ</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سلیمان بن اشعث السجستانی در ضمن روایت طویل مرقوم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قدم علی رض من الیمن ببدن النبی صلی اللّه علیه و سلم، فوجد فاطمة ممن حل، و لبست ثیابا صبیغا الخ</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صحیح حافظ ابو عیسی محمد بن عیسی الترمذی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ان علیا قدم علی رسول اللّه صلی اللّه علیه و سلم من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اهللت؟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اهللت بما اهل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معی هدیا لاهللت</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عبد الرحمن احمد بن شعیب النّسائی مذکور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أخبرنا أحمد بن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اسحاق، عن أبی اسحاق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حین أمّره النبی صلی اللّه علیه و سلم علی الیمن فاصبت معه أواقی فلما قدم علی علی النبی صلی اللّه علیه و سلم قال وجدت فاطمة قد نضحت البیت الخ</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ملاحظۀ این عبارات ظاهر است که روایات صحاح ستة متفق است بر افادۀ این معنی، که جناب امیر المؤمنین علیه السلام از یمن رجوع نموده، و در حجة الوداع شریک گردید، پس الحال سخافت شبه واهیه قادحین و کذب و بهتان ایشان بر کافه عالم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است که مقلدین این قادحین، با وصف رسوخ قدم در تعصب، و میل باطنی بمقالات و خرافات ایشان، مجال تصدیق این هذیان نیافته، ناچار برد آن پرداخته‌اند، و ضعف عقل و سخافت رأی ائمه خود واضح ساخته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که از متعصبین اهل سنت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w:t>
      </w:r>
    </w:p>
    <w:p>
      <w:pPr>
        <w:pStyle w:val="BookText"/>
        <w:rPr/>
      </w:pPr>
      <w:r>
        <w:rPr>
          <w:rFonts w:ascii="IRNazanin" w:hAnsi="IRNazanin" w:eastAsia="IRNazanin"/>
          <w:color w:val="111111"/>
          <w:sz w:val="28"/>
          <w:sz w:val="28"/>
          <w:szCs w:val="28"/>
          <w:rtl w:val="true"/>
          <w:lang w:bidi="fa-IR"/>
        </w:rPr>
        <w:t>حدیث غدیر می‌فرماید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التفات لمن قدح فی صحته و لا لمن رده بان علیا کان بالیمن لثبوت رجوعه منها و ادراکه الحج مع النبی صلی اللّه علیه و سلم انتهی</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غدیر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ابعد من رده بان علیا کان بالیمن لثبوت رجوعه منها و ادراکه الحج مع النبی صلی اللّه علیه و سلم، و لعل سبب قول هذا القائل انه وهم انه قال هذا القول عند وصوله من المدینة الی غدیر خم</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تعصب حضرات اهل سنت باید دریافت، که بهوس ابطال حدیث غدیر، چها اکاذیب و شنائع را التزام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وصفی که صحاح سته خویش را از امهات کتب حدیث دانند، و در عقائد و اعمال اعتماد و اعتبار بر آن دارند، و در هر باب رجوع بآن می‌آرند،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اصح الکتب بر هر دو اطلاق کنند، در اینجا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بصراحت تکذیب کنند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زیاده‌تر حیرت دامنم می‌کشد از غفول و ذهول رازی، که با وصفی که خود در حدیث غدیر بعدم اخراج بخاری و مسلم آن را قدح نموده، باز رجوع جناب امیر المؤمنین علیه السّلام را از یمن، و حضور در حجة الوداع، که در صحیحین مذکور است، و دیگر ارباب صحاح بر اخراج آن اتفاق دارند، و ارباب سیر هم قدیما و حدیثا آنرا ذکر کرده‌اند، برملا تکذیب کرده، که</w:t>
      </w:r>
    </w:p>
    <w:p>
      <w:pPr>
        <w:pStyle w:val="BookText"/>
        <w:rPr/>
      </w:pPr>
      <w:r>
        <w:rPr>
          <w:rFonts w:ascii="IRNazanin" w:hAnsi="IRNazanin" w:eastAsia="IRNazanin"/>
          <w:color w:val="111111"/>
          <w:sz w:val="28"/>
          <w:sz w:val="28"/>
          <w:szCs w:val="28"/>
          <w:rtl w:val="true"/>
          <w:lang w:bidi="fa-IR"/>
        </w:rPr>
        <w:t>مخالف آن را در مقام رد اهل حق 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بالفرض اگر رجوع جناب امیر المؤمنین در این روایات مروی نمی‌گشت، لیکن چون حضور آن جناب روز غدیر خم باحادیث متکثرۀ غدیر ثابت بود، و مدعی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علی علیه السلام مع النبی صلی اللّه علیه و آله و سلم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دلیلی هم، چه جا دلیلی قابل قبول، بر این دعوی کاذبه اقامت نکرده، لهذا قدح او قابلیت التفات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اگر فرض کنیم که جناب امیر المؤمنین علیه السلام از یمن رجوع نفرموده، و در وقت ارشاد نمودن جناب رسالت‌مآب صلی اللّه علیه و آله و سلم حدیث غدیر را حاضر نبوده، پس این مدح قدح نمی‌کند در اصل حدیث غدیر، آری منافی آن طریق خواهد بود، که در آن حضور جناب امیر المؤمنین علیه السلام، و برداشتن جناب رسالت‌مآب صلی اللّه علیه و آله و سلم آن حضرت را، و همراه خود ایستاده کردن منقول است، و اصل حدیث غدیر، که بطرق متعدده منقول است، و در بسیاری از آن این مضمون غیر وارد، آنها بحال خود سالم از طعن و قدح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بعدم قدح این معنی در اصل حدیث غدیر بعض اساطین محققین سنیه تصریح کرده‌اند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سید شریف علی بن محمد الجرجانی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منع صحة الحدیث، و دعوی الضرورة فی العلم بصحته لکونه متواترا مکابرة، کیف و لم بنقله اکثر اصحاب الحدیث کالبخاری و مسلم و اضرابهما، و قد طعن بعضهم فیه کابی داود السجستانی، و أبی حاتم الرازی، و غیرهما من ائمة</w:t>
      </w:r>
    </w:p>
    <w:p>
      <w:pPr>
        <w:pStyle w:val="BookText"/>
        <w:rPr/>
      </w:pPr>
      <w:r>
        <w:rPr>
          <w:rFonts w:ascii="IRNazanin" w:hAnsi="IRNazanin" w:eastAsia="IRNazanin"/>
          <w:color w:val="111111"/>
          <w:sz w:val="28"/>
          <w:sz w:val="28"/>
          <w:szCs w:val="28"/>
          <w:rtl w:val="true"/>
          <w:lang w:bidi="fa-IR"/>
        </w:rPr>
        <w:t>الحدیث، و لان علیا لم یکن یوم الغدیر مع النبی صلی اللّه علیه و سلم، فانه کان بالیمن، و رد هذا بان غیبته لا تنافی صحة الحدیث، الا ان یروی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 علی أو استحضره الخ</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اینجا مزید سخافت عقل قادحین و جارحین مقدوحین مجروحین که متمسک باین خرافت گردیده‌اند واضحتر گردید، که در همچو حدیث متواتر قطعی بامری قدح کردن می‌خواهند، که کذب و بهتان محض است، و بر تقدیم تسلیم آن هم قدح در اصل حدیث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بعض معاندین جاحدین، چون کمال بطلان این وجه واهی که مخالف صحاح ستة است دریافتند، و خود را از ابطال حق باز نداشتند، بوجهی دیگر تشکیک رکیک آغاز نهاده‌اند، که حاصلش که رسیدن جناب رسالت‌مآب صلی اللّه علیه و آله و سلم بجحفة بتاریخ ثامن عشر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محمد بن اسماعیل الامیر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 شرح تحفۀ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عناد قبیح و کذب ظاهر سعی بلیغ و اهتمام وافر بکار برده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اعتراض بعض من قصر نظره عن بلوغ مرتبة التحقیق فی حدیث الغدیر الذی رواه زید بن ارقم رضی اللّه عنه مشککا ذلک المعترض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الروایة انه صلی اللّه علیه و سلم خطب بالجحفه یوم ثامن عشر فی شهر ذی الحجة، و انه لا یمکن بلوغ الجحفة لمن خرج بعد الحج من مکة فی ذلک الیوم، و جعله قادحا فی الحدیث</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تشکیک بلا دلیل و خبط جبان خال عن عدة الادلة ذلیل، فقد ثبت انه علیه السلام خرج من مکة یوم الخمیس خامس عشر ذی الحجة، راجعا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المدینة، و ثبت ان الجحفة علی اثنین و ثمانین میلا من مکة، کما صرح به مجد الدین فی القاموس رحمه اللّه و ثبت ان المرحلة العربیة أربعة برد، کمن حدة الی مکة، کما اخرجه البخاری تعلیقا من حدیث ابن عباس و ابن عمر انهما کانا یقصران من مکة الی العرفات، و ثبت تقدیر الاربعة البرد بالمرحلة، بما رواه الشافعی بسند صحیح انه قیل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تقصر من مکة الی العرفات؟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الی عسفان، و الی حدة، و الی الطائف، و کل جهة من هذه مرحلة الی مکة، فاذا کانت المرحلة أربعة برد، و البرید اثنی عشر میلا یکون المرحلة ثمانیة و اربعین میلا، إذا عرفت هذا عرفت ان من مکة الی الجحفة لا یکون الا دون المرحلتین الکاملتین، لانهما اثنان و ثمانین میلا، و إذا عرفت ان رسول اللّه صلی اللّه علیه و سلم خرج من مکة یوم خامس عشر من ذی الحجة، فیوم ثامن عشر رابع أیام سفره، فعلم انه بات لیلة ثامن عشر فی الجحفة و صلی بها الظهر، و خطب بعد الصلوة فیا للعجب ممن قصر نظره عن البحث، کیف یقدح فیما صح باتفاق الکل بامر یرجع الی المحسوس المشاهد، لقد نادی علی نفسه بالبلاهة و سوء الظن و عدم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باعتبار هذه الازمنة لا یمکن 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أرید اسفار أهل الرفاهة و المترفین و المرضی و الزمنی فلا اعتبار به، و ان أرید أسفار العرب ففی هذا الزمن یبلغ من مکة الی المدینة علی الرکاب فی أربع، و أهل المدینة یسافرون الحج فی زمننا هذا یوم خامس أو رابع ذی الحجة، و یقفون عرفات، و أما أهل الرفاهة فلا اعتبار بهم، و قد کان صلی اللّه علیه و سلم علی نهج العرب، و قد کان بلغ فی دخوله مکة فی تلک الحجة فی سبعة ایام أو ثمانیة علی اختلاف الروایة، و بالجملة فالتشکیک بهذا نوع من الهذیان، فقد عرفت بما قدمنا ان الحدیث متواتر، و الاسفار تختلف، و لیس محالا عادة و لا عرفا، ثم حدیث الموالاة قد ثبت باتفاق الفریقین، فلا یسمع</w:t>
      </w:r>
    </w:p>
    <w:p>
      <w:pPr>
        <w:pStyle w:val="BookText"/>
        <w:rPr/>
      </w:pPr>
      <w:r>
        <w:rPr>
          <w:rFonts w:ascii="IRNazanin" w:hAnsi="IRNazanin" w:eastAsia="IRNazanin"/>
          <w:color w:val="111111"/>
          <w:sz w:val="28"/>
          <w:sz w:val="28"/>
          <w:szCs w:val="28"/>
          <w:rtl w:val="true"/>
          <w:lang w:bidi="fa-IR"/>
        </w:rPr>
        <w:t>هذا التشکیک من قائله، و اللّه الموفق</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محتجب نماند که چون تعصب رازی، در رد حق و حمایت باطل، این مثابه رسیده که از رد و ابطال حدیث غدیر هم خود را باز نداشته، و جسارت بر این شنیعه عظیمه روا داشته، جزا و سزای آن هم از شدید الانتقام کما ینبغی یافته، یعنی علاوه بر عذاب ناصب و عقاب واصب، که حق تعالی در آخرت برای منکرین و جاحدین اعداد فرموده، در دنیا هم کما ینبغی رسوا شده، یعنی اکابر ائمه و اساطین و اجله منقدین و محققین سنیه که هم مذهب اویند، مبالغه و اهتمام در اضاعت ناموس و کشف عوار و هتک اسرار آن امام عالی مقدار فرموده‌اند، و اصلا مبالاتی بجلالت و نبالت و ریاست و امامت و عظمت و شهرت او، که بمحض تلمیح و تخدیع و تلبیس و تدلیس حاصل کرده نفرمودند، فللّه درّهم و علیه اجرهم، حیث کشفوا عن ساق الجد و الاجتهاد فی الغض عن امام أهل العناد، و فضحوه علی رؤس الملا، و علی اعین العباد، و جعلوه ضحکة و مثلة فی البلاد، و أخرجوه من أئمة السداد، و اصحاب الرشاد، و افحموه فی الهالکین الزائغین الاوغاد، و المبطلین الرائغین الموصوفین باللداد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احمد ذهبی، که پایۀ تحقیق و تنقید او در رجال بس بلند است، و بتصریح شاهصاحب بجواب حدیث طیر امام اهل حدیث است، رازی را بکمال تهجین و تنقیص و لوم و جرح و ذم و قدح یاد کرده، یعنی او را معیوب بایراد شبهات بر دین اسلام که مورث حیرت خواص و عوام است، و تصنیف کتابی در سحر که ضلال و حرام است نموده، و اسم شریفش را هم بکمال بی‌ادبی یاد فرموده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بن الخطیب صاحب التصانیف، رأس فی الذکاء و العقلیات، لکنه عری من الاثار، و له تشکیکات علی مسائل من دعائم الدین تورث حیرة، نسأل اللّه ان یثبت الایمان فی قلوبنا، و له کتاب السر المکتوم فی مخاطبة النجوم، سحر صریح، فلعله تاب من تألیفه انشاء اللّه</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تیمیه که امام ائمه و مفتی امت، و عالم ربانی، و فاضل حقانی و شیخ اسلام، و قدوۀ انام، و آخر مجتهدین، و قامع مبتدعین است،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امام رازی را از جبریۀ که فرقۀ هالکۀ ضاله است شمار کرده، و اگر باورت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بمنهاج السنة النبویة فی نقض کلام الشیعة و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آر، و قدرت حق تماشا کن، که در آن می‌فرماید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المثبتون للصفات، منهم من یثبت الصفات المعلومة بالسمع کما یثبت الصفات المعلومة بالعقل، و هذا قول أهل السنة الخاصة أهل الحدیث و من وافقهم و هو قول أئمة الفقهاء، و قول أئمة الکلام من أهل الاثبات، کأبی محمد بن کلاب، و أبی العباس القلانسی، و أبی الحسن الاشعری، و أبی عبد اللّه بن مجاهد و أبی الحسن الطبری، و القاضی أبی بکر بن الباقلانی، و لم یختلف فی ذلک قول الاشعری و قدماء أصحابه، لکن المتأخرین من أتباعه، کأبی المعالی، و غیره لا یثبتون الا الصفات العقلیة، و أما الجبریة فمنهم من یتوقف فیها کالرازی، و الآمدی، و غیرهما، و نفاة الصفات الجبریة منهم من یتأول نصوصها، و منهم من یفوض معناها الی اللّه تعالی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عبد الوهاب شعرانی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الطالبین الی مراتب العلماء العاملین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آن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أشرف المرسلین محمد و آله و صحبه أجمعین، و أشهد أن لا اله الا اللّه، و أشهد أن محمدا رسول اللّه، و بعد فهذه رسالة مشتملة علی امور نفیسة ینبغی لطالب العلم أن لا یهمل علم شیء منها لخصتها من کلام العارفین أصحاب الدوائر الکبری رضی اللّه عنهم أجمعین علی ما استخرج بعض الافاضل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طلب الشیخ فخر الدین الرازی الطریق الی اللّه فقال له الشیخ نجم الدین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تطیق مفارقة صنمک الذی هو علمک،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لا بد ان شاء اللّه تعالی، فأدخله الشیخ الخلوة و سلبه جمیع ما معه من العلوم، فصاح فی الخلوة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نطیق فأخرجه،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أعجبنی صدقک و عدم نفاقک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مولوی عبد العلی که از اجله علمای این دیار و اعاظم مشهورین و افاخم کبار است، و حافظ غلام محمد بن الشیخ عمر المدعو باسلمی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بترجمۀ عبقریه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بمدائح عظیمه و محاسن فخیمه یاد کرده حیث قال</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بعون اللّه و فضله أحسن من أصله، و ان کنت لقلة البضاعة و علة الاستطاعة أنوص</w:t>
      </w:r>
      <w:r>
        <w:rPr>
          <w:rStyle w:val="FootnoteAnchor"/>
          <w:rtl w:val="true"/>
        </w:rPr>
        <w:footnoteReference w:id="532"/>
      </w:r>
      <w:r>
        <w:rPr>
          <w:rFonts w:ascii="IRNazanin" w:hAnsi="IRNazanin" w:eastAsia="IRNazanin"/>
          <w:color w:val="111111"/>
          <w:sz w:val="28"/>
          <w:sz w:val="28"/>
          <w:szCs w:val="28"/>
          <w:rtl w:val="true"/>
          <w:lang w:bidi="fa-IR"/>
        </w:rPr>
        <w:t>، و فی التأمل أغوص، مع أن تشتت الحال و تفجع البال من افول شمس الشموس، طبیب النفوس، علامة الوری، علم الهدی، سراج الامة، برهان الائمة، حجة الاسلام، بهجة الانام، حیاة العلوم و المعارف، روح البر و العوارف شیخنا الامجد أبی العباس عبد العلی محمد بن مولانا نظام الملة و الدین محمد الانصاری قدس اللّه الباری مثواهما فی دار القرار، و نفسهما فی منازل الابرار، قد أنهض علی جنود الاحزان، و رکض الی خیول الحرمان، فصدنی عما کنت أقتبس من أنواره، و مدنی الی ما لغبت باضراره، و عوقنی عن الخیر، و سوقنی</w:t>
      </w:r>
    </w:p>
    <w:p>
      <w:pPr>
        <w:pStyle w:val="BookText"/>
        <w:rPr/>
      </w:pPr>
      <w:r>
        <w:rPr>
          <w:rFonts w:ascii="IRNazanin" w:hAnsi="IRNazanin" w:eastAsia="IRNazanin"/>
          <w:color w:val="111111"/>
          <w:sz w:val="28"/>
          <w:sz w:val="28"/>
          <w:szCs w:val="28"/>
          <w:rtl w:val="true"/>
          <w:lang w:bidi="fa-IR"/>
        </w:rPr>
        <w:t>الی الضیر</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 شرح 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اجماع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استدل ثانیا</w:t>
      </w:r>
    </w:p>
    <w:p>
      <w:pPr>
        <w:pStyle w:val="BookText"/>
        <w:rPr/>
      </w:pPr>
      <w:r>
        <w:rPr>
          <w:rFonts w:ascii="IRNazanin" w:hAnsi="IRNazanin" w:eastAsia="IRNazanin"/>
          <w:color w:val="111111"/>
          <w:sz w:val="28"/>
          <w:sz w:val="28"/>
          <w:szCs w:val="28"/>
          <w:rtl w:val="true"/>
          <w:lang w:bidi="fa-IR"/>
        </w:rPr>
        <w:t>بقوله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یجتمع امتی علی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یفید عصمة الامة عن الخطاء، فانه متواتر المعنی، فانه قد ورد بألفاظ مختلفة یفید کلها العصمة، و بلغت رواة تلک الالفاظ حد التواتر، و تلک نحو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رآه المسلمون حسنا فهو عند اللّه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نحو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شبرا فقد خلع ربقة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نحو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نحو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التزموا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الجماعة مات میتة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نحو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بالسواد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نحو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غیر ذلک من الالفاظ التی یطول الکلام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استحسنه ابن الحاجب فانه دلیل لا خفاء فیه بوجه و لا مساغ للارتیاب فیه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استبعد الامام الرازی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دأبه من التشکیکات فی الامور الظاهرة، التواتر المعنوی علی حجیته،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بلوغ مجموع هذه الآحاد حد التواتر المعنوی، فان الرواة العشرین أو الالف لا یبلغ حد التواتر و لا یکفی للتواتر المعنوی، فانه لیس بمستبعد فی العرف اقدام عشرین علی الکذب فی واقعة معینة بعبارات مختلفة، و لو سلم فتواتره بالمعنی غیر مسلم، فان القدر المشترک هو أن الاجماع حجة، أو ما یلزم هو منه، فقد ادعیتم أن حجیة الاجماع متواترة من رسول اللّه صلی اللّه علیه و سلم، و یلزم أن یکون کغزوة بدر و هو باطل فانه لو کان کذلک لم یقع الخلاف فیه، و ان لم یعد تصحیح المتن یوردون علی دلالته علی حجیة الاجماع الاسئلة و الاجوبة، و لو کان متواترا لافاد العلم و لغت تلک الاسئلة و الاجوبة، و ان ادعیتم أن هذه الاخبار تدل علی عصمة الامة، و هی</w:t>
      </w:r>
    </w:p>
    <w:p>
      <w:pPr>
        <w:pStyle w:val="BookText"/>
        <w:rPr/>
      </w:pPr>
      <w:r>
        <w:rPr>
          <w:rFonts w:ascii="IRNazanin" w:hAnsi="IRNazanin" w:eastAsia="IRNazanin"/>
          <w:color w:val="111111"/>
          <w:sz w:val="28"/>
          <w:sz w:val="28"/>
          <w:szCs w:val="28"/>
          <w:rtl w:val="true"/>
          <w:lang w:bidi="fa-IR"/>
        </w:rPr>
        <w:t>بعینه حجیة الاجماع، و قرر هذا بعبارات مطنبة کما هو دأبه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الاستبعاد فی بعد بعید کبرت کلمة خرجت من فیه، فان القدر المشترک المفهوم من هذه الاخبار قطعا هو عصمة الامة عن الخطاء، و لا شک و اجتماع عشرین من العدول الخیار بل أزید علی الکذب علی رسول اللّه صلی اللّه علیه و سلم مما لا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لکان کغزوة بدر، قلنا نعم انه کغزوة بدر، کیف و قد عرفت سابقا أنه تواتر فی کل عصر من لدن رسول اللّه صلی اللّه علیه و سلم الی هذا الان تخطئة المخالف للاجماع قطعا، و هل هذا الا تواتر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یجوز أن تکون المتواترات مختلفة بحیث قوم دون قوم، فهذا متواتر عند من طالع کثرة الوقایع و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انه لو کان متواترا لما وقع الخلاف فیه،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لا یوجب أن یکون الکل عالمین به، أ لا تری أن أکثر العوام لا یعلمون غزوة البدر أصلا، بل المتواتر انما یکون متواترا عند من وصل إلیه اخبار تلک الجماعة، و ذلک بمطالعة الوقایع و الاخبار و المخالفون لم یطالعوا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الحق أن مخالفتهم کمخالفة السوفسطائیة فی القضایا الضروریة الاولیة، فکما أن مخالفتهم لا تضر کونها أولیة، فکذا مخالفة المخالفین لا یضر التواتر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دأب فخر رازی آن است که ایراد تشکیکات در امور ظاهره می‌کند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قول او واضح است که او در رد حجیت اجماع عبارات مطنبه وارد نموده، یعنی در رد حق و تأیید باطل محض اطناب و اسهاب بی کار بکار برده، و اختصاصی باین مقام ندارد، بلکه دأب و عادت ذمیمۀ او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واضح است که این استبعاد رازی نهایت بعید و بغایت غیر سدید است، که آخرها عنان تاب و طاقت را از کف بحر اجاج ربوده، که بمزید غیظ و غضب در حق رازی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کبرت کلمة خرجت 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گهرفشان آورده، تشریک رازی در تفوّه هفوات، و تقوّل باطلات، با جماعت کفار و ملاحدۀ اشرار ثابت کرده، باقتباس از آیه که در حق کفار وارد است، این کلمه بلیغه در حق رازی ارشاد کرده، و هر چند از اطلاق کذب صراحة بر او کف لسان و کبح</w:t>
      </w:r>
      <w:r>
        <w:rPr>
          <w:rStyle w:val="FootnoteAnchor"/>
          <w:rtl w:val="true"/>
        </w:rPr>
        <w:footnoteReference w:id="534"/>
      </w:r>
      <w:r>
        <w:rPr>
          <w:rFonts w:ascii="IRNazanin" w:hAnsi="IRNazanin" w:eastAsia="IRNazanin"/>
          <w:color w:val="111111"/>
          <w:sz w:val="28"/>
          <w:sz w:val="28"/>
          <w:szCs w:val="28"/>
          <w:rtl w:val="true"/>
          <w:lang w:bidi="fa-IR"/>
        </w:rPr>
        <w:t>عنان فرموده، لکن چون در آخر آیه إِنْ یَقُولُونَ إِلاّ کَذِباً هم مسطور است، پس ایراد اقتباس صدر آیه در حق رازی، کاشف است از استحقاق او برای این معنی، که ذیل آیه کریمه هم در حق او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الفخر بن الخطیب صاحب التصانیف رأس فی الذکاء و العقلیات، لکنه عری من الاثار، و له تشکیکات علی مسائل من دعائم الدین تورث حیرة، نسأل اللّه أن یثبّت الایمان فی قلوبنا،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المکتوم فی مخاطبة النجوم</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سحر صریح، فلعله تاب من تألیفه انشاء اللّه تعالی، انتهی و قد عاب التاج السبکی علی المصنّف ذکره هذا الرجل فی هذا الکتاب،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من الرواة و قد تبرأ المصنف من الهوی و العصبیة فی هذا الکتاب، فکیف ذکر هذا و أمثاله ممن لا روایة لهم کالسیف الآمدیّ، ثم اعتذر عنه، بأنه یری أن القدح فی هؤلاء</w:t>
      </w:r>
    </w:p>
    <w:p>
      <w:pPr>
        <w:pStyle w:val="BookText"/>
        <w:rPr/>
      </w:pPr>
      <w:r>
        <w:rPr>
          <w:rFonts w:ascii="IRNazanin" w:hAnsi="IRNazanin" w:eastAsia="IRNazanin"/>
          <w:color w:val="111111"/>
          <w:sz w:val="28"/>
          <w:sz w:val="28"/>
          <w:szCs w:val="28"/>
          <w:rtl w:val="true"/>
          <w:lang w:bidi="fa-IR"/>
        </w:rPr>
        <w:t>من الدیانة، و هذا بعینه التعصب فی المعتقد، و الفخر کان من أئمة الاصول و کتبه فی الاصلین شهیرة سائرة، و له ما یقبل و ما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ترجم له جماعة من الکبار بما ملخصه أن مولده سنة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رمضان و اشتغل علی والده، و کان من تلامذة البغوی، ثم اشتغل علی الکمال السمنانی و تمهر فی عدة علوم و عقد مجلس الوعظ، و کان إذا وعظ یحصل له وجد زائد، ثم أقبل علی التصنیف، فصنف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کان فی أول أمره فقیرا، ثم اتفق انه صاهر تاجرا متمولا، و له ولدان فزوجهما ابنتیه، و مات التاجر فتقلب الفخر فی ذلک المال، و صار من رؤساء ذلک الزمان، یقوم علی رأسه خمسون مملوکا بمناطق الذهب و حلل الوشی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الربیب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قال للسلطان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ظل سیفک، فقال له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فی شمس 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له أوراد من صلاة و صیام لا یخل بها، و کان مع تبحره فی الاصول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التزم دین العجائز فهو الفائز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یعاب بایراد الشبه الشدیدة و یقصر فی حلها حتی قال بعض المغاربة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یورد الشبهة نقدا و یحلها 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ذکره ابن دحیة، فمدح 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أبو شامة فحکی عنه أشیاء 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وفاته بهراة یوم عید الفطر سنة </w:t>
      </w:r>
      <w:r>
        <w:rPr>
          <w:rFonts w:eastAsia="IRNazanin" w:cs="IRNazanin"/>
          <w:color w:val="111111"/>
          <w:sz w:val="28"/>
          <w:szCs w:val="28"/>
          <w:lang w:bidi="fa-IR"/>
        </w:rPr>
        <w:t>606</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الاکسیر فی 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للنجم الطوفی ما ملخصه، ما رأیت فی التفاسیر أجمع لغالب علم التفسیر من القرطبی، و من تفسیر الامام فخر الدین،</w:t>
      </w:r>
    </w:p>
    <w:p>
      <w:pPr>
        <w:pStyle w:val="BookText"/>
        <w:rPr/>
      </w:pPr>
      <w:r>
        <w:rPr>
          <w:rFonts w:ascii="IRNazanin" w:hAnsi="IRNazanin" w:eastAsia="IRNazanin"/>
          <w:color w:val="111111"/>
          <w:sz w:val="28"/>
          <w:sz w:val="28"/>
          <w:szCs w:val="28"/>
          <w:rtl w:val="true"/>
          <w:lang w:bidi="fa-IR"/>
        </w:rPr>
        <w:t xml:space="preserve">الا أنه کثیر العیوب، فحدثنی شرف الدین النصیبی، عن شیخه سراج الدین السرماجی المغربی، أنه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بین فیهما ما فی تفسیر الفخر من الزیف و البهرج</w:t>
      </w:r>
      <w:r>
        <w:rPr>
          <w:rStyle w:val="FootnoteAnchor"/>
          <w:rtl w:val="true"/>
        </w:rPr>
        <w:footnoteReference w:id="536"/>
      </w:r>
      <w:r>
        <w:rPr>
          <w:rFonts w:ascii="IRNazanin" w:hAnsi="IRNazanin" w:eastAsia="IRNazanin"/>
          <w:color w:val="111111"/>
          <w:sz w:val="28"/>
          <w:sz w:val="28"/>
          <w:szCs w:val="28"/>
          <w:rtl w:val="true"/>
          <w:lang w:bidi="fa-IR"/>
        </w:rPr>
        <w:t>و کان ینقم علیه کثیرا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یورد شبه المخالفین فی المذهب و الدین علی غایة ما یکون من التحقیق، ثم یورد مذهب أهل السنة و الحق علی غایة من الوهی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الطوفی</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أن هذا دأبه فی کتابه الکلامیة حتی اتهمه بعض الناس، و لکنه خلاف ظاهر حاله، لانه لو کان اختار قولا أو مذهبا ما کان عنده من یخاف عنه حتی یستتر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سببه أنه کان یستفرغ قواه فی تقریر دلیل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انتهی الی تقریر دلیل نفسه لا یبقی عنده شیء من القوی، و لا شک أن القوی النفسانیة تابعة للقوی البدنیة، و قد صرح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یقرر مذهب خصمه تقریرا، لو أراد خصمه أن یقرره لم یقدر علی الزیادة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خلیل السکونی</w:t>
      </w:r>
      <w:r>
        <w:rPr>
          <w:rStyle w:val="FootnoteAnchor"/>
          <w:rtl w:val="true"/>
        </w:rPr>
        <w:footnoteReference w:id="538"/>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الخطیب قال فی کتبه فی الاصول أن مذهب الجبر هو المذهب الصحیح، و قال بصحة بقاء الاعراض، و بنفی صفات اللّه الحقیقیة، و زعم أنها مجرد نسب و اضافات، کقول الفلاسفة، و سلک طریق أرسطو فی دلیل التمانع</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تلمیذه التاج الارموی أنه نظر کلامه، فهجره الی مصر، و هموا به فاستتر، و نقلوا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کذا و کذا مائة شبهة علی القول بحدوث</w:t>
      </w:r>
    </w:p>
    <w:p>
      <w:pPr>
        <w:pStyle w:val="BookText"/>
        <w:rPr/>
      </w:pPr>
      <w:r>
        <w:rPr>
          <w:rFonts w:ascii="IRNazanin" w:hAnsi="IRNazanin" w:eastAsia="IRNazanin"/>
          <w:color w:val="111111"/>
          <w:sz w:val="28"/>
          <w:sz w:val="28"/>
          <w:szCs w:val="28"/>
          <w:rtl w:val="true"/>
          <w:lang w:bidi="fa-IR"/>
        </w:rPr>
        <w:t xml:space="preserve">العالم، و منها ما قاله شیخه ابن الخطیب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المتکلم یستدل علی القدم بوجوب تأخر الفعل و لزوم أولیته، و الفیلسوف یستدل علی قدمه باستحالة تعطل الفاعل عن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الاسماء الحسنی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من أخر عقاب الجانی مع علمه بأنه سیعاقبه فهو الحقود، و قد تعقب بأن الحقود من أخر مع العجز، أما مع القدرة فهو الحکیم، و الحقود انما یعقل فی حق المخلوق دون الخالق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أسند عن ابن الطباخ أن الفخر کان شیعیا یقدم محبة أهل البیت کمحبة الشیعة حتی قال فی بعض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 شجاعا بخلاف غیره، و عاب علیه تسمیته لتفسیره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لمختصره فی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الایات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تقریره لتلامذته فی وصفه بأنه الامام المجتبی، استاذ الدنیا، أفضل العالم، فخر بنی آدم، حجة اللّه علی الخلق، صدر صدور العرب و العجم، هذا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مات الفخر یوم الاثنین سنة ست و ستمائة بمدینة هراة، و اسمه محمد ابن عمر بن الحسین، و أوصی بوصیة تدل علی أنه حسن اعتقاده، انتهی</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عبارت سراپا هدایت، و مقالت واضحة البشارة، علاوه بر ما سبق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عدیده و مطالب سدیده واضح و عیان است، که بر بعض آن تنبیه می‌شود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جمله آنست که فخر رازی عیب کرده می‌شود بایراد شبهات شدیده بر عقائد سدیده، و قاصر می‌شود در حل آن، تا آنکه بعض مغاربه استغراب و استعجاب را بغایت رسانیده، و افاده کرده، که وارد می‌کند رازی شبه را نقدا، و حل می‌کند آنرا 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دحیه</w:t>
      </w:r>
      <w:r>
        <w:rPr>
          <w:rStyle w:val="FootnoteAnchor"/>
          <w:rtl w:val="true"/>
        </w:rPr>
        <w:footnoteReference w:id="540"/>
      </w:r>
      <w:r>
        <w:rPr>
          <w:rFonts w:ascii="IRNazanin" w:hAnsi="IRNazanin" w:eastAsia="IRNazanin"/>
          <w:color w:val="111111"/>
          <w:sz w:val="28"/>
          <w:sz w:val="28"/>
          <w:szCs w:val="28"/>
          <w:rtl w:val="true"/>
          <w:lang w:bidi="fa-IR"/>
        </w:rPr>
        <w:t>که داحی بساط تحقیق و ارشاد، و ماحی آثار تشکیک و عناد، حسب زعم ارباب لداد است، با وصف مدح رازی خود را از قدح و ذم او هم باز نداشته، و ابو شامه</w:t>
      </w:r>
      <w:r>
        <w:rPr>
          <w:rStyle w:val="FootnoteAnchor"/>
          <w:rtl w:val="true"/>
        </w:rPr>
        <w:footnoteReference w:id="541"/>
      </w:r>
      <w:r>
        <w:rPr>
          <w:rFonts w:ascii="IRNazanin" w:hAnsi="IRNazanin" w:eastAsia="IRNazanin"/>
          <w:color w:val="111111"/>
          <w:sz w:val="28"/>
          <w:sz w:val="28"/>
          <w:szCs w:val="28"/>
          <w:rtl w:val="true"/>
          <w:lang w:bidi="fa-IR"/>
        </w:rPr>
        <w:t>شآمت فخر رازی کما ینبغی ظاهر کرده که اشیاء ردیه از او حکایت کرده و نجم طوفی که نجم فضلاء و بدر علماء سنیه است، برای طائفین بیت هدایت اقامت علمی منیر نموده، یعنی ارشاد کرده که تفسیر فخر رازی کثیر العیوب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سراج الدین سرمساجی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جلد تصنیف کرده، و در آن زیوف کاسده و مقالات فاسده را که در تفسیر رازی یافته می‌شود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سراج الدین ارشاد می‌کرد آنچه 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فخر رازی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مخالفین مذهب و معاندین دین را بغایت تحقیق و نهایت تدقیق، و بعد از آن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 سنت را بر غایت ضعف و 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خلیل سکونی هم براه خلت و نصیحت مستفیدین رفته، برای سکون قلبشان از انزعاج، و دفع تمویهات ارباب لجاج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انهماک رازی در تصحیح مذهب جبر افاده کرده، او را از هالکین و ضالین وانموده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تقلید او فلاسفه را ظاهر کرده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خلیل نبیل از تاج ارموی</w:t>
      </w:r>
      <w:r>
        <w:rPr>
          <w:rStyle w:val="FootnoteAnchor"/>
          <w:rtl w:val="true"/>
        </w:rPr>
        <w:footnoteReference w:id="542"/>
      </w:r>
      <w:r>
        <w:rPr>
          <w:rFonts w:ascii="IRNazanin" w:hAnsi="IRNazanin" w:eastAsia="IRNazanin"/>
          <w:color w:val="111111"/>
          <w:sz w:val="28"/>
          <w:sz w:val="28"/>
          <w:szCs w:val="28"/>
          <w:rtl w:val="true"/>
          <w:lang w:bidi="fa-IR"/>
        </w:rPr>
        <w:t>که تلمیذ رازی است نقل کرده</w:t>
      </w:r>
    </w:p>
    <w:p>
      <w:pPr>
        <w:pStyle w:val="BookText"/>
        <w:rPr/>
      </w:pPr>
      <w:r>
        <w:rPr>
          <w:rFonts w:ascii="IRNazanin" w:hAnsi="IRNazanin" w:eastAsia="IRNazanin"/>
          <w:color w:val="111111"/>
          <w:sz w:val="28"/>
          <w:sz w:val="28"/>
          <w:szCs w:val="28"/>
          <w:rtl w:val="true"/>
          <w:lang w:bidi="fa-IR"/>
        </w:rPr>
        <w:t>که هر گاه او نظر کرد کلام رازی را هجران او اختیار کرد، و بمصر تشریف برد، یعنی رازی را بسبب مزید شناعت و فظاعت خرافات، و سماجت کلمات او لائق ملاقات، و قابل موافات ندید، و از اقامت در شهری که رازی در آن باشد کراهت ورزید، که از شرور آن مغرور در امان، و از فتنه و فساد اتباع و اشیاع او با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بمزید جسارت بر حق تعالی زبان اعتراض گشوده، یعنی معاذ اللّه رب ودود را حقود، بسبب تأخیر عقاب جانی با وصف علم خود بآنکه عقاب او خواهد کرد، گمان کرده، کمال ایمان خود ظاهر کرده</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ذلک کفایة لاولی الدرایة، و اللّه ولی التوفیق و الهدایة، و الصائن عن شرور الغوایة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البصیر و العالم الخبیر ، و العلامة النحریر الشیخ المیرزا حسین ابن المیرزا محمد تقی النوری الطبرسی کان رحمه اللَّه من أئمة الحدیث و الرجال فی الاعصار المتأخرة و من اعاظم علماء الشیعة و کبار رجال الاسلام فی القرن الرابع عشر ، ولد 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توفی لثلاث بقین من جمادی الثانیة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دفن بالنجف الاشرف قدس اللَّه سره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بفتح المیم و الراء و سکون الشین مورد الشاربة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السلسال بفتح السین و سکون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العذب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اللینة</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الرجاء بفتح الراء أی الناحیة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المسوی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الجنة مسلوفة أی مسواة</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ارتاد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 الراحة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کرهها</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الخصل بضم الخاء و فتح الصاد جمع الخصلة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اطراف الشجر المتدلیة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العیالم بفتح العین و کسر اللام جمع العیلم بفتح العین و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یشق غباره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للسابق المبرز و یراد انه لا غبار له فیشق و ذلک لسرعة عدوه و خفة وطئه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الذکی العارف الذی لا یدهی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من الارض و هی أرض ذات حجارة نخرة سود کأنها احرقت بالنار و أصلها فی المدینة ثم استعیرت فی کل بلدة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المهارق جمع المهرق بضم المیم و سکون الهاء و فتح الراء و هی الصحیفة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طیب و لا نشیط</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نضنض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النضناض من الحیات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اخرجت لسانها تحرکه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نهش ینهشه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بفمه لیعضه فیؤثر فیه و لا یجرحه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الافعوان بضم الهمزة و العین و سکون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الافعی</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الزند بفتح الزاء و سکون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الاعلی الذی یقتدح به النار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الاسی بفتح الهمزة و السین و الالف المقصورة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اوری الزند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ناره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رذت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امطرت الرذاذ أی المطر الضعیف</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بفتح الحاء و سکون الزاء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الارض</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الزهاد کسحاب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التلاع و الشعاب</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الارفاد جمع الرفد بکسر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بن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شاذان المروزی ، سکن مکة</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شقیر النحوی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الحسن بن الفرج البغدادی ، توفی سنة </w:t>
      </w:r>
      <w:r>
        <w:rPr>
          <w:rFonts w:eastAsia="IRNazanin" w:cs="IRNazanin"/>
          <w:b w:val="false"/>
          <w:bCs w:val="false"/>
          <w:i w:val="false"/>
          <w:iCs w:val="false"/>
          <w:color w:val="333333"/>
          <w:sz w:val="20"/>
          <w:szCs w:val="20"/>
        </w:rPr>
        <w:t>317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ربیح بن عبد الرحمن بن أبی سعید الخدری ، قال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بمعروف ، و قال ابن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ارجو انه لا بأس به ، روی عن ابیه عن جده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قتادة المدنی ، احد علماء التابعین ، وثقه ابن معین و ابو زرعة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لابی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من فصول الکتاب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لابی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فی ذکر اشتهار خبره عند ملوک الیمن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اشتهار خبر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ملوک الیمن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سعد بن ابراهیم بن عبد الرحمن بن عوف الزهری المدنی ، احد الاعلام المحدثین ، و کان قاضیا بالمدینة و کان عنده عن ابن اسحاق نحو </w:t>
      </w:r>
      <w:r>
        <w:rPr>
          <w:rFonts w:eastAsia="IRNazanin" w:cs="IRNazanin"/>
          <w:b w:val="false"/>
          <w:bCs w:val="false"/>
          <w:i w:val="false"/>
          <w:iCs w:val="false"/>
          <w:color w:val="333333"/>
          <w:sz w:val="20"/>
          <w:szCs w:val="20"/>
        </w:rPr>
        <w:t>17000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 توفی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لابی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من فصول الکتاب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المرجع الذی راجعنا فالیه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فآثرها علی الاسلام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فی ذیل صحیح مسلم ط مصر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العذافرة بضم العین و کسر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من الابل</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قحم فی الامر قحوما کنصر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 بنفسه فیه فجأة بلا رویة ، و قحم المفاوز کمنع طواها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عنه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الاخیار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المؤلف بلکهنو</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لکهنو مورخ </w:t>
      </w:r>
      <w:r>
        <w:rPr>
          <w:rFonts w:eastAsia="IRNazanin" w:cs="IRNazanin"/>
          <w:b w:val="false"/>
          <w:bCs w:val="false"/>
          <w:i w:val="false"/>
          <w:iCs w:val="false"/>
          <w:color w:val="333333"/>
          <w:sz w:val="20"/>
          <w:szCs w:val="20"/>
        </w:rPr>
        <w:t>1302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التی راجعنا إلیها و هی المطبوعة بالقاهرة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أبی عمار المروزی</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بشرح تقریب النواوی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عن اخبار القرن العاشر فی وقایع سنة </w:t>
      </w:r>
      <w:r>
        <w:rPr>
          <w:rFonts w:eastAsia="IRNazanin" w:cs="IRNazanin"/>
          <w:b w:val="false"/>
          <w:bCs w:val="false"/>
          <w:i w:val="false"/>
          <w:iCs w:val="false"/>
          <w:color w:val="333333"/>
          <w:sz w:val="20"/>
          <w:szCs w:val="20"/>
        </w:rPr>
        <w:t>986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کجراتی باب فضل امة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اجماعهم و تجدید دینهم فی کل مائة</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مسلول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کتاب</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الصواقع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المؤلف بلکهنو</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بهامش ارشاد الساری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المستشرق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مرجلیوث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کویت</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سنة </w:t>
      </w:r>
      <w:r>
        <w:rPr>
          <w:rFonts w:eastAsia="IRNazanin" w:cs="IRNazanin"/>
          <w:b w:val="false"/>
          <w:bCs w:val="false"/>
          <w:i w:val="false"/>
          <w:iCs w:val="false"/>
          <w:color w:val="333333"/>
          <w:sz w:val="20"/>
          <w:szCs w:val="20"/>
        </w:rPr>
        <w:t>1338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بالوفیات صفدی مخطوط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شافعیة اسنوی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الشافعیة لابن شهبة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403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فتح المغیث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المؤلف بلکهنو</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مشکاة ص </w:t>
      </w:r>
      <w:r>
        <w:rPr>
          <w:rFonts w:eastAsia="IRNazanin" w:cs="IRNazanin"/>
          <w:b w:val="false"/>
          <w:bCs w:val="false"/>
          <w:i w:val="false"/>
          <w:iCs w:val="false"/>
          <w:color w:val="333333"/>
          <w:sz w:val="20"/>
          <w:szCs w:val="20"/>
        </w:rPr>
        <w:t>384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حدیث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فصل اول</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الصواقع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الخامس المطلب السابع فی جواب مطاعن عمر من المصه الرابع</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لکهنو مورخ </w:t>
      </w:r>
      <w:r>
        <w:rPr>
          <w:rFonts w:eastAsia="IRNazanin" w:cs="IRNazanin"/>
          <w:b w:val="false"/>
          <w:bCs w:val="false"/>
          <w:i w:val="false"/>
          <w:iCs w:val="false"/>
          <w:color w:val="333333"/>
          <w:sz w:val="20"/>
          <w:szCs w:val="20"/>
        </w:rPr>
        <w:t>1302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الکلام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الاول</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الکلام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الاول</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مناقب الشافعی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الثالثة من الباب الرابع من القسم الثانی من الکتاب</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للذهبی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العین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میسرة القواریری البصری الحافظ المتوفی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الاعرابی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زیاد الادیب البغوی الکوفی المتوفی سنة </w:t>
      </w:r>
      <w:r>
        <w:rPr>
          <w:rFonts w:eastAsia="IRNazanin" w:cs="IRNazanin"/>
          <w:b w:val="false"/>
          <w:bCs w:val="false"/>
          <w:i w:val="false"/>
          <w:iCs w:val="false"/>
          <w:color w:val="333333"/>
          <w:sz w:val="20"/>
          <w:szCs w:val="20"/>
        </w:rPr>
        <w:t>231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دار المعرفة</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موسی التمیمی کبیر العلماء بالقراءات فی بغداد توفی </w:t>
      </w:r>
      <w:r>
        <w:rPr>
          <w:rFonts w:eastAsia="IRNazanin" w:cs="IRNazanin"/>
          <w:b w:val="false"/>
          <w:bCs w:val="false"/>
          <w:i w:val="false"/>
          <w:iCs w:val="false"/>
          <w:color w:val="333333"/>
          <w:sz w:val="20"/>
          <w:szCs w:val="20"/>
        </w:rPr>
        <w:t>324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 الزاهد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الواحد الحافظ البغدادی ، غلام ثعلب ، توفی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دار المعرفة</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 بن زائدة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من أشهر اجواد العرب ، قتل غیلة فی سجستان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الزبیر بن به 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المکی من علماء الانساب توفی سنة </w:t>
      </w:r>
      <w:r>
        <w:rPr>
          <w:rFonts w:eastAsia="IRNazanin" w:cs="IRNazanin"/>
          <w:b w:val="false"/>
          <w:bCs w:val="false"/>
          <w:i w:val="false"/>
          <w:iCs w:val="false"/>
          <w:color w:val="333333"/>
          <w:sz w:val="20"/>
          <w:szCs w:val="20"/>
        </w:rPr>
        <w:t>256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الاخفش الاصغر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سلیمان بن الفضل النحوی البغدادی ، توفی سنة </w:t>
      </w:r>
      <w:r>
        <w:rPr>
          <w:rFonts w:eastAsia="IRNazanin" w:cs="IRNazanin"/>
          <w:b w:val="false"/>
          <w:bCs w:val="false"/>
          <w:i w:val="false"/>
          <w:iCs w:val="false"/>
          <w:color w:val="333333"/>
          <w:sz w:val="20"/>
          <w:szCs w:val="20"/>
        </w:rPr>
        <w:t>315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الانباری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بن محمد احد اعلام الادب ،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یحفظ ثلاثمائة الف شاهد فی القرآن ، ولد فی الانبار علی الفرات سنة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ببغداد </w:t>
      </w:r>
      <w:r>
        <w:rPr>
          <w:rFonts w:eastAsia="IRNazanin" w:cs="IRNazanin"/>
          <w:b w:val="false"/>
          <w:bCs w:val="false"/>
          <w:i w:val="false"/>
          <w:iCs w:val="false"/>
          <w:color w:val="333333"/>
          <w:sz w:val="20"/>
          <w:szCs w:val="20"/>
        </w:rPr>
        <w:t>328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سنة </w:t>
      </w:r>
      <w:r>
        <w:rPr>
          <w:rFonts w:eastAsia="IRNazanin" w:cs="IRNazanin"/>
          <w:b w:val="false"/>
          <w:bCs w:val="false"/>
          <w:i w:val="false"/>
          <w:iCs w:val="false"/>
          <w:color w:val="333333"/>
          <w:sz w:val="20"/>
          <w:szCs w:val="20"/>
        </w:rPr>
        <w:t>1338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موسی کبیر العلماء بالقراءات فی عصره 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للنووی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الاول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قلیل الحیاء ، صلب الوجه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أصابه القرس أی البرد الشدید فصار یابسا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الباقعة أی الداهیة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فلان الا باقعة من البواقع ، سمی باقعة لحلوله بقاع الارض و کثرة تنقیبه فی البلاد ، و معرفته بها ، فشبه الرجل البصیر بالامور ، و الهاء للمبالغة کالعلامة و النسابة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کوکبان نیران ، یقال لاحدهما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السماک الرامح ، لان امامه کوکبا صغیرا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رایة السماک و رمحه ، و للاخر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السماک الاعزل لان لیس امامه شیء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البغدادی النحوی المتوفی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العیناء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بن خلاد الاهوازی البصری من ظرفاء العالم ، توفی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داود بن جریر الایادی المعتزلی قاضی القضاة فی بغداد و توفی بها مفلوجا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سلیمان ابن 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المصنف محمد بن عبد اللَّه بن أحمد الدمشقی المتوفی </w:t>
      </w:r>
      <w:r>
        <w:rPr>
          <w:rFonts w:eastAsia="IRNazanin" w:cs="IRNazanin"/>
          <w:b w:val="false"/>
          <w:bCs w:val="false"/>
          <w:i w:val="false"/>
          <w:iCs w:val="false"/>
          <w:color w:val="333333"/>
          <w:sz w:val="20"/>
          <w:szCs w:val="20"/>
        </w:rPr>
        <w:t>379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الطنفسة به سکون النون و الطاء و الفاء المثلثة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 یفلی الامر بفتح اللام فی الماضی و کسرها فی المضارع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وجوهه و تدبره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یموت بن المزرع العبدی البصری من مشایخ العلم و الادب ، توفی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قریب الباهلی البصری ، روایة العرب ، توفی بالبصرة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بن عبد اللَّه الاویسی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المدنی ، شیخ البخاری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بلال المدنی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محمد محیی الدین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Pr>
        <w:t>1324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سنة </w:t>
      </w:r>
      <w:r>
        <w:rPr>
          <w:rFonts w:eastAsia="IRNazanin" w:cs="IRNazanin"/>
          <w:b w:val="false"/>
          <w:bCs w:val="false"/>
          <w:i w:val="false"/>
          <w:iCs w:val="false"/>
          <w:color w:val="333333"/>
          <w:sz w:val="20"/>
          <w:szCs w:val="20"/>
        </w:rPr>
        <w:t>1338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فی طبقات اللغویین و النحاة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دار المعارف</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545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للسخاوی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لابن الاثیر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الاشرف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سنة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الغبیراء بضم الغین و فتح الباء و سکون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یتخذ من الذرة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یتخذ من الشعیر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بیروت سنة عشر به غیر لفظ ستة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الباسم فی الذب عن سنة أبی القاسم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المؤلف بلکهنو</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عشریة ص </w:t>
      </w:r>
      <w:r>
        <w:rPr>
          <w:rFonts w:eastAsia="IRNazanin" w:cs="IRNazanin"/>
          <w:b w:val="false"/>
          <w:bCs w:val="false"/>
          <w:i w:val="false"/>
          <w:iCs w:val="false"/>
          <w:color w:val="333333"/>
          <w:sz w:val="20"/>
          <w:szCs w:val="20"/>
        </w:rPr>
        <w:t>725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علی بن بحر الحافظ البصری المتوفی </w:t>
      </w:r>
      <w:r>
        <w:rPr>
          <w:rFonts w:eastAsia="IRNazanin" w:cs="IRNazanin"/>
          <w:b w:val="false"/>
          <w:bCs w:val="false"/>
          <w:i w:val="false"/>
          <w:iCs w:val="false"/>
          <w:color w:val="333333"/>
          <w:sz w:val="20"/>
          <w:szCs w:val="20"/>
        </w:rPr>
        <w:t>249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الناقد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بکیر الحافظ البغدادی المتوفی </w:t>
      </w:r>
      <w:r>
        <w:rPr>
          <w:rFonts w:eastAsia="IRNazanin" w:cs="IRNazanin"/>
          <w:b w:val="false"/>
          <w:bCs w:val="false"/>
          <w:i w:val="false"/>
          <w:iCs w:val="false"/>
          <w:color w:val="333333"/>
          <w:sz w:val="20"/>
          <w:szCs w:val="20"/>
        </w:rPr>
        <w:t>232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یحیی بن اسماعیل المصری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ابراهیم الحنظلی المروزی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المزنی الدولابی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العقیلی بضم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عمرو بن موسی الحافظ المکی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الاقزام جمع قزم بفتح قاف و سکون زاء ، یعنی مرد پست فطرت و لئیم</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المستشرق مرجلیوث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شطار ککافر و کفار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المتصف بالدهاء و الخباثة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فی بیان سبب الاختلاف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صفدی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لکهنو </w:t>
      </w:r>
      <w:r>
        <w:rPr>
          <w:rFonts w:eastAsia="IRNazanin" w:cs="IRNazanin"/>
          <w:b w:val="false"/>
          <w:bCs w:val="false"/>
          <w:i w:val="false"/>
          <w:iCs w:val="false"/>
          <w:color w:val="333333"/>
          <w:sz w:val="20"/>
          <w:szCs w:val="20"/>
        </w:rPr>
        <w:t>1302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اراک فیهما الانصاف الخ فعلی هذا الانصاف فاعل اراک و المفعول الاول هو الضمیر المتصل به و المفعول الثانی انهما سیدا شباب اهل الجنة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دغفل بن حنظلة النسابة احد بنی شیبان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الدماثة بفتح الدال سهولة الخلق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العریکة بفتح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 یقال فلان لین العریکة أی سلس الخلق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السابغة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الدروع الواسعة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فی مناقب آل العبا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الکتاب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لطافة المقال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الاول من الاقسام الثلثة من الکتاب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الائمة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تبریز</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بالنجف جملة و بینا فی الکلام الخ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انا قد بینا ما یدل علی ان النکیر کان واقعا من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ذکرناه من خطبتها و هجرانها له الی أن ماتت راجع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زعم المصوبین لابی بکر ، و الا هی علیها السلام معصومة عن وصمة الخطاء ، مفطومة عن زلل الاهواء ، تبتلت عن دنس الطبیعة ، فیا لها من رتبة رفیعة</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عمر بهذا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کتب الصحاح و الحدیث کالبیان و 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تفسیر القرطبی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رسائل الجاحظ ط مصر</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النجف</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الکاتب الچلبی فی کشف الظنون بعد ذکر حیاة الحیوان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الشیخ جلال الدین عبد الرحمن بن أبی بکر السیوطی المتوفی سنة احدی عشرة و تسعمائة ، اوله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الحیوان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الرازی فی نهایة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الذی ذکروه من اجتماع خصال الفضل</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مرکوس مشتق است از رکس یعنی برگردانیدن و بر حالت نخستین بردن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مصر</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المستشرق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مرجلیوث</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الکویت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سنة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قرف فلانا بکذا من باب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العینین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مقدمه سابعة</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المورخ </w:t>
      </w:r>
      <w:r>
        <w:rPr>
          <w:rFonts w:eastAsia="IRNazanin" w:cs="IRNazanin"/>
          <w:b w:val="false"/>
          <w:bCs w:val="false"/>
          <w:i w:val="false"/>
          <w:iCs w:val="false"/>
          <w:color w:val="333333"/>
          <w:sz w:val="20"/>
          <w:szCs w:val="20"/>
        </w:rPr>
        <w:t>1308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 بن خلیفة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المحدث الحناط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بن مندة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المورخ الحافظ الاصبهانی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العباس المعروف بابن الاحزم المحدث الحافظ الاصفهانی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محمد المعروف بابن الجارود الحافظ الاصفهانی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للذهبی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المؤلف بلکهنو</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104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البأو بفتح الباء مصدر بأی یبأی کمنع یمنع بأوا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و تکبر</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المعروف بابن الشخیر ، من الزهاد الکبیر ، توفی بالبصرة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المعروفة بیروت</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حاجة فلم یدرکها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146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23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سلمة بن عبد الرحمن بن عوف الزهری المدنی المحدث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العاص الصحابی ، شهد صفین مع معاویة و 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الخطاب الصحابی المتوفی بمکة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الجعظری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الفظ الغلیظ المتکبر</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الجافی الغلیظ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القصیر البطین</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الثرثار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یکثر کلامه فی تردد و تلخیط</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المتوسع فی الکلام من غیر احتراز و احتیاط</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بولس بضم الباء و 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سجن فی جهنم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منتهی الادب </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هبهب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انتبه من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هبهب الکبش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ذبحه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الغلول بضم الغین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الخیانة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الخراء بکسر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العذرة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المصلی بکسر المیم و سکون الصاد و 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 ینصب للصید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الفخوخ بضم الفاء و الخاء جمع الفخ بفتح الفاء و تشدید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یصاد بها</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المؤمنین </w:t>
      </w:r>
      <w:r>
        <w:rPr>
          <w:rFonts w:eastAsia="IRNazanin" w:cs="IRNazanin"/>
          <w:b w:val="false"/>
          <w:bCs w:val="false"/>
          <w:i w:val="false"/>
          <w:iCs w:val="false"/>
          <w:color w:val="333333"/>
          <w:sz w:val="20"/>
          <w:szCs w:val="20"/>
        </w:rPr>
        <w:t>47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34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53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28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عنه و لم یقبله</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نسخة راجعتها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اعتقال العنز</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الجعل بضم الجیم و فتح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الخنافس و هی دویبة سوداء تدیر الخراء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الجعلان بکسر الجیم و سکون العین جمع الجعل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النتن بفتح النون و کسر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خبثت رائحته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دهده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دحرجه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7748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تجلجل فی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فیها</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المسرح</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الجمة بضم الجیم و تشدید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حمالة السیف بکسر الحاء و تخفیف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السیف</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العنق بضم العین و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تلقطهم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تأخذهم بلا تعب</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ظهرانی الناس بفتح الظاء و سکون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وسطهم و معظمهم</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نطف الماء ینطف بفتح الطاء فی الماضی و ضمها أو 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قلیلا قلیلا</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لاحی لحاء و ملاحاة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نازعه ، و منه المثل من لاحاک فقد عاداک</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الدهقان بضم الدال و کسرها و جمعه الدهاقنة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الاقلیم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الرستاق بضم الراء و سکون السین معرب روستا و هی القری و ما یحیط بها من الاراضی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غشی یغشی فلانا من باب علم 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أنتن ریح فمه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غطه</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امتلأت منها النفس</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الاحنة بکسر الهمزة و سکون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الکلوب بفتح الکاف و ضم اللام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حدیدة معطوفة الرأس یجر بها الجمر</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الشدق بکسر الشین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زاویة الفم من باطن الخدین</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الظهر مما یلی العنق</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اللعوق بفتح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یعلق و یلحس کالعسل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النشوق بفتح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السعوط و کل ما ینشق</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323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325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الاسلام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الدکن</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المستشرق د س مرجلیوث</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الاسلام ص </w:t>
      </w:r>
      <w:r>
        <w:rPr>
          <w:rFonts w:eastAsia="IRNazanin" w:cs="IRNazanin"/>
          <w:b w:val="false"/>
          <w:bCs w:val="false"/>
          <w:i w:val="false"/>
          <w:iCs w:val="false"/>
          <w:color w:val="333333"/>
          <w:sz w:val="20"/>
          <w:szCs w:val="20"/>
        </w:rPr>
        <w:t>126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312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الدکن</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ص </w:t>
      </w:r>
      <w:r>
        <w:rPr>
          <w:rFonts w:eastAsia="IRNazanin" w:cs="IRNazanin"/>
          <w:b w:val="false"/>
          <w:bCs w:val="false"/>
          <w:i w:val="false"/>
          <w:iCs w:val="false"/>
          <w:color w:val="333333"/>
          <w:sz w:val="20"/>
          <w:szCs w:val="20"/>
        </w:rPr>
        <w:t>118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313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315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بلکهنو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المهوج فی الکلام</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تنصل الی فلان من الجنایة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و تبرأ عنده منها</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الفیج فارسی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یسعی علی رجلیه ، او الذی یسعی بالکتب او المسرع فی مشیه الذی یحمل الاخبار من بلد الی بلد</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436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یناضل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یدافع</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پیک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یحمل الاخبار من بلد الی بلد</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297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لابی الفرج 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المدینة المنورة</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فی الاحادیث الموضوعة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المهلک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القاطع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القاطع بالسرعة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المعفی و الماحی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الفیفاء و هی المفازة التی لا ماء فیها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العضیهة بفتح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البهتان و کلام قبیح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الغیهب أی الظلمة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المرید و القاصد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خلیفه عبد اللَّه الکاتب الچلبی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ذکر مصنفین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شافعیة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تألیف ابن شهبة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للذهبی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للذهبی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المسلاخ بکسر المیم قشر الحیة التی تسلخ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حدیث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رأیت امرأة أحب الی من ان أکون فی مسلاخها من سودة ، کانها تمنت أن تکون فی مثل هدیها و طریقتها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الملک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بواک ، أی ملکک أو رفع مقامک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العقول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العقول ص </w:t>
      </w:r>
      <w:r>
        <w:rPr>
          <w:rFonts w:eastAsia="IRNazanin" w:cs="IRNazanin"/>
          <w:b w:val="false"/>
          <w:bCs w:val="false"/>
          <w:i w:val="false"/>
          <w:iCs w:val="false"/>
          <w:color w:val="333333"/>
          <w:sz w:val="20"/>
          <w:szCs w:val="20"/>
        </w:rPr>
        <w:t>261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العقول ص </w:t>
      </w:r>
      <w:r>
        <w:rPr>
          <w:rFonts w:eastAsia="IRNazanin" w:cs="IRNazanin"/>
          <w:b w:val="false"/>
          <w:bCs w:val="false"/>
          <w:i w:val="false"/>
          <w:iCs w:val="false"/>
          <w:color w:val="333333"/>
          <w:sz w:val="20"/>
          <w:szCs w:val="20"/>
        </w:rPr>
        <w:t>262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للفخر الرازی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الدکن</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مفاتیح الغیب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خواص الامة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للدمیری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مصر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المرقعان بفتح المیم و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 الحیاء</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المؤلف</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المفاتیح شر المصابیح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المعجزات من باب علامات النبوة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الهاون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ابن الحاجب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عدم جواز تقدیم القیاس علی الخبر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الاصابة ص </w:t>
      </w:r>
      <w:r>
        <w:rPr>
          <w:rFonts w:eastAsia="IRNazanin" w:cs="IRNazanin"/>
          <w:b w:val="false"/>
          <w:bCs w:val="false"/>
          <w:i w:val="false"/>
          <w:iCs w:val="false"/>
          <w:color w:val="333333"/>
          <w:sz w:val="20"/>
          <w:szCs w:val="20"/>
        </w:rPr>
        <w:t>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الاصابة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الاصابة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السرخسی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13617</w:t>
      </w:r>
      <w:r>
        <w:rPr>
          <w:rFonts w:eastAsia="IRNazanin" w:cs="IRNazanin"/>
          <w:b w:val="false"/>
          <w:bCs w:val="false"/>
          <w:i w:val="false"/>
          <w:iCs w:val="false"/>
          <w:color w:val="333333"/>
          <w:sz w:val="20"/>
          <w:szCs w:val="20"/>
          <w:rtl w:val="true"/>
        </w:rPr>
        <w:t xml:space="preserve"> )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الاصابة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السرخسی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بیروت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فی ترجمة أبی هریره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مسند أبی هریرة</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22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المغنی و الباکی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عقیرتها أی صوتها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الاحکام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المیت لیعذب ببکاء أهله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الاضطرار الی الحجة الحدیث الخامس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اثنا عشریة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لکهنو </w:t>
      </w:r>
      <w:r>
        <w:rPr>
          <w:rFonts w:eastAsia="IRNazanin" w:cs="IRNazanin"/>
          <w:b w:val="false"/>
          <w:bCs w:val="false"/>
          <w:i w:val="false"/>
          <w:iCs w:val="false"/>
          <w:color w:val="333333"/>
          <w:sz w:val="20"/>
          <w:szCs w:val="20"/>
        </w:rPr>
        <w:t>1302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 العمامة فی الفرق بین الغمامة و القمامة ص </w:t>
      </w:r>
      <w:r>
        <w:rPr>
          <w:rFonts w:eastAsia="IRNazanin" w:cs="IRNazanin"/>
          <w:b w:val="false"/>
          <w:bCs w:val="false"/>
          <w:i w:val="false"/>
          <w:iCs w:val="false"/>
          <w:color w:val="333333"/>
          <w:sz w:val="20"/>
          <w:szCs w:val="20"/>
        </w:rPr>
        <w:t>10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رواه ابن عساکر</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السرخسی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ببیروت</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205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مثقف القناة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رمح مقوم مسوی</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مرهف الشباة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ضامر دقیق</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الضغث بکسر الضاد و سکون الغین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قبضة حشیش مختلط فیها الرطب و الیابس و الابالة بکسر الهمزة و تشدید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الحزمة من الحشیش ، یقال ضغث علی ابالة أی بلیة علی بلیة</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ذکر مهمات یعنی اصول کتب غریب الحدیث گفته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الحاکم در مستدرک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أبو بکر محمد بن أحمد المزکی بمرو ، ثنا عبد اللَّه بن روح المدائنی ، ثنا یزید بن هارون ، أنبا هارون ، أنبا هشام بن حسان عن محمد بن سیرین عن أبی هریرة ، قال قال لی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عدو اللَّه و عدو الاسلام جبیت مال اللَّه ، قال قلت لست عدو اللَّه و لا عدو الاسلام و لکنی عدو من عاداهما و لم آخذ مال اللَّه و لکنها أثمان ابل و سهام اجتمعت قال فأعادها فأعدت علیه هذا الکلام ، قال فغرمنی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الخفا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بمصر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العشاء بفتح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العشی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الوصب بفتح الواو و 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و الوجع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بضم النون و سکون الصادر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و الداء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و الاربعون فی الطعام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العلماء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الصحابة من آخر الکتاب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مضیئه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العزیز بن عمر بن مازو ، برهان الائمة ابو محمد المعروف الشهید الامام بن الامام ، و البحر بن البحر ، تفقه علی والده و له الفتاوی الصغری و الفتاوی الکبری و من تصانیفه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المطول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سمع منه و تفقه علیه العلامة ابو محمد عمر بن محمد بن العقیلی ، و یاتی والده محمد بن عمر بن عبد العزیز فی بابه ، و تقدم ابوه عبد العزیز و استشهد فی سنة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ولد فی صفر سنة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صاحب الهدایة فی معجم شیوخه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تلقفت منه النظر و الفقه ، و اقتبست من غزیر فوائده فی محافل النظر ، و کان یکره فی غایة الاکرام و یجعلنی فی خواص تلامذته ، لکن لم یتفق لی الاجازه منه فی الروایة ، و اخبرنی عنه غیر واحد من المشایخ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مبحث الصوم باب الغلام یبلغ و الکافر یسلم فی بعض رمضان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الشافعی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من القسم الثالث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مشکاة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غفار و أسلم من کتاب الفضائل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الانوار فی طبقات الاخیار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العزالی بفتح العین و اللام أو کسر اللام جمع العزلاء کصحراء و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 و مصب القربة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أنزلت السماء عزالیها کنایة عن شدة وقوع المطر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الردن بضم الراء و سکون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 ، و بالفارسیة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آستین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الامام الصادق علیه السلام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فی ترجمة أبی عبد اللَّه الصادق علیه السلام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لسبط ابن الجوزی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Pr>
        <w:t>1383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لمعرفة الائمة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فی ترجمة الصادق علیه السلام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بن سلمة بن دینار المدنی الفقیه المحدث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النّبویّ ص </w:t>
      </w:r>
      <w:r>
        <w:rPr>
          <w:rFonts w:eastAsia="IRNazanin" w:cs="IRNazanin"/>
          <w:b w:val="false"/>
          <w:bCs w:val="false"/>
          <w:i w:val="false"/>
          <w:iCs w:val="false"/>
          <w:color w:val="333333"/>
          <w:sz w:val="20"/>
          <w:szCs w:val="20"/>
        </w:rPr>
        <w:t>72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تلبیسه علی العلماء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بن الولید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صائد الحمیری کان محدث الشام فی عصره ، 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العدول عن الجادة ، و البهرج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الباطل ، الردی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شروع الکتاب</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الاموی الدمشقی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بن کیکلدی الدمشقی البحاث الرحال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فی شرح تقریب النواوی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الروی ص </w:t>
      </w:r>
      <w:r>
        <w:rPr>
          <w:rFonts w:eastAsia="IRNazanin" w:cs="IRNazanin"/>
          <w:b w:val="false"/>
          <w:bCs w:val="false"/>
          <w:i w:val="false"/>
          <w:iCs w:val="false"/>
          <w:color w:val="333333"/>
          <w:sz w:val="20"/>
          <w:szCs w:val="20"/>
        </w:rPr>
        <w:t>25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175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کیسان المدنی الفقیه المؤدب لابناء عمر بن عبد العزیز 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هرمز ، الحافظ القاری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23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عقیده ششم از باب هفتم در امامت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الصواقع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القوشجی ص </w:t>
      </w:r>
      <w:r>
        <w:rPr>
          <w:rFonts w:eastAsia="IRNazanin" w:cs="IRNazanin"/>
          <w:b w:val="false"/>
          <w:bCs w:val="false"/>
          <w:i w:val="false"/>
          <w:iCs w:val="false"/>
          <w:color w:val="333333"/>
          <w:sz w:val="20"/>
          <w:szCs w:val="20"/>
        </w:rPr>
        <w:t>367</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57</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413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مفاتیح الغیب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32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64</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الخلال الهذلی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الاصفر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خلیفة البصری ابن خاقان ، أو سالم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3074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1905</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لابن حجر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Pr>
        <w:t>1385</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الندیة فی شرح التحفة العلویة ص </w:t>
      </w:r>
      <w:r>
        <w:rPr>
          <w:rFonts w:eastAsia="IRNazanin" w:cs="IRNazanin"/>
          <w:b w:val="false"/>
          <w:bCs w:val="false"/>
          <w:i w:val="false"/>
          <w:iCs w:val="false"/>
          <w:color w:val="333333"/>
          <w:sz w:val="20"/>
          <w:szCs w:val="20"/>
        </w:rPr>
        <w:t>70</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مصر</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 ینوص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 یفر ، و تنحی یتنحی</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البقریة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شروع الکتاب</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الجذب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کبح الدابة باللجام ، أی جذبها به لتقف عن الحرکة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 المکتوم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الرازی غیر ثابتة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الرازی نفسه تبرأ من هذا الکتاب فی بعض مصنفاته و رد علی هذا الکتاب زین الدین الملطی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سماه انقضاض البازی فی القصاص الرازی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البهرج بفتح الباء و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 ، و الردی</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عبد القوی البغدادی الحنبلی الفقیه الاصولی المتوفی بالخلیل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خلیل السکونی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خلیل التونسی المتکلم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الحسن بن علی بن محمد الاندلسی الحافظ المورخ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شامة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اسماعیل الدمشقی المورخ المحدث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الدین الارموی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الفقیه الاصولی المتوفی ببغداد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image" Target="media/image2.jpeg"/><Relationship Id="rId349" Type="http://schemas.openxmlformats.org/officeDocument/2006/relationships/image" Target="media/image2.jpeg"/><Relationship Id="rId350" Type="http://schemas.openxmlformats.org/officeDocument/2006/relationships/footer" Target="footer343.xml"/><Relationship Id="rId351" Type="http://schemas.openxmlformats.org/officeDocument/2006/relationships/footnotes" Target="footnotes.xml"/><Relationship Id="rId352" Type="http://schemas.openxmlformats.org/officeDocument/2006/relationships/numbering" Target="numbering.xml"/><Relationship Id="rId353" Type="http://schemas.openxmlformats.org/officeDocument/2006/relationships/fontTable" Target="fontTable.xml"/><Relationship Id="rId354" Type="http://schemas.openxmlformats.org/officeDocument/2006/relationships/settings" Target="settings.xml"/><Relationship Id="rId3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67629</Words>
  <Characters>255986</Characters>
  <CharactersWithSpaces>321697</CharactersWithSpaces>
  <Paragraphs>1919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2026-08-21T22:06:25Z</dcterms:created>
  <dc:creator>ghaemiyeh.com</dc:creator>
  <dc:description/>
  <dc:language>en-US</dc:language>
  <cp:lastModifiedBy/>
  <dcterms:modified xsi:type="dcterms:W3CDTF">2026-08-22T01:36:36Z</dcterms:modified>
  <cp:revision>1</cp:revision>
  <dc:subject/>
  <dc:title>عبقات الانوار فی امامه الائمه الاطهار جلد 5</dc:title>
</cp:coreProperties>
</file>

<file path=docProps/custom.xml><?xml version="1.0" encoding="utf-8"?>
<Properties xmlns="http://schemas.openxmlformats.org/officeDocument/2006/custom-properties" xmlns:vt="http://schemas.openxmlformats.org/officeDocument/2006/docPropsVTypes"/>
</file>